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ink/ink1.xml" ContentType="application/inkml+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4A945F82" w14:textId="77777777" w:rsidTr="00223330">
        <w:trPr>
          <w:cantSplit/>
        </w:trPr>
        <w:tc>
          <w:tcPr>
            <w:tcW w:w="6911" w:type="dxa"/>
          </w:tcPr>
          <w:p w14:paraId="789336EC" w14:textId="77777777" w:rsidR="00C710E5" w:rsidRPr="00566240" w:rsidRDefault="00496567"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42AEE502" w14:textId="77777777" w:rsidR="00C710E5" w:rsidRPr="00622560" w:rsidRDefault="002554F9" w:rsidP="00223330">
            <w:bookmarkStart w:id="2" w:name="ditulogo"/>
            <w:bookmarkEnd w:id="2"/>
            <w:r>
              <w:rPr>
                <w:noProof/>
                <w:lang w:val="en-US" w:eastAsia="zh-CN"/>
              </w:rPr>
              <w:drawing>
                <wp:inline distT="0" distB="0" distL="0" distR="0" wp14:anchorId="6974E61F" wp14:editId="44AD2BF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05986EEE" w14:textId="77777777" w:rsidTr="00223330">
        <w:trPr>
          <w:cantSplit/>
        </w:trPr>
        <w:tc>
          <w:tcPr>
            <w:tcW w:w="6911" w:type="dxa"/>
            <w:tcBorders>
              <w:bottom w:val="single" w:sz="12" w:space="0" w:color="auto"/>
            </w:tcBorders>
          </w:tcPr>
          <w:p w14:paraId="3920D9A4" w14:textId="77777777"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3C4A3322" w14:textId="77777777" w:rsidR="00C710E5" w:rsidRPr="00AC79BA" w:rsidRDefault="00C710E5" w:rsidP="00AC79BA">
            <w:pPr>
              <w:spacing w:after="48" w:line="240" w:lineRule="atLeast"/>
              <w:rPr>
                <w:b/>
                <w:smallCaps/>
                <w:szCs w:val="24"/>
              </w:rPr>
            </w:pPr>
          </w:p>
        </w:tc>
      </w:tr>
      <w:tr w:rsidR="00C710E5" w:rsidRPr="00C324A8" w14:paraId="7C61F5C6" w14:textId="77777777" w:rsidTr="00223330">
        <w:trPr>
          <w:cantSplit/>
        </w:trPr>
        <w:tc>
          <w:tcPr>
            <w:tcW w:w="6911" w:type="dxa"/>
            <w:tcBorders>
              <w:top w:val="single" w:sz="12" w:space="0" w:color="auto"/>
            </w:tcBorders>
          </w:tcPr>
          <w:p w14:paraId="43E45031" w14:textId="77777777"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14:paraId="28E53654" w14:textId="77777777" w:rsidR="00C710E5" w:rsidRPr="00CB4E5A" w:rsidRDefault="00C710E5" w:rsidP="00223330">
            <w:pPr>
              <w:spacing w:line="240" w:lineRule="atLeast"/>
              <w:rPr>
                <w:rFonts w:ascii="Verdana" w:hAnsi="Verdana"/>
                <w:b/>
                <w:bCs/>
                <w:sz w:val="20"/>
              </w:rPr>
            </w:pPr>
          </w:p>
        </w:tc>
      </w:tr>
      <w:tr w:rsidR="000C0900" w:rsidRPr="00C324A8" w14:paraId="3E8E989D" w14:textId="77777777" w:rsidTr="00223330">
        <w:trPr>
          <w:cantSplit/>
          <w:trHeight w:val="23"/>
        </w:trPr>
        <w:tc>
          <w:tcPr>
            <w:tcW w:w="6911" w:type="dxa"/>
          </w:tcPr>
          <w:p w14:paraId="551EB526" w14:textId="77777777" w:rsidR="000C0900" w:rsidRPr="007F0374" w:rsidRDefault="00FC2542" w:rsidP="000C0900">
            <w:pPr>
              <w:pStyle w:val="Committee"/>
              <w:framePr w:hSpace="0" w:wrap="auto" w:hAnchor="text" w:yAlign="inline"/>
            </w:pPr>
            <w:r w:rsidRPr="007F0374">
              <w:t>全体会议</w:t>
            </w:r>
          </w:p>
        </w:tc>
        <w:tc>
          <w:tcPr>
            <w:tcW w:w="3120" w:type="dxa"/>
          </w:tcPr>
          <w:p w14:paraId="16185557" w14:textId="77777777" w:rsidR="000C0900" w:rsidRPr="007F0374" w:rsidRDefault="00FC2542" w:rsidP="000C0900">
            <w:pPr>
              <w:spacing w:before="0"/>
              <w:rPr>
                <w:rFonts w:cstheme="minorHAnsi"/>
                <w:szCs w:val="24"/>
              </w:rPr>
            </w:pPr>
            <w:r>
              <w:rPr>
                <w:rFonts w:cstheme="minorHAnsi"/>
                <w:b/>
                <w:szCs w:val="24"/>
              </w:rPr>
              <w:t>文件</w:t>
            </w:r>
            <w:r>
              <w:rPr>
                <w:rFonts w:cstheme="minorHAnsi"/>
                <w:b/>
                <w:szCs w:val="24"/>
              </w:rPr>
              <w:t xml:space="preserve"> 87</w:t>
            </w:r>
            <w:r w:rsidRPr="00F44B1A">
              <w:rPr>
                <w:rFonts w:cstheme="minorHAnsi"/>
                <w:b/>
                <w:szCs w:val="24"/>
              </w:rPr>
              <w:t>-C</w:t>
            </w:r>
          </w:p>
        </w:tc>
      </w:tr>
      <w:tr w:rsidR="00FC2542" w:rsidRPr="00C324A8" w14:paraId="5102DB35" w14:textId="77777777" w:rsidTr="00223330">
        <w:trPr>
          <w:cantSplit/>
          <w:trHeight w:val="23"/>
        </w:trPr>
        <w:tc>
          <w:tcPr>
            <w:tcW w:w="6911" w:type="dxa"/>
          </w:tcPr>
          <w:p w14:paraId="7F8186BD" w14:textId="77777777" w:rsidR="00FC2542" w:rsidRPr="007F0374" w:rsidRDefault="00FC2542" w:rsidP="00FC2542">
            <w:pPr>
              <w:spacing w:before="0"/>
              <w:rPr>
                <w:rFonts w:cstheme="minorHAnsi"/>
                <w:b/>
                <w:bCs/>
                <w:szCs w:val="24"/>
              </w:rPr>
            </w:pPr>
          </w:p>
        </w:tc>
        <w:tc>
          <w:tcPr>
            <w:tcW w:w="3120" w:type="dxa"/>
          </w:tcPr>
          <w:p w14:paraId="271AFA58" w14:textId="77777777" w:rsidR="00FC2542" w:rsidRPr="007F0374" w:rsidRDefault="00FC2542" w:rsidP="00FC2542">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9</w:t>
            </w:r>
            <w:r w:rsidRPr="007F0374">
              <w:rPr>
                <w:rFonts w:cstheme="minorHAnsi"/>
                <w:b/>
                <w:bCs/>
                <w:szCs w:val="24"/>
              </w:rPr>
              <w:t>月</w:t>
            </w:r>
            <w:r w:rsidRPr="007F0374">
              <w:rPr>
                <w:rFonts w:cstheme="minorHAnsi"/>
                <w:b/>
                <w:bCs/>
                <w:szCs w:val="24"/>
              </w:rPr>
              <w:t>5</w:t>
            </w:r>
            <w:r w:rsidRPr="007F0374">
              <w:rPr>
                <w:rFonts w:cstheme="minorHAnsi"/>
                <w:b/>
                <w:bCs/>
                <w:szCs w:val="24"/>
              </w:rPr>
              <w:t>日</w:t>
            </w:r>
          </w:p>
        </w:tc>
      </w:tr>
      <w:tr w:rsidR="00FC2542" w:rsidRPr="00C324A8" w14:paraId="6C2FBD18" w14:textId="77777777" w:rsidTr="00223330">
        <w:trPr>
          <w:cantSplit/>
          <w:trHeight w:val="23"/>
        </w:trPr>
        <w:tc>
          <w:tcPr>
            <w:tcW w:w="6911" w:type="dxa"/>
          </w:tcPr>
          <w:p w14:paraId="75A066E7" w14:textId="77777777" w:rsidR="00FC2542" w:rsidRPr="007F0374" w:rsidRDefault="00FC2542" w:rsidP="00FC2542">
            <w:pPr>
              <w:spacing w:before="0"/>
              <w:rPr>
                <w:rFonts w:cstheme="minorHAnsi"/>
                <w:b/>
                <w:bCs/>
                <w:szCs w:val="24"/>
              </w:rPr>
            </w:pPr>
          </w:p>
        </w:tc>
        <w:tc>
          <w:tcPr>
            <w:tcW w:w="3120" w:type="dxa"/>
          </w:tcPr>
          <w:p w14:paraId="2598A647" w14:textId="77777777" w:rsidR="00FC2542" w:rsidRPr="007F0374" w:rsidRDefault="00FC2542" w:rsidP="00FC2542">
            <w:pPr>
              <w:spacing w:before="0"/>
              <w:rPr>
                <w:rFonts w:cstheme="minorHAnsi"/>
                <w:szCs w:val="24"/>
              </w:rPr>
            </w:pPr>
            <w:r w:rsidRPr="007F0374">
              <w:rPr>
                <w:rFonts w:cstheme="minorHAnsi"/>
                <w:b/>
                <w:bCs/>
                <w:szCs w:val="24"/>
              </w:rPr>
              <w:t>原文：英文</w:t>
            </w:r>
          </w:p>
        </w:tc>
      </w:tr>
      <w:tr w:rsidR="00C710E5" w:rsidRPr="00C324A8" w14:paraId="1733CA49" w14:textId="77777777" w:rsidTr="00223330">
        <w:trPr>
          <w:cantSplit/>
          <w:trHeight w:val="23"/>
        </w:trPr>
        <w:tc>
          <w:tcPr>
            <w:tcW w:w="10031" w:type="dxa"/>
            <w:gridSpan w:val="2"/>
          </w:tcPr>
          <w:p w14:paraId="7E76309C" w14:textId="77777777" w:rsidR="00C710E5" w:rsidRDefault="00C710E5" w:rsidP="00223330">
            <w:pPr>
              <w:spacing w:before="0" w:line="240" w:lineRule="atLeast"/>
              <w:rPr>
                <w:rFonts w:ascii="Verdana" w:hAnsi="Verdana"/>
                <w:b/>
                <w:bCs/>
                <w:sz w:val="20"/>
              </w:rPr>
            </w:pPr>
          </w:p>
        </w:tc>
      </w:tr>
      <w:tr w:rsidR="00C710E5" w14:paraId="1DA7663E" w14:textId="77777777" w:rsidTr="00223330">
        <w:trPr>
          <w:cantSplit/>
        </w:trPr>
        <w:tc>
          <w:tcPr>
            <w:tcW w:w="10031" w:type="dxa"/>
            <w:gridSpan w:val="2"/>
          </w:tcPr>
          <w:p w14:paraId="38E3FE81" w14:textId="6DC72315" w:rsidR="00C710E5" w:rsidRDefault="00FC2542" w:rsidP="00223330">
            <w:pPr>
              <w:pStyle w:val="Source"/>
              <w:rPr>
                <w:lang w:eastAsia="zh-CN"/>
              </w:rPr>
            </w:pPr>
            <w:bookmarkStart w:id="4" w:name="dsource" w:colFirst="0" w:colLast="0"/>
            <w:bookmarkEnd w:id="1"/>
            <w:bookmarkEnd w:id="3"/>
            <w:r w:rsidRPr="000273B7">
              <w:rPr>
                <w:lang w:eastAsia="zh-CN"/>
              </w:rPr>
              <w:t>德意志（联邦共和国）</w:t>
            </w:r>
            <w:r w:rsidRPr="000273B7">
              <w:rPr>
                <w:lang w:eastAsia="zh-CN"/>
              </w:rPr>
              <w:t>/</w:t>
            </w:r>
            <w:r w:rsidRPr="000273B7">
              <w:rPr>
                <w:lang w:eastAsia="zh-CN"/>
              </w:rPr>
              <w:t>澳大利亚</w:t>
            </w:r>
            <w:r w:rsidRPr="000273B7">
              <w:rPr>
                <w:lang w:eastAsia="zh-CN"/>
              </w:rPr>
              <w:t>/</w:t>
            </w:r>
            <w:r w:rsidRPr="000273B7">
              <w:rPr>
                <w:lang w:eastAsia="zh-CN"/>
              </w:rPr>
              <w:t>比利时</w:t>
            </w:r>
            <w:r w:rsidRPr="000273B7">
              <w:rPr>
                <w:lang w:eastAsia="zh-CN"/>
              </w:rPr>
              <w:t>/</w:t>
            </w:r>
            <w:r w:rsidRPr="000273B7">
              <w:rPr>
                <w:lang w:eastAsia="zh-CN"/>
              </w:rPr>
              <w:t>保加利亚（共和国）</w:t>
            </w:r>
            <w:r w:rsidRPr="000273B7">
              <w:rPr>
                <w:lang w:eastAsia="zh-CN"/>
              </w:rPr>
              <w:t>/</w:t>
            </w:r>
            <w:r w:rsidRPr="000273B7">
              <w:rPr>
                <w:lang w:eastAsia="zh-CN"/>
              </w:rPr>
              <w:t>加拿大</w:t>
            </w:r>
            <w:r w:rsidRPr="000273B7">
              <w:rPr>
                <w:lang w:eastAsia="zh-CN"/>
              </w:rPr>
              <w:t>/</w:t>
            </w:r>
            <w:r w:rsidRPr="000273B7">
              <w:rPr>
                <w:lang w:eastAsia="zh-CN"/>
              </w:rPr>
              <w:t>大韩民国</w:t>
            </w:r>
            <w:r w:rsidRPr="000273B7">
              <w:rPr>
                <w:lang w:eastAsia="zh-CN"/>
              </w:rPr>
              <w:t>/</w:t>
            </w:r>
            <w:r w:rsidRPr="000273B7">
              <w:rPr>
                <w:lang w:eastAsia="zh-CN"/>
              </w:rPr>
              <w:t>丹麦</w:t>
            </w:r>
            <w:r w:rsidRPr="000273B7">
              <w:rPr>
                <w:lang w:eastAsia="zh-CN"/>
              </w:rPr>
              <w:t>/</w:t>
            </w:r>
            <w:r w:rsidRPr="000273B7">
              <w:rPr>
                <w:lang w:eastAsia="zh-CN"/>
              </w:rPr>
              <w:t>多米尼加共和国</w:t>
            </w:r>
            <w:r w:rsidRPr="000273B7">
              <w:rPr>
                <w:lang w:eastAsia="zh-CN"/>
              </w:rPr>
              <w:t>/</w:t>
            </w:r>
            <w:r w:rsidRPr="000273B7">
              <w:rPr>
                <w:lang w:eastAsia="zh-CN"/>
              </w:rPr>
              <w:t>西班牙</w:t>
            </w:r>
            <w:r w:rsidRPr="000273B7">
              <w:rPr>
                <w:lang w:eastAsia="zh-CN"/>
              </w:rPr>
              <w:t>/</w:t>
            </w:r>
            <w:r w:rsidRPr="000273B7">
              <w:rPr>
                <w:lang w:eastAsia="zh-CN"/>
              </w:rPr>
              <w:t>爱沙尼亚</w:t>
            </w:r>
            <w:r w:rsidRPr="000273B7">
              <w:rPr>
                <w:lang w:eastAsia="zh-CN"/>
              </w:rPr>
              <w:t>/</w:t>
            </w:r>
            <w:r w:rsidRPr="000273B7">
              <w:rPr>
                <w:lang w:eastAsia="zh-CN"/>
              </w:rPr>
              <w:t>美利坚合众国</w:t>
            </w:r>
            <w:r w:rsidRPr="000273B7">
              <w:rPr>
                <w:lang w:eastAsia="zh-CN"/>
              </w:rPr>
              <w:t>/</w:t>
            </w:r>
            <w:r w:rsidRPr="000273B7">
              <w:rPr>
                <w:lang w:eastAsia="zh-CN"/>
              </w:rPr>
              <w:t>芬兰</w:t>
            </w:r>
            <w:r w:rsidRPr="000273B7">
              <w:rPr>
                <w:lang w:eastAsia="zh-CN"/>
              </w:rPr>
              <w:t>/</w:t>
            </w:r>
            <w:r w:rsidRPr="000273B7">
              <w:rPr>
                <w:lang w:eastAsia="zh-CN"/>
              </w:rPr>
              <w:t>法国</w:t>
            </w:r>
            <w:r w:rsidRPr="000273B7">
              <w:rPr>
                <w:lang w:eastAsia="zh-CN"/>
              </w:rPr>
              <w:t>/</w:t>
            </w:r>
            <w:r w:rsidRPr="000273B7">
              <w:rPr>
                <w:lang w:eastAsia="zh-CN"/>
              </w:rPr>
              <w:t>匈牙利</w:t>
            </w:r>
            <w:r w:rsidRPr="000273B7">
              <w:rPr>
                <w:lang w:eastAsia="zh-CN"/>
              </w:rPr>
              <w:t>/</w:t>
            </w:r>
            <w:r w:rsidRPr="000273B7">
              <w:rPr>
                <w:lang w:eastAsia="zh-CN"/>
              </w:rPr>
              <w:t>爱尔兰</w:t>
            </w:r>
            <w:r w:rsidRPr="000273B7">
              <w:rPr>
                <w:lang w:eastAsia="zh-CN"/>
              </w:rPr>
              <w:t>/</w:t>
            </w:r>
            <w:r w:rsidRPr="000273B7">
              <w:rPr>
                <w:lang w:eastAsia="zh-CN"/>
              </w:rPr>
              <w:t>意大利</w:t>
            </w:r>
            <w:r w:rsidRPr="000273B7">
              <w:rPr>
                <w:lang w:eastAsia="zh-CN"/>
              </w:rPr>
              <w:t>/</w:t>
            </w:r>
            <w:r w:rsidRPr="000273B7">
              <w:rPr>
                <w:lang w:eastAsia="zh-CN"/>
              </w:rPr>
              <w:t>拉脱维亚（共和国）</w:t>
            </w:r>
            <w:r w:rsidRPr="000273B7">
              <w:rPr>
                <w:lang w:eastAsia="zh-CN"/>
              </w:rPr>
              <w:t>/</w:t>
            </w:r>
            <w:r w:rsidRPr="000273B7">
              <w:rPr>
                <w:lang w:eastAsia="zh-CN"/>
              </w:rPr>
              <w:t>立陶宛（共和国）</w:t>
            </w:r>
            <w:r w:rsidRPr="000273B7">
              <w:rPr>
                <w:lang w:eastAsia="zh-CN"/>
              </w:rPr>
              <w:t>/</w:t>
            </w:r>
            <w:r w:rsidRPr="000273B7">
              <w:rPr>
                <w:lang w:eastAsia="zh-CN"/>
              </w:rPr>
              <w:t>墨西哥</w:t>
            </w:r>
            <w:r w:rsidRPr="000273B7">
              <w:rPr>
                <w:lang w:eastAsia="zh-CN"/>
              </w:rPr>
              <w:t>/</w:t>
            </w:r>
            <w:r w:rsidRPr="000273B7">
              <w:rPr>
                <w:lang w:eastAsia="zh-CN"/>
              </w:rPr>
              <w:t>挪威</w:t>
            </w:r>
            <w:r w:rsidRPr="000273B7">
              <w:rPr>
                <w:lang w:eastAsia="zh-CN"/>
              </w:rPr>
              <w:t>/</w:t>
            </w:r>
            <w:r w:rsidRPr="000273B7">
              <w:rPr>
                <w:lang w:eastAsia="zh-CN"/>
              </w:rPr>
              <w:t>新西兰</w:t>
            </w:r>
            <w:r w:rsidRPr="000273B7">
              <w:rPr>
                <w:lang w:eastAsia="zh-CN"/>
              </w:rPr>
              <w:t>/</w:t>
            </w:r>
            <w:r w:rsidRPr="000273B7">
              <w:rPr>
                <w:lang w:eastAsia="zh-CN"/>
              </w:rPr>
              <w:t>巴拉圭（共和国）</w:t>
            </w:r>
            <w:r w:rsidRPr="000273B7">
              <w:rPr>
                <w:lang w:eastAsia="zh-CN"/>
              </w:rPr>
              <w:t>/</w:t>
            </w:r>
            <w:r w:rsidRPr="000273B7">
              <w:rPr>
                <w:lang w:eastAsia="zh-CN"/>
              </w:rPr>
              <w:t>荷兰（王国）</w:t>
            </w:r>
            <w:r w:rsidRPr="000273B7">
              <w:rPr>
                <w:lang w:eastAsia="zh-CN"/>
              </w:rPr>
              <w:t>/</w:t>
            </w:r>
            <w:r w:rsidRPr="000273B7">
              <w:rPr>
                <w:lang w:eastAsia="zh-CN"/>
              </w:rPr>
              <w:t>葡萄牙</w:t>
            </w:r>
            <w:r w:rsidRPr="000273B7">
              <w:rPr>
                <w:lang w:eastAsia="zh-CN"/>
              </w:rPr>
              <w:t>/</w:t>
            </w:r>
            <w:r w:rsidRPr="000273B7">
              <w:rPr>
                <w:lang w:eastAsia="zh-CN"/>
              </w:rPr>
              <w:t>捷克共和国</w:t>
            </w:r>
            <w:r w:rsidRPr="000273B7">
              <w:rPr>
                <w:lang w:eastAsia="zh-CN"/>
              </w:rPr>
              <w:t>/</w:t>
            </w:r>
            <w:r w:rsidRPr="000273B7">
              <w:rPr>
                <w:lang w:eastAsia="zh-CN"/>
              </w:rPr>
              <w:t>罗马尼亚</w:t>
            </w:r>
            <w:r w:rsidRPr="000273B7">
              <w:rPr>
                <w:lang w:eastAsia="zh-CN"/>
              </w:rPr>
              <w:t>/</w:t>
            </w:r>
            <w:r w:rsidRPr="000273B7">
              <w:rPr>
                <w:lang w:eastAsia="zh-CN"/>
              </w:rPr>
              <w:t>大不列颠及北爱尔兰联合王国</w:t>
            </w:r>
            <w:r w:rsidRPr="000273B7">
              <w:rPr>
                <w:lang w:eastAsia="zh-CN"/>
              </w:rPr>
              <w:t>/</w:t>
            </w:r>
            <w:r w:rsidRPr="000273B7">
              <w:rPr>
                <w:lang w:eastAsia="zh-CN"/>
              </w:rPr>
              <w:t>斯洛文尼亚（共和国）</w:t>
            </w:r>
            <w:r w:rsidRPr="000273B7">
              <w:rPr>
                <w:lang w:eastAsia="zh-CN"/>
              </w:rPr>
              <w:t>/</w:t>
            </w:r>
            <w:r w:rsidRPr="000273B7">
              <w:rPr>
                <w:lang w:eastAsia="zh-CN"/>
              </w:rPr>
              <w:t>瑞典</w:t>
            </w:r>
          </w:p>
        </w:tc>
      </w:tr>
      <w:tr w:rsidR="00C710E5" w14:paraId="32AE3D4E" w14:textId="77777777" w:rsidTr="00223330">
        <w:trPr>
          <w:cantSplit/>
        </w:trPr>
        <w:tc>
          <w:tcPr>
            <w:tcW w:w="10031" w:type="dxa"/>
            <w:gridSpan w:val="2"/>
          </w:tcPr>
          <w:p w14:paraId="3A0A2806" w14:textId="1BC6BE7E" w:rsidR="00C710E5" w:rsidRDefault="005F26AE" w:rsidP="00223330">
            <w:pPr>
              <w:pStyle w:val="Title1"/>
              <w:rPr>
                <w:lang w:eastAsia="zh-CN"/>
              </w:rPr>
            </w:pPr>
            <w:bookmarkStart w:id="5" w:name="dtitle1" w:colFirst="0" w:colLast="0"/>
            <w:bookmarkEnd w:id="4"/>
            <w:r w:rsidRPr="005F26AE">
              <w:rPr>
                <w:rFonts w:hint="eastAsia"/>
                <w:lang w:eastAsia="zh-CN"/>
              </w:rPr>
              <w:t>有关大会工作的提案</w:t>
            </w:r>
            <w:r w:rsidR="00FC2542" w:rsidRPr="000273B7">
              <w:rPr>
                <w:lang w:eastAsia="zh-CN"/>
              </w:rPr>
              <w:t xml:space="preserve"> </w:t>
            </w:r>
            <w:r>
              <w:rPr>
                <w:lang w:eastAsia="zh-CN"/>
              </w:rPr>
              <w:t>–</w:t>
            </w:r>
            <w:r w:rsidR="00FC2542" w:rsidRPr="000273B7">
              <w:rPr>
                <w:lang w:eastAsia="zh-CN"/>
              </w:rPr>
              <w:t xml:space="preserve"> </w:t>
            </w:r>
            <w:r>
              <w:rPr>
                <w:rFonts w:hint="eastAsia"/>
                <w:lang w:eastAsia="zh-CN"/>
              </w:rPr>
              <w:t>修订第</w:t>
            </w:r>
            <w:r>
              <w:rPr>
                <w:rFonts w:hint="eastAsia"/>
                <w:lang w:eastAsia="zh-CN"/>
              </w:rPr>
              <w:t>7</w:t>
            </w:r>
            <w:r>
              <w:rPr>
                <w:lang w:eastAsia="zh-CN"/>
              </w:rPr>
              <w:t>1</w:t>
            </w:r>
            <w:r>
              <w:rPr>
                <w:rFonts w:hint="eastAsia"/>
                <w:lang w:eastAsia="zh-CN"/>
              </w:rPr>
              <w:t>号决议：</w:t>
            </w:r>
          </w:p>
        </w:tc>
      </w:tr>
      <w:tr w:rsidR="005F26AE" w14:paraId="48F30037" w14:textId="77777777" w:rsidTr="00223330">
        <w:trPr>
          <w:cantSplit/>
        </w:trPr>
        <w:tc>
          <w:tcPr>
            <w:tcW w:w="10031" w:type="dxa"/>
            <w:gridSpan w:val="2"/>
          </w:tcPr>
          <w:p w14:paraId="39ECB546" w14:textId="04720D54" w:rsidR="005F26AE" w:rsidRDefault="005F26AE" w:rsidP="00223330">
            <w:pPr>
              <w:pStyle w:val="Title2"/>
              <w:rPr>
                <w:lang w:eastAsia="zh-CN"/>
              </w:rPr>
            </w:pPr>
            <w:bookmarkStart w:id="6" w:name="dtitle2" w:colFirst="0" w:colLast="0"/>
            <w:bookmarkEnd w:id="5"/>
            <w:r>
              <w:rPr>
                <w:rFonts w:hint="eastAsia"/>
                <w:lang w:eastAsia="zh-CN"/>
              </w:rPr>
              <w:t>“</w:t>
            </w:r>
            <w:r w:rsidRPr="009B5345">
              <w:rPr>
                <w:rFonts w:hint="eastAsia"/>
                <w:lang w:eastAsia="zh-CN"/>
              </w:rPr>
              <w:t>国际电联</w:t>
            </w:r>
            <w:r>
              <w:rPr>
                <w:lang w:eastAsia="zh-CN"/>
              </w:rPr>
              <w:t>202</w:t>
            </w:r>
            <w:r w:rsidR="00EC02A9">
              <w:rPr>
                <w:lang w:eastAsia="zh-CN"/>
              </w:rPr>
              <w:t>4</w:t>
            </w:r>
            <w:r>
              <w:rPr>
                <w:lang w:eastAsia="zh-CN"/>
              </w:rPr>
              <w:t>-202</w:t>
            </w:r>
            <w:r w:rsidR="00EC02A9">
              <w:rPr>
                <w:lang w:eastAsia="zh-CN"/>
              </w:rPr>
              <w:t>7</w:t>
            </w:r>
            <w:r w:rsidRPr="009B5345">
              <w:rPr>
                <w:rFonts w:hint="eastAsia"/>
                <w:lang w:eastAsia="zh-CN"/>
              </w:rPr>
              <w:t>年战略规划</w:t>
            </w:r>
            <w:r>
              <w:rPr>
                <w:rFonts w:hint="eastAsia"/>
                <w:lang w:eastAsia="zh-CN"/>
              </w:rPr>
              <w:t>”的附件</w:t>
            </w:r>
            <w:r>
              <w:rPr>
                <w:rFonts w:hint="eastAsia"/>
                <w:lang w:eastAsia="zh-CN"/>
              </w:rPr>
              <w:t>1</w:t>
            </w:r>
          </w:p>
        </w:tc>
      </w:tr>
      <w:tr w:rsidR="005F26AE" w14:paraId="43CDC526" w14:textId="77777777" w:rsidTr="00223330">
        <w:trPr>
          <w:cantSplit/>
        </w:trPr>
        <w:tc>
          <w:tcPr>
            <w:tcW w:w="10031" w:type="dxa"/>
            <w:gridSpan w:val="2"/>
          </w:tcPr>
          <w:p w14:paraId="2D5C2A41" w14:textId="77777777" w:rsidR="005F26AE" w:rsidRDefault="005F26AE" w:rsidP="00223330">
            <w:pPr>
              <w:pStyle w:val="Agendaitem"/>
            </w:pPr>
            <w:bookmarkStart w:id="7" w:name="dtitle3" w:colFirst="0" w:colLast="0"/>
            <w:bookmarkEnd w:id="6"/>
          </w:p>
        </w:tc>
      </w:tr>
    </w:tbl>
    <w:bookmarkEnd w:id="7"/>
    <w:p w14:paraId="0CDEEE04" w14:textId="05CA6A18" w:rsidR="004576CD" w:rsidRPr="003A7912" w:rsidRDefault="005F26AE" w:rsidP="000D06C0">
      <w:pPr>
        <w:pStyle w:val="Headingb"/>
        <w:rPr>
          <w:lang w:eastAsia="zh-CN"/>
        </w:rPr>
      </w:pPr>
      <w:r>
        <w:rPr>
          <w:rFonts w:hint="eastAsia"/>
          <w:lang w:eastAsia="zh-CN"/>
        </w:rPr>
        <w:t>梗概</w:t>
      </w:r>
    </w:p>
    <w:p w14:paraId="5F5DCAA5" w14:textId="6571607D" w:rsidR="004576CD" w:rsidRPr="003A7912" w:rsidRDefault="005F26AE" w:rsidP="000D06C0">
      <w:pPr>
        <w:ind w:firstLineChars="200" w:firstLine="480"/>
        <w:rPr>
          <w:lang w:eastAsia="zh-CN"/>
        </w:rPr>
      </w:pPr>
      <w:r w:rsidRPr="005F26AE">
        <w:rPr>
          <w:rFonts w:hint="eastAsia"/>
          <w:lang w:eastAsia="zh-CN"/>
        </w:rPr>
        <w:t>澳大利亚、比利时、保加利亚、加拿大、捷克共和国、丹麦、多米尼加共和国、芬兰、法国、德国、匈牙利、爱尔兰、意大利、立陶宛、拉脱维亚、墨西哥、荷兰、新西兰、挪威、巴拉圭、葡萄牙、大韩民国、罗马尼亚、西班牙、斯洛文尼亚、瑞典、英国和美国支持由理事会战略和财务规划工作组制定并随后得到理事会</w:t>
      </w:r>
      <w:r w:rsidRPr="005F26AE">
        <w:rPr>
          <w:rFonts w:hint="eastAsia"/>
          <w:lang w:eastAsia="zh-CN"/>
        </w:rPr>
        <w:t>2022</w:t>
      </w:r>
      <w:r w:rsidRPr="005F26AE">
        <w:rPr>
          <w:rFonts w:hint="eastAsia"/>
          <w:lang w:eastAsia="zh-CN"/>
        </w:rPr>
        <w:t>年</w:t>
      </w:r>
      <w:r w:rsidR="00245496">
        <w:rPr>
          <w:rFonts w:hint="eastAsia"/>
          <w:lang w:eastAsia="zh-CN"/>
        </w:rPr>
        <w:t>会议</w:t>
      </w:r>
      <w:r w:rsidRPr="005F26AE">
        <w:rPr>
          <w:rFonts w:hint="eastAsia"/>
          <w:lang w:eastAsia="zh-CN"/>
        </w:rPr>
        <w:t>批准的国际电联</w:t>
      </w:r>
      <w:r w:rsidR="00245496">
        <w:rPr>
          <w:rFonts w:hint="eastAsia"/>
          <w:lang w:eastAsia="zh-CN"/>
        </w:rPr>
        <w:t>《</w:t>
      </w:r>
      <w:r w:rsidRPr="005F26AE">
        <w:rPr>
          <w:rFonts w:hint="eastAsia"/>
          <w:lang w:eastAsia="zh-CN"/>
        </w:rPr>
        <w:t>2024-2027</w:t>
      </w:r>
      <w:r w:rsidRPr="005F26AE">
        <w:rPr>
          <w:rFonts w:hint="eastAsia"/>
          <w:lang w:eastAsia="zh-CN"/>
        </w:rPr>
        <w:t>年战略规划</w:t>
      </w:r>
      <w:r w:rsidR="00245496">
        <w:rPr>
          <w:rFonts w:hint="eastAsia"/>
          <w:lang w:eastAsia="zh-CN"/>
        </w:rPr>
        <w:t>》</w:t>
      </w:r>
      <w:r w:rsidRPr="005F26AE">
        <w:rPr>
          <w:rFonts w:hint="eastAsia"/>
          <w:lang w:eastAsia="zh-CN"/>
        </w:rPr>
        <w:t>草案。</w:t>
      </w:r>
      <w:r w:rsidR="00245496" w:rsidRPr="00245496">
        <w:rPr>
          <w:rFonts w:hint="eastAsia"/>
          <w:lang w:eastAsia="zh-CN"/>
        </w:rPr>
        <w:t>该草案是全面讨论的结果，除了在方括号中反映的一个具体</w:t>
      </w:r>
      <w:r w:rsidR="00245496">
        <w:rPr>
          <w:rFonts w:hint="eastAsia"/>
          <w:lang w:eastAsia="zh-CN"/>
        </w:rPr>
        <w:t>小</w:t>
      </w:r>
      <w:r w:rsidR="00245496" w:rsidRPr="00245496">
        <w:rPr>
          <w:rFonts w:hint="eastAsia"/>
          <w:lang w:eastAsia="zh-CN"/>
        </w:rPr>
        <w:t>点</w:t>
      </w:r>
      <w:r w:rsidR="00245496">
        <w:rPr>
          <w:rFonts w:hint="eastAsia"/>
          <w:lang w:eastAsia="zh-CN"/>
        </w:rPr>
        <w:t>之外</w:t>
      </w:r>
      <w:r w:rsidR="00245496" w:rsidRPr="00245496">
        <w:rPr>
          <w:rFonts w:hint="eastAsia"/>
          <w:lang w:eastAsia="zh-CN"/>
        </w:rPr>
        <w:t>，最终达成</w:t>
      </w:r>
      <w:r w:rsidR="00245496">
        <w:rPr>
          <w:rFonts w:hint="eastAsia"/>
          <w:lang w:eastAsia="zh-CN"/>
        </w:rPr>
        <w:t>了</w:t>
      </w:r>
      <w:r w:rsidR="00245496" w:rsidRPr="00245496">
        <w:rPr>
          <w:rFonts w:hint="eastAsia"/>
          <w:lang w:eastAsia="zh-CN"/>
        </w:rPr>
        <w:t>共识。</w:t>
      </w:r>
    </w:p>
    <w:p w14:paraId="2C3408D0" w14:textId="341E11D2" w:rsidR="004576CD" w:rsidRPr="003A7912" w:rsidRDefault="005F26AE" w:rsidP="000D06C0">
      <w:pPr>
        <w:ind w:firstLineChars="200" w:firstLine="480"/>
        <w:rPr>
          <w:lang w:val="en-US" w:eastAsia="zh-CN"/>
        </w:rPr>
      </w:pPr>
      <w:r w:rsidRPr="005F26AE">
        <w:rPr>
          <w:rFonts w:hint="eastAsia"/>
          <w:lang w:val="en-US" w:eastAsia="zh-CN"/>
        </w:rPr>
        <w:t>国际电联的战略规划应设定高层次的战略重点（在</w:t>
      </w:r>
      <w:r w:rsidR="007520AD">
        <w:rPr>
          <w:rFonts w:hint="eastAsia"/>
          <w:lang w:val="en-US" w:eastAsia="zh-CN"/>
        </w:rPr>
        <w:t>《</w:t>
      </w:r>
      <w:r w:rsidRPr="005F26AE">
        <w:rPr>
          <w:rFonts w:hint="eastAsia"/>
          <w:lang w:val="en-US" w:eastAsia="zh-CN"/>
        </w:rPr>
        <w:t>战略规划</w:t>
      </w:r>
      <w:r w:rsidR="007520AD">
        <w:rPr>
          <w:rFonts w:hint="eastAsia"/>
          <w:lang w:val="en-US" w:eastAsia="zh-CN"/>
        </w:rPr>
        <w:t>》</w:t>
      </w:r>
      <w:r w:rsidRPr="005F26AE">
        <w:rPr>
          <w:rFonts w:hint="eastAsia"/>
          <w:lang w:val="en-US" w:eastAsia="zh-CN"/>
        </w:rPr>
        <w:t>中称为“</w:t>
      </w:r>
      <w:r w:rsidR="007520AD">
        <w:rPr>
          <w:rFonts w:hint="eastAsia"/>
          <w:lang w:val="en-US" w:eastAsia="zh-CN"/>
        </w:rPr>
        <w:t>主题</w:t>
      </w:r>
      <w:r w:rsidRPr="005F26AE">
        <w:rPr>
          <w:rFonts w:hint="eastAsia"/>
          <w:lang w:val="en-US" w:eastAsia="zh-CN"/>
        </w:rPr>
        <w:t>重点”），同时允许在各自的</w:t>
      </w:r>
      <w:r w:rsidR="007520AD">
        <w:rPr>
          <w:rFonts w:hint="eastAsia"/>
          <w:lang w:val="en-US" w:eastAsia="zh-CN"/>
        </w:rPr>
        <w:t>《运作规划》</w:t>
      </w:r>
      <w:r w:rsidRPr="005F26AE">
        <w:rPr>
          <w:rFonts w:hint="eastAsia"/>
          <w:lang w:val="en-US" w:eastAsia="zh-CN"/>
        </w:rPr>
        <w:t>中更动态地考虑每个部门的具体</w:t>
      </w:r>
      <w:r w:rsidR="007520AD">
        <w:rPr>
          <w:rFonts w:hint="eastAsia"/>
          <w:lang w:val="en-US" w:eastAsia="zh-CN"/>
        </w:rPr>
        <w:t>输出成果</w:t>
      </w:r>
      <w:r w:rsidRPr="005F26AE">
        <w:rPr>
          <w:rFonts w:hint="eastAsia"/>
          <w:lang w:val="en-US" w:eastAsia="zh-CN"/>
        </w:rPr>
        <w:t>（由每个部门在</w:t>
      </w:r>
      <w:r w:rsidR="007520AD">
        <w:rPr>
          <w:rFonts w:hint="eastAsia"/>
          <w:lang w:val="en-US" w:eastAsia="zh-CN"/>
        </w:rPr>
        <w:t>《</w:t>
      </w:r>
      <w:r w:rsidR="007520AD" w:rsidRPr="005F26AE">
        <w:rPr>
          <w:rFonts w:hint="eastAsia"/>
          <w:lang w:val="en-US" w:eastAsia="zh-CN"/>
        </w:rPr>
        <w:t>战略规划</w:t>
      </w:r>
      <w:r w:rsidR="007520AD">
        <w:rPr>
          <w:rFonts w:hint="eastAsia"/>
          <w:lang w:val="en-US" w:eastAsia="zh-CN"/>
        </w:rPr>
        <w:t>》获得批准</w:t>
      </w:r>
      <w:r w:rsidRPr="005F26AE">
        <w:rPr>
          <w:rFonts w:hint="eastAsia"/>
          <w:lang w:val="en-US" w:eastAsia="zh-CN"/>
        </w:rPr>
        <w:t>之后制定和商定），这可以反映每个部门中有助于实现国际电联总体目标和</w:t>
      </w:r>
      <w:r w:rsidR="007520AD">
        <w:rPr>
          <w:rFonts w:hint="eastAsia"/>
          <w:lang w:val="en-US" w:eastAsia="zh-CN"/>
        </w:rPr>
        <w:t>重点工作</w:t>
      </w:r>
      <w:r w:rsidRPr="005F26AE">
        <w:rPr>
          <w:rFonts w:hint="eastAsia"/>
          <w:lang w:val="en-US" w:eastAsia="zh-CN"/>
        </w:rPr>
        <w:t>的相关活动。</w:t>
      </w:r>
    </w:p>
    <w:p w14:paraId="6342EA7A" w14:textId="65B2BCDE" w:rsidR="004576CD" w:rsidRPr="003A7912" w:rsidRDefault="005F26AE" w:rsidP="000D06C0">
      <w:pPr>
        <w:ind w:firstLineChars="200" w:firstLine="480"/>
        <w:rPr>
          <w:lang w:val="en-US" w:eastAsia="zh-CN"/>
        </w:rPr>
      </w:pPr>
      <w:r w:rsidRPr="005F26AE">
        <w:rPr>
          <w:rFonts w:hint="eastAsia"/>
          <w:lang w:val="en-US" w:eastAsia="zh-CN"/>
        </w:rPr>
        <w:t>我们欢迎在制定</w:t>
      </w:r>
      <w:r w:rsidR="00CC7EB9">
        <w:rPr>
          <w:rFonts w:hint="eastAsia"/>
          <w:lang w:val="en-US" w:eastAsia="zh-CN"/>
        </w:rPr>
        <w:t>《</w:t>
      </w:r>
      <w:r w:rsidRPr="005F26AE">
        <w:rPr>
          <w:rFonts w:hint="eastAsia"/>
          <w:lang w:val="en-US" w:eastAsia="zh-CN"/>
        </w:rPr>
        <w:t>战略</w:t>
      </w:r>
      <w:r w:rsidR="00CC7EB9">
        <w:rPr>
          <w:rFonts w:hint="eastAsia"/>
          <w:lang w:val="en-US" w:eastAsia="zh-CN"/>
        </w:rPr>
        <w:t>规划》</w:t>
      </w:r>
      <w:r w:rsidRPr="005F26AE">
        <w:rPr>
          <w:rFonts w:hint="eastAsia"/>
          <w:lang w:val="en-US" w:eastAsia="zh-CN"/>
        </w:rPr>
        <w:t>草案时采用“国际电联</w:t>
      </w:r>
      <w:r w:rsidR="00CC7EB9">
        <w:rPr>
          <w:rFonts w:hint="eastAsia"/>
          <w:lang w:val="en-US" w:eastAsia="zh-CN"/>
        </w:rPr>
        <w:t>是一家</w:t>
      </w:r>
      <w:r w:rsidRPr="005F26AE">
        <w:rPr>
          <w:rFonts w:hint="eastAsia"/>
          <w:lang w:val="en-US" w:eastAsia="zh-CN"/>
        </w:rPr>
        <w:t>”</w:t>
      </w:r>
      <w:r w:rsidR="00CC7EB9">
        <w:rPr>
          <w:rFonts w:hint="eastAsia"/>
          <w:lang w:val="en-US" w:eastAsia="zh-CN"/>
        </w:rPr>
        <w:t>的</w:t>
      </w:r>
      <w:r w:rsidRPr="005F26AE">
        <w:rPr>
          <w:rFonts w:hint="eastAsia"/>
          <w:lang w:val="en-US" w:eastAsia="zh-CN"/>
        </w:rPr>
        <w:t>方法，该方法能够根据理事会的建议和成员国的支持确定跨部门和</w:t>
      </w:r>
      <w:r w:rsidR="00CC7EB9">
        <w:rPr>
          <w:rFonts w:hint="eastAsia"/>
          <w:lang w:val="en-US" w:eastAsia="zh-CN"/>
        </w:rPr>
        <w:t>整个国际电联</w:t>
      </w:r>
      <w:r w:rsidRPr="005F26AE">
        <w:rPr>
          <w:rFonts w:hint="eastAsia"/>
          <w:lang w:val="en-US" w:eastAsia="zh-CN"/>
        </w:rPr>
        <w:t>的战略重点。我们</w:t>
      </w:r>
      <w:r w:rsidR="00CC7EB9">
        <w:rPr>
          <w:rFonts w:hint="eastAsia"/>
          <w:lang w:val="en-US" w:eastAsia="zh-CN"/>
        </w:rPr>
        <w:t>也</w:t>
      </w:r>
      <w:r w:rsidRPr="005F26AE">
        <w:rPr>
          <w:rFonts w:hint="eastAsia"/>
          <w:lang w:val="en-US" w:eastAsia="zh-CN"/>
        </w:rPr>
        <w:t>欢迎</w:t>
      </w:r>
      <w:r w:rsidR="00CC7EB9">
        <w:rPr>
          <w:rFonts w:hint="eastAsia"/>
          <w:lang w:val="en-US" w:eastAsia="zh-CN"/>
        </w:rPr>
        <w:t>《战略规划》</w:t>
      </w:r>
      <w:r w:rsidRPr="005F26AE">
        <w:rPr>
          <w:rFonts w:hint="eastAsia"/>
          <w:lang w:val="en-US" w:eastAsia="zh-CN"/>
        </w:rPr>
        <w:t>草案与以前的同等文件相比成功简化：这</w:t>
      </w:r>
      <w:r w:rsidR="00E05B1F">
        <w:rPr>
          <w:rFonts w:hint="eastAsia"/>
          <w:lang w:val="en-US" w:eastAsia="zh-CN"/>
        </w:rPr>
        <w:t>使得</w:t>
      </w:r>
      <w:r w:rsidRPr="005F26AE">
        <w:rPr>
          <w:rFonts w:hint="eastAsia"/>
          <w:lang w:val="en-US" w:eastAsia="zh-CN"/>
        </w:rPr>
        <w:t>文件更清晰、更易于理解，将更好地指导国际电联的活动。</w:t>
      </w:r>
    </w:p>
    <w:p w14:paraId="192A3F23" w14:textId="14D9AC40" w:rsidR="004576CD" w:rsidRPr="003A7912" w:rsidRDefault="005F26AE" w:rsidP="000D06C0">
      <w:pPr>
        <w:ind w:firstLineChars="200" w:firstLine="480"/>
        <w:rPr>
          <w:lang w:eastAsia="zh-CN"/>
        </w:rPr>
      </w:pPr>
      <w:r w:rsidRPr="005F26AE">
        <w:rPr>
          <w:rFonts w:hint="eastAsia"/>
          <w:lang w:eastAsia="zh-CN"/>
        </w:rPr>
        <w:t>关于</w:t>
      </w:r>
      <w:r w:rsidR="00E05B1F">
        <w:rPr>
          <w:rFonts w:hint="eastAsia"/>
          <w:lang w:eastAsia="zh-CN"/>
        </w:rPr>
        <w:t>《</w:t>
      </w:r>
      <w:r w:rsidRPr="005F26AE">
        <w:rPr>
          <w:rFonts w:hint="eastAsia"/>
          <w:lang w:eastAsia="zh-CN"/>
        </w:rPr>
        <w:t>战略规划</w:t>
      </w:r>
      <w:r w:rsidR="00E05B1F">
        <w:rPr>
          <w:rFonts w:hint="eastAsia"/>
          <w:lang w:eastAsia="zh-CN"/>
        </w:rPr>
        <w:t>》</w:t>
      </w:r>
      <w:r w:rsidRPr="005F26AE">
        <w:rPr>
          <w:rFonts w:hint="eastAsia"/>
          <w:lang w:eastAsia="zh-CN"/>
        </w:rPr>
        <w:t>草案中</w:t>
      </w:r>
      <w:r w:rsidR="00E05B1F">
        <w:rPr>
          <w:rFonts w:hint="eastAsia"/>
          <w:lang w:eastAsia="zh-CN"/>
        </w:rPr>
        <w:t>的</w:t>
      </w:r>
      <w:r w:rsidRPr="005F26AE">
        <w:rPr>
          <w:rFonts w:hint="eastAsia"/>
          <w:lang w:eastAsia="zh-CN"/>
        </w:rPr>
        <w:t>一个</w:t>
      </w:r>
      <w:r w:rsidR="00E05B1F">
        <w:rPr>
          <w:rFonts w:hint="eastAsia"/>
          <w:lang w:eastAsia="zh-CN"/>
        </w:rPr>
        <w:t>遗留</w:t>
      </w:r>
      <w:r w:rsidRPr="005F26AE">
        <w:rPr>
          <w:rFonts w:hint="eastAsia"/>
          <w:lang w:eastAsia="zh-CN"/>
        </w:rPr>
        <w:t>问题，我们坚信，国际电联的网络安全工作最好体现为其他主题</w:t>
      </w:r>
      <w:r w:rsidR="00E05B1F">
        <w:rPr>
          <w:rFonts w:hint="eastAsia"/>
          <w:lang w:eastAsia="zh-CN"/>
        </w:rPr>
        <w:t>重点</w:t>
      </w:r>
      <w:r w:rsidRPr="005F26AE">
        <w:rPr>
          <w:rFonts w:hint="eastAsia"/>
          <w:lang w:eastAsia="zh-CN"/>
        </w:rPr>
        <w:t>领域内和跨领域的活动，并</w:t>
      </w:r>
      <w:r w:rsidR="00E05B1F" w:rsidRPr="005F26AE">
        <w:rPr>
          <w:rFonts w:hint="eastAsia"/>
          <w:lang w:eastAsia="zh-CN"/>
        </w:rPr>
        <w:t>在这些部门的</w:t>
      </w:r>
      <w:r w:rsidR="00E05B1F">
        <w:rPr>
          <w:rFonts w:hint="eastAsia"/>
          <w:lang w:eastAsia="zh-CN"/>
        </w:rPr>
        <w:t>《运作规划》</w:t>
      </w:r>
      <w:r w:rsidR="00E05B1F" w:rsidRPr="005F26AE">
        <w:rPr>
          <w:rFonts w:hint="eastAsia"/>
          <w:lang w:eastAsia="zh-CN"/>
        </w:rPr>
        <w:t>中</w:t>
      </w:r>
      <w:r w:rsidRPr="005F26AE">
        <w:rPr>
          <w:rFonts w:hint="eastAsia"/>
          <w:lang w:eastAsia="zh-CN"/>
        </w:rPr>
        <w:t>制定</w:t>
      </w:r>
      <w:r w:rsidR="00152EB3">
        <w:rPr>
          <w:rFonts w:hint="eastAsia"/>
          <w:lang w:eastAsia="zh-CN"/>
        </w:rPr>
        <w:t>为</w:t>
      </w:r>
      <w:r w:rsidRPr="005F26AE">
        <w:rPr>
          <w:rFonts w:hint="eastAsia"/>
          <w:lang w:eastAsia="zh-CN"/>
        </w:rPr>
        <w:t>每个部门量身定制的</w:t>
      </w:r>
      <w:r w:rsidR="00E05B1F">
        <w:rPr>
          <w:rFonts w:hint="eastAsia"/>
          <w:lang w:eastAsia="zh-CN"/>
        </w:rPr>
        <w:t>适当</w:t>
      </w:r>
      <w:r w:rsidRPr="005F26AE">
        <w:rPr>
          <w:rFonts w:hint="eastAsia"/>
          <w:lang w:eastAsia="zh-CN"/>
        </w:rPr>
        <w:t>活动。</w:t>
      </w:r>
    </w:p>
    <w:p w14:paraId="04C4DC03" w14:textId="7DB1CE71" w:rsidR="004576CD" w:rsidRPr="003A7912" w:rsidRDefault="00CB5676" w:rsidP="000D06C0">
      <w:pPr>
        <w:ind w:firstLineChars="200" w:firstLine="480"/>
        <w:rPr>
          <w:lang w:eastAsia="zh-CN"/>
        </w:rPr>
      </w:pPr>
      <w:r w:rsidRPr="00CB5676">
        <w:rPr>
          <w:rFonts w:hint="eastAsia"/>
          <w:lang w:eastAsia="zh-CN"/>
        </w:rPr>
        <w:lastRenderedPageBreak/>
        <w:t>这一观点得到了最近</w:t>
      </w:r>
      <w:r w:rsidR="00E42C84">
        <w:rPr>
          <w:rFonts w:hint="eastAsia"/>
          <w:lang w:eastAsia="zh-CN"/>
        </w:rPr>
        <w:t>举行的</w:t>
      </w:r>
      <w:r w:rsidR="00E42C84">
        <w:rPr>
          <w:rFonts w:hint="eastAsia"/>
          <w:lang w:eastAsia="zh-CN"/>
        </w:rPr>
        <w:t>2</w:t>
      </w:r>
      <w:r w:rsidR="00E42C84">
        <w:rPr>
          <w:lang w:eastAsia="zh-CN"/>
        </w:rPr>
        <w:t>022</w:t>
      </w:r>
      <w:r w:rsidR="00E42C84">
        <w:rPr>
          <w:rFonts w:hint="eastAsia"/>
          <w:lang w:eastAsia="zh-CN"/>
        </w:rPr>
        <w:t>年世界电信发展大会（</w:t>
      </w:r>
      <w:r w:rsidR="00E42C84" w:rsidRPr="00CB5676">
        <w:rPr>
          <w:rFonts w:hint="eastAsia"/>
          <w:lang w:eastAsia="zh-CN"/>
        </w:rPr>
        <w:t>WTDC</w:t>
      </w:r>
      <w:r w:rsidR="00E42C84">
        <w:rPr>
          <w:rFonts w:hint="eastAsia"/>
          <w:lang w:eastAsia="zh-CN"/>
        </w:rPr>
        <w:t>）</w:t>
      </w:r>
      <w:r w:rsidRPr="00CB5676">
        <w:rPr>
          <w:rFonts w:hint="eastAsia"/>
          <w:lang w:eastAsia="zh-CN"/>
        </w:rPr>
        <w:t>的成果和</w:t>
      </w:r>
      <w:r w:rsidR="00E42C84">
        <w:rPr>
          <w:rFonts w:hint="eastAsia"/>
          <w:lang w:eastAsia="zh-CN"/>
        </w:rPr>
        <w:t>《</w:t>
      </w:r>
      <w:r w:rsidRPr="00CB5676">
        <w:rPr>
          <w:rFonts w:hint="eastAsia"/>
          <w:lang w:eastAsia="zh-CN"/>
        </w:rPr>
        <w:t>基加利行动计划</w:t>
      </w:r>
      <w:r w:rsidR="00E42C84">
        <w:rPr>
          <w:rFonts w:hint="eastAsia"/>
          <w:lang w:eastAsia="zh-CN"/>
        </w:rPr>
        <w:t>》</w:t>
      </w:r>
      <w:r w:rsidRPr="00CB5676">
        <w:rPr>
          <w:rFonts w:hint="eastAsia"/>
          <w:lang w:eastAsia="zh-CN"/>
        </w:rPr>
        <w:t>新框架的支持，该框架描述了</w:t>
      </w:r>
      <w:r w:rsidRPr="00CB5676">
        <w:rPr>
          <w:rFonts w:hint="eastAsia"/>
          <w:lang w:eastAsia="zh-CN"/>
        </w:rPr>
        <w:t>ITU-D</w:t>
      </w:r>
      <w:r w:rsidRPr="00CB5676">
        <w:rPr>
          <w:rFonts w:hint="eastAsia"/>
          <w:lang w:eastAsia="zh-CN"/>
        </w:rPr>
        <w:t>的</w:t>
      </w:r>
      <w:r w:rsidR="00E42C84">
        <w:rPr>
          <w:rFonts w:hint="eastAsia"/>
          <w:lang w:eastAsia="zh-CN"/>
        </w:rPr>
        <w:t>重点工作</w:t>
      </w:r>
      <w:r w:rsidRPr="00CB5676">
        <w:rPr>
          <w:rFonts w:hint="eastAsia"/>
          <w:lang w:eastAsia="zh-CN"/>
        </w:rPr>
        <w:t>和活动范围。在其他</w:t>
      </w:r>
      <w:r w:rsidR="00E42C84">
        <w:rPr>
          <w:rFonts w:hint="eastAsia"/>
          <w:lang w:eastAsia="zh-CN"/>
        </w:rPr>
        <w:t>重点工作</w:t>
      </w:r>
      <w:r w:rsidRPr="00CB5676">
        <w:rPr>
          <w:rFonts w:hint="eastAsia"/>
          <w:lang w:eastAsia="zh-CN"/>
        </w:rPr>
        <w:t>中，</w:t>
      </w:r>
      <w:r w:rsidRPr="00CB5676">
        <w:rPr>
          <w:rFonts w:hint="eastAsia"/>
          <w:lang w:eastAsia="zh-CN"/>
        </w:rPr>
        <w:t>WTDC</w:t>
      </w:r>
      <w:r w:rsidRPr="00CB5676">
        <w:rPr>
          <w:rFonts w:hint="eastAsia"/>
          <w:lang w:eastAsia="zh-CN"/>
        </w:rPr>
        <w:t>确定，拥有“包容和安全的电信</w:t>
      </w:r>
      <w:r w:rsidRPr="00CB5676">
        <w:rPr>
          <w:rFonts w:hint="eastAsia"/>
          <w:lang w:eastAsia="zh-CN"/>
        </w:rPr>
        <w:t>/ICT</w:t>
      </w:r>
      <w:r w:rsidRPr="00CB5676">
        <w:rPr>
          <w:rFonts w:hint="eastAsia"/>
          <w:lang w:eastAsia="zh-CN"/>
        </w:rPr>
        <w:t>促进可持续发展”是成员国的</w:t>
      </w:r>
      <w:r w:rsidR="00E42C84">
        <w:rPr>
          <w:rFonts w:hint="eastAsia"/>
          <w:lang w:eastAsia="zh-CN"/>
        </w:rPr>
        <w:t>一项重点工作</w:t>
      </w:r>
      <w:r w:rsidRPr="00CB5676">
        <w:rPr>
          <w:rFonts w:hint="eastAsia"/>
          <w:lang w:eastAsia="zh-CN"/>
        </w:rPr>
        <w:t>，特别是发展中国家可以从增加的培训、能力建设、数字素养和网络安全技能中受益。这些关键成果能够在</w:t>
      </w:r>
      <w:r w:rsidRPr="00CB5676">
        <w:rPr>
          <w:rFonts w:hint="eastAsia"/>
          <w:lang w:eastAsia="zh-CN"/>
        </w:rPr>
        <w:t>ITU-D</w:t>
      </w:r>
      <w:r w:rsidRPr="00CB5676">
        <w:rPr>
          <w:rFonts w:hint="eastAsia"/>
          <w:lang w:eastAsia="zh-CN"/>
        </w:rPr>
        <w:t>内</w:t>
      </w:r>
      <w:r w:rsidR="00E42C84">
        <w:rPr>
          <w:rFonts w:hint="eastAsia"/>
          <w:lang w:eastAsia="zh-CN"/>
        </w:rPr>
        <w:t>满足</w:t>
      </w:r>
      <w:r w:rsidRPr="00CB5676">
        <w:rPr>
          <w:rFonts w:hint="eastAsia"/>
          <w:lang w:eastAsia="zh-CN"/>
        </w:rPr>
        <w:t>成员国的实际需求，并补充</w:t>
      </w:r>
      <w:r w:rsidR="00E42C84">
        <w:rPr>
          <w:rFonts w:hint="eastAsia"/>
          <w:lang w:eastAsia="zh-CN"/>
        </w:rPr>
        <w:t>《</w:t>
      </w:r>
      <w:r w:rsidRPr="00CB5676">
        <w:rPr>
          <w:rFonts w:hint="eastAsia"/>
          <w:lang w:eastAsia="zh-CN"/>
        </w:rPr>
        <w:t>战略规划</w:t>
      </w:r>
      <w:r w:rsidR="00E42C84">
        <w:rPr>
          <w:rFonts w:hint="eastAsia"/>
          <w:lang w:eastAsia="zh-CN"/>
        </w:rPr>
        <w:t>》</w:t>
      </w:r>
      <w:r w:rsidRPr="00CB5676">
        <w:rPr>
          <w:rFonts w:hint="eastAsia"/>
          <w:lang w:eastAsia="zh-CN"/>
        </w:rPr>
        <w:t>中阐述的总体</w:t>
      </w:r>
      <w:r w:rsidR="00E42C84">
        <w:rPr>
          <w:rFonts w:hint="eastAsia"/>
          <w:lang w:eastAsia="zh-CN"/>
        </w:rPr>
        <w:t>重点工作</w:t>
      </w:r>
      <w:r w:rsidRPr="00CB5676">
        <w:rPr>
          <w:rFonts w:hint="eastAsia"/>
          <w:lang w:eastAsia="zh-CN"/>
        </w:rPr>
        <w:t>和目标。同样，网络安全相关活动可以在</w:t>
      </w:r>
      <w:r w:rsidRPr="00CB5676">
        <w:rPr>
          <w:rFonts w:hint="eastAsia"/>
          <w:lang w:eastAsia="zh-CN"/>
        </w:rPr>
        <w:t>ITU-T</w:t>
      </w:r>
      <w:r w:rsidRPr="00CB5676">
        <w:rPr>
          <w:rFonts w:hint="eastAsia"/>
          <w:lang w:eastAsia="zh-CN"/>
        </w:rPr>
        <w:t>的工作项目和计划中详细说明；但与</w:t>
      </w:r>
      <w:r w:rsidRPr="00CB5676">
        <w:rPr>
          <w:rFonts w:hint="eastAsia"/>
          <w:lang w:eastAsia="zh-CN"/>
        </w:rPr>
        <w:t>ITU-R</w:t>
      </w:r>
      <w:r w:rsidRPr="00CB5676">
        <w:rPr>
          <w:rFonts w:hint="eastAsia"/>
          <w:lang w:eastAsia="zh-CN"/>
        </w:rPr>
        <w:t>的工作不相关。</w:t>
      </w:r>
    </w:p>
    <w:p w14:paraId="0F391EB5" w14:textId="5BAAB6D0" w:rsidR="004576CD" w:rsidRPr="003A7912" w:rsidRDefault="00CB5676" w:rsidP="000D06C0">
      <w:pPr>
        <w:ind w:firstLineChars="200" w:firstLine="480"/>
        <w:rPr>
          <w:lang w:eastAsia="zh-CN"/>
        </w:rPr>
      </w:pPr>
      <w:r w:rsidRPr="00CB5676">
        <w:rPr>
          <w:rFonts w:hint="eastAsia"/>
          <w:lang w:eastAsia="zh-CN"/>
        </w:rPr>
        <w:t>作为国际电联的一项关键活动，如果不开展这项更详细的工作</w:t>
      </w:r>
      <w:r w:rsidR="00AB562D">
        <w:rPr>
          <w:rFonts w:hint="eastAsia"/>
          <w:lang w:eastAsia="zh-CN"/>
        </w:rPr>
        <w:t>，</w:t>
      </w:r>
      <w:r w:rsidRPr="00CB5676">
        <w:rPr>
          <w:rFonts w:hint="eastAsia"/>
          <w:lang w:eastAsia="zh-CN"/>
        </w:rPr>
        <w:t>以在国际电联的其他</w:t>
      </w:r>
      <w:r w:rsidR="00AB562D">
        <w:rPr>
          <w:rFonts w:hint="eastAsia"/>
          <w:lang w:eastAsia="zh-CN"/>
        </w:rPr>
        <w:t>重点工作</w:t>
      </w:r>
      <w:r w:rsidRPr="00CB5676">
        <w:rPr>
          <w:rFonts w:hint="eastAsia"/>
          <w:lang w:eastAsia="zh-CN"/>
        </w:rPr>
        <w:t>和部门层面的计划中确定适当的活动，网络安全将毫无意义。</w:t>
      </w:r>
    </w:p>
    <w:p w14:paraId="1D5BC166" w14:textId="4D3F44BE" w:rsidR="00C710E5" w:rsidRDefault="00CB5676" w:rsidP="000D06C0">
      <w:pPr>
        <w:ind w:firstLineChars="200" w:firstLine="480"/>
        <w:rPr>
          <w:lang w:val="en-US" w:eastAsia="zh-CN"/>
        </w:rPr>
      </w:pPr>
      <w:r w:rsidRPr="00CB5676">
        <w:rPr>
          <w:rFonts w:hint="eastAsia"/>
          <w:lang w:eastAsia="zh-CN"/>
        </w:rPr>
        <w:t>因此，我们重申支持方案</w:t>
      </w:r>
      <w:r w:rsidRPr="00CB5676">
        <w:rPr>
          <w:rFonts w:hint="eastAsia"/>
          <w:lang w:eastAsia="zh-CN"/>
        </w:rPr>
        <w:t>2</w:t>
      </w:r>
      <w:r w:rsidRPr="00CB5676">
        <w:rPr>
          <w:rFonts w:hint="eastAsia"/>
          <w:lang w:eastAsia="zh-CN"/>
        </w:rPr>
        <w:t>，将网络安全成果纳入国际电联</w:t>
      </w:r>
      <w:r w:rsidR="00AB562D">
        <w:rPr>
          <w:rFonts w:hint="eastAsia"/>
          <w:lang w:eastAsia="zh-CN"/>
        </w:rPr>
        <w:t>《</w:t>
      </w:r>
      <w:r w:rsidRPr="00CB5676">
        <w:rPr>
          <w:rFonts w:hint="eastAsia"/>
          <w:lang w:eastAsia="zh-CN"/>
        </w:rPr>
        <w:t>战略规划</w:t>
      </w:r>
      <w:r w:rsidR="00AB562D">
        <w:rPr>
          <w:rFonts w:hint="eastAsia"/>
          <w:lang w:eastAsia="zh-CN"/>
        </w:rPr>
        <w:t>》</w:t>
      </w:r>
      <w:r w:rsidRPr="00CB5676">
        <w:rPr>
          <w:rFonts w:hint="eastAsia"/>
          <w:lang w:eastAsia="zh-CN"/>
        </w:rPr>
        <w:t>中的其他主题重点，例如有利环境、应用以及基础设施和服务。</w:t>
      </w:r>
    </w:p>
    <w:p w14:paraId="64173002"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68CD17DA" w14:textId="77777777" w:rsidR="00C61553" w:rsidRPr="00AF3CB4" w:rsidRDefault="00EE3851" w:rsidP="00D91ACD">
      <w:pPr>
        <w:pStyle w:val="ResNo"/>
        <w:rPr>
          <w:lang w:eastAsia="zh-CN"/>
        </w:rPr>
      </w:pPr>
      <w:bookmarkStart w:id="8" w:name="_Toc536172351"/>
      <w:bookmarkStart w:id="9" w:name="_Toc2083310"/>
      <w:r w:rsidRPr="00D91ACD">
        <w:rPr>
          <w:rFonts w:hint="eastAsia"/>
          <w:lang w:eastAsia="zh-CN"/>
        </w:rPr>
        <w:lastRenderedPageBreak/>
        <w:t>第</w:t>
      </w:r>
      <w:r w:rsidRPr="00D91ACD">
        <w:rPr>
          <w:lang w:eastAsia="zh-CN"/>
        </w:rPr>
        <w:t>71</w:t>
      </w:r>
      <w:r w:rsidRPr="00D91ACD">
        <w:rPr>
          <w:rFonts w:hint="eastAsia"/>
          <w:lang w:eastAsia="zh-CN"/>
        </w:rPr>
        <w:t>号决议</w:t>
      </w:r>
      <w:r w:rsidRPr="00AF3CB4">
        <w:rPr>
          <w:rFonts w:hint="eastAsia"/>
          <w:lang w:eastAsia="zh-CN"/>
        </w:rPr>
        <w:t>（</w:t>
      </w:r>
      <w:r w:rsidRPr="009B5345">
        <w:rPr>
          <w:lang w:eastAsia="zh-CN"/>
        </w:rPr>
        <w:t>201</w:t>
      </w:r>
      <w:r>
        <w:rPr>
          <w:lang w:eastAsia="zh-CN"/>
        </w:rPr>
        <w:t>8</w:t>
      </w:r>
      <w:r w:rsidRPr="009B5345">
        <w:rPr>
          <w:rFonts w:hint="eastAsia"/>
          <w:lang w:eastAsia="zh-CN"/>
        </w:rPr>
        <w:t>年，</w:t>
      </w:r>
      <w:r>
        <w:rPr>
          <w:rFonts w:hint="eastAsia"/>
          <w:lang w:eastAsia="zh-CN"/>
        </w:rPr>
        <w:t>迪拜</w:t>
      </w:r>
      <w:r w:rsidRPr="009B5345">
        <w:rPr>
          <w:rFonts w:hint="eastAsia"/>
          <w:lang w:eastAsia="zh-CN"/>
        </w:rPr>
        <w:t>，修订版</w:t>
      </w:r>
      <w:r w:rsidRPr="00AF3CB4">
        <w:rPr>
          <w:rFonts w:hint="eastAsia"/>
          <w:lang w:eastAsia="zh-CN"/>
        </w:rPr>
        <w:t>）</w:t>
      </w:r>
      <w:bookmarkEnd w:id="8"/>
      <w:bookmarkEnd w:id="9"/>
    </w:p>
    <w:p w14:paraId="1F18F817" w14:textId="3EA1B413" w:rsidR="00C61553" w:rsidRPr="00AF3CB4" w:rsidRDefault="00EE3851" w:rsidP="00C61553">
      <w:pPr>
        <w:pStyle w:val="Restitle"/>
        <w:rPr>
          <w:lang w:eastAsia="zh-CN"/>
        </w:rPr>
      </w:pPr>
      <w:bookmarkStart w:id="10" w:name="_Toc536172352"/>
      <w:bookmarkStart w:id="11" w:name="_Toc2083311"/>
      <w:r w:rsidRPr="009B5345">
        <w:rPr>
          <w:rFonts w:hint="eastAsia"/>
          <w:lang w:eastAsia="zh-CN"/>
        </w:rPr>
        <w:t>国际电联</w:t>
      </w:r>
      <w:r>
        <w:rPr>
          <w:lang w:eastAsia="zh-CN"/>
        </w:rPr>
        <w:t>202</w:t>
      </w:r>
      <w:r w:rsidR="00EC02A9">
        <w:rPr>
          <w:lang w:eastAsia="zh-CN"/>
        </w:rPr>
        <w:t>4</w:t>
      </w:r>
      <w:r>
        <w:rPr>
          <w:lang w:eastAsia="zh-CN"/>
        </w:rPr>
        <w:t>-202</w:t>
      </w:r>
      <w:r w:rsidR="00EC02A9">
        <w:rPr>
          <w:lang w:eastAsia="zh-CN"/>
        </w:rPr>
        <w:t>7</w:t>
      </w:r>
      <w:r w:rsidRPr="009B5345">
        <w:rPr>
          <w:rFonts w:hint="eastAsia"/>
          <w:lang w:eastAsia="zh-CN"/>
        </w:rPr>
        <w:t>年战略规划</w:t>
      </w:r>
      <w:bookmarkEnd w:id="10"/>
      <w:bookmarkEnd w:id="11"/>
    </w:p>
    <w:p w14:paraId="1BF2416E" w14:textId="77777777" w:rsidR="008E5C1C" w:rsidRDefault="00EE3851">
      <w:pPr>
        <w:pStyle w:val="Proposal"/>
      </w:pPr>
      <w:r>
        <w:t>MOD</w:t>
      </w:r>
      <w:r>
        <w:tab/>
        <w:t>D/AUS/BEL/BUL/CAN/KOR/DNK/DOM/E/USA/FIN/F/HNG/IRL/I/LVA/LTU/MEX/NOR/NZL/PRG/HOL/POR/CZE/ROU/G/SVN/S/87/1</w:t>
      </w:r>
      <w:r>
        <w:rPr>
          <w:vanish/>
          <w:color w:val="7F7F7F" w:themeColor="text1" w:themeTint="80"/>
          <w:vertAlign w:val="superscript"/>
        </w:rPr>
        <w:t>#9</w:t>
      </w:r>
    </w:p>
    <w:p w14:paraId="37C4DFD8" w14:textId="77777777" w:rsidR="00A52DCA" w:rsidRPr="00956026" w:rsidRDefault="00EE3851" w:rsidP="00A52DCA">
      <w:pPr>
        <w:pStyle w:val="AnnexNo"/>
        <w:rPr>
          <w:lang w:eastAsia="zh-CN"/>
        </w:rPr>
      </w:pPr>
      <w:bookmarkStart w:id="12" w:name="_Toc407024766"/>
      <w:bookmarkStart w:id="13" w:name="_Toc413838343"/>
      <w:bookmarkStart w:id="14" w:name="_Toc536111909"/>
      <w:bookmarkStart w:id="15" w:name="_Toc536172354"/>
      <w:bookmarkStart w:id="16" w:name="_Toc2083313"/>
      <w:r w:rsidRPr="00956026">
        <w:rPr>
          <w:rFonts w:hint="eastAsia"/>
          <w:lang w:eastAsia="zh-CN"/>
        </w:rPr>
        <w:t>第</w:t>
      </w:r>
      <w:r w:rsidRPr="00956026">
        <w:rPr>
          <w:lang w:eastAsia="zh-CN"/>
        </w:rPr>
        <w:t>71</w:t>
      </w:r>
      <w:r w:rsidRPr="00956026">
        <w:rPr>
          <w:rFonts w:hint="eastAsia"/>
          <w:lang w:eastAsia="zh-CN"/>
        </w:rPr>
        <w:t>号决议附件</w:t>
      </w:r>
      <w:r w:rsidRPr="00956026">
        <w:rPr>
          <w:lang w:eastAsia="zh-CN"/>
        </w:rPr>
        <w:t>1</w:t>
      </w:r>
      <w:r>
        <w:rPr>
          <w:rFonts w:hint="eastAsia"/>
          <w:lang w:eastAsia="zh-CN"/>
        </w:rPr>
        <w:t>（</w:t>
      </w:r>
      <w:r>
        <w:rPr>
          <w:rFonts w:hint="eastAsia"/>
          <w:lang w:eastAsia="zh-CN"/>
        </w:rPr>
        <w:t>2</w:t>
      </w:r>
      <w:r>
        <w:rPr>
          <w:lang w:eastAsia="zh-CN"/>
        </w:rPr>
        <w:t>022</w:t>
      </w:r>
      <w:r>
        <w:rPr>
          <w:rFonts w:hint="eastAsia"/>
          <w:lang w:eastAsia="zh-CN"/>
        </w:rPr>
        <w:t>年，布加勒斯特，修订版）</w:t>
      </w:r>
    </w:p>
    <w:p w14:paraId="16CC34DE" w14:textId="77777777" w:rsidR="00C61553" w:rsidRPr="00AF3CB4" w:rsidRDefault="00EE3851" w:rsidP="00243EC2">
      <w:pPr>
        <w:pStyle w:val="Annextitle"/>
        <w:rPr>
          <w:lang w:eastAsia="zh-CN"/>
        </w:rPr>
      </w:pPr>
      <w:r w:rsidRPr="009B5345">
        <w:rPr>
          <w:rFonts w:hint="eastAsia"/>
          <w:lang w:eastAsia="zh-CN"/>
        </w:rPr>
        <w:t>国际电联</w:t>
      </w:r>
      <w:r w:rsidRPr="000A2ADC">
        <w:rPr>
          <w:lang w:eastAsia="zh-CN"/>
        </w:rPr>
        <w:t>20</w:t>
      </w:r>
      <w:r>
        <w:rPr>
          <w:lang w:eastAsia="zh-CN"/>
        </w:rPr>
        <w:t>24</w:t>
      </w:r>
      <w:r w:rsidRPr="000A2ADC">
        <w:rPr>
          <w:lang w:eastAsia="zh-CN"/>
        </w:rPr>
        <w:t>-20</w:t>
      </w:r>
      <w:r>
        <w:rPr>
          <w:lang w:eastAsia="zh-CN"/>
        </w:rPr>
        <w:t>27</w:t>
      </w:r>
      <w:r w:rsidRPr="009B5345">
        <w:rPr>
          <w:rFonts w:hint="eastAsia"/>
          <w:lang w:eastAsia="zh-CN"/>
        </w:rPr>
        <w:t>年战略规划</w:t>
      </w:r>
      <w:bookmarkEnd w:id="12"/>
      <w:bookmarkEnd w:id="13"/>
      <w:bookmarkEnd w:id="14"/>
      <w:bookmarkEnd w:id="15"/>
      <w:bookmarkEnd w:id="16"/>
    </w:p>
    <w:p w14:paraId="3314E27F" w14:textId="77777777" w:rsidR="004F78AE" w:rsidRPr="006B14FF" w:rsidRDefault="00EE3851" w:rsidP="004F78AE">
      <w:pPr>
        <w:pStyle w:val="Heading1"/>
        <w:tabs>
          <w:tab w:val="center" w:pos="4890"/>
        </w:tabs>
        <w:rPr>
          <w:noProof/>
          <w:color w:val="1F497D" w:themeColor="text2"/>
          <w:szCs w:val="28"/>
          <w:lang w:val="en-US" w:eastAsia="zh-CN"/>
        </w:rPr>
      </w:pPr>
      <w:r w:rsidRPr="006B14FF">
        <w:rPr>
          <w:rFonts w:hint="eastAsia"/>
          <w:noProof/>
          <w:color w:val="1F497D" w:themeColor="text2"/>
          <w:szCs w:val="28"/>
          <w:lang w:val="en-US" w:eastAsia="zh-CN"/>
        </w:rPr>
        <w:t>1</w:t>
      </w:r>
      <w:r w:rsidRPr="006B14FF">
        <w:rPr>
          <w:noProof/>
          <w:color w:val="1F497D" w:themeColor="text2"/>
          <w:szCs w:val="28"/>
          <w:lang w:val="en-US" w:eastAsia="zh-CN"/>
        </w:rPr>
        <w:tab/>
      </w:r>
      <w:r w:rsidRPr="006B14FF">
        <w:rPr>
          <w:noProof/>
          <w:color w:val="1F497D" w:themeColor="text2"/>
          <w:szCs w:val="28"/>
          <w:lang w:val="en-US" w:eastAsia="zh-CN"/>
        </w:rPr>
        <w:t>国际电联结构概览</w:t>
      </w:r>
    </w:p>
    <w:p w14:paraId="4341DE4E" w14:textId="77777777" w:rsidR="004F78AE" w:rsidRPr="00907752" w:rsidRDefault="00EE3851" w:rsidP="004F78AE">
      <w:pPr>
        <w:rPr>
          <w:lang w:val="en-US" w:eastAsia="zh-CN"/>
        </w:rPr>
      </w:pPr>
      <w:bookmarkStart w:id="17" w:name="_Hlk90047866"/>
      <w:r w:rsidRPr="00907752">
        <w:rPr>
          <w:lang w:val="en-US" w:eastAsia="zh-CN"/>
        </w:rPr>
        <w:t>1</w:t>
      </w:r>
      <w:r w:rsidRPr="00907752">
        <w:rPr>
          <w:lang w:val="en-US" w:eastAsia="zh-CN"/>
        </w:rPr>
        <w:tab/>
      </w:r>
      <w:r w:rsidRPr="00907752">
        <w:rPr>
          <w:lang w:eastAsia="zh-CN"/>
        </w:rPr>
        <w:t>根据国际电联《组织法》和《公约》，国际电联的构成如下：</w:t>
      </w:r>
      <w:r w:rsidRPr="00907752">
        <w:rPr>
          <w:lang w:eastAsia="zh-CN"/>
        </w:rPr>
        <w:t xml:space="preserve">a) </w:t>
      </w:r>
      <w:r w:rsidRPr="00907752">
        <w:rPr>
          <w:lang w:eastAsia="zh-CN"/>
        </w:rPr>
        <w:t>作为国际电联最高机构的全权代表大会；</w:t>
      </w:r>
      <w:r w:rsidRPr="00907752">
        <w:rPr>
          <w:lang w:eastAsia="zh-CN"/>
        </w:rPr>
        <w:t xml:space="preserve">b) </w:t>
      </w:r>
      <w:r w:rsidRPr="00907752">
        <w:rPr>
          <w:rFonts w:hint="eastAsia"/>
          <w:lang w:eastAsia="zh-CN"/>
        </w:rPr>
        <w:t>在两届全权代表大会期间</w:t>
      </w:r>
      <w:r w:rsidRPr="00907752">
        <w:rPr>
          <w:lang w:eastAsia="zh-CN"/>
        </w:rPr>
        <w:t>代表全权代表大会行事的国际电联理事会；</w:t>
      </w:r>
      <w:r w:rsidRPr="00907752">
        <w:rPr>
          <w:lang w:eastAsia="zh-CN"/>
        </w:rPr>
        <w:t xml:space="preserve">c) </w:t>
      </w:r>
      <w:r w:rsidRPr="00907752">
        <w:rPr>
          <w:lang w:eastAsia="zh-CN"/>
        </w:rPr>
        <w:t>国际电信世界大会；</w:t>
      </w:r>
      <w:r w:rsidRPr="00907752">
        <w:rPr>
          <w:lang w:eastAsia="zh-CN"/>
        </w:rPr>
        <w:t xml:space="preserve">d) </w:t>
      </w:r>
      <w:r w:rsidRPr="00907752">
        <w:rPr>
          <w:lang w:eastAsia="zh-CN"/>
        </w:rPr>
        <w:t>无线电通信部门（</w:t>
      </w:r>
      <w:r w:rsidRPr="00907752">
        <w:rPr>
          <w:lang w:eastAsia="zh-CN"/>
        </w:rPr>
        <w:t>ITU-R</w:t>
      </w:r>
      <w:r w:rsidRPr="00907752">
        <w:rPr>
          <w:lang w:eastAsia="zh-CN"/>
        </w:rPr>
        <w:t>）（包括世界和区域性无线电通信大会、无线电通信全会</w:t>
      </w:r>
      <w:r w:rsidRPr="00907752">
        <w:rPr>
          <w:rFonts w:hint="eastAsia"/>
          <w:lang w:eastAsia="zh-CN"/>
        </w:rPr>
        <w:t>、</w:t>
      </w:r>
      <w:r w:rsidRPr="00907752">
        <w:rPr>
          <w:lang w:eastAsia="zh-CN"/>
        </w:rPr>
        <w:t>无线电规则委员会</w:t>
      </w:r>
      <w:r w:rsidRPr="00907752">
        <w:rPr>
          <w:rFonts w:hint="eastAsia"/>
          <w:lang w:eastAsia="zh-CN"/>
        </w:rPr>
        <w:t>无线电通信研究组和顾问组以及无线电通信局（</w:t>
      </w:r>
      <w:r w:rsidRPr="00907752">
        <w:rPr>
          <w:lang w:eastAsia="zh-CN"/>
        </w:rPr>
        <w:t>BR</w:t>
      </w:r>
      <w:r w:rsidRPr="00907752">
        <w:rPr>
          <w:rFonts w:hint="eastAsia"/>
          <w:lang w:eastAsia="zh-CN"/>
        </w:rPr>
        <w:t>）</w:t>
      </w:r>
      <w:r w:rsidRPr="00907752">
        <w:rPr>
          <w:lang w:eastAsia="zh-CN"/>
        </w:rPr>
        <w:t>）；</w:t>
      </w:r>
      <w:r w:rsidRPr="00907752">
        <w:rPr>
          <w:lang w:eastAsia="zh-CN"/>
        </w:rPr>
        <w:t xml:space="preserve">e) </w:t>
      </w:r>
      <w:r w:rsidRPr="00907752">
        <w:rPr>
          <w:lang w:eastAsia="zh-CN"/>
        </w:rPr>
        <w:t>电信标准化部门（</w:t>
      </w:r>
      <w:r w:rsidRPr="00907752">
        <w:rPr>
          <w:lang w:eastAsia="zh-CN"/>
        </w:rPr>
        <w:t>ITU-T</w:t>
      </w:r>
      <w:r w:rsidRPr="00907752">
        <w:rPr>
          <w:lang w:eastAsia="zh-CN"/>
        </w:rPr>
        <w:t>）（包括世界电信标准化全会</w:t>
      </w:r>
      <w:r w:rsidRPr="00907752">
        <w:rPr>
          <w:rFonts w:hint="eastAsia"/>
          <w:lang w:eastAsia="zh-CN"/>
        </w:rPr>
        <w:t>电信标准化研究组和顾问组以及电信标准化局（</w:t>
      </w:r>
      <w:r w:rsidRPr="00907752">
        <w:rPr>
          <w:lang w:eastAsia="zh-CN"/>
        </w:rPr>
        <w:t>TSB</w:t>
      </w:r>
      <w:r w:rsidRPr="00907752">
        <w:rPr>
          <w:rFonts w:hint="eastAsia"/>
          <w:lang w:eastAsia="zh-CN"/>
        </w:rPr>
        <w:t>）</w:t>
      </w:r>
      <w:r w:rsidRPr="00907752">
        <w:rPr>
          <w:lang w:eastAsia="zh-CN"/>
        </w:rPr>
        <w:t>）；</w:t>
      </w:r>
      <w:r w:rsidRPr="00907752">
        <w:rPr>
          <w:lang w:eastAsia="zh-CN"/>
        </w:rPr>
        <w:t xml:space="preserve">f) </w:t>
      </w:r>
      <w:r w:rsidRPr="00907752">
        <w:rPr>
          <w:lang w:eastAsia="zh-CN"/>
        </w:rPr>
        <w:t>电信发展部门（</w:t>
      </w:r>
      <w:r w:rsidRPr="00907752">
        <w:rPr>
          <w:lang w:eastAsia="zh-CN"/>
        </w:rPr>
        <w:t>ITU-D</w:t>
      </w:r>
      <w:r w:rsidRPr="00907752">
        <w:rPr>
          <w:lang w:eastAsia="zh-CN"/>
        </w:rPr>
        <w:t>）（包括世界和区域性电信发展大会</w:t>
      </w:r>
      <w:r w:rsidRPr="00907752">
        <w:rPr>
          <w:rFonts w:hint="eastAsia"/>
          <w:lang w:eastAsia="zh-CN"/>
        </w:rPr>
        <w:t>、电信发展研究组和顾问组以及电信发展局（</w:t>
      </w:r>
      <w:r w:rsidRPr="00907752">
        <w:rPr>
          <w:lang w:eastAsia="zh-CN"/>
        </w:rPr>
        <w:t>BDT</w:t>
      </w:r>
      <w:r w:rsidRPr="00907752">
        <w:rPr>
          <w:rFonts w:hint="eastAsia"/>
          <w:lang w:eastAsia="zh-CN"/>
        </w:rPr>
        <w:t>）</w:t>
      </w:r>
      <w:r w:rsidRPr="00907752">
        <w:rPr>
          <w:lang w:eastAsia="zh-CN"/>
        </w:rPr>
        <w:t>）及</w:t>
      </w:r>
      <w:r w:rsidRPr="00907752">
        <w:rPr>
          <w:lang w:eastAsia="zh-CN"/>
        </w:rPr>
        <w:t xml:space="preserve">g) </w:t>
      </w:r>
      <w:r w:rsidRPr="00907752">
        <w:rPr>
          <w:lang w:eastAsia="zh-CN"/>
        </w:rPr>
        <w:t>总秘书处。</w:t>
      </w:r>
    </w:p>
    <w:p w14:paraId="50FA2AB4" w14:textId="77777777" w:rsidR="004F78AE" w:rsidRPr="00907752" w:rsidRDefault="00EE3851" w:rsidP="004F78AE">
      <w:pPr>
        <w:rPr>
          <w:lang w:val="en-US" w:eastAsia="zh-CN"/>
        </w:rPr>
      </w:pPr>
      <w:bookmarkStart w:id="18" w:name="lt_pId023"/>
      <w:bookmarkEnd w:id="17"/>
      <w:r w:rsidRPr="00907752">
        <w:rPr>
          <w:lang w:val="en-US" w:eastAsia="zh-CN"/>
        </w:rPr>
        <w:t>2</w:t>
      </w:r>
      <w:r w:rsidRPr="00907752">
        <w:rPr>
          <w:lang w:val="en-US" w:eastAsia="zh-CN"/>
        </w:rPr>
        <w:tab/>
      </w:r>
      <w:bookmarkEnd w:id="18"/>
      <w:r w:rsidRPr="00907752">
        <w:rPr>
          <w:lang w:val="en-US" w:eastAsia="zh-CN"/>
        </w:rPr>
        <w:t>如国际电联基本</w:t>
      </w:r>
      <w:r w:rsidRPr="00907752">
        <w:rPr>
          <w:rFonts w:hint="eastAsia"/>
          <w:lang w:val="en-US" w:eastAsia="zh-CN"/>
        </w:rPr>
        <w:t>文件</w:t>
      </w:r>
      <w:r w:rsidRPr="00907752">
        <w:rPr>
          <w:lang w:val="en-US" w:eastAsia="zh-CN"/>
        </w:rPr>
        <w:t>所述，</w:t>
      </w:r>
      <w:r w:rsidRPr="00907752">
        <w:rPr>
          <w:lang w:val="en-US" w:eastAsia="zh-CN"/>
        </w:rPr>
        <w:t>ITU-R</w:t>
      </w:r>
      <w:r w:rsidRPr="00907752">
        <w:rPr>
          <w:lang w:val="en-US" w:eastAsia="zh-CN"/>
        </w:rPr>
        <w:t>负责确保所有无线电通信业务合理、公平、高效</w:t>
      </w:r>
      <w:r w:rsidRPr="00907752">
        <w:rPr>
          <w:rFonts w:hint="eastAsia"/>
          <w:lang w:val="en-US" w:eastAsia="zh-CN"/>
        </w:rPr>
        <w:t>且</w:t>
      </w:r>
      <w:r w:rsidRPr="00907752">
        <w:rPr>
          <w:lang w:val="en-US" w:eastAsia="zh-CN"/>
        </w:rPr>
        <w:t>经济地使用无线电频谱，包括使用对地静止卫星或其他卫星轨道的业务，</w:t>
      </w:r>
      <w:r w:rsidRPr="00907752">
        <w:rPr>
          <w:rFonts w:hint="eastAsia"/>
          <w:lang w:val="en-US" w:eastAsia="zh-CN"/>
        </w:rPr>
        <w:t>还负责</w:t>
      </w:r>
      <w:r w:rsidRPr="00907752">
        <w:rPr>
          <w:lang w:val="en-US" w:eastAsia="zh-CN"/>
        </w:rPr>
        <w:t>开展</w:t>
      </w:r>
      <w:r w:rsidRPr="00907752">
        <w:rPr>
          <w:rFonts w:hint="eastAsia"/>
          <w:lang w:val="en-US" w:eastAsia="zh-CN"/>
        </w:rPr>
        <w:t>无</w:t>
      </w:r>
      <w:r w:rsidRPr="00907752">
        <w:rPr>
          <w:lang w:val="en-US" w:eastAsia="zh-CN"/>
        </w:rPr>
        <w:t>频率范围限制的研究</w:t>
      </w:r>
      <w:r w:rsidRPr="00907752">
        <w:rPr>
          <w:rFonts w:hint="eastAsia"/>
          <w:lang w:val="en-US" w:eastAsia="zh-CN"/>
        </w:rPr>
        <w:t>和通</w:t>
      </w:r>
      <w:r w:rsidRPr="00907752">
        <w:rPr>
          <w:lang w:val="en-US" w:eastAsia="zh-CN"/>
        </w:rPr>
        <w:t>过有关无线电通信</w:t>
      </w:r>
      <w:r w:rsidRPr="00907752">
        <w:rPr>
          <w:rFonts w:hint="eastAsia"/>
          <w:lang w:val="en-US" w:eastAsia="zh-CN"/>
        </w:rPr>
        <w:t>事宜</w:t>
      </w:r>
      <w:r w:rsidRPr="00907752">
        <w:rPr>
          <w:lang w:val="en-US" w:eastAsia="zh-CN"/>
        </w:rPr>
        <w:t>的建议</w:t>
      </w:r>
      <w:r w:rsidRPr="00907752">
        <w:rPr>
          <w:rFonts w:hint="eastAsia"/>
          <w:lang w:val="en-US" w:eastAsia="zh-CN"/>
        </w:rPr>
        <w:t>书</w:t>
      </w:r>
      <w:r w:rsidRPr="00907752">
        <w:rPr>
          <w:lang w:val="en-US" w:eastAsia="zh-CN"/>
        </w:rPr>
        <w:t>。</w:t>
      </w:r>
    </w:p>
    <w:p w14:paraId="28452976" w14:textId="77777777" w:rsidR="004F78AE" w:rsidRPr="00907752" w:rsidRDefault="00EE3851" w:rsidP="004F78AE">
      <w:pPr>
        <w:rPr>
          <w:lang w:val="en-US" w:eastAsia="zh-CN"/>
        </w:rPr>
      </w:pPr>
      <w:bookmarkStart w:id="19" w:name="lt_pId024"/>
      <w:r w:rsidRPr="00907752">
        <w:rPr>
          <w:lang w:val="en-US" w:eastAsia="zh-CN"/>
        </w:rPr>
        <w:t>3</w:t>
      </w:r>
      <w:r w:rsidRPr="00907752">
        <w:rPr>
          <w:lang w:val="en-US" w:eastAsia="zh-CN"/>
        </w:rPr>
        <w:tab/>
      </w:r>
      <w:bookmarkEnd w:id="19"/>
      <w:r w:rsidRPr="00907752">
        <w:rPr>
          <w:rFonts w:hint="eastAsia"/>
          <w:lang w:val="en-US" w:eastAsia="zh-CN"/>
        </w:rPr>
        <w:t>ITU-T</w:t>
      </w:r>
      <w:r w:rsidRPr="00907752">
        <w:rPr>
          <w:rFonts w:hint="eastAsia"/>
          <w:lang w:val="en-US" w:eastAsia="zh-CN"/>
        </w:rPr>
        <w:t>的职能是实现国际电联有关电信标准化的宗旨，同时谨记发展中国家的特别关切。</w:t>
      </w:r>
      <w:r w:rsidRPr="00907752">
        <w:rPr>
          <w:rFonts w:hint="eastAsia"/>
          <w:lang w:val="en-US" w:eastAsia="zh-CN"/>
        </w:rPr>
        <w:t>ITU-T</w:t>
      </w:r>
      <w:r w:rsidRPr="00907752">
        <w:rPr>
          <w:rFonts w:hint="eastAsia"/>
          <w:lang w:val="en-US" w:eastAsia="zh-CN"/>
        </w:rPr>
        <w:t>研究技术、操作和资费课题，并通过相关建议书以实现全球电信标准化。</w:t>
      </w:r>
    </w:p>
    <w:p w14:paraId="00546731" w14:textId="77777777" w:rsidR="004F78AE" w:rsidRPr="00907752" w:rsidRDefault="00EE3851" w:rsidP="004F78AE">
      <w:pPr>
        <w:rPr>
          <w:lang w:val="en-US" w:eastAsia="zh-CN"/>
        </w:rPr>
      </w:pPr>
      <w:bookmarkStart w:id="20" w:name="lt_pId026"/>
      <w:r w:rsidRPr="00907752">
        <w:rPr>
          <w:lang w:val="en-US" w:eastAsia="zh-CN"/>
        </w:rPr>
        <w:t>4</w:t>
      </w:r>
      <w:r w:rsidRPr="00907752">
        <w:rPr>
          <w:lang w:val="en-US" w:eastAsia="zh-CN"/>
        </w:rPr>
        <w:tab/>
      </w:r>
      <w:bookmarkEnd w:id="20"/>
      <w:r w:rsidRPr="00907752">
        <w:rPr>
          <w:lang w:eastAsia="zh-CN"/>
        </w:rPr>
        <w:t>ITU-D</w:t>
      </w:r>
      <w:r w:rsidRPr="00907752">
        <w:rPr>
          <w:lang w:eastAsia="zh-CN"/>
        </w:rPr>
        <w:t>的职能是履行国际电联作为联合国专门机构和联合国发展系统或其它资金安排下的项目实施执行机构的双重职责，以通过提供、组织和协调技术合作和援助活动，促进和加强电信发展</w:t>
      </w:r>
      <w:r w:rsidRPr="00907752">
        <w:rPr>
          <w:rFonts w:hint="eastAsia"/>
          <w:lang w:eastAsia="zh-CN"/>
        </w:rPr>
        <w:t>，消除数字鸿沟</w:t>
      </w:r>
      <w:r w:rsidRPr="00907752">
        <w:rPr>
          <w:lang w:eastAsia="zh-CN"/>
        </w:rPr>
        <w:t>。</w:t>
      </w:r>
    </w:p>
    <w:p w14:paraId="410775AD" w14:textId="77777777" w:rsidR="004F78AE" w:rsidRPr="00907752" w:rsidRDefault="00EE3851" w:rsidP="004F78AE">
      <w:pPr>
        <w:rPr>
          <w:lang w:val="en-US" w:eastAsia="zh-CN"/>
        </w:rPr>
      </w:pPr>
      <w:bookmarkStart w:id="21" w:name="lt_pId027"/>
      <w:r w:rsidRPr="00907752">
        <w:rPr>
          <w:lang w:val="en-US" w:eastAsia="zh-CN"/>
        </w:rPr>
        <w:t>5</w:t>
      </w:r>
      <w:r w:rsidRPr="00907752">
        <w:rPr>
          <w:lang w:val="en-US" w:eastAsia="zh-CN"/>
        </w:rPr>
        <w:tab/>
      </w:r>
      <w:bookmarkEnd w:id="21"/>
      <w:r w:rsidRPr="00907752">
        <w:rPr>
          <w:rFonts w:hint="eastAsia"/>
          <w:lang w:val="en-US" w:eastAsia="zh-CN"/>
        </w:rPr>
        <w:t>国际电联各部门拥有相互补充的职责范围并在落实本战略规划过程中进行合作，以实现国际电联的宗旨。</w:t>
      </w:r>
    </w:p>
    <w:p w14:paraId="563A5480" w14:textId="77777777" w:rsidR="004F78AE" w:rsidRPr="00907752" w:rsidRDefault="00EE3851" w:rsidP="004F78AE">
      <w:pPr>
        <w:rPr>
          <w:lang w:val="en-US" w:eastAsia="zh-CN"/>
        </w:rPr>
      </w:pPr>
      <w:bookmarkStart w:id="22" w:name="lt_pId028"/>
      <w:r w:rsidRPr="00907752">
        <w:rPr>
          <w:lang w:val="en-US" w:eastAsia="zh-CN"/>
        </w:rPr>
        <w:t>6</w:t>
      </w:r>
      <w:r w:rsidRPr="00907752">
        <w:rPr>
          <w:lang w:val="en-US" w:eastAsia="zh-CN"/>
        </w:rPr>
        <w:tab/>
      </w:r>
      <w:bookmarkEnd w:id="22"/>
      <w:r w:rsidRPr="00907752">
        <w:rPr>
          <w:rFonts w:hint="eastAsia"/>
          <w:lang w:val="en-US" w:eastAsia="zh-CN"/>
        </w:rPr>
        <w:t>总秘书处的职能是协调和报告战略规划的落实情况，并负责国际电联资源的整体管理。总秘书处旨在为国际电联成员提供优质高效的服务。</w:t>
      </w:r>
    </w:p>
    <w:p w14:paraId="16C894E2" w14:textId="77777777" w:rsidR="004F78AE" w:rsidRPr="006B14FF" w:rsidRDefault="00EE3851" w:rsidP="004F78AE">
      <w:pPr>
        <w:pStyle w:val="Heading1"/>
        <w:rPr>
          <w:noProof/>
          <w:color w:val="1F497D" w:themeColor="text2"/>
          <w:lang w:val="en-US" w:eastAsia="zh-CN"/>
        </w:rPr>
      </w:pPr>
      <w:r w:rsidRPr="006B14FF">
        <w:rPr>
          <w:rFonts w:hint="eastAsia"/>
          <w:noProof/>
          <w:color w:val="1F497D" w:themeColor="text2"/>
          <w:lang w:val="en-US" w:eastAsia="zh-CN"/>
        </w:rPr>
        <w:t>2</w:t>
      </w:r>
      <w:r w:rsidRPr="006B14FF">
        <w:rPr>
          <w:noProof/>
          <w:color w:val="1F497D" w:themeColor="text2"/>
          <w:lang w:val="en-US" w:eastAsia="zh-CN"/>
        </w:rPr>
        <w:tab/>
      </w:r>
      <w:r w:rsidRPr="006B14FF">
        <w:rPr>
          <w:rFonts w:hint="eastAsia"/>
          <w:noProof/>
          <w:color w:val="1F497D" w:themeColor="text2"/>
          <w:lang w:val="en-US" w:eastAsia="zh-CN"/>
        </w:rPr>
        <w:t>国际电联</w:t>
      </w:r>
      <w:r w:rsidRPr="006B14FF">
        <w:rPr>
          <w:rFonts w:hint="eastAsia"/>
          <w:noProof/>
          <w:color w:val="1F497D" w:themeColor="text2"/>
          <w:lang w:val="en-US" w:eastAsia="zh-CN"/>
        </w:rPr>
        <w:t>202</w:t>
      </w:r>
      <w:r w:rsidRPr="006B14FF">
        <w:rPr>
          <w:noProof/>
          <w:color w:val="1F497D" w:themeColor="text2"/>
          <w:lang w:val="en-US" w:eastAsia="zh-CN"/>
        </w:rPr>
        <w:t>4</w:t>
      </w:r>
      <w:r w:rsidRPr="006B14FF">
        <w:rPr>
          <w:rFonts w:hint="eastAsia"/>
          <w:noProof/>
          <w:color w:val="1F497D" w:themeColor="text2"/>
          <w:lang w:val="en-US" w:eastAsia="zh-CN"/>
        </w:rPr>
        <w:t>-202</w:t>
      </w:r>
      <w:r w:rsidRPr="006B14FF">
        <w:rPr>
          <w:noProof/>
          <w:color w:val="1F497D" w:themeColor="text2"/>
          <w:lang w:val="en-US" w:eastAsia="zh-CN"/>
        </w:rPr>
        <w:t>7</w:t>
      </w:r>
      <w:r w:rsidRPr="006B14FF">
        <w:rPr>
          <w:rFonts w:hint="eastAsia"/>
          <w:noProof/>
          <w:color w:val="1F497D" w:themeColor="text2"/>
          <w:lang w:val="en-US" w:eastAsia="zh-CN"/>
        </w:rPr>
        <w:t>年战略框架</w:t>
      </w:r>
    </w:p>
    <w:p w14:paraId="28046889" w14:textId="77777777" w:rsidR="004F78AE" w:rsidRPr="006B14FF" w:rsidRDefault="00EE3851" w:rsidP="004F78AE">
      <w:pPr>
        <w:pStyle w:val="Heading2"/>
        <w:rPr>
          <w:noProof/>
          <w:color w:val="1F497D" w:themeColor="text2"/>
          <w:lang w:val="en-US" w:eastAsia="zh-CN"/>
        </w:rPr>
      </w:pPr>
      <w:bookmarkStart w:id="23" w:name="lt_pId031"/>
      <w:r w:rsidRPr="006B14FF">
        <w:rPr>
          <w:noProof/>
          <w:color w:val="1F497D" w:themeColor="text2"/>
          <w:lang w:val="en-US" w:eastAsia="zh-CN"/>
        </w:rPr>
        <w:t>2.1</w:t>
      </w:r>
      <w:r w:rsidRPr="006B14FF">
        <w:rPr>
          <w:noProof/>
          <w:color w:val="1F497D" w:themeColor="text2"/>
          <w:lang w:val="en-US" w:eastAsia="zh-CN"/>
        </w:rPr>
        <w:tab/>
      </w:r>
      <w:bookmarkEnd w:id="23"/>
      <w:r w:rsidRPr="006B14FF">
        <w:rPr>
          <w:rFonts w:hint="eastAsia"/>
          <w:noProof/>
          <w:color w:val="1F497D" w:themeColor="text2"/>
          <w:lang w:val="en-US" w:eastAsia="zh-CN"/>
        </w:rPr>
        <w:t>总体框架</w:t>
      </w:r>
    </w:p>
    <w:p w14:paraId="4C2B1FB8" w14:textId="77777777" w:rsidR="004F78AE" w:rsidRPr="00907752" w:rsidRDefault="00EE3851" w:rsidP="004F78AE">
      <w:pPr>
        <w:rPr>
          <w:lang w:eastAsia="zh-CN"/>
        </w:rPr>
      </w:pPr>
      <w:bookmarkStart w:id="24" w:name="lt_pId032"/>
      <w:r w:rsidRPr="00907752">
        <w:rPr>
          <w:lang w:val="en-US" w:eastAsia="zh-CN"/>
        </w:rPr>
        <w:t>7</w:t>
      </w:r>
      <w:r w:rsidRPr="00907752">
        <w:rPr>
          <w:lang w:val="en-US" w:eastAsia="zh-CN"/>
        </w:rPr>
        <w:tab/>
      </w:r>
      <w:bookmarkEnd w:id="24"/>
      <w:r w:rsidRPr="00907752">
        <w:rPr>
          <w:rFonts w:hint="eastAsia"/>
          <w:lang w:eastAsia="zh-CN"/>
        </w:rPr>
        <w:t>下图列出了战略框架的关键组成部分。其中包括：愿景、使命、总体战略目标和具体目标、主题重点和成果、产品和服务提供以及推动因素。</w:t>
      </w:r>
    </w:p>
    <w:p w14:paraId="2D6CA86B" w14:textId="77777777" w:rsidR="004F78AE" w:rsidRPr="00907752" w:rsidRDefault="00EE3851" w:rsidP="004F78AE">
      <w:pPr>
        <w:overflowPunct/>
        <w:autoSpaceDE/>
        <w:autoSpaceDN/>
        <w:adjustRightInd/>
        <w:spacing w:after="120" w:line="259" w:lineRule="auto"/>
        <w:jc w:val="both"/>
        <w:textAlignment w:val="auto"/>
        <w:rPr>
          <w:rFonts w:cs="Calibri"/>
          <w:szCs w:val="24"/>
          <w:lang w:eastAsia="zh-CN"/>
        </w:rPr>
      </w:pPr>
      <w:r>
        <w:rPr>
          <w:rFonts w:cs="Calibri"/>
          <w:noProof/>
          <w:szCs w:val="24"/>
          <w:lang w:val="en-US" w:eastAsia="zh-CN"/>
        </w:rPr>
        <w:lastRenderedPageBreak/>
        <w:drawing>
          <wp:inline distT="0" distB="0" distL="0" distR="0" wp14:anchorId="427CBAD6" wp14:editId="4618733E">
            <wp:extent cx="6139407" cy="3617442"/>
            <wp:effectExtent l="0" t="0" r="0" b="2540"/>
            <wp:docPr id="96"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09793" cy="3658915"/>
                    </a:xfrm>
                    <a:prstGeom prst="rect">
                      <a:avLst/>
                    </a:prstGeom>
                    <a:noFill/>
                  </pic:spPr>
                </pic:pic>
              </a:graphicData>
            </a:graphic>
          </wp:inline>
        </w:drawing>
      </w:r>
    </w:p>
    <w:p w14:paraId="3C85CACB" w14:textId="77777777" w:rsidR="004F78AE" w:rsidRPr="00907752" w:rsidRDefault="00D91FEA" w:rsidP="004F78AE">
      <w:pPr>
        <w:overflowPunct/>
        <w:autoSpaceDE/>
        <w:autoSpaceDN/>
        <w:adjustRightInd/>
        <w:spacing w:after="120" w:line="259" w:lineRule="auto"/>
        <w:jc w:val="both"/>
        <w:textAlignment w:val="auto"/>
        <w:rPr>
          <w:rFonts w:cs="Calibri"/>
          <w:szCs w:val="24"/>
          <w:lang w:eastAsia="zh-CN"/>
        </w:rPr>
      </w:pPr>
    </w:p>
    <w:tbl>
      <w:tblPr>
        <w:tblW w:w="9776" w:type="dxa"/>
        <w:tblLook w:val="04A0" w:firstRow="1" w:lastRow="0" w:firstColumn="1" w:lastColumn="0" w:noHBand="0" w:noVBand="1"/>
      </w:tblPr>
      <w:tblGrid>
        <w:gridCol w:w="2830"/>
        <w:gridCol w:w="6946"/>
      </w:tblGrid>
      <w:tr w:rsidR="004F78AE" w:rsidRPr="00907752" w14:paraId="232D8ADA" w14:textId="77777777" w:rsidTr="00F779E7">
        <w:trPr>
          <w:trHeight w:val="255"/>
        </w:trPr>
        <w:tc>
          <w:tcPr>
            <w:tcW w:w="2830" w:type="dxa"/>
          </w:tcPr>
          <w:p w14:paraId="73C190E1" w14:textId="77777777" w:rsidR="004F78AE" w:rsidRPr="00B54D11" w:rsidRDefault="00EE3851" w:rsidP="00F779E7">
            <w:pPr>
              <w:pStyle w:val="Tablehead"/>
              <w:rPr>
                <w:rFonts w:ascii="STKaiti" w:eastAsia="STKaiti" w:hAnsi="STKaiti"/>
                <w:lang w:val="en-US" w:eastAsia="zh-CN"/>
              </w:rPr>
            </w:pPr>
            <w:r w:rsidRPr="00B54D11">
              <w:rPr>
                <w:rFonts w:ascii="STKaiti" w:eastAsia="STKaiti" w:hAnsi="STKaiti" w:cs="Microsoft YaHei" w:hint="eastAsia"/>
                <w:noProof/>
                <w:lang w:val="en-US" w:eastAsia="zh-CN"/>
              </w:rPr>
              <w:t>战略规划的组成部分</w:t>
            </w:r>
          </w:p>
        </w:tc>
        <w:tc>
          <w:tcPr>
            <w:tcW w:w="6946" w:type="dxa"/>
          </w:tcPr>
          <w:p w14:paraId="63DFFE59" w14:textId="77777777" w:rsidR="004F78AE" w:rsidRPr="00907752" w:rsidRDefault="00EE3851" w:rsidP="00F779E7">
            <w:pPr>
              <w:pStyle w:val="Tablehead"/>
              <w:rPr>
                <w:rFonts w:ascii="STKaiti" w:eastAsia="STKaiti" w:hAnsi="STKaiti"/>
                <w:lang w:val="en-US" w:eastAsia="zh-CN"/>
              </w:rPr>
            </w:pPr>
            <w:r w:rsidRPr="00907752">
              <w:rPr>
                <w:rFonts w:ascii="STKaiti" w:eastAsia="STKaiti" w:hAnsi="STKaiti" w:cs="Microsoft YaHei" w:hint="eastAsia"/>
                <w:noProof/>
                <w:lang w:val="en-US" w:eastAsia="zh-CN"/>
              </w:rPr>
              <w:t>定义</w:t>
            </w:r>
          </w:p>
        </w:tc>
      </w:tr>
      <w:tr w:rsidR="004F78AE" w:rsidRPr="00907752" w14:paraId="0EED626D" w14:textId="77777777" w:rsidTr="00F779E7">
        <w:trPr>
          <w:trHeight w:val="171"/>
        </w:trPr>
        <w:tc>
          <w:tcPr>
            <w:tcW w:w="2830" w:type="dxa"/>
          </w:tcPr>
          <w:p w14:paraId="2534A3F7" w14:textId="77777777" w:rsidR="004F78AE" w:rsidRPr="00907752" w:rsidRDefault="00EE3851" w:rsidP="00F779E7">
            <w:pPr>
              <w:pStyle w:val="Tabletext"/>
              <w:rPr>
                <w:rFonts w:asciiTheme="minorHAnsi" w:hAnsiTheme="minorHAnsi" w:cstheme="minorHAnsi"/>
                <w:noProof/>
                <w:lang w:val="en-US" w:eastAsia="zh-CN"/>
              </w:rPr>
            </w:pPr>
            <w:r w:rsidRPr="00907752">
              <w:rPr>
                <w:rFonts w:asciiTheme="minorHAnsi" w:hAnsiTheme="minorHAnsi" w:cstheme="minorHAnsi"/>
                <w:noProof/>
                <w:lang w:val="en-US" w:eastAsia="zh-CN"/>
              </w:rPr>
              <w:t>愿景</w:t>
            </w:r>
          </w:p>
        </w:tc>
        <w:tc>
          <w:tcPr>
            <w:tcW w:w="6946" w:type="dxa"/>
          </w:tcPr>
          <w:p w14:paraId="6F82FB3E" w14:textId="77777777" w:rsidR="004F78AE" w:rsidRPr="00907752" w:rsidRDefault="00EE3851" w:rsidP="00F779E7">
            <w:pPr>
              <w:pStyle w:val="Tabletext"/>
              <w:rPr>
                <w:rFonts w:asciiTheme="minorHAnsi" w:hAnsiTheme="minorHAnsi" w:cstheme="minorHAnsi"/>
                <w:noProof/>
                <w:lang w:val="en-US" w:eastAsia="zh-CN"/>
              </w:rPr>
            </w:pPr>
            <w:r w:rsidRPr="00907752">
              <w:rPr>
                <w:rFonts w:asciiTheme="minorHAnsi" w:hAnsiTheme="minorHAnsi" w:cstheme="minorHAnsi"/>
                <w:noProof/>
                <w:lang w:val="en-US" w:eastAsia="zh-CN"/>
              </w:rPr>
              <w:t>国际电联希望看到的更美好世界</w:t>
            </w:r>
          </w:p>
        </w:tc>
      </w:tr>
      <w:tr w:rsidR="004F78AE" w:rsidRPr="00907752" w14:paraId="32827D2C" w14:textId="77777777" w:rsidTr="00F779E7">
        <w:trPr>
          <w:trHeight w:val="350"/>
        </w:trPr>
        <w:tc>
          <w:tcPr>
            <w:tcW w:w="2830" w:type="dxa"/>
          </w:tcPr>
          <w:p w14:paraId="43E5AE76" w14:textId="77777777" w:rsidR="004F78AE" w:rsidRPr="00907752" w:rsidRDefault="00EE3851" w:rsidP="00F779E7">
            <w:pPr>
              <w:pStyle w:val="Tabletext"/>
              <w:rPr>
                <w:rFonts w:asciiTheme="minorHAnsi" w:hAnsiTheme="minorHAnsi" w:cstheme="minorHAnsi"/>
                <w:noProof/>
                <w:lang w:val="en-US" w:eastAsia="zh-CN"/>
              </w:rPr>
            </w:pPr>
            <w:r w:rsidRPr="00907752">
              <w:rPr>
                <w:rFonts w:asciiTheme="minorHAnsi" w:hAnsiTheme="minorHAnsi" w:cstheme="minorHAnsi"/>
                <w:noProof/>
                <w:lang w:val="en-US" w:eastAsia="zh-CN"/>
              </w:rPr>
              <w:t>使命</w:t>
            </w:r>
          </w:p>
        </w:tc>
        <w:tc>
          <w:tcPr>
            <w:tcW w:w="6946" w:type="dxa"/>
          </w:tcPr>
          <w:p w14:paraId="5D62CDEA" w14:textId="77777777" w:rsidR="004F78AE" w:rsidRPr="00907752" w:rsidRDefault="00EE3851" w:rsidP="00F779E7">
            <w:pPr>
              <w:pStyle w:val="Tabletext"/>
              <w:rPr>
                <w:rFonts w:asciiTheme="minorHAnsi" w:hAnsiTheme="minorHAnsi" w:cstheme="minorHAnsi"/>
                <w:noProof/>
                <w:lang w:val="en-US" w:eastAsia="zh-CN"/>
              </w:rPr>
            </w:pPr>
            <w:r w:rsidRPr="00907752">
              <w:rPr>
                <w:rFonts w:asciiTheme="minorHAnsi" w:hAnsiTheme="minorHAnsi" w:cstheme="minorHAnsi"/>
                <w:noProof/>
                <w:lang w:val="en-US" w:eastAsia="zh-CN"/>
              </w:rPr>
              <w:t>国际电联基本文件规定的国际电联总体宗旨</w:t>
            </w:r>
          </w:p>
        </w:tc>
      </w:tr>
      <w:tr w:rsidR="004F78AE" w:rsidRPr="00907752" w14:paraId="03579B61" w14:textId="77777777" w:rsidTr="00F779E7">
        <w:trPr>
          <w:trHeight w:val="350"/>
        </w:trPr>
        <w:tc>
          <w:tcPr>
            <w:tcW w:w="2830" w:type="dxa"/>
          </w:tcPr>
          <w:p w14:paraId="5308E1CA" w14:textId="77777777" w:rsidR="004F78AE" w:rsidRPr="00907752" w:rsidRDefault="00EE3851" w:rsidP="00F779E7">
            <w:pPr>
              <w:pStyle w:val="Tabletext"/>
              <w:rPr>
                <w:rFonts w:asciiTheme="minorHAnsi" w:hAnsiTheme="minorHAnsi" w:cstheme="minorHAnsi"/>
                <w:noProof/>
                <w:lang w:val="en-US" w:eastAsia="zh-CN"/>
              </w:rPr>
            </w:pPr>
            <w:r w:rsidRPr="00907752">
              <w:rPr>
                <w:rFonts w:asciiTheme="minorHAnsi" w:hAnsiTheme="minorHAnsi" w:cstheme="minorHAnsi"/>
                <w:noProof/>
                <w:lang w:val="en-US" w:eastAsia="zh-CN"/>
              </w:rPr>
              <w:t>总体战略目标</w:t>
            </w:r>
          </w:p>
        </w:tc>
        <w:tc>
          <w:tcPr>
            <w:tcW w:w="6946" w:type="dxa"/>
          </w:tcPr>
          <w:p w14:paraId="16CAF64D" w14:textId="77777777" w:rsidR="004F78AE" w:rsidRPr="00907752" w:rsidRDefault="00EE3851" w:rsidP="00F779E7">
            <w:pPr>
              <w:pStyle w:val="Tabletext"/>
              <w:rPr>
                <w:rFonts w:asciiTheme="minorHAnsi" w:hAnsiTheme="minorHAnsi" w:cstheme="minorHAnsi"/>
                <w:noProof/>
                <w:lang w:val="en-US" w:eastAsia="zh-CN"/>
              </w:rPr>
            </w:pPr>
            <w:r w:rsidRPr="00907752">
              <w:rPr>
                <w:rFonts w:asciiTheme="minorHAnsi" w:hAnsiTheme="minorHAnsi" w:cstheme="minorHAnsi"/>
                <w:noProof/>
                <w:lang w:val="en-US" w:eastAsia="zh-CN"/>
              </w:rPr>
              <w:t>有助于实现使命的国际电联高层目标</w:t>
            </w:r>
          </w:p>
        </w:tc>
      </w:tr>
      <w:tr w:rsidR="004F78AE" w:rsidRPr="00907752" w14:paraId="58D1CCA4" w14:textId="77777777" w:rsidTr="00F779E7">
        <w:trPr>
          <w:trHeight w:val="350"/>
        </w:trPr>
        <w:tc>
          <w:tcPr>
            <w:tcW w:w="2830" w:type="dxa"/>
          </w:tcPr>
          <w:p w14:paraId="52F07C94" w14:textId="77777777" w:rsidR="004F78AE" w:rsidRPr="00907752" w:rsidRDefault="00EE3851" w:rsidP="00F779E7">
            <w:pPr>
              <w:pStyle w:val="Tabletext"/>
              <w:rPr>
                <w:rFonts w:asciiTheme="minorHAnsi" w:hAnsiTheme="minorHAnsi" w:cstheme="minorHAnsi"/>
                <w:noProof/>
                <w:lang w:val="en-US" w:eastAsia="zh-CN"/>
              </w:rPr>
            </w:pPr>
            <w:r w:rsidRPr="00907752">
              <w:rPr>
                <w:rFonts w:asciiTheme="minorHAnsi" w:hAnsiTheme="minorHAnsi" w:cstheme="minorHAnsi"/>
                <w:noProof/>
                <w:lang w:val="en-US" w:eastAsia="zh-CN"/>
              </w:rPr>
              <w:t>具体目标</w:t>
            </w:r>
          </w:p>
        </w:tc>
        <w:tc>
          <w:tcPr>
            <w:tcW w:w="6946" w:type="dxa"/>
          </w:tcPr>
          <w:p w14:paraId="6EE81746" w14:textId="77777777" w:rsidR="004F78AE" w:rsidRPr="00907752" w:rsidRDefault="00EE3851" w:rsidP="00F779E7">
            <w:pPr>
              <w:pStyle w:val="Tabletext"/>
              <w:rPr>
                <w:rFonts w:asciiTheme="minorHAnsi" w:hAnsiTheme="minorHAnsi" w:cstheme="minorHAnsi"/>
                <w:noProof/>
                <w:lang w:val="en-US" w:eastAsia="zh-CN"/>
              </w:rPr>
            </w:pPr>
            <w:r w:rsidRPr="00907752">
              <w:rPr>
                <w:rFonts w:asciiTheme="minorHAnsi" w:hAnsiTheme="minorHAnsi" w:cstheme="minorHAnsi"/>
                <w:noProof/>
                <w:lang w:val="en-US" w:eastAsia="zh-CN"/>
              </w:rPr>
              <w:t>国际电联期望实现的结果，以交付总体战略目标、</w:t>
            </w:r>
            <w:r w:rsidRPr="00907752">
              <w:rPr>
                <w:rFonts w:asciiTheme="minorHAnsi" w:hAnsiTheme="minorHAnsi" w:cstheme="minorHAnsi"/>
                <w:noProof/>
                <w:lang w:val="en-US" w:eastAsia="zh-CN"/>
              </w:rPr>
              <w:t>2030</w:t>
            </w:r>
            <w:r w:rsidRPr="00907752">
              <w:rPr>
                <w:rFonts w:asciiTheme="minorHAnsi" w:hAnsiTheme="minorHAnsi" w:cstheme="minorHAnsi"/>
                <w:noProof/>
                <w:lang w:val="en-US" w:eastAsia="zh-CN"/>
              </w:rPr>
              <w:t>年议程和</w:t>
            </w:r>
            <w:r w:rsidRPr="00907752">
              <w:rPr>
                <w:rFonts w:asciiTheme="minorHAnsi" w:hAnsiTheme="minorHAnsi" w:cstheme="minorHAnsi"/>
                <w:noProof/>
                <w:lang w:val="en-US" w:eastAsia="zh-CN"/>
              </w:rPr>
              <w:t>WSIS</w:t>
            </w:r>
            <w:r w:rsidRPr="00907752">
              <w:rPr>
                <w:rFonts w:asciiTheme="minorHAnsi" w:hAnsiTheme="minorHAnsi" w:cstheme="minorHAnsi"/>
                <w:noProof/>
                <w:lang w:val="en-US" w:eastAsia="zh-CN"/>
              </w:rPr>
              <w:t>各行动方面</w:t>
            </w:r>
          </w:p>
        </w:tc>
      </w:tr>
      <w:tr w:rsidR="004F78AE" w:rsidRPr="00907752" w14:paraId="079F5037" w14:textId="77777777" w:rsidTr="00F779E7">
        <w:trPr>
          <w:trHeight w:val="529"/>
        </w:trPr>
        <w:tc>
          <w:tcPr>
            <w:tcW w:w="2830" w:type="dxa"/>
          </w:tcPr>
          <w:p w14:paraId="03A4A54B" w14:textId="77777777" w:rsidR="004F78AE" w:rsidRPr="00907752" w:rsidRDefault="00EE3851" w:rsidP="00F779E7">
            <w:pPr>
              <w:pStyle w:val="Tabletext"/>
              <w:rPr>
                <w:rFonts w:asciiTheme="minorHAnsi" w:hAnsiTheme="minorHAnsi" w:cstheme="minorHAnsi"/>
                <w:noProof/>
                <w:lang w:val="en-US" w:eastAsia="zh-CN"/>
              </w:rPr>
            </w:pPr>
            <w:r w:rsidRPr="00907752">
              <w:rPr>
                <w:rFonts w:asciiTheme="minorHAnsi" w:hAnsiTheme="minorHAnsi" w:cstheme="minorHAnsi"/>
                <w:noProof/>
                <w:lang w:val="en-US" w:eastAsia="zh-CN"/>
              </w:rPr>
              <w:t>主题重点</w:t>
            </w:r>
          </w:p>
        </w:tc>
        <w:tc>
          <w:tcPr>
            <w:tcW w:w="6946" w:type="dxa"/>
          </w:tcPr>
          <w:p w14:paraId="5E65EF6F" w14:textId="77777777" w:rsidR="004F78AE" w:rsidRPr="00907752" w:rsidRDefault="00EE3851" w:rsidP="00F779E7">
            <w:pPr>
              <w:pStyle w:val="Tabletext"/>
              <w:rPr>
                <w:rFonts w:asciiTheme="minorHAnsi" w:hAnsiTheme="minorHAnsi" w:cstheme="minorHAnsi"/>
                <w:noProof/>
                <w:lang w:val="en-US" w:eastAsia="zh-CN"/>
              </w:rPr>
            </w:pPr>
            <w:r w:rsidRPr="00907752">
              <w:rPr>
                <w:rFonts w:asciiTheme="minorHAnsi" w:hAnsiTheme="minorHAnsi" w:cstheme="minorHAnsi"/>
                <w:noProof/>
                <w:lang w:val="en-US" w:eastAsia="zh-CN"/>
              </w:rPr>
              <w:t>国际电联关注的工作领域，将在其中取得成果以实现总体战略目标</w:t>
            </w:r>
          </w:p>
        </w:tc>
      </w:tr>
      <w:tr w:rsidR="004F78AE" w:rsidRPr="00907752" w14:paraId="57ECFA42" w14:textId="77777777" w:rsidTr="00F779E7">
        <w:trPr>
          <w:trHeight w:val="350"/>
        </w:trPr>
        <w:tc>
          <w:tcPr>
            <w:tcW w:w="2830" w:type="dxa"/>
          </w:tcPr>
          <w:p w14:paraId="05D50E1F" w14:textId="77777777" w:rsidR="004F78AE" w:rsidRPr="00907752" w:rsidRDefault="00EE3851" w:rsidP="00F779E7">
            <w:pPr>
              <w:pStyle w:val="Tabletext"/>
              <w:rPr>
                <w:rFonts w:asciiTheme="minorHAnsi" w:hAnsiTheme="minorHAnsi" w:cstheme="minorHAnsi"/>
                <w:noProof/>
                <w:lang w:val="en-US" w:eastAsia="zh-CN"/>
              </w:rPr>
            </w:pPr>
            <w:r w:rsidRPr="00907752">
              <w:rPr>
                <w:rFonts w:asciiTheme="minorHAnsi" w:hAnsiTheme="minorHAnsi" w:cstheme="minorHAnsi"/>
                <w:noProof/>
                <w:lang w:val="en-US" w:eastAsia="zh-CN"/>
              </w:rPr>
              <w:t>成果</w:t>
            </w:r>
          </w:p>
        </w:tc>
        <w:tc>
          <w:tcPr>
            <w:tcW w:w="6946" w:type="dxa"/>
          </w:tcPr>
          <w:p w14:paraId="598B8152" w14:textId="77777777" w:rsidR="004F78AE" w:rsidRPr="00907752" w:rsidRDefault="00EE3851" w:rsidP="00F779E7">
            <w:pPr>
              <w:pStyle w:val="Tabletext"/>
              <w:rPr>
                <w:rFonts w:asciiTheme="minorHAnsi" w:hAnsiTheme="minorHAnsi" w:cstheme="minorHAnsi"/>
                <w:noProof/>
                <w:lang w:val="en-US" w:eastAsia="zh-CN"/>
              </w:rPr>
            </w:pPr>
            <w:r w:rsidRPr="00907752">
              <w:rPr>
                <w:rFonts w:asciiTheme="minorHAnsi" w:hAnsiTheme="minorHAnsi" w:cstheme="minorHAnsi"/>
                <w:noProof/>
                <w:lang w:val="en-US" w:eastAsia="zh-CN"/>
              </w:rPr>
              <w:t>国际电联力求在主题重点下实现的主要结果</w:t>
            </w:r>
          </w:p>
        </w:tc>
      </w:tr>
      <w:tr w:rsidR="004F78AE" w:rsidRPr="00907752" w14:paraId="2EA86583" w14:textId="77777777" w:rsidTr="00F779E7">
        <w:trPr>
          <w:trHeight w:val="523"/>
        </w:trPr>
        <w:tc>
          <w:tcPr>
            <w:tcW w:w="2830" w:type="dxa"/>
          </w:tcPr>
          <w:p w14:paraId="39499D27" w14:textId="77777777" w:rsidR="004F78AE" w:rsidRPr="00907752" w:rsidRDefault="00EE3851" w:rsidP="00F779E7">
            <w:pPr>
              <w:pStyle w:val="Tabletext"/>
              <w:rPr>
                <w:rFonts w:asciiTheme="minorHAnsi" w:hAnsiTheme="minorHAnsi" w:cstheme="minorHAnsi"/>
                <w:noProof/>
                <w:lang w:val="en-US" w:eastAsia="zh-CN"/>
              </w:rPr>
            </w:pPr>
            <w:r w:rsidRPr="00907752">
              <w:rPr>
                <w:rFonts w:asciiTheme="minorHAnsi" w:hAnsiTheme="minorHAnsi" w:cstheme="minorHAnsi"/>
                <w:noProof/>
                <w:lang w:val="en-US" w:eastAsia="zh-CN"/>
              </w:rPr>
              <w:t>产品和服务提供</w:t>
            </w:r>
          </w:p>
        </w:tc>
        <w:tc>
          <w:tcPr>
            <w:tcW w:w="6946" w:type="dxa"/>
          </w:tcPr>
          <w:p w14:paraId="581EBF94" w14:textId="77777777" w:rsidR="004F78AE" w:rsidRPr="00907752" w:rsidRDefault="00EE3851" w:rsidP="00F779E7">
            <w:pPr>
              <w:pStyle w:val="Tabletext"/>
              <w:rPr>
                <w:rFonts w:asciiTheme="minorHAnsi" w:hAnsiTheme="minorHAnsi" w:cstheme="minorHAnsi"/>
                <w:noProof/>
                <w:lang w:val="en-US" w:eastAsia="zh-CN"/>
              </w:rPr>
            </w:pPr>
            <w:r w:rsidRPr="00907752">
              <w:rPr>
                <w:rFonts w:asciiTheme="minorHAnsi" w:hAnsiTheme="minorHAnsi" w:cstheme="minorHAnsi"/>
                <w:noProof/>
                <w:lang w:val="en-US" w:eastAsia="zh-CN"/>
              </w:rPr>
              <w:t>为支持国际电联主题重点下的工作而部署的一系列国际电联产品和服务</w:t>
            </w:r>
          </w:p>
        </w:tc>
      </w:tr>
      <w:tr w:rsidR="004F78AE" w:rsidRPr="00907752" w14:paraId="143C1AD8" w14:textId="77777777" w:rsidTr="00F779E7">
        <w:trPr>
          <w:trHeight w:val="529"/>
        </w:trPr>
        <w:tc>
          <w:tcPr>
            <w:tcW w:w="2830" w:type="dxa"/>
          </w:tcPr>
          <w:p w14:paraId="0D4B16C7" w14:textId="77777777" w:rsidR="004F78AE" w:rsidRPr="00907752" w:rsidRDefault="00EE3851" w:rsidP="00F779E7">
            <w:pPr>
              <w:pStyle w:val="Tabletext"/>
              <w:rPr>
                <w:rFonts w:asciiTheme="minorHAnsi" w:hAnsiTheme="minorHAnsi" w:cstheme="minorHAnsi"/>
                <w:noProof/>
                <w:lang w:val="en-US" w:eastAsia="zh-CN"/>
              </w:rPr>
            </w:pPr>
            <w:r w:rsidRPr="00907752">
              <w:rPr>
                <w:rFonts w:asciiTheme="minorHAnsi" w:hAnsiTheme="minorHAnsi" w:cstheme="minorHAnsi"/>
                <w:noProof/>
                <w:lang w:val="en-US" w:eastAsia="zh-CN"/>
              </w:rPr>
              <w:t>推动因素</w:t>
            </w:r>
          </w:p>
        </w:tc>
        <w:tc>
          <w:tcPr>
            <w:tcW w:w="6946" w:type="dxa"/>
          </w:tcPr>
          <w:p w14:paraId="14B58F03" w14:textId="77777777" w:rsidR="004F78AE" w:rsidRPr="00907752" w:rsidRDefault="00EE3851" w:rsidP="00F779E7">
            <w:pPr>
              <w:pStyle w:val="Tabletext"/>
              <w:rPr>
                <w:rFonts w:asciiTheme="minorHAnsi" w:hAnsiTheme="minorHAnsi" w:cstheme="minorHAnsi"/>
                <w:noProof/>
                <w:lang w:val="en-US" w:eastAsia="zh-CN"/>
              </w:rPr>
            </w:pPr>
            <w:r w:rsidRPr="00907752">
              <w:rPr>
                <w:rFonts w:asciiTheme="minorHAnsi" w:hAnsiTheme="minorHAnsi" w:cstheme="minorHAnsi"/>
                <w:noProof/>
                <w:lang w:val="en-US" w:eastAsia="zh-CN"/>
              </w:rPr>
              <w:t>使国际电联能够更有效、高效地实现总体目标和重点的工作方式</w:t>
            </w:r>
          </w:p>
        </w:tc>
      </w:tr>
    </w:tbl>
    <w:p w14:paraId="60DE7F26" w14:textId="77777777" w:rsidR="004F78AE" w:rsidRPr="006B14FF" w:rsidRDefault="00EE3851" w:rsidP="004F78AE">
      <w:pPr>
        <w:pStyle w:val="Heading2"/>
        <w:rPr>
          <w:noProof/>
          <w:color w:val="1F497D" w:themeColor="text2"/>
          <w:lang w:val="en-US" w:eastAsia="zh-CN"/>
        </w:rPr>
      </w:pPr>
      <w:bookmarkStart w:id="25" w:name="lt_pId052"/>
      <w:r w:rsidRPr="006B14FF">
        <w:rPr>
          <w:noProof/>
          <w:color w:val="1F497D" w:themeColor="text2"/>
          <w:lang w:val="en-US" w:eastAsia="zh-CN"/>
        </w:rPr>
        <w:t>2.2</w:t>
      </w:r>
      <w:r w:rsidRPr="006B14FF">
        <w:rPr>
          <w:noProof/>
          <w:color w:val="1F497D" w:themeColor="text2"/>
          <w:lang w:val="en-US" w:eastAsia="zh-CN"/>
        </w:rPr>
        <w:tab/>
      </w:r>
      <w:bookmarkEnd w:id="25"/>
      <w:r w:rsidRPr="006B14FF">
        <w:rPr>
          <w:rFonts w:hint="eastAsia"/>
          <w:noProof/>
          <w:color w:val="1F497D" w:themeColor="text2"/>
          <w:lang w:val="en-US" w:eastAsia="zh-CN"/>
        </w:rPr>
        <w:t>愿景</w:t>
      </w:r>
    </w:p>
    <w:p w14:paraId="52C0B4DD" w14:textId="77777777" w:rsidR="004F78AE" w:rsidRPr="00907752" w:rsidRDefault="00EE3851" w:rsidP="004F78AE">
      <w:pPr>
        <w:rPr>
          <w:rFonts w:ascii="SimSun" w:hAnsi="SimSun"/>
          <w:noProof/>
          <w:lang w:val="en-US" w:eastAsia="zh-CN"/>
        </w:rPr>
      </w:pPr>
      <w:bookmarkStart w:id="26" w:name="lt_pId053"/>
      <w:r w:rsidRPr="00907752">
        <w:rPr>
          <w:lang w:val="en-US" w:eastAsia="zh-CN"/>
        </w:rPr>
        <w:t>8</w:t>
      </w:r>
      <w:r w:rsidRPr="00907752">
        <w:rPr>
          <w:lang w:val="en-US" w:eastAsia="zh-CN"/>
        </w:rPr>
        <w:tab/>
      </w:r>
      <w:bookmarkEnd w:id="26"/>
      <w:r w:rsidRPr="00907752">
        <w:rPr>
          <w:rFonts w:asciiTheme="minorEastAsia" w:eastAsiaTheme="minorEastAsia" w:hAnsiTheme="minorEastAsia"/>
          <w:lang w:eastAsia="zh-CN"/>
        </w:rPr>
        <w:t>“</w:t>
      </w:r>
      <w:r w:rsidRPr="00907752">
        <w:rPr>
          <w:lang w:eastAsia="zh-CN"/>
        </w:rPr>
        <w:t>一个由互连世界赋能的信息社会，在此社会中电信</w:t>
      </w:r>
      <w:r w:rsidRPr="00907752">
        <w:rPr>
          <w:lang w:eastAsia="zh-CN"/>
        </w:rPr>
        <w:t>/</w:t>
      </w:r>
      <w:r w:rsidRPr="00907752">
        <w:rPr>
          <w:lang w:eastAsia="zh-CN"/>
        </w:rPr>
        <w:t>信息通信技术促成并加速可由人人共享的社会、经济和在环境方面具有可持续性的增长和发展</w:t>
      </w:r>
      <w:r w:rsidRPr="00907752">
        <w:rPr>
          <w:rFonts w:ascii="SimSun" w:hAnsi="SimSun"/>
          <w:lang w:eastAsia="zh-CN"/>
        </w:rPr>
        <w:t>”</w:t>
      </w:r>
      <w:r w:rsidRPr="00907752">
        <w:rPr>
          <w:rFonts w:ascii="SimSun" w:hAnsi="SimSun" w:hint="eastAsia"/>
          <w:lang w:eastAsia="zh-CN"/>
        </w:rPr>
        <w:t>。</w:t>
      </w:r>
    </w:p>
    <w:p w14:paraId="45E756E1" w14:textId="77777777" w:rsidR="004F78AE" w:rsidRPr="006B14FF" w:rsidRDefault="00EE3851" w:rsidP="004F78AE">
      <w:pPr>
        <w:pStyle w:val="Heading2"/>
        <w:rPr>
          <w:noProof/>
          <w:color w:val="1F497D" w:themeColor="text2"/>
          <w:lang w:val="en-US" w:eastAsia="zh-CN"/>
        </w:rPr>
      </w:pPr>
      <w:bookmarkStart w:id="27" w:name="lt_pId055"/>
      <w:r w:rsidRPr="006B14FF">
        <w:rPr>
          <w:noProof/>
          <w:color w:val="1F497D" w:themeColor="text2"/>
          <w:lang w:val="en-US" w:eastAsia="zh-CN"/>
        </w:rPr>
        <w:t>2.3</w:t>
      </w:r>
      <w:r w:rsidRPr="006B14FF">
        <w:rPr>
          <w:noProof/>
          <w:color w:val="1F497D" w:themeColor="text2"/>
          <w:lang w:val="en-US" w:eastAsia="zh-CN"/>
        </w:rPr>
        <w:tab/>
      </w:r>
      <w:bookmarkEnd w:id="27"/>
      <w:r w:rsidRPr="006B14FF">
        <w:rPr>
          <w:rFonts w:hint="eastAsia"/>
          <w:noProof/>
          <w:color w:val="1F497D" w:themeColor="text2"/>
          <w:lang w:val="en-US" w:eastAsia="zh-CN"/>
        </w:rPr>
        <w:t>使命</w:t>
      </w:r>
    </w:p>
    <w:p w14:paraId="56FCD259" w14:textId="77777777" w:rsidR="004F78AE" w:rsidRPr="00907752" w:rsidRDefault="00EE3851" w:rsidP="004F78AE">
      <w:pPr>
        <w:rPr>
          <w:noProof/>
          <w:lang w:val="en-US" w:eastAsia="zh-CN"/>
        </w:rPr>
      </w:pPr>
      <w:bookmarkStart w:id="28" w:name="lt_pId056"/>
      <w:r w:rsidRPr="00907752">
        <w:rPr>
          <w:rFonts w:hint="eastAsia"/>
          <w:lang w:val="en-US" w:eastAsia="zh-CN"/>
        </w:rPr>
        <w:t>9</w:t>
      </w:r>
      <w:r w:rsidRPr="00907752">
        <w:rPr>
          <w:lang w:val="en-US" w:eastAsia="zh-CN"/>
        </w:rPr>
        <w:tab/>
      </w:r>
      <w:bookmarkEnd w:id="28"/>
      <w:r w:rsidR="00B3716A" w:rsidRPr="00B3716A">
        <w:rPr>
          <w:rFonts w:ascii="SimSun" w:hAnsi="SimSun"/>
          <w:noProof/>
          <w:lang w:val="en-US" w:eastAsia="zh-CN"/>
        </w:rPr>
        <w:t>“</w:t>
      </w:r>
      <w:r w:rsidRPr="00907752">
        <w:rPr>
          <w:lang w:eastAsia="zh-CN"/>
        </w:rPr>
        <w:t>国际电联</w:t>
      </w:r>
      <w:r w:rsidRPr="00907752">
        <w:rPr>
          <w:rFonts w:hint="eastAsia"/>
          <w:lang w:eastAsia="zh-CN"/>
        </w:rPr>
        <w:t>的</w:t>
      </w:r>
      <w:r w:rsidRPr="00907752">
        <w:rPr>
          <w:lang w:eastAsia="zh-CN"/>
        </w:rPr>
        <w:t>使命是推动、推进并促进对电信</w:t>
      </w:r>
      <w:r w:rsidRPr="00907752">
        <w:rPr>
          <w:lang w:eastAsia="zh-CN"/>
        </w:rPr>
        <w:t>/</w:t>
      </w:r>
      <w:r w:rsidRPr="00907752">
        <w:rPr>
          <w:lang w:eastAsia="zh-CN"/>
        </w:rPr>
        <w:t>信息通信技术网络、服务和应用的价格可承受的普遍接入，并将其用于社会、经济和在环境方面具有可持续性的增长和发展</w:t>
      </w:r>
      <w:r w:rsidR="00B3716A" w:rsidRPr="00B3716A">
        <w:rPr>
          <w:rFonts w:ascii="SimSun" w:hAnsi="SimSun"/>
          <w:lang w:eastAsia="zh-CN"/>
        </w:rPr>
        <w:t>”</w:t>
      </w:r>
      <w:r w:rsidRPr="00907752">
        <w:rPr>
          <w:rFonts w:hint="eastAsia"/>
          <w:lang w:eastAsia="zh-CN"/>
        </w:rPr>
        <w:t>。</w:t>
      </w:r>
    </w:p>
    <w:p w14:paraId="3C1E8DA7" w14:textId="77777777" w:rsidR="004F78AE" w:rsidRPr="006B14FF" w:rsidRDefault="00EE3851" w:rsidP="004F78AE">
      <w:pPr>
        <w:pStyle w:val="Heading2"/>
        <w:rPr>
          <w:noProof/>
          <w:color w:val="1F497D" w:themeColor="text2"/>
          <w:lang w:val="en-US" w:eastAsia="zh-CN"/>
        </w:rPr>
      </w:pPr>
      <w:r w:rsidRPr="006B14FF">
        <w:rPr>
          <w:noProof/>
          <w:color w:val="1F497D" w:themeColor="text2"/>
          <w:lang w:val="en-US" w:eastAsia="zh-CN"/>
        </w:rPr>
        <w:lastRenderedPageBreak/>
        <w:t>2.4</w:t>
      </w:r>
      <w:r w:rsidRPr="006B14FF">
        <w:rPr>
          <w:noProof/>
          <w:color w:val="1F497D" w:themeColor="text2"/>
          <w:lang w:val="en-US" w:eastAsia="zh-CN"/>
        </w:rPr>
        <w:tab/>
      </w:r>
      <w:r w:rsidRPr="006B14FF">
        <w:rPr>
          <w:noProof/>
          <w:color w:val="1F497D" w:themeColor="text2"/>
          <w:lang w:val="en-US" w:eastAsia="zh-CN"/>
        </w:rPr>
        <w:t>总体战略目标</w:t>
      </w:r>
    </w:p>
    <w:p w14:paraId="7B2D1A07" w14:textId="77777777" w:rsidR="004F78AE" w:rsidRPr="00907752" w:rsidRDefault="00EE3851" w:rsidP="004F78AE">
      <w:pPr>
        <w:rPr>
          <w:noProof/>
          <w:lang w:val="en-US" w:eastAsia="zh-CN"/>
        </w:rPr>
      </w:pPr>
      <w:r w:rsidRPr="00907752">
        <w:rPr>
          <w:rFonts w:hint="eastAsia"/>
          <w:lang w:val="en-US" w:eastAsia="zh-CN"/>
        </w:rPr>
        <w:t>10</w:t>
      </w:r>
      <w:r w:rsidRPr="00907752">
        <w:rPr>
          <w:lang w:val="en-US" w:eastAsia="zh-CN"/>
        </w:rPr>
        <w:tab/>
      </w:r>
      <w:r w:rsidRPr="00907752">
        <w:rPr>
          <w:lang w:eastAsia="zh-CN"/>
        </w:rPr>
        <w:t>以下所列为国际电联的总体战略目标，支持国际电联</w:t>
      </w:r>
      <w:r w:rsidRPr="00907752">
        <w:rPr>
          <w:rFonts w:hint="eastAsia"/>
          <w:lang w:eastAsia="zh-CN"/>
        </w:rPr>
        <w:t>履行其使命以及</w:t>
      </w:r>
      <w:r w:rsidRPr="00907752">
        <w:rPr>
          <w:lang w:eastAsia="zh-CN"/>
        </w:rPr>
        <w:t>在推动落实信息社会世界高峰会议（</w:t>
      </w:r>
      <w:r w:rsidRPr="00907752">
        <w:rPr>
          <w:lang w:eastAsia="zh-CN"/>
        </w:rPr>
        <w:t>WSIS</w:t>
      </w:r>
      <w:r w:rsidRPr="00907752">
        <w:rPr>
          <w:lang w:eastAsia="zh-CN"/>
        </w:rPr>
        <w:t>）各行动方面和</w:t>
      </w:r>
      <w:r w:rsidRPr="00907752">
        <w:rPr>
          <w:lang w:eastAsia="zh-CN"/>
        </w:rPr>
        <w:t>2030</w:t>
      </w:r>
      <w:r w:rsidRPr="00907752">
        <w:rPr>
          <w:lang w:eastAsia="zh-CN"/>
        </w:rPr>
        <w:t>年可持续发展议程方面所发挥的作用。</w:t>
      </w:r>
    </w:p>
    <w:p w14:paraId="0C4C80FF" w14:textId="77777777" w:rsidR="004F78AE" w:rsidRPr="00907752" w:rsidRDefault="00EE3851" w:rsidP="004F78AE">
      <w:pPr>
        <w:rPr>
          <w:lang w:eastAsia="zh-CN"/>
        </w:rPr>
      </w:pPr>
      <w:bookmarkStart w:id="29" w:name="lt_pId060"/>
      <w:r w:rsidRPr="00907752">
        <w:rPr>
          <w:rFonts w:hint="eastAsia"/>
          <w:lang w:val="en-US" w:eastAsia="zh-CN"/>
        </w:rPr>
        <w:t>11</w:t>
      </w:r>
      <w:r w:rsidRPr="00907752">
        <w:rPr>
          <w:lang w:val="en-US" w:eastAsia="zh-CN"/>
        </w:rPr>
        <w:tab/>
      </w:r>
      <w:bookmarkEnd w:id="29"/>
      <w:r w:rsidRPr="00907752">
        <w:rPr>
          <w:rFonts w:hint="eastAsia"/>
          <w:b/>
          <w:bCs/>
          <w:lang w:eastAsia="zh-CN"/>
        </w:rPr>
        <w:t>总体目标</w:t>
      </w:r>
      <w:r w:rsidRPr="00907752">
        <w:rPr>
          <w:rFonts w:hint="eastAsia"/>
          <w:b/>
          <w:bCs/>
          <w:lang w:eastAsia="zh-CN"/>
        </w:rPr>
        <w:t>1</w:t>
      </w:r>
      <w:r w:rsidRPr="00907752">
        <w:rPr>
          <w:b/>
          <w:bCs/>
          <w:lang w:eastAsia="zh-CN"/>
        </w:rPr>
        <w:t xml:space="preserve"> </w:t>
      </w:r>
      <w:r w:rsidRPr="00907752">
        <w:rPr>
          <w:b/>
          <w:bCs/>
          <w:noProof/>
          <w:lang w:val="en-US" w:eastAsia="zh-CN"/>
        </w:rPr>
        <w:t xml:space="preserve">– </w:t>
      </w:r>
      <w:r w:rsidRPr="00907752">
        <w:rPr>
          <w:rFonts w:hint="eastAsia"/>
          <w:b/>
          <w:bCs/>
          <w:noProof/>
          <w:lang w:val="en-US" w:eastAsia="zh-CN"/>
        </w:rPr>
        <w:t>普遍互连互通：促成和推动对价格可承受、高质量且安全的电信</w:t>
      </w:r>
      <w:r w:rsidRPr="00907752">
        <w:rPr>
          <w:b/>
          <w:bCs/>
          <w:noProof/>
          <w:lang w:val="en-US" w:eastAsia="zh-CN"/>
        </w:rPr>
        <w:t>/ICT</w:t>
      </w:r>
      <w:r w:rsidRPr="00907752">
        <w:rPr>
          <w:rFonts w:hint="eastAsia"/>
          <w:b/>
          <w:bCs/>
          <w:noProof/>
          <w:lang w:val="en-US" w:eastAsia="zh-CN"/>
        </w:rPr>
        <w:t>的普遍接入。</w:t>
      </w:r>
      <w:r w:rsidRPr="00907752">
        <w:rPr>
          <w:rFonts w:hint="eastAsia"/>
          <w:noProof/>
          <w:lang w:val="en-US" w:eastAsia="zh-CN"/>
        </w:rPr>
        <w:t>为推进普遍互连互通，国际电联将努力实现可普遍无障碍获取、价格可承受、高质量、可互操作且安全的电信</w:t>
      </w:r>
      <w:r w:rsidRPr="00907752">
        <w:rPr>
          <w:noProof/>
          <w:lang w:val="en-US" w:eastAsia="zh-CN"/>
        </w:rPr>
        <w:t>/ICT</w:t>
      </w:r>
      <w:r w:rsidRPr="00907752">
        <w:rPr>
          <w:rFonts w:hint="eastAsia"/>
          <w:noProof/>
          <w:lang w:val="en-US" w:eastAsia="zh-CN"/>
        </w:rPr>
        <w:t>基础设施、服务和应用。国际电联将协调努力，防止和消除对无线电通信业务的有害干扰，促进全球电信的标准化，并利用现有和新兴技术、连接解决方案和商业模式，弥合所有国家、区域和全人类在接入方面的数字鸿沟。</w:t>
      </w:r>
    </w:p>
    <w:p w14:paraId="6DFD7340" w14:textId="77777777" w:rsidR="004F78AE" w:rsidRPr="00907752" w:rsidRDefault="00EE3851" w:rsidP="004F78AE">
      <w:pPr>
        <w:rPr>
          <w:lang w:eastAsia="zh-CN"/>
        </w:rPr>
      </w:pPr>
      <w:bookmarkStart w:id="30" w:name="lt_pId063"/>
      <w:r w:rsidRPr="00907752">
        <w:rPr>
          <w:rFonts w:hint="eastAsia"/>
          <w:lang w:eastAsia="zh-CN"/>
        </w:rPr>
        <w:t>12</w:t>
      </w:r>
      <w:r w:rsidRPr="00907752">
        <w:rPr>
          <w:lang w:eastAsia="zh-CN"/>
        </w:rPr>
        <w:tab/>
      </w:r>
      <w:r w:rsidRPr="00907752">
        <w:rPr>
          <w:rFonts w:hint="eastAsia"/>
          <w:b/>
          <w:bCs/>
          <w:noProof/>
          <w:lang w:eastAsia="zh-CN"/>
        </w:rPr>
        <w:t>总体目标</w:t>
      </w:r>
      <w:r w:rsidRPr="00907752">
        <w:rPr>
          <w:rFonts w:hint="eastAsia"/>
          <w:b/>
          <w:bCs/>
          <w:noProof/>
          <w:lang w:eastAsia="zh-CN"/>
        </w:rPr>
        <w:t>2</w:t>
      </w:r>
      <w:r w:rsidRPr="00907752">
        <w:rPr>
          <w:b/>
          <w:bCs/>
          <w:noProof/>
          <w:lang w:eastAsia="zh-CN"/>
        </w:rPr>
        <w:t xml:space="preserve"> – </w:t>
      </w:r>
      <w:r w:rsidRPr="00907752">
        <w:rPr>
          <w:rFonts w:hint="eastAsia"/>
          <w:b/>
          <w:bCs/>
          <w:noProof/>
          <w:lang w:eastAsia="zh-CN"/>
        </w:rPr>
        <w:t>可持续数字化转型：推动电信</w:t>
      </w:r>
      <w:r w:rsidRPr="00907752">
        <w:rPr>
          <w:rFonts w:hint="eastAsia"/>
          <w:b/>
          <w:bCs/>
          <w:noProof/>
          <w:lang w:eastAsia="zh-CN"/>
        </w:rPr>
        <w:t>/ICT</w:t>
      </w:r>
      <w:r w:rsidRPr="00907752">
        <w:rPr>
          <w:rFonts w:hint="eastAsia"/>
          <w:b/>
          <w:bCs/>
          <w:noProof/>
          <w:lang w:eastAsia="zh-CN"/>
        </w:rPr>
        <w:t>的公平和包容性使用，增强公民和社会的能力以实现可持续发展。</w:t>
      </w:r>
      <w:bookmarkEnd w:id="30"/>
      <w:r w:rsidRPr="00907752">
        <w:rPr>
          <w:rFonts w:hint="eastAsia"/>
          <w:lang w:eastAsia="zh-CN"/>
        </w:rPr>
        <w:t>通过利用电信</w:t>
      </w:r>
      <w:r w:rsidRPr="00907752">
        <w:rPr>
          <w:rFonts w:hint="eastAsia"/>
          <w:lang w:eastAsia="zh-CN"/>
        </w:rPr>
        <w:t>/ICT</w:t>
      </w:r>
      <w:r w:rsidRPr="00907752">
        <w:rPr>
          <w:rFonts w:hint="eastAsia"/>
          <w:lang w:eastAsia="zh-CN"/>
        </w:rPr>
        <w:t>，国际电联将努力为数字化转型提供便利，以帮助建立促进可持续发展的包容性社会。国际电联为此将努力弥合所有国家和所有人在电信</w:t>
      </w:r>
      <w:r w:rsidRPr="00907752">
        <w:rPr>
          <w:rFonts w:hint="eastAsia"/>
          <w:lang w:eastAsia="zh-CN"/>
        </w:rPr>
        <w:t>/ICT</w:t>
      </w:r>
      <w:r w:rsidRPr="00907752">
        <w:rPr>
          <w:rFonts w:hint="eastAsia"/>
          <w:lang w:eastAsia="zh-CN"/>
        </w:rPr>
        <w:t>使用方面的数字鸿沟，包括女性和年轻女性、青年、原住民、老年人和残疾人。国际电联将努力推进和促成跨生活和活动领域的数字化转型，以应对气候和环境双重危机，并促进科学进步和对地球、空间及其资源利用的可持续探索，惠及全人类。</w:t>
      </w:r>
    </w:p>
    <w:p w14:paraId="2F3B5C6E" w14:textId="77777777" w:rsidR="004F78AE" w:rsidRPr="006B14FF" w:rsidRDefault="00EE3851" w:rsidP="004F78AE">
      <w:pPr>
        <w:pStyle w:val="Heading2"/>
        <w:rPr>
          <w:noProof/>
          <w:color w:val="1F497D" w:themeColor="text2"/>
          <w:lang w:val="en-US" w:eastAsia="zh-CN"/>
        </w:rPr>
      </w:pPr>
      <w:bookmarkStart w:id="31" w:name="lt_pId067"/>
      <w:r w:rsidRPr="006B14FF">
        <w:rPr>
          <w:noProof/>
          <w:color w:val="1F497D" w:themeColor="text2"/>
          <w:lang w:val="en-US" w:eastAsia="zh-CN"/>
        </w:rPr>
        <w:t>2.5</w:t>
      </w:r>
      <w:r w:rsidRPr="006B14FF">
        <w:rPr>
          <w:noProof/>
          <w:color w:val="1F497D" w:themeColor="text2"/>
          <w:lang w:val="en-US" w:eastAsia="zh-CN"/>
        </w:rPr>
        <w:tab/>
      </w:r>
      <w:bookmarkEnd w:id="31"/>
      <w:r w:rsidRPr="006B14FF">
        <w:rPr>
          <w:rFonts w:hint="eastAsia"/>
          <w:noProof/>
          <w:color w:val="1F497D" w:themeColor="text2"/>
          <w:lang w:val="en-US" w:eastAsia="zh-CN"/>
        </w:rPr>
        <w:t>国际电联《连通</w:t>
      </w:r>
      <w:r w:rsidRPr="006B14FF">
        <w:rPr>
          <w:rFonts w:hint="eastAsia"/>
          <w:noProof/>
          <w:color w:val="1F497D" w:themeColor="text2"/>
          <w:lang w:val="en-US" w:eastAsia="zh-CN"/>
        </w:rPr>
        <w:t>2030</w:t>
      </w:r>
      <w:r w:rsidRPr="006B14FF">
        <w:rPr>
          <w:rFonts w:hint="eastAsia"/>
          <w:noProof/>
          <w:color w:val="1F497D" w:themeColor="text2"/>
          <w:lang w:val="en-US" w:eastAsia="zh-CN"/>
        </w:rPr>
        <w:t>年议程》的具体目标</w:t>
      </w:r>
    </w:p>
    <w:p w14:paraId="1355BD4F" w14:textId="77777777" w:rsidR="004F78AE" w:rsidRDefault="00EE3851" w:rsidP="004F78AE">
      <w:pPr>
        <w:spacing w:after="120"/>
        <w:rPr>
          <w:lang w:eastAsia="zh-CN"/>
        </w:rPr>
      </w:pPr>
      <w:bookmarkStart w:id="32" w:name="lt_pId068"/>
      <w:r w:rsidRPr="00907752">
        <w:rPr>
          <w:rFonts w:hint="eastAsia"/>
          <w:lang w:val="en-US" w:eastAsia="zh-CN"/>
        </w:rPr>
        <w:t>13</w:t>
      </w:r>
      <w:r w:rsidRPr="00907752">
        <w:rPr>
          <w:lang w:val="en-US" w:eastAsia="zh-CN"/>
        </w:rPr>
        <w:tab/>
      </w:r>
      <w:bookmarkEnd w:id="32"/>
      <w:r w:rsidRPr="00907752">
        <w:rPr>
          <w:lang w:eastAsia="zh-CN"/>
        </w:rPr>
        <w:t>具体目标是国际电联工作实效和长期影响的体现，</w:t>
      </w:r>
      <w:r w:rsidRPr="00907752">
        <w:rPr>
          <w:rFonts w:hint="eastAsia"/>
          <w:lang w:eastAsia="zh-CN"/>
        </w:rPr>
        <w:t>提供了</w:t>
      </w:r>
      <w:r w:rsidRPr="00907752">
        <w:rPr>
          <w:lang w:eastAsia="zh-CN"/>
        </w:rPr>
        <w:t>实现</w:t>
      </w:r>
      <w:r w:rsidRPr="00907752">
        <w:rPr>
          <w:rFonts w:hint="eastAsia"/>
          <w:lang w:eastAsia="zh-CN"/>
        </w:rPr>
        <w:t>国际电联</w:t>
      </w:r>
      <w:r w:rsidRPr="00907752">
        <w:rPr>
          <w:lang w:eastAsia="zh-CN"/>
        </w:rPr>
        <w:t>总体战略目标进展</w:t>
      </w:r>
      <w:r w:rsidRPr="00907752">
        <w:rPr>
          <w:rFonts w:hint="eastAsia"/>
          <w:lang w:eastAsia="zh-CN"/>
        </w:rPr>
        <w:t>的指标，以及国际电联促成实现</w:t>
      </w:r>
      <w:r w:rsidRPr="00907752">
        <w:rPr>
          <w:rFonts w:hint="eastAsia"/>
          <w:lang w:eastAsia="zh-CN"/>
        </w:rPr>
        <w:t>WSIS</w:t>
      </w:r>
      <w:r w:rsidRPr="00907752">
        <w:rPr>
          <w:rFonts w:hint="eastAsia"/>
          <w:lang w:eastAsia="zh-CN"/>
        </w:rPr>
        <w:t>行动方面和实现</w:t>
      </w:r>
      <w:r w:rsidRPr="00907752">
        <w:rPr>
          <w:rFonts w:hint="eastAsia"/>
          <w:lang w:eastAsia="zh-CN"/>
        </w:rPr>
        <w:t>2030</w:t>
      </w:r>
      <w:r w:rsidRPr="00907752">
        <w:rPr>
          <w:rFonts w:hint="eastAsia"/>
          <w:lang w:eastAsia="zh-CN"/>
        </w:rPr>
        <w:t>年可持续发展目标的承诺</w:t>
      </w:r>
      <w:r w:rsidRPr="00907752">
        <w:rPr>
          <w:lang w:eastAsia="zh-CN"/>
        </w:rPr>
        <w:t>。国际电联将与世界各地致力于推进电信</w:t>
      </w:r>
      <w:r w:rsidRPr="00907752">
        <w:rPr>
          <w:lang w:eastAsia="zh-CN"/>
        </w:rPr>
        <w:t>/ICT</w:t>
      </w:r>
      <w:r w:rsidRPr="00907752">
        <w:rPr>
          <w:lang w:eastAsia="zh-CN"/>
        </w:rPr>
        <w:t>使用的其他组织和实体广泛开展协作</w:t>
      </w:r>
      <w:r w:rsidRPr="00907752">
        <w:rPr>
          <w:rFonts w:hint="eastAsia"/>
          <w:lang w:eastAsia="zh-CN"/>
        </w:rPr>
        <w:t>，力求在</w:t>
      </w:r>
      <w:r w:rsidRPr="00907752">
        <w:rPr>
          <w:rFonts w:hint="eastAsia"/>
          <w:lang w:eastAsia="zh-CN"/>
        </w:rPr>
        <w:t>2</w:t>
      </w:r>
      <w:r w:rsidRPr="00907752">
        <w:rPr>
          <w:lang w:eastAsia="zh-CN"/>
        </w:rPr>
        <w:t>030</w:t>
      </w:r>
      <w:r w:rsidRPr="00907752">
        <w:rPr>
          <w:rFonts w:hint="eastAsia"/>
          <w:lang w:eastAsia="zh-CN"/>
        </w:rPr>
        <w:t>年前实现互连互通的世界</w:t>
      </w:r>
      <w:r w:rsidRPr="00907752">
        <w:rPr>
          <w:lang w:eastAsia="zh-CN"/>
        </w:rPr>
        <w:t>。</w:t>
      </w:r>
    </w:p>
    <w:tbl>
      <w:tblPr>
        <w:tblW w:w="9737" w:type="dxa"/>
        <w:tblLook w:val="04A0" w:firstRow="1" w:lastRow="0" w:firstColumn="1" w:lastColumn="0" w:noHBand="0" w:noVBand="1"/>
      </w:tblPr>
      <w:tblGrid>
        <w:gridCol w:w="9737"/>
      </w:tblGrid>
      <w:tr w:rsidR="004F78AE" w:rsidRPr="009D12FC" w14:paraId="14B03E65" w14:textId="77777777" w:rsidTr="00F779E7">
        <w:tc>
          <w:tcPr>
            <w:tcW w:w="9737" w:type="dxa"/>
            <w:shd w:val="clear" w:color="auto" w:fill="95B3D7" w:themeFill="accent1" w:themeFillTint="99"/>
          </w:tcPr>
          <w:p w14:paraId="5B4C2EE7" w14:textId="77777777" w:rsidR="004F78AE" w:rsidRPr="009D12FC" w:rsidRDefault="00EE3851" w:rsidP="00F779E7">
            <w:pPr>
              <w:spacing w:before="80" w:after="40"/>
              <w:rPr>
                <w:rFonts w:cs="Calibri"/>
                <w:sz w:val="20"/>
                <w:lang w:eastAsia="zh-CN"/>
              </w:rPr>
            </w:pPr>
            <w:r w:rsidRPr="009D12FC">
              <w:rPr>
                <w:rFonts w:cs="Calibri" w:hint="eastAsia"/>
                <w:b/>
                <w:sz w:val="20"/>
                <w:lang w:eastAsia="zh-CN"/>
              </w:rPr>
              <w:t>总体目标</w:t>
            </w:r>
            <w:r w:rsidRPr="009D12FC">
              <w:rPr>
                <w:rFonts w:cs="Calibri" w:hint="eastAsia"/>
                <w:b/>
                <w:sz w:val="20"/>
                <w:lang w:eastAsia="zh-CN"/>
              </w:rPr>
              <w:t>1</w:t>
            </w:r>
            <w:r w:rsidRPr="009D12FC">
              <w:rPr>
                <w:rFonts w:cs="Calibri" w:hint="eastAsia"/>
                <w:b/>
                <w:sz w:val="20"/>
                <w:lang w:eastAsia="zh-CN"/>
              </w:rPr>
              <w:t>的具体目标：在</w:t>
            </w:r>
            <w:r w:rsidRPr="009D12FC">
              <w:rPr>
                <w:rFonts w:cs="Calibri" w:hint="eastAsia"/>
                <w:b/>
                <w:sz w:val="20"/>
                <w:lang w:eastAsia="zh-CN"/>
              </w:rPr>
              <w:t>2030</w:t>
            </w:r>
            <w:r w:rsidRPr="009D12FC">
              <w:rPr>
                <w:rFonts w:cs="Calibri" w:hint="eastAsia"/>
                <w:b/>
                <w:sz w:val="20"/>
                <w:lang w:eastAsia="zh-CN"/>
              </w:rPr>
              <w:t>年前普遍实现互联互通：</w:t>
            </w:r>
          </w:p>
        </w:tc>
      </w:tr>
      <w:tr w:rsidR="004F78AE" w:rsidRPr="009D12FC" w14:paraId="34BE87EC" w14:textId="77777777" w:rsidTr="00F779E7">
        <w:tc>
          <w:tcPr>
            <w:tcW w:w="9737" w:type="dxa"/>
          </w:tcPr>
          <w:p w14:paraId="48566070" w14:textId="77777777" w:rsidR="004F78AE" w:rsidRPr="009D12FC" w:rsidRDefault="00EE3851" w:rsidP="00F779E7">
            <w:pPr>
              <w:spacing w:before="80" w:after="40"/>
              <w:rPr>
                <w:rFonts w:cs="Calibri"/>
                <w:b/>
                <w:bCs/>
                <w:sz w:val="20"/>
              </w:rPr>
            </w:pPr>
            <w:r w:rsidRPr="009D12FC">
              <w:rPr>
                <w:rFonts w:cs="Calibri" w:hint="eastAsia"/>
                <w:b/>
                <w:bCs/>
                <w:sz w:val="20"/>
              </w:rPr>
              <w:t>1.1</w:t>
            </w:r>
            <w:r w:rsidRPr="009D12FC">
              <w:rPr>
                <w:rFonts w:cs="Calibri" w:hint="eastAsia"/>
                <w:b/>
                <w:bCs/>
                <w:sz w:val="20"/>
              </w:rPr>
              <w:t>：</w:t>
            </w:r>
            <w:proofErr w:type="spellStart"/>
            <w:r w:rsidRPr="009D12FC">
              <w:rPr>
                <w:rFonts w:cs="Calibri" w:hint="eastAsia"/>
                <w:b/>
                <w:bCs/>
                <w:sz w:val="20"/>
              </w:rPr>
              <w:t>宽带普遍覆盖</w:t>
            </w:r>
            <w:proofErr w:type="spellEnd"/>
          </w:p>
        </w:tc>
      </w:tr>
      <w:tr w:rsidR="004F78AE" w:rsidRPr="009D12FC" w14:paraId="6F4D7BFF" w14:textId="77777777" w:rsidTr="00F779E7">
        <w:tc>
          <w:tcPr>
            <w:tcW w:w="9737" w:type="dxa"/>
          </w:tcPr>
          <w:p w14:paraId="0C713D68" w14:textId="77777777" w:rsidR="004F78AE" w:rsidRPr="009D12FC" w:rsidRDefault="00EE3851" w:rsidP="00F779E7">
            <w:pPr>
              <w:spacing w:before="80" w:after="40"/>
              <w:rPr>
                <w:rFonts w:cs="Calibri"/>
                <w:b/>
                <w:bCs/>
                <w:sz w:val="20"/>
                <w:lang w:eastAsia="zh-CN"/>
              </w:rPr>
            </w:pPr>
            <w:r w:rsidRPr="009D12FC">
              <w:rPr>
                <w:rFonts w:cs="Calibri" w:hint="eastAsia"/>
                <w:b/>
                <w:bCs/>
                <w:sz w:val="20"/>
                <w:lang w:eastAsia="zh-CN"/>
              </w:rPr>
              <w:t>1.2</w:t>
            </w:r>
            <w:r w:rsidRPr="009D12FC">
              <w:rPr>
                <w:rFonts w:cs="Calibri" w:hint="eastAsia"/>
                <w:b/>
                <w:bCs/>
                <w:sz w:val="20"/>
                <w:lang w:eastAsia="zh-CN"/>
              </w:rPr>
              <w:t>：人人都用得起宽带服务</w:t>
            </w:r>
            <w:r w:rsidRPr="009D12FC">
              <w:rPr>
                <w:rFonts w:cs="Calibri" w:hint="eastAsia"/>
                <w:sz w:val="20"/>
                <w:lang w:eastAsia="zh-CN"/>
              </w:rPr>
              <w:t>（宽带服务费用不超过用户平均月收入的</w:t>
            </w:r>
            <w:r w:rsidRPr="009D12FC">
              <w:rPr>
                <w:rFonts w:cs="Calibri" w:hint="eastAsia"/>
                <w:sz w:val="20"/>
                <w:lang w:eastAsia="zh-CN"/>
              </w:rPr>
              <w:t>2%</w:t>
            </w:r>
            <w:r w:rsidRPr="009D12FC">
              <w:rPr>
                <w:rFonts w:cs="Calibri" w:hint="eastAsia"/>
                <w:sz w:val="20"/>
                <w:lang w:eastAsia="zh-CN"/>
              </w:rPr>
              <w:t>）</w:t>
            </w:r>
          </w:p>
        </w:tc>
      </w:tr>
      <w:tr w:rsidR="004F78AE" w:rsidRPr="009D12FC" w14:paraId="6FFDC27A" w14:textId="77777777" w:rsidTr="00F779E7">
        <w:tc>
          <w:tcPr>
            <w:tcW w:w="9737" w:type="dxa"/>
          </w:tcPr>
          <w:p w14:paraId="0A9ACED7" w14:textId="77777777" w:rsidR="004F78AE" w:rsidRPr="009D12FC" w:rsidRDefault="00EE3851" w:rsidP="00F779E7">
            <w:pPr>
              <w:spacing w:before="80" w:after="40"/>
              <w:rPr>
                <w:rFonts w:cs="Calibri"/>
                <w:b/>
                <w:bCs/>
                <w:sz w:val="20"/>
              </w:rPr>
            </w:pPr>
            <w:r w:rsidRPr="009D12FC">
              <w:rPr>
                <w:rFonts w:cs="Calibri" w:hint="eastAsia"/>
                <w:b/>
                <w:bCs/>
                <w:sz w:val="20"/>
              </w:rPr>
              <w:t>1.3</w:t>
            </w:r>
            <w:r w:rsidRPr="009D12FC">
              <w:rPr>
                <w:rFonts w:cs="Calibri" w:hint="eastAsia"/>
                <w:b/>
                <w:bCs/>
                <w:sz w:val="20"/>
              </w:rPr>
              <w:t>：</w:t>
            </w:r>
            <w:proofErr w:type="spellStart"/>
            <w:r w:rsidRPr="009D12FC">
              <w:rPr>
                <w:rFonts w:cs="Calibri" w:hint="eastAsia"/>
                <w:b/>
                <w:bCs/>
                <w:sz w:val="20"/>
              </w:rPr>
              <w:t>宽带接入家家户户</w:t>
            </w:r>
            <w:proofErr w:type="spellEnd"/>
          </w:p>
        </w:tc>
      </w:tr>
      <w:tr w:rsidR="004F78AE" w:rsidRPr="009D12FC" w14:paraId="1E7482B4" w14:textId="77777777" w:rsidTr="00F779E7">
        <w:tc>
          <w:tcPr>
            <w:tcW w:w="9737" w:type="dxa"/>
          </w:tcPr>
          <w:p w14:paraId="751AC13F" w14:textId="77777777" w:rsidR="004F78AE" w:rsidRPr="009D12FC" w:rsidRDefault="00EE3851" w:rsidP="00F779E7">
            <w:pPr>
              <w:spacing w:before="80" w:after="40"/>
              <w:rPr>
                <w:rFonts w:cs="Calibri"/>
                <w:b/>
                <w:bCs/>
                <w:sz w:val="20"/>
                <w:lang w:eastAsia="zh-CN"/>
              </w:rPr>
            </w:pPr>
            <w:r w:rsidRPr="009D12FC">
              <w:rPr>
                <w:rFonts w:cs="Calibri" w:hint="eastAsia"/>
                <w:b/>
                <w:bCs/>
                <w:sz w:val="20"/>
                <w:lang w:eastAsia="zh-CN"/>
              </w:rPr>
              <w:t>1.4</w:t>
            </w:r>
            <w:r w:rsidRPr="009D12FC">
              <w:rPr>
                <w:rFonts w:cs="Calibri" w:hint="eastAsia"/>
                <w:b/>
                <w:bCs/>
                <w:sz w:val="20"/>
                <w:lang w:eastAsia="zh-CN"/>
              </w:rPr>
              <w:t>：所有学校对互联网的普遍接入</w:t>
            </w:r>
          </w:p>
        </w:tc>
      </w:tr>
      <w:tr w:rsidR="004F78AE" w:rsidRPr="009D12FC" w14:paraId="489C186C" w14:textId="77777777" w:rsidTr="00F779E7">
        <w:tc>
          <w:tcPr>
            <w:tcW w:w="9737" w:type="dxa"/>
          </w:tcPr>
          <w:p w14:paraId="76C6EDC2" w14:textId="77777777" w:rsidR="004F78AE" w:rsidRPr="009D12FC" w:rsidRDefault="00EE3851" w:rsidP="00F779E7">
            <w:pPr>
              <w:spacing w:before="80" w:after="40"/>
              <w:rPr>
                <w:rFonts w:cs="Calibri"/>
                <w:b/>
                <w:bCs/>
                <w:sz w:val="20"/>
                <w:lang w:eastAsia="zh-CN"/>
              </w:rPr>
            </w:pPr>
            <w:r w:rsidRPr="009D12FC">
              <w:rPr>
                <w:rFonts w:cs="Calibri" w:hint="eastAsia"/>
                <w:b/>
                <w:bCs/>
                <w:sz w:val="20"/>
                <w:lang w:eastAsia="zh-CN"/>
              </w:rPr>
              <w:t>1.5</w:t>
            </w:r>
            <w:r w:rsidRPr="009D12FC">
              <w:rPr>
                <w:rFonts w:cs="Calibri" w:hint="eastAsia"/>
                <w:b/>
                <w:bCs/>
                <w:sz w:val="20"/>
                <w:lang w:eastAsia="zh-CN"/>
              </w:rPr>
              <w:t>：各国网络安全就绪水平有所提高</w:t>
            </w:r>
            <w:r w:rsidRPr="009D12FC">
              <w:rPr>
                <w:rFonts w:cs="Calibri" w:hint="eastAsia"/>
                <w:sz w:val="20"/>
                <w:lang w:eastAsia="zh-CN"/>
              </w:rPr>
              <w:t>（主要能力：战略、国家计算机事故</w:t>
            </w:r>
            <w:r w:rsidRPr="009D12FC">
              <w:rPr>
                <w:rFonts w:cs="Calibri" w:hint="eastAsia"/>
                <w:sz w:val="20"/>
                <w:lang w:eastAsia="zh-CN"/>
              </w:rPr>
              <w:t>/</w:t>
            </w:r>
            <w:r w:rsidRPr="009D12FC">
              <w:rPr>
                <w:rFonts w:cs="Calibri" w:hint="eastAsia"/>
                <w:sz w:val="20"/>
                <w:lang w:eastAsia="zh-CN"/>
              </w:rPr>
              <w:t>应急响应团队和立法已经出台）</w:t>
            </w:r>
          </w:p>
        </w:tc>
      </w:tr>
      <w:tr w:rsidR="004F78AE" w:rsidRPr="009D12FC" w14:paraId="6CD9C054" w14:textId="77777777" w:rsidTr="00F779E7">
        <w:tc>
          <w:tcPr>
            <w:tcW w:w="9737" w:type="dxa"/>
            <w:shd w:val="clear" w:color="auto" w:fill="95B3D7" w:themeFill="accent1" w:themeFillTint="99"/>
          </w:tcPr>
          <w:p w14:paraId="2761C545" w14:textId="77777777" w:rsidR="004F78AE" w:rsidRPr="009D12FC" w:rsidRDefault="00EE3851" w:rsidP="00F779E7">
            <w:pPr>
              <w:spacing w:before="80" w:after="40"/>
              <w:rPr>
                <w:rFonts w:cs="Calibri"/>
                <w:b/>
                <w:bCs/>
                <w:sz w:val="20"/>
                <w:lang w:eastAsia="zh-CN"/>
              </w:rPr>
            </w:pPr>
            <w:r w:rsidRPr="009D12FC">
              <w:rPr>
                <w:rFonts w:cs="Calibri" w:hint="eastAsia"/>
                <w:b/>
                <w:sz w:val="20"/>
                <w:lang w:eastAsia="zh-CN"/>
              </w:rPr>
              <w:t>总体目标</w:t>
            </w:r>
            <w:r w:rsidRPr="009D12FC">
              <w:rPr>
                <w:rFonts w:cs="Calibri" w:hint="eastAsia"/>
                <w:b/>
                <w:sz w:val="20"/>
                <w:lang w:eastAsia="zh-CN"/>
              </w:rPr>
              <w:t>2</w:t>
            </w:r>
            <w:r w:rsidRPr="009D12FC">
              <w:rPr>
                <w:rFonts w:cs="Calibri" w:hint="eastAsia"/>
                <w:b/>
                <w:sz w:val="20"/>
                <w:lang w:eastAsia="zh-CN"/>
              </w:rPr>
              <w:t>的具体目标：在</w:t>
            </w:r>
            <w:r w:rsidRPr="009D12FC">
              <w:rPr>
                <w:rFonts w:cs="Calibri" w:hint="eastAsia"/>
                <w:b/>
                <w:sz w:val="20"/>
                <w:lang w:eastAsia="zh-CN"/>
              </w:rPr>
              <w:t>2030</w:t>
            </w:r>
            <w:r w:rsidRPr="009D12FC">
              <w:rPr>
                <w:rFonts w:cs="Calibri" w:hint="eastAsia"/>
                <w:b/>
                <w:sz w:val="20"/>
                <w:lang w:eastAsia="zh-CN"/>
              </w:rPr>
              <w:t>年前实现可持续数字化转型</w:t>
            </w:r>
          </w:p>
        </w:tc>
      </w:tr>
      <w:tr w:rsidR="004F78AE" w:rsidRPr="009D12FC" w14:paraId="39476467" w14:textId="77777777" w:rsidTr="00F779E7">
        <w:tc>
          <w:tcPr>
            <w:tcW w:w="9737" w:type="dxa"/>
          </w:tcPr>
          <w:p w14:paraId="78B455AA" w14:textId="77777777" w:rsidR="004F78AE" w:rsidRPr="009D12FC" w:rsidRDefault="00EE3851" w:rsidP="00F779E7">
            <w:pPr>
              <w:spacing w:before="80" w:after="40"/>
              <w:rPr>
                <w:rFonts w:cs="Calibri"/>
                <w:b/>
                <w:bCs/>
                <w:sz w:val="20"/>
                <w:lang w:eastAsia="zh-CN"/>
              </w:rPr>
            </w:pPr>
            <w:r w:rsidRPr="009D12FC">
              <w:rPr>
                <w:rFonts w:cs="Calibri" w:hint="eastAsia"/>
                <w:b/>
                <w:bCs/>
                <w:sz w:val="20"/>
                <w:lang w:eastAsia="zh-CN"/>
              </w:rPr>
              <w:t>2.1</w:t>
            </w:r>
            <w:r w:rsidRPr="009D12FC">
              <w:rPr>
                <w:rFonts w:cs="Calibri" w:hint="eastAsia"/>
                <w:b/>
                <w:bCs/>
                <w:sz w:val="20"/>
                <w:lang w:eastAsia="zh-CN"/>
              </w:rPr>
              <w:t>：个人普遍使用互联网</w:t>
            </w:r>
          </w:p>
        </w:tc>
      </w:tr>
      <w:tr w:rsidR="004F78AE" w:rsidRPr="009D12FC" w14:paraId="6F37941D" w14:textId="77777777" w:rsidTr="00F779E7">
        <w:tc>
          <w:tcPr>
            <w:tcW w:w="9737" w:type="dxa"/>
          </w:tcPr>
          <w:p w14:paraId="02E390D3" w14:textId="77777777" w:rsidR="004F78AE" w:rsidRPr="009D12FC" w:rsidRDefault="00EE3851" w:rsidP="00F779E7">
            <w:pPr>
              <w:spacing w:before="80" w:after="40"/>
              <w:rPr>
                <w:rFonts w:cs="Calibri"/>
                <w:b/>
                <w:bCs/>
                <w:sz w:val="20"/>
                <w:lang w:eastAsia="zh-CN"/>
              </w:rPr>
            </w:pPr>
            <w:r w:rsidRPr="009D12FC">
              <w:rPr>
                <w:rFonts w:cs="Calibri" w:hint="eastAsia"/>
                <w:b/>
                <w:bCs/>
                <w:sz w:val="20"/>
                <w:lang w:eastAsia="zh-CN"/>
              </w:rPr>
              <w:t>2.2</w:t>
            </w:r>
            <w:r w:rsidRPr="009D12FC">
              <w:rPr>
                <w:rFonts w:cs="Calibri" w:hint="eastAsia"/>
                <w:b/>
                <w:bCs/>
                <w:sz w:val="20"/>
                <w:lang w:eastAsia="zh-CN"/>
              </w:rPr>
              <w:t>：缩小所有数字差距（尤其是性别、年龄、城乡）</w:t>
            </w:r>
          </w:p>
        </w:tc>
      </w:tr>
      <w:tr w:rsidR="004F78AE" w:rsidRPr="009D12FC" w14:paraId="4964F33C" w14:textId="77777777" w:rsidTr="00F779E7">
        <w:tc>
          <w:tcPr>
            <w:tcW w:w="9737" w:type="dxa"/>
          </w:tcPr>
          <w:p w14:paraId="423A15D9" w14:textId="77777777" w:rsidR="004F78AE" w:rsidRPr="009D12FC" w:rsidRDefault="00EE3851" w:rsidP="00F779E7">
            <w:pPr>
              <w:spacing w:before="80" w:after="40"/>
              <w:rPr>
                <w:rFonts w:cs="Calibri"/>
                <w:b/>
                <w:bCs/>
                <w:sz w:val="20"/>
                <w:lang w:eastAsia="zh-CN"/>
              </w:rPr>
            </w:pPr>
            <w:r w:rsidRPr="009D12FC">
              <w:rPr>
                <w:rFonts w:cs="Calibri" w:hint="eastAsia"/>
                <w:b/>
                <w:bCs/>
                <w:sz w:val="20"/>
                <w:lang w:eastAsia="zh-CN"/>
              </w:rPr>
              <w:t>2.3</w:t>
            </w:r>
            <w:r w:rsidRPr="009D12FC">
              <w:rPr>
                <w:rFonts w:cs="Calibri" w:hint="eastAsia"/>
                <w:b/>
                <w:bCs/>
                <w:sz w:val="20"/>
                <w:lang w:eastAsia="zh-CN"/>
              </w:rPr>
              <w:t>：大多数个人拥有数字技能</w:t>
            </w:r>
          </w:p>
        </w:tc>
      </w:tr>
      <w:tr w:rsidR="004F78AE" w:rsidRPr="009D12FC" w14:paraId="228E9D13" w14:textId="77777777" w:rsidTr="00F779E7">
        <w:tc>
          <w:tcPr>
            <w:tcW w:w="9737" w:type="dxa"/>
          </w:tcPr>
          <w:p w14:paraId="40D410A0" w14:textId="77777777" w:rsidR="004F78AE" w:rsidRPr="009D12FC" w:rsidRDefault="00EE3851" w:rsidP="00F779E7">
            <w:pPr>
              <w:spacing w:before="80" w:after="40"/>
              <w:rPr>
                <w:rFonts w:cs="Calibri"/>
                <w:b/>
                <w:bCs/>
                <w:sz w:val="20"/>
                <w:lang w:eastAsia="zh-CN"/>
              </w:rPr>
            </w:pPr>
            <w:r w:rsidRPr="009D12FC">
              <w:rPr>
                <w:rFonts w:cs="Calibri" w:hint="eastAsia"/>
                <w:b/>
                <w:bCs/>
                <w:sz w:val="20"/>
                <w:lang w:eastAsia="zh-CN"/>
              </w:rPr>
              <w:t>2.4</w:t>
            </w:r>
            <w:r w:rsidRPr="009D12FC">
              <w:rPr>
                <w:rFonts w:cs="Calibri" w:hint="eastAsia"/>
                <w:b/>
                <w:bCs/>
                <w:sz w:val="20"/>
                <w:lang w:eastAsia="zh-CN"/>
              </w:rPr>
              <w:t>：企业普遍使用互联网</w:t>
            </w:r>
          </w:p>
        </w:tc>
      </w:tr>
      <w:tr w:rsidR="004F78AE" w:rsidRPr="009D12FC" w14:paraId="4DDB96DE" w14:textId="77777777" w:rsidTr="00F779E7">
        <w:tc>
          <w:tcPr>
            <w:tcW w:w="9737" w:type="dxa"/>
          </w:tcPr>
          <w:p w14:paraId="542C984D" w14:textId="77777777" w:rsidR="004F78AE" w:rsidRPr="009D12FC" w:rsidRDefault="00EE3851" w:rsidP="00F779E7">
            <w:pPr>
              <w:spacing w:before="80" w:after="40"/>
              <w:rPr>
                <w:rFonts w:cs="Calibri"/>
                <w:b/>
                <w:bCs/>
                <w:sz w:val="20"/>
                <w:lang w:eastAsia="zh-CN"/>
              </w:rPr>
            </w:pPr>
            <w:r w:rsidRPr="009D12FC">
              <w:rPr>
                <w:rFonts w:cs="Calibri" w:hint="eastAsia"/>
                <w:b/>
                <w:bCs/>
                <w:sz w:val="20"/>
                <w:lang w:eastAsia="zh-CN"/>
              </w:rPr>
              <w:t>2.5</w:t>
            </w:r>
            <w:r w:rsidRPr="009D12FC">
              <w:rPr>
                <w:rFonts w:cs="Calibri" w:hint="eastAsia"/>
                <w:b/>
                <w:bCs/>
                <w:sz w:val="20"/>
                <w:lang w:eastAsia="zh-CN"/>
              </w:rPr>
              <w:t>：大多数个人在网上与政府服务互动</w:t>
            </w:r>
          </w:p>
        </w:tc>
      </w:tr>
      <w:tr w:rsidR="004F78AE" w:rsidRPr="009D12FC" w14:paraId="7B532666" w14:textId="77777777" w:rsidTr="00F779E7">
        <w:tc>
          <w:tcPr>
            <w:tcW w:w="9737" w:type="dxa"/>
          </w:tcPr>
          <w:p w14:paraId="7C3794C4" w14:textId="77777777" w:rsidR="004F78AE" w:rsidRPr="009D12FC" w:rsidRDefault="00EE3851" w:rsidP="00F779E7">
            <w:pPr>
              <w:spacing w:before="80" w:after="40"/>
              <w:rPr>
                <w:rFonts w:cs="Calibri"/>
                <w:b/>
                <w:bCs/>
                <w:sz w:val="20"/>
                <w:lang w:eastAsia="zh-CN"/>
              </w:rPr>
            </w:pPr>
            <w:r w:rsidRPr="009D12FC">
              <w:rPr>
                <w:rFonts w:cs="Calibri" w:hint="eastAsia"/>
                <w:b/>
                <w:bCs/>
                <w:sz w:val="20"/>
                <w:lang w:eastAsia="zh-CN"/>
              </w:rPr>
              <w:t>2.6</w:t>
            </w:r>
            <w:r w:rsidRPr="009D12FC">
              <w:rPr>
                <w:rFonts w:cs="Calibri" w:hint="eastAsia"/>
                <w:b/>
                <w:bCs/>
                <w:sz w:val="20"/>
                <w:lang w:eastAsia="zh-CN"/>
              </w:rPr>
              <w:t>：显著提高</w:t>
            </w:r>
            <w:r w:rsidRPr="009D12FC">
              <w:rPr>
                <w:rFonts w:cs="Calibri" w:hint="eastAsia"/>
                <w:b/>
                <w:bCs/>
                <w:sz w:val="20"/>
                <w:lang w:eastAsia="zh-CN"/>
              </w:rPr>
              <w:t>ICT</w:t>
            </w:r>
            <w:r w:rsidRPr="009D12FC">
              <w:rPr>
                <w:rFonts w:cs="Calibri" w:hint="eastAsia"/>
                <w:b/>
                <w:bCs/>
                <w:sz w:val="20"/>
                <w:lang w:eastAsia="zh-CN"/>
              </w:rPr>
              <w:t>对气候行动的贡献</w:t>
            </w:r>
          </w:p>
        </w:tc>
      </w:tr>
    </w:tbl>
    <w:p w14:paraId="3FF5195B" w14:textId="77777777" w:rsidR="004F78AE" w:rsidRPr="006B14FF" w:rsidRDefault="00EE3851" w:rsidP="004F78AE">
      <w:pPr>
        <w:pStyle w:val="Heading2"/>
        <w:rPr>
          <w:noProof/>
          <w:color w:val="1F497D" w:themeColor="text2"/>
          <w:lang w:val="en-US" w:eastAsia="zh-CN"/>
        </w:rPr>
      </w:pPr>
      <w:bookmarkStart w:id="33" w:name="lt_pId082"/>
      <w:r w:rsidRPr="006B14FF">
        <w:rPr>
          <w:noProof/>
          <w:color w:val="1F497D" w:themeColor="text2"/>
          <w:lang w:val="en-US" w:eastAsia="zh-CN"/>
        </w:rPr>
        <w:t>2.6</w:t>
      </w:r>
      <w:r w:rsidRPr="006B14FF">
        <w:rPr>
          <w:noProof/>
          <w:color w:val="1F497D" w:themeColor="text2"/>
          <w:lang w:val="en-US" w:eastAsia="zh-CN"/>
        </w:rPr>
        <w:tab/>
      </w:r>
      <w:bookmarkEnd w:id="33"/>
      <w:r w:rsidRPr="006B14FF">
        <w:rPr>
          <w:rFonts w:hint="eastAsia"/>
          <w:noProof/>
          <w:color w:val="1F497D" w:themeColor="text2"/>
          <w:lang w:val="en-US" w:eastAsia="zh-CN"/>
        </w:rPr>
        <w:t>主题重点</w:t>
      </w:r>
    </w:p>
    <w:p w14:paraId="38DA8D1A" w14:textId="77777777" w:rsidR="004F78AE" w:rsidRPr="00907752" w:rsidRDefault="00EE3851" w:rsidP="004F78AE">
      <w:pPr>
        <w:rPr>
          <w:noProof/>
          <w:lang w:val="en-US" w:eastAsia="zh-CN"/>
        </w:rPr>
      </w:pPr>
      <w:bookmarkStart w:id="34" w:name="lt_pId083"/>
      <w:r w:rsidRPr="00907752">
        <w:rPr>
          <w:lang w:val="en-US" w:eastAsia="zh-CN"/>
        </w:rPr>
        <w:t>1</w:t>
      </w:r>
      <w:r w:rsidRPr="00907752">
        <w:rPr>
          <w:rFonts w:hint="eastAsia"/>
          <w:lang w:val="en-US" w:eastAsia="zh-CN"/>
        </w:rPr>
        <w:t>4</w:t>
      </w:r>
      <w:r w:rsidRPr="00907752">
        <w:rPr>
          <w:lang w:val="en-US" w:eastAsia="zh-CN"/>
        </w:rPr>
        <w:tab/>
      </w:r>
      <w:bookmarkEnd w:id="34"/>
      <w:r w:rsidRPr="00907752">
        <w:rPr>
          <w:rFonts w:hint="eastAsia"/>
          <w:noProof/>
          <w:lang w:val="en-US" w:eastAsia="zh-CN"/>
        </w:rPr>
        <w:t>各部门和总秘书处将在国际电联主题重点下共同努力，交付实现国际电联总体战略目标的成果。这些主题重点和相关成果介绍如下。</w:t>
      </w:r>
    </w:p>
    <w:p w14:paraId="3363FE81" w14:textId="77777777" w:rsidR="004F78AE" w:rsidRPr="00907752" w:rsidRDefault="00EE3851" w:rsidP="004F78AE">
      <w:pPr>
        <w:pStyle w:val="Headingb"/>
        <w:rPr>
          <w:noProof/>
          <w:sz w:val="22"/>
          <w:lang w:val="en-US" w:eastAsia="zh-CN"/>
        </w:rPr>
      </w:pPr>
      <w:r>
        <w:rPr>
          <w:rFonts w:hint="eastAsia"/>
          <w:lang w:eastAsia="zh-CN"/>
        </w:rPr>
        <w:lastRenderedPageBreak/>
        <w:t>空间和地面业务的</w:t>
      </w:r>
      <w:r w:rsidRPr="00907752">
        <w:rPr>
          <w:rFonts w:hint="eastAsia"/>
          <w:lang w:val="en-US" w:eastAsia="zh-CN"/>
        </w:rPr>
        <w:t>频谱</w:t>
      </w:r>
      <w:r>
        <w:rPr>
          <w:rFonts w:hint="eastAsia"/>
          <w:lang w:val="en-US" w:eastAsia="zh-CN"/>
        </w:rPr>
        <w:t>使用</w:t>
      </w:r>
    </w:p>
    <w:p w14:paraId="1E276F76" w14:textId="77777777" w:rsidR="004F78AE" w:rsidRPr="00907752" w:rsidRDefault="00EE3851" w:rsidP="004F78AE">
      <w:pPr>
        <w:rPr>
          <w:lang w:val="en-US" w:eastAsia="zh-CN"/>
        </w:rPr>
      </w:pPr>
      <w:bookmarkStart w:id="35" w:name="lt_pId086"/>
      <w:r w:rsidRPr="00907752">
        <w:rPr>
          <w:lang w:val="en-US" w:eastAsia="zh-CN"/>
        </w:rPr>
        <w:t>1</w:t>
      </w:r>
      <w:r w:rsidRPr="00907752">
        <w:rPr>
          <w:rFonts w:hint="eastAsia"/>
          <w:lang w:val="en-US" w:eastAsia="zh-CN"/>
        </w:rPr>
        <w:t>5</w:t>
      </w:r>
      <w:r w:rsidRPr="00907752">
        <w:rPr>
          <w:lang w:val="en-US" w:eastAsia="zh-CN"/>
        </w:rPr>
        <w:tab/>
      </w:r>
      <w:bookmarkEnd w:id="35"/>
      <w:r w:rsidRPr="00907752">
        <w:rPr>
          <w:lang w:eastAsia="zh-CN"/>
        </w:rPr>
        <w:t>无线电</w:t>
      </w:r>
      <w:r w:rsidRPr="00907752">
        <w:rPr>
          <w:rFonts w:hint="eastAsia"/>
          <w:lang w:eastAsia="zh-CN"/>
        </w:rPr>
        <w:t>频谱</w:t>
      </w:r>
      <w:r w:rsidRPr="00907752">
        <w:rPr>
          <w:lang w:eastAsia="zh-CN"/>
        </w:rPr>
        <w:t>和</w:t>
      </w:r>
      <w:r w:rsidRPr="00907752">
        <w:rPr>
          <w:rFonts w:hint="eastAsia"/>
          <w:lang w:eastAsia="zh-CN"/>
        </w:rPr>
        <w:t>相关</w:t>
      </w:r>
      <w:r w:rsidRPr="00907752">
        <w:rPr>
          <w:lang w:eastAsia="zh-CN"/>
        </w:rPr>
        <w:t>卫星轨道</w:t>
      </w:r>
      <w:r w:rsidRPr="00907752">
        <w:rPr>
          <w:rFonts w:hint="eastAsia"/>
          <w:lang w:eastAsia="zh-CN"/>
        </w:rPr>
        <w:t>资源</w:t>
      </w:r>
      <w:r w:rsidRPr="00907752">
        <w:rPr>
          <w:lang w:eastAsia="zh-CN"/>
        </w:rPr>
        <w:t>是有限的自然资源，必须依据《无线电规则》的规定合理</w:t>
      </w:r>
      <w:r w:rsidRPr="00907752">
        <w:rPr>
          <w:rFonts w:hint="eastAsia"/>
          <w:lang w:eastAsia="zh-CN"/>
        </w:rPr>
        <w:t>、高效且经济地</w:t>
      </w:r>
      <w:r w:rsidRPr="00907752">
        <w:rPr>
          <w:lang w:eastAsia="zh-CN"/>
        </w:rPr>
        <w:t>使用，</w:t>
      </w:r>
      <w:r w:rsidRPr="00907752">
        <w:rPr>
          <w:rFonts w:hint="eastAsia"/>
          <w:lang w:eastAsia="zh-CN"/>
        </w:rPr>
        <w:t>以便</w:t>
      </w:r>
      <w:r w:rsidRPr="00907752">
        <w:rPr>
          <w:lang w:eastAsia="zh-CN"/>
        </w:rPr>
        <w:t>各国或国家集团可以</w:t>
      </w:r>
      <w:r w:rsidRPr="00907752">
        <w:rPr>
          <w:rFonts w:hint="eastAsia"/>
          <w:lang w:eastAsia="zh-CN"/>
        </w:rPr>
        <w:t>公平获取这些轨道和频率，同时顾及</w:t>
      </w:r>
      <w:r w:rsidRPr="00907752">
        <w:rPr>
          <w:lang w:eastAsia="zh-CN"/>
        </w:rPr>
        <w:t>发展中国家</w:t>
      </w:r>
      <w:r w:rsidRPr="00907752">
        <w:rPr>
          <w:rFonts w:hint="eastAsia"/>
          <w:lang w:eastAsia="zh-CN"/>
        </w:rPr>
        <w:t>的特殊需要和特定国家的地域情况</w:t>
      </w:r>
      <w:r w:rsidRPr="00907752">
        <w:rPr>
          <w:lang w:eastAsia="zh-CN"/>
        </w:rPr>
        <w:t>。</w:t>
      </w:r>
    </w:p>
    <w:p w14:paraId="69EBB81D" w14:textId="77777777" w:rsidR="004F78AE" w:rsidRPr="00907752" w:rsidRDefault="00EE3851" w:rsidP="004F78AE">
      <w:pPr>
        <w:rPr>
          <w:bCs/>
          <w:lang w:eastAsia="zh-CN"/>
        </w:rPr>
      </w:pPr>
      <w:bookmarkStart w:id="36" w:name="lt_pId087"/>
      <w:r w:rsidRPr="00907752">
        <w:rPr>
          <w:lang w:val="en-US" w:eastAsia="zh-CN"/>
        </w:rPr>
        <w:t>1</w:t>
      </w:r>
      <w:r w:rsidRPr="00907752">
        <w:rPr>
          <w:rFonts w:hint="eastAsia"/>
          <w:lang w:val="en-US" w:eastAsia="zh-CN"/>
        </w:rPr>
        <w:t>6</w:t>
      </w:r>
      <w:r w:rsidRPr="00907752">
        <w:rPr>
          <w:lang w:val="en-US" w:eastAsia="zh-CN"/>
        </w:rPr>
        <w:tab/>
      </w:r>
      <w:bookmarkEnd w:id="36"/>
      <w:r w:rsidRPr="00907752">
        <w:rPr>
          <w:lang w:val="en-US" w:eastAsia="zh-CN"/>
        </w:rPr>
        <w:t>ITU-R</w:t>
      </w:r>
      <w:r w:rsidRPr="00907752">
        <w:rPr>
          <w:rFonts w:hint="eastAsia"/>
          <w:lang w:eastAsia="zh-CN"/>
        </w:rPr>
        <w:t>在该主题重点下的活动侧重于改进无线电通信业务对频谱的使用以及对地静止卫星轨道和其他卫星轨道的使用，同时协调相关工作，防止和消除不同国家无线电台之间的有害干扰，同时促进各种无线电通信业务的高效和有效操作。</w:t>
      </w:r>
      <w:r w:rsidRPr="00907752">
        <w:rPr>
          <w:rFonts w:hint="eastAsia"/>
          <w:lang w:eastAsia="zh-CN"/>
        </w:rPr>
        <w:t>I</w:t>
      </w:r>
      <w:r w:rsidRPr="00907752">
        <w:rPr>
          <w:lang w:eastAsia="zh-CN"/>
        </w:rPr>
        <w:t>TU-R</w:t>
      </w:r>
      <w:r w:rsidRPr="00907752">
        <w:rPr>
          <w:rFonts w:hint="eastAsia"/>
          <w:lang w:eastAsia="zh-CN"/>
        </w:rPr>
        <w:t>还开展有关无线电通信技术和系统的研究并制定建议书，推动更有效地利用频谱和轨道资源。</w:t>
      </w:r>
    </w:p>
    <w:p w14:paraId="13031DDC" w14:textId="77777777" w:rsidR="004F78AE" w:rsidRPr="00907752" w:rsidRDefault="00EE3851" w:rsidP="004F78AE">
      <w:pPr>
        <w:rPr>
          <w:lang w:eastAsia="zh-CN"/>
        </w:rPr>
      </w:pPr>
      <w:bookmarkStart w:id="37" w:name="lt_pId089"/>
      <w:r w:rsidRPr="00907752">
        <w:rPr>
          <w:lang w:val="en-US" w:eastAsia="zh-CN"/>
        </w:rPr>
        <w:t>1</w:t>
      </w:r>
      <w:r w:rsidRPr="00907752">
        <w:rPr>
          <w:rFonts w:hint="eastAsia"/>
          <w:lang w:val="en-US" w:eastAsia="zh-CN"/>
        </w:rPr>
        <w:t>7</w:t>
      </w:r>
      <w:r w:rsidRPr="00907752">
        <w:rPr>
          <w:lang w:val="en-US" w:eastAsia="zh-CN"/>
        </w:rPr>
        <w:tab/>
      </w:r>
      <w:bookmarkEnd w:id="37"/>
      <w:r w:rsidRPr="00907752">
        <w:rPr>
          <w:rFonts w:hint="eastAsia"/>
          <w:lang w:eastAsia="zh-CN"/>
        </w:rPr>
        <w:t>国际电联在无线电频谱和相关卫星轨道资源方面的工作预期交付以下成果：</w:t>
      </w:r>
    </w:p>
    <w:p w14:paraId="799D34EB" w14:textId="77777777" w:rsidR="004F78AE" w:rsidRPr="00907752" w:rsidRDefault="00EE3851" w:rsidP="004F78AE">
      <w:pPr>
        <w:pStyle w:val="enumlev1"/>
        <w:keepNext/>
        <w:keepLines/>
        <w:jc w:val="both"/>
        <w:rPr>
          <w:lang w:eastAsia="zh-CN"/>
        </w:rPr>
      </w:pPr>
      <w:r w:rsidRPr="00907752">
        <w:rPr>
          <w:rFonts w:hint="eastAsia"/>
          <w:lang w:eastAsia="zh-CN"/>
        </w:rPr>
        <w:t>1</w:t>
      </w:r>
      <w:r w:rsidRPr="00907752">
        <w:rPr>
          <w:lang w:eastAsia="zh-CN"/>
        </w:rPr>
        <w:t>)</w:t>
      </w:r>
      <w:r w:rsidRPr="00907752">
        <w:rPr>
          <w:lang w:eastAsia="zh-CN"/>
        </w:rPr>
        <w:tab/>
      </w:r>
      <w:r w:rsidRPr="00907752">
        <w:rPr>
          <w:rFonts w:hint="eastAsia"/>
          <w:lang w:eastAsia="zh-CN"/>
        </w:rPr>
        <w:t>无线电频谱和轨道资源得到高效</w:t>
      </w:r>
      <w:r>
        <w:rPr>
          <w:rFonts w:hint="eastAsia"/>
          <w:lang w:eastAsia="zh-CN"/>
        </w:rPr>
        <w:t>、经济、合理</w:t>
      </w:r>
      <w:r w:rsidRPr="00907752">
        <w:rPr>
          <w:rFonts w:hint="eastAsia"/>
          <w:lang w:eastAsia="zh-CN"/>
        </w:rPr>
        <w:t>且公平的使用</w:t>
      </w:r>
    </w:p>
    <w:p w14:paraId="1F041DD3" w14:textId="77777777" w:rsidR="004F78AE" w:rsidRPr="00907752" w:rsidRDefault="00EE3851" w:rsidP="004F78AE">
      <w:pPr>
        <w:pStyle w:val="enumlev1"/>
        <w:jc w:val="both"/>
        <w:rPr>
          <w:lang w:eastAsia="zh-CN"/>
        </w:rPr>
      </w:pPr>
      <w:r w:rsidRPr="00907752">
        <w:rPr>
          <w:rFonts w:hint="eastAsia"/>
          <w:lang w:eastAsia="zh-CN"/>
        </w:rPr>
        <w:t>2</w:t>
      </w:r>
      <w:r w:rsidRPr="00907752">
        <w:rPr>
          <w:lang w:eastAsia="zh-CN"/>
        </w:rPr>
        <w:t>)</w:t>
      </w:r>
      <w:r w:rsidRPr="00907752">
        <w:rPr>
          <w:lang w:eastAsia="zh-CN"/>
        </w:rPr>
        <w:tab/>
      </w:r>
      <w:r>
        <w:rPr>
          <w:rFonts w:hint="eastAsia"/>
          <w:lang w:eastAsia="zh-CN"/>
        </w:rPr>
        <w:t>避免造成</w:t>
      </w:r>
      <w:r w:rsidRPr="00907752">
        <w:rPr>
          <w:rFonts w:hint="eastAsia"/>
          <w:lang w:eastAsia="zh-CN"/>
        </w:rPr>
        <w:t>有害干扰</w:t>
      </w:r>
    </w:p>
    <w:p w14:paraId="7BF8E444" w14:textId="77777777" w:rsidR="004F78AE" w:rsidRPr="00907752" w:rsidRDefault="00EE3851" w:rsidP="004F78AE">
      <w:pPr>
        <w:pStyle w:val="enumlev1"/>
        <w:jc w:val="both"/>
        <w:rPr>
          <w:lang w:eastAsia="zh-CN"/>
        </w:rPr>
      </w:pPr>
      <w:r>
        <w:rPr>
          <w:lang w:eastAsia="zh-CN"/>
        </w:rPr>
        <w:t>3</w:t>
      </w:r>
      <w:r w:rsidRPr="00907752">
        <w:rPr>
          <w:lang w:eastAsia="zh-CN"/>
        </w:rPr>
        <w:t>)</w:t>
      </w:r>
      <w:r w:rsidRPr="00907752">
        <w:rPr>
          <w:lang w:eastAsia="zh-CN"/>
        </w:rPr>
        <w:tab/>
      </w:r>
      <w:r>
        <w:rPr>
          <w:rFonts w:hint="eastAsia"/>
          <w:lang w:eastAsia="zh-CN"/>
        </w:rPr>
        <w:t>ITU-R</w:t>
      </w:r>
      <w:r>
        <w:rPr>
          <w:rFonts w:hint="eastAsia"/>
          <w:lang w:eastAsia="zh-CN"/>
        </w:rPr>
        <w:t>建议书，包括涉及</w:t>
      </w:r>
      <w:r w:rsidRPr="00907752">
        <w:rPr>
          <w:rFonts w:hint="eastAsia"/>
          <w:lang w:eastAsia="zh-CN"/>
        </w:rPr>
        <w:t>传播建模</w:t>
      </w:r>
      <w:r>
        <w:rPr>
          <w:rFonts w:hint="eastAsia"/>
          <w:lang w:eastAsia="zh-CN"/>
        </w:rPr>
        <w:t>、用于高效频谱管理以及共用和兼容性的建议书</w:t>
      </w:r>
      <w:r w:rsidRPr="00907752">
        <w:rPr>
          <w:rFonts w:hint="eastAsia"/>
          <w:lang w:eastAsia="zh-CN"/>
        </w:rPr>
        <w:t>的应用得到加强</w:t>
      </w:r>
    </w:p>
    <w:p w14:paraId="165A02E3" w14:textId="77777777" w:rsidR="004F78AE" w:rsidRPr="00907752" w:rsidRDefault="00EE3851" w:rsidP="004F78AE">
      <w:pPr>
        <w:pStyle w:val="Headingb"/>
        <w:rPr>
          <w:lang w:val="en-US" w:eastAsia="zh-CN"/>
        </w:rPr>
      </w:pPr>
      <w:r w:rsidRPr="00907752">
        <w:rPr>
          <w:rFonts w:hint="eastAsia"/>
          <w:lang w:val="en-US" w:eastAsia="zh-CN"/>
        </w:rPr>
        <w:t>国际</w:t>
      </w:r>
      <w:r w:rsidRPr="00907752">
        <w:rPr>
          <w:rFonts w:hint="eastAsia"/>
          <w:noProof/>
          <w:lang w:eastAsia="zh-CN"/>
        </w:rPr>
        <w:t>电信</w:t>
      </w:r>
      <w:r w:rsidRPr="00907752">
        <w:rPr>
          <w:rFonts w:hint="eastAsia"/>
          <w:lang w:val="en-US" w:eastAsia="zh-CN"/>
        </w:rPr>
        <w:t>码号资源</w:t>
      </w:r>
    </w:p>
    <w:p w14:paraId="162D6D73" w14:textId="77777777" w:rsidR="004F78AE" w:rsidRPr="00907752" w:rsidRDefault="00EE3851" w:rsidP="004F78AE">
      <w:pPr>
        <w:rPr>
          <w:noProof/>
          <w:lang w:val="en-US" w:eastAsia="zh-CN"/>
        </w:rPr>
      </w:pPr>
      <w:bookmarkStart w:id="38" w:name="lt_pId095"/>
      <w:r w:rsidRPr="00907752">
        <w:rPr>
          <w:rFonts w:hint="eastAsia"/>
          <w:lang w:val="en-US" w:eastAsia="zh-CN"/>
        </w:rPr>
        <w:t>18</w:t>
      </w:r>
      <w:r w:rsidRPr="00907752">
        <w:rPr>
          <w:lang w:val="en-US" w:eastAsia="zh-CN"/>
        </w:rPr>
        <w:tab/>
      </w:r>
      <w:bookmarkEnd w:id="38"/>
      <w:r w:rsidRPr="00907752">
        <w:rPr>
          <w:rFonts w:hint="eastAsia"/>
          <w:noProof/>
          <w:lang w:val="en-US" w:eastAsia="zh-CN"/>
        </w:rPr>
        <w:t>国际</w:t>
      </w:r>
      <w:r w:rsidRPr="00907752">
        <w:rPr>
          <w:rFonts w:hint="eastAsia"/>
          <w:noProof/>
          <w:lang w:eastAsia="zh-CN"/>
        </w:rPr>
        <w:t>电信</w:t>
      </w:r>
      <w:r w:rsidRPr="00907752">
        <w:rPr>
          <w:rFonts w:hint="eastAsia"/>
          <w:noProof/>
          <w:lang w:val="en-US" w:eastAsia="zh-CN"/>
        </w:rPr>
        <w:t>码号资源包括码号、命名、寻址和识别（</w:t>
      </w:r>
      <w:r w:rsidRPr="00907752">
        <w:rPr>
          <w:noProof/>
          <w:lang w:val="en-US" w:eastAsia="zh-CN"/>
        </w:rPr>
        <w:t>NNAI</w:t>
      </w:r>
      <w:r w:rsidRPr="00907752">
        <w:rPr>
          <w:rFonts w:hint="eastAsia"/>
          <w:noProof/>
          <w:lang w:val="en-US" w:eastAsia="zh-CN"/>
        </w:rPr>
        <w:t>），所有这些均有助于国际电信</w:t>
      </w:r>
      <w:r w:rsidRPr="00907752">
        <w:rPr>
          <w:rFonts w:hint="eastAsia"/>
          <w:noProof/>
          <w:lang w:val="en-US" w:eastAsia="zh-CN"/>
        </w:rPr>
        <w:t>/ICT</w:t>
      </w:r>
      <w:r w:rsidRPr="00907752">
        <w:rPr>
          <w:rFonts w:hint="eastAsia"/>
          <w:noProof/>
          <w:lang w:val="en-US" w:eastAsia="zh-CN"/>
        </w:rPr>
        <w:t>网络以及服务和应用的运行。国际</w:t>
      </w:r>
      <w:r w:rsidRPr="00907752">
        <w:rPr>
          <w:rFonts w:hint="eastAsia"/>
          <w:noProof/>
          <w:lang w:eastAsia="zh-CN"/>
        </w:rPr>
        <w:t>电信</w:t>
      </w:r>
      <w:r w:rsidRPr="00907752">
        <w:rPr>
          <w:rFonts w:hint="eastAsia"/>
          <w:noProof/>
          <w:lang w:val="en-US" w:eastAsia="zh-CN"/>
        </w:rPr>
        <w:t>码号资源对于固定和移动人际通信业务以及非人际机器对机器通信和物联网（</w:t>
      </w:r>
      <w:r w:rsidRPr="00907752">
        <w:rPr>
          <w:rFonts w:hint="eastAsia"/>
          <w:noProof/>
          <w:lang w:val="en-US" w:eastAsia="zh-CN"/>
        </w:rPr>
        <w:t>IoT</w:t>
      </w:r>
      <w:r w:rsidRPr="00907752">
        <w:rPr>
          <w:rFonts w:hint="eastAsia"/>
          <w:noProof/>
          <w:lang w:val="en-US" w:eastAsia="zh-CN"/>
        </w:rPr>
        <w:t>）连接业务至关重要。</w:t>
      </w:r>
    </w:p>
    <w:p w14:paraId="67CC83FB" w14:textId="77777777" w:rsidR="004F78AE" w:rsidRPr="00907752" w:rsidRDefault="00EE3851" w:rsidP="004F78AE">
      <w:pPr>
        <w:rPr>
          <w:noProof/>
          <w:lang w:val="en-US" w:eastAsia="zh-CN"/>
        </w:rPr>
      </w:pPr>
      <w:bookmarkStart w:id="39" w:name="lt_pId097"/>
      <w:r w:rsidRPr="00907752">
        <w:rPr>
          <w:rFonts w:hint="eastAsia"/>
          <w:lang w:val="en-US" w:eastAsia="zh-CN"/>
        </w:rPr>
        <w:t>19</w:t>
      </w:r>
      <w:r w:rsidRPr="00907752">
        <w:rPr>
          <w:lang w:val="en-US" w:eastAsia="zh-CN"/>
        </w:rPr>
        <w:tab/>
      </w:r>
      <w:bookmarkEnd w:id="39"/>
      <w:r w:rsidRPr="00907752">
        <w:rPr>
          <w:rFonts w:hint="eastAsia"/>
          <w:noProof/>
          <w:lang w:val="en-US" w:eastAsia="zh-CN"/>
        </w:rPr>
        <w:t>在全球层面有效管理这些有限的资源，是应对电信</w:t>
      </w:r>
      <w:r w:rsidRPr="00907752">
        <w:rPr>
          <w:rFonts w:hint="eastAsia"/>
          <w:noProof/>
          <w:lang w:val="en-US" w:eastAsia="zh-CN"/>
        </w:rPr>
        <w:t>/ICT</w:t>
      </w:r>
      <w:r w:rsidRPr="00907752">
        <w:rPr>
          <w:rFonts w:hint="eastAsia"/>
          <w:noProof/>
          <w:lang w:val="en-US" w:eastAsia="zh-CN"/>
        </w:rPr>
        <w:t>领域和其他社区不断增长的需求的关键。</w:t>
      </w:r>
    </w:p>
    <w:p w14:paraId="2BF01EA9" w14:textId="77777777" w:rsidR="004F78AE" w:rsidRPr="00907752" w:rsidRDefault="00EE3851" w:rsidP="004F78AE">
      <w:pPr>
        <w:rPr>
          <w:noProof/>
          <w:lang w:val="en-US" w:eastAsia="zh-CN"/>
        </w:rPr>
      </w:pPr>
      <w:bookmarkStart w:id="40" w:name="lt_pId098"/>
      <w:r w:rsidRPr="00907752">
        <w:rPr>
          <w:lang w:val="en-US" w:eastAsia="zh-CN"/>
        </w:rPr>
        <w:t>2</w:t>
      </w:r>
      <w:r w:rsidRPr="00907752">
        <w:rPr>
          <w:rFonts w:hint="eastAsia"/>
          <w:lang w:val="en-US" w:eastAsia="zh-CN"/>
        </w:rPr>
        <w:t>0</w:t>
      </w:r>
      <w:r w:rsidRPr="00907752">
        <w:rPr>
          <w:lang w:val="en-US" w:eastAsia="zh-CN"/>
        </w:rPr>
        <w:tab/>
      </w:r>
      <w:bookmarkEnd w:id="40"/>
      <w:r w:rsidRPr="00907752">
        <w:rPr>
          <w:noProof/>
          <w:lang w:val="en-US" w:eastAsia="zh-CN"/>
        </w:rPr>
        <w:t>ITU-T</w:t>
      </w:r>
      <w:r w:rsidRPr="00907752">
        <w:rPr>
          <w:rFonts w:hint="eastAsia"/>
          <w:noProof/>
          <w:lang w:val="en-US" w:eastAsia="zh-CN"/>
        </w:rPr>
        <w:t>负有分配和管理这些资源的独特责任，帮助实现国际电信网络和服务的最佳运</w:t>
      </w:r>
      <w:r>
        <w:rPr>
          <w:noProof/>
          <w:lang w:val="en-US" w:eastAsia="zh-CN"/>
        </w:rPr>
        <w:br/>
      </w:r>
      <w:r w:rsidRPr="00907752">
        <w:rPr>
          <w:rFonts w:hint="eastAsia"/>
          <w:noProof/>
          <w:lang w:val="en-US" w:eastAsia="zh-CN"/>
        </w:rPr>
        <w:t>行。</w:t>
      </w:r>
    </w:p>
    <w:p w14:paraId="35D4F124" w14:textId="77777777" w:rsidR="004F78AE" w:rsidRPr="00907752" w:rsidRDefault="00EE3851" w:rsidP="004F78AE">
      <w:pPr>
        <w:rPr>
          <w:noProof/>
          <w:lang w:val="en-US" w:eastAsia="zh-CN"/>
        </w:rPr>
      </w:pPr>
      <w:bookmarkStart w:id="41" w:name="lt_pId099"/>
      <w:r w:rsidRPr="00907752">
        <w:rPr>
          <w:lang w:val="en-US" w:eastAsia="zh-CN"/>
        </w:rPr>
        <w:t>2</w:t>
      </w:r>
      <w:r w:rsidRPr="00907752">
        <w:rPr>
          <w:rFonts w:hint="eastAsia"/>
          <w:lang w:val="en-US" w:eastAsia="zh-CN"/>
        </w:rPr>
        <w:t>1</w:t>
      </w:r>
      <w:r w:rsidRPr="00907752">
        <w:rPr>
          <w:lang w:val="en-US" w:eastAsia="zh-CN"/>
        </w:rPr>
        <w:tab/>
      </w:r>
      <w:bookmarkEnd w:id="41"/>
      <w:r w:rsidRPr="00907752">
        <w:rPr>
          <w:noProof/>
          <w:lang w:val="en-US" w:eastAsia="zh-CN"/>
        </w:rPr>
        <w:t>ITU-T</w:t>
      </w:r>
      <w:r w:rsidRPr="00907752">
        <w:rPr>
          <w:rFonts w:hint="eastAsia"/>
          <w:noProof/>
          <w:lang w:val="en-US" w:eastAsia="zh-CN"/>
        </w:rPr>
        <w:t>在国际</w:t>
      </w:r>
      <w:r w:rsidRPr="00907752">
        <w:rPr>
          <w:rFonts w:hint="eastAsia"/>
          <w:noProof/>
          <w:lang w:eastAsia="zh-CN"/>
        </w:rPr>
        <w:t>电信</w:t>
      </w:r>
      <w:r w:rsidRPr="00907752">
        <w:rPr>
          <w:rFonts w:hint="eastAsia"/>
          <w:noProof/>
          <w:lang w:val="en-US" w:eastAsia="zh-CN"/>
        </w:rPr>
        <w:t>码号资源方面的工作预期交付以下成果：</w:t>
      </w:r>
    </w:p>
    <w:p w14:paraId="4533D150" w14:textId="77777777" w:rsidR="004F78AE" w:rsidRPr="00907752" w:rsidRDefault="00EE3851" w:rsidP="004F78AE">
      <w:pPr>
        <w:pStyle w:val="enumlev1"/>
        <w:jc w:val="both"/>
        <w:rPr>
          <w:lang w:eastAsia="zh-CN"/>
        </w:rPr>
      </w:pPr>
      <w:r w:rsidRPr="00907752">
        <w:rPr>
          <w:rFonts w:hint="eastAsia"/>
          <w:lang w:eastAsia="zh-CN"/>
        </w:rPr>
        <w:t>1</w:t>
      </w:r>
      <w:r w:rsidRPr="00907752">
        <w:rPr>
          <w:lang w:eastAsia="zh-CN"/>
        </w:rPr>
        <w:t>)</w:t>
      </w:r>
      <w:r w:rsidRPr="00907752">
        <w:rPr>
          <w:lang w:eastAsia="zh-CN"/>
        </w:rPr>
        <w:tab/>
      </w:r>
      <w:r w:rsidRPr="00907752">
        <w:rPr>
          <w:rFonts w:hint="eastAsia"/>
          <w:lang w:eastAsia="zh-CN"/>
        </w:rPr>
        <w:t>根据</w:t>
      </w:r>
      <w:r w:rsidRPr="00907752">
        <w:rPr>
          <w:rFonts w:hint="eastAsia"/>
          <w:lang w:eastAsia="zh-CN"/>
        </w:rPr>
        <w:t>ITU-T</w:t>
      </w:r>
      <w:r w:rsidRPr="00907752">
        <w:rPr>
          <w:rFonts w:hint="eastAsia"/>
          <w:lang w:eastAsia="zh-CN"/>
        </w:rPr>
        <w:t>建议书和程序有效分配和管理国际电信编号、命名、寻址和</w:t>
      </w:r>
      <w:r>
        <w:rPr>
          <w:rFonts w:hint="eastAsia"/>
          <w:lang w:eastAsia="zh-CN"/>
        </w:rPr>
        <w:t>标识</w:t>
      </w:r>
      <w:r>
        <w:rPr>
          <w:lang w:eastAsia="zh-CN"/>
        </w:rPr>
        <w:t>（</w:t>
      </w:r>
      <w:r w:rsidRPr="00907752">
        <w:rPr>
          <w:lang w:eastAsia="zh-CN"/>
        </w:rPr>
        <w:t>NNAI</w:t>
      </w:r>
      <w:r>
        <w:rPr>
          <w:lang w:eastAsia="zh-CN"/>
        </w:rPr>
        <w:t>）</w:t>
      </w:r>
      <w:r w:rsidRPr="00907752">
        <w:rPr>
          <w:rFonts w:hint="eastAsia"/>
          <w:lang w:eastAsia="zh-CN"/>
        </w:rPr>
        <w:t>资源</w:t>
      </w:r>
    </w:p>
    <w:p w14:paraId="6FF1BEBB" w14:textId="77777777" w:rsidR="004F78AE" w:rsidRPr="00907752" w:rsidRDefault="00EE3851" w:rsidP="004F78AE">
      <w:pPr>
        <w:pStyle w:val="enumlev1"/>
        <w:jc w:val="both"/>
        <w:rPr>
          <w:lang w:eastAsia="zh-CN"/>
        </w:rPr>
      </w:pPr>
      <w:r w:rsidRPr="00907752">
        <w:rPr>
          <w:rFonts w:hint="eastAsia"/>
          <w:lang w:eastAsia="zh-CN"/>
        </w:rPr>
        <w:t>2</w:t>
      </w:r>
      <w:r w:rsidRPr="00907752">
        <w:rPr>
          <w:lang w:eastAsia="zh-CN"/>
        </w:rPr>
        <w:t>)</w:t>
      </w:r>
      <w:r w:rsidRPr="00907752">
        <w:rPr>
          <w:lang w:eastAsia="zh-CN"/>
        </w:rPr>
        <w:tab/>
      </w:r>
      <w:r w:rsidRPr="00907752">
        <w:rPr>
          <w:rFonts w:hint="eastAsia"/>
          <w:lang w:eastAsia="zh-CN"/>
        </w:rPr>
        <w:t>国际电信网络和业务的可用性增强</w:t>
      </w:r>
    </w:p>
    <w:p w14:paraId="282EEF84" w14:textId="77777777" w:rsidR="004F78AE" w:rsidRPr="00907752" w:rsidRDefault="00EE3851" w:rsidP="004F78AE">
      <w:pPr>
        <w:pStyle w:val="enumlev1"/>
        <w:jc w:val="both"/>
        <w:rPr>
          <w:lang w:eastAsia="zh-CN"/>
        </w:rPr>
      </w:pPr>
      <w:r w:rsidRPr="00907752">
        <w:rPr>
          <w:rFonts w:hint="eastAsia"/>
          <w:lang w:eastAsia="zh-CN"/>
        </w:rPr>
        <w:t>3</w:t>
      </w:r>
      <w:r w:rsidRPr="00907752">
        <w:rPr>
          <w:lang w:eastAsia="zh-CN"/>
        </w:rPr>
        <w:t>)</w:t>
      </w:r>
      <w:r w:rsidRPr="00907752">
        <w:rPr>
          <w:lang w:eastAsia="zh-CN"/>
        </w:rPr>
        <w:tab/>
      </w:r>
      <w:r w:rsidRPr="00907752">
        <w:rPr>
          <w:rFonts w:hint="eastAsia"/>
          <w:lang w:eastAsia="zh-CN"/>
        </w:rPr>
        <w:t>对编号、命名、寻址和</w:t>
      </w:r>
      <w:r>
        <w:rPr>
          <w:rFonts w:hint="eastAsia"/>
          <w:lang w:eastAsia="zh-CN"/>
        </w:rPr>
        <w:t>标识</w:t>
      </w:r>
      <w:r w:rsidRPr="00907752">
        <w:rPr>
          <w:lang w:eastAsia="zh-CN"/>
        </w:rPr>
        <w:t>（</w:t>
      </w:r>
      <w:r w:rsidRPr="00907752">
        <w:rPr>
          <w:lang w:eastAsia="zh-CN"/>
        </w:rPr>
        <w:t>NNAI</w:t>
      </w:r>
      <w:r w:rsidRPr="00907752">
        <w:rPr>
          <w:lang w:eastAsia="zh-CN"/>
        </w:rPr>
        <w:t>）</w:t>
      </w:r>
      <w:r w:rsidRPr="00907752">
        <w:rPr>
          <w:rFonts w:hint="eastAsia"/>
          <w:lang w:eastAsia="zh-CN"/>
        </w:rPr>
        <w:t>资源的挪用和滥用减少</w:t>
      </w:r>
    </w:p>
    <w:p w14:paraId="2BA75DDE" w14:textId="77777777" w:rsidR="004F78AE" w:rsidRPr="00907752" w:rsidRDefault="00EE3851" w:rsidP="004F78AE">
      <w:pPr>
        <w:pStyle w:val="Headingb"/>
        <w:rPr>
          <w:lang w:val="en-US" w:eastAsia="zh-CN"/>
        </w:rPr>
      </w:pPr>
      <w:r w:rsidRPr="00907752">
        <w:rPr>
          <w:rFonts w:hint="eastAsia"/>
          <w:lang w:val="en-US" w:eastAsia="zh-CN"/>
        </w:rPr>
        <w:t>基础设施和服务</w:t>
      </w:r>
    </w:p>
    <w:p w14:paraId="4EC8C8FE" w14:textId="77777777" w:rsidR="004F78AE" w:rsidRPr="00907752" w:rsidRDefault="00EE3851" w:rsidP="004F78AE">
      <w:pPr>
        <w:rPr>
          <w:noProof/>
          <w:lang w:val="en-US" w:eastAsia="zh-CN"/>
        </w:rPr>
      </w:pPr>
      <w:bookmarkStart w:id="42" w:name="lt_pId104"/>
      <w:r w:rsidRPr="00907752">
        <w:rPr>
          <w:lang w:val="en-US" w:eastAsia="zh-CN"/>
        </w:rPr>
        <w:t>2</w:t>
      </w:r>
      <w:r w:rsidRPr="00907752">
        <w:rPr>
          <w:rFonts w:hint="eastAsia"/>
          <w:lang w:val="en-US" w:eastAsia="zh-CN"/>
        </w:rPr>
        <w:t>2</w:t>
      </w:r>
      <w:r w:rsidRPr="00907752">
        <w:rPr>
          <w:lang w:val="en-US" w:eastAsia="zh-CN"/>
        </w:rPr>
        <w:tab/>
      </w:r>
      <w:bookmarkEnd w:id="42"/>
      <w:r>
        <w:rPr>
          <w:rFonts w:hint="eastAsia"/>
          <w:lang w:val="en-US" w:eastAsia="zh-CN"/>
        </w:rPr>
        <w:t>通</w:t>
      </w:r>
      <w:r w:rsidRPr="00907752">
        <w:rPr>
          <w:rFonts w:hint="eastAsia"/>
          <w:noProof/>
          <w:lang w:val="en-US" w:eastAsia="zh-CN"/>
        </w:rPr>
        <w:t>信和</w:t>
      </w:r>
      <w:r w:rsidRPr="00907752">
        <w:rPr>
          <w:rFonts w:hint="eastAsia"/>
          <w:noProof/>
          <w:lang w:val="en-US" w:eastAsia="zh-CN"/>
        </w:rPr>
        <w:t>ICT</w:t>
      </w:r>
      <w:r w:rsidRPr="00907752">
        <w:rPr>
          <w:rFonts w:hint="eastAsia"/>
          <w:noProof/>
          <w:lang w:val="en-US" w:eastAsia="zh-CN"/>
        </w:rPr>
        <w:t>基础设施和服务是数字</w:t>
      </w:r>
      <w:r>
        <w:rPr>
          <w:rFonts w:hint="eastAsia"/>
          <w:noProof/>
          <w:lang w:val="en-US" w:eastAsia="zh-CN"/>
        </w:rPr>
        <w:t>化转型</w:t>
      </w:r>
      <w:r w:rsidRPr="00907752">
        <w:rPr>
          <w:rFonts w:hint="eastAsia"/>
          <w:noProof/>
          <w:lang w:val="en-US" w:eastAsia="zh-CN"/>
        </w:rPr>
        <w:t>的基础以及不可分割的部分。在该主题重点下的工作侧重于促成全球互连互通和互操作性，提升性能、质量和价格可承受性，以及增强电信</w:t>
      </w:r>
      <w:r w:rsidRPr="00907752">
        <w:rPr>
          <w:rFonts w:hint="eastAsia"/>
          <w:noProof/>
          <w:lang w:val="en-US" w:eastAsia="zh-CN"/>
        </w:rPr>
        <w:t>/ICT</w:t>
      </w:r>
      <w:r w:rsidRPr="00907752">
        <w:rPr>
          <w:rFonts w:hint="eastAsia"/>
          <w:noProof/>
          <w:lang w:val="en-US" w:eastAsia="zh-CN"/>
        </w:rPr>
        <w:t>基础设施和服务的可持续性。工作还应为不同无线电业务提供更大兼容性和共存，免受有害干扰。</w:t>
      </w:r>
    </w:p>
    <w:p w14:paraId="07D38CB9" w14:textId="77777777" w:rsidR="004F78AE" w:rsidRPr="00907752" w:rsidRDefault="00EE3851" w:rsidP="004F78AE">
      <w:pPr>
        <w:rPr>
          <w:noProof/>
          <w:lang w:val="en-US" w:eastAsia="zh-CN"/>
        </w:rPr>
      </w:pPr>
      <w:bookmarkStart w:id="43" w:name="lt_pId106"/>
      <w:r w:rsidRPr="00907752">
        <w:rPr>
          <w:lang w:val="en-US" w:eastAsia="zh-CN"/>
        </w:rPr>
        <w:t>2</w:t>
      </w:r>
      <w:r w:rsidRPr="00907752">
        <w:rPr>
          <w:rFonts w:hint="eastAsia"/>
          <w:lang w:val="en-US" w:eastAsia="zh-CN"/>
        </w:rPr>
        <w:t>3</w:t>
      </w:r>
      <w:r w:rsidRPr="00907752">
        <w:rPr>
          <w:lang w:val="en-US" w:eastAsia="zh-CN"/>
        </w:rPr>
        <w:tab/>
      </w:r>
      <w:bookmarkEnd w:id="43"/>
      <w:r w:rsidRPr="00907752">
        <w:rPr>
          <w:rFonts w:hint="eastAsia"/>
          <w:noProof/>
          <w:lang w:val="en-US" w:eastAsia="zh-CN"/>
        </w:rPr>
        <w:t>为实现这点，国际电联将努力促进基础设施和服务的发展，包括通过为无线电通信业务以及电信网络的操作和互联互通制定国际标准和发展新技术，以及向成员提供关于新兴电信</w:t>
      </w:r>
      <w:r w:rsidRPr="00907752">
        <w:rPr>
          <w:rFonts w:hint="eastAsia"/>
          <w:noProof/>
          <w:lang w:val="en-US" w:eastAsia="zh-CN"/>
        </w:rPr>
        <w:t>/</w:t>
      </w:r>
      <w:r w:rsidRPr="00907752">
        <w:rPr>
          <w:noProof/>
          <w:lang w:val="en-US" w:eastAsia="zh-CN"/>
        </w:rPr>
        <w:t>ICT</w:t>
      </w:r>
      <w:r w:rsidRPr="00907752">
        <w:rPr>
          <w:rFonts w:hint="eastAsia"/>
          <w:noProof/>
          <w:lang w:val="en-US" w:eastAsia="zh-CN"/>
        </w:rPr>
        <w:t>业务、技术问题的援助。</w:t>
      </w:r>
    </w:p>
    <w:p w14:paraId="59CA3D84" w14:textId="77777777" w:rsidR="004F78AE" w:rsidRPr="00907752" w:rsidRDefault="00EE3851" w:rsidP="004F78AE">
      <w:pPr>
        <w:rPr>
          <w:noProof/>
          <w:lang w:val="en-US" w:eastAsia="zh-CN"/>
        </w:rPr>
      </w:pPr>
      <w:bookmarkStart w:id="44" w:name="lt_pId107"/>
      <w:r w:rsidRPr="00907752">
        <w:rPr>
          <w:lang w:val="en-US" w:eastAsia="zh-CN"/>
        </w:rPr>
        <w:t>2</w:t>
      </w:r>
      <w:r w:rsidRPr="00907752">
        <w:rPr>
          <w:rFonts w:hint="eastAsia"/>
          <w:lang w:val="en-US" w:eastAsia="zh-CN"/>
        </w:rPr>
        <w:t>4</w:t>
      </w:r>
      <w:r w:rsidRPr="00907752">
        <w:rPr>
          <w:lang w:val="en-US" w:eastAsia="zh-CN"/>
        </w:rPr>
        <w:tab/>
      </w:r>
      <w:bookmarkEnd w:id="44"/>
      <w:r w:rsidRPr="00907752">
        <w:rPr>
          <w:rFonts w:hint="eastAsia"/>
          <w:noProof/>
          <w:lang w:val="en-US" w:eastAsia="zh-CN"/>
        </w:rPr>
        <w:t>国际电联在电信</w:t>
      </w:r>
      <w:r w:rsidRPr="00907752">
        <w:rPr>
          <w:rFonts w:hint="eastAsia"/>
          <w:noProof/>
          <w:lang w:val="en-US" w:eastAsia="zh-CN"/>
        </w:rPr>
        <w:t>/ICT</w:t>
      </w:r>
      <w:r w:rsidRPr="00907752">
        <w:rPr>
          <w:rFonts w:hint="eastAsia"/>
          <w:noProof/>
          <w:lang w:val="en-US" w:eastAsia="zh-CN"/>
        </w:rPr>
        <w:t>基础设施和服务方面的工作预期交付以下成果：</w:t>
      </w:r>
    </w:p>
    <w:p w14:paraId="3EA6E684" w14:textId="77777777" w:rsidR="004F78AE" w:rsidRPr="00907752" w:rsidRDefault="00EE3851" w:rsidP="004F78AE">
      <w:pPr>
        <w:pStyle w:val="enumlev1"/>
        <w:jc w:val="both"/>
        <w:rPr>
          <w:lang w:eastAsia="zh-CN"/>
        </w:rPr>
      </w:pPr>
      <w:r w:rsidRPr="00907752">
        <w:rPr>
          <w:rFonts w:hint="eastAsia"/>
          <w:lang w:eastAsia="zh-CN"/>
        </w:rPr>
        <w:t>1</w:t>
      </w:r>
      <w:r w:rsidRPr="00907752">
        <w:rPr>
          <w:lang w:eastAsia="zh-CN"/>
        </w:rPr>
        <w:t>)</w:t>
      </w:r>
      <w:r w:rsidRPr="00907752">
        <w:rPr>
          <w:lang w:eastAsia="zh-CN"/>
        </w:rPr>
        <w:tab/>
      </w:r>
      <w:r w:rsidRPr="00907752">
        <w:rPr>
          <w:rFonts w:hint="eastAsia"/>
          <w:lang w:eastAsia="zh-CN"/>
        </w:rPr>
        <w:t>固定和移动宽带业务接入增强</w:t>
      </w:r>
    </w:p>
    <w:p w14:paraId="23E62F92" w14:textId="77777777" w:rsidR="004F78AE" w:rsidRPr="00907752" w:rsidRDefault="00EE3851" w:rsidP="004F78AE">
      <w:pPr>
        <w:pStyle w:val="enumlev1"/>
        <w:jc w:val="both"/>
        <w:rPr>
          <w:lang w:eastAsia="zh-CN"/>
        </w:rPr>
      </w:pPr>
      <w:r w:rsidRPr="00907752">
        <w:rPr>
          <w:rFonts w:hint="eastAsia"/>
          <w:lang w:eastAsia="zh-CN"/>
        </w:rPr>
        <w:t>2</w:t>
      </w:r>
      <w:r w:rsidRPr="00907752">
        <w:rPr>
          <w:lang w:eastAsia="zh-CN"/>
        </w:rPr>
        <w:t>)</w:t>
      </w:r>
      <w:r w:rsidRPr="00907752">
        <w:rPr>
          <w:lang w:eastAsia="zh-CN"/>
        </w:rPr>
        <w:tab/>
      </w:r>
      <w:r>
        <w:rPr>
          <w:rFonts w:hint="eastAsia"/>
          <w:noProof/>
          <w:lang w:val="en-US" w:eastAsia="zh-CN"/>
        </w:rPr>
        <w:t>将无线电通信业务用于具体用途</w:t>
      </w:r>
    </w:p>
    <w:p w14:paraId="50BBB0CE" w14:textId="77777777" w:rsidR="004F78AE" w:rsidRPr="00907752" w:rsidRDefault="00EE3851" w:rsidP="004F78AE">
      <w:pPr>
        <w:pStyle w:val="enumlev1"/>
        <w:jc w:val="both"/>
        <w:rPr>
          <w:lang w:eastAsia="zh-CN"/>
        </w:rPr>
      </w:pPr>
      <w:r w:rsidRPr="00907752">
        <w:rPr>
          <w:rFonts w:hint="eastAsia"/>
          <w:lang w:eastAsia="zh-CN"/>
        </w:rPr>
        <w:lastRenderedPageBreak/>
        <w:t>3</w:t>
      </w:r>
      <w:r w:rsidRPr="00907752">
        <w:rPr>
          <w:lang w:eastAsia="zh-CN"/>
        </w:rPr>
        <w:t>)</w:t>
      </w:r>
      <w:r w:rsidRPr="00907752">
        <w:rPr>
          <w:lang w:eastAsia="zh-CN"/>
        </w:rPr>
        <w:tab/>
      </w:r>
      <w:r w:rsidRPr="00907752">
        <w:rPr>
          <w:rFonts w:hint="eastAsia"/>
          <w:lang w:eastAsia="zh-CN"/>
        </w:rPr>
        <w:t>基础设施和服务的互操作性及性能增强</w:t>
      </w:r>
    </w:p>
    <w:p w14:paraId="4B7AB497" w14:textId="77777777" w:rsidR="004F78AE" w:rsidRPr="00907752" w:rsidRDefault="00EE3851" w:rsidP="004F78AE">
      <w:pPr>
        <w:pStyle w:val="Headingb"/>
        <w:rPr>
          <w:lang w:val="en-US" w:eastAsia="zh-CN"/>
        </w:rPr>
      </w:pPr>
      <w:r w:rsidRPr="00907752">
        <w:rPr>
          <w:rFonts w:hint="eastAsia"/>
          <w:lang w:val="en-US" w:eastAsia="zh-CN"/>
        </w:rPr>
        <w:t>应用</w:t>
      </w:r>
    </w:p>
    <w:p w14:paraId="3D6ED1F5" w14:textId="77777777" w:rsidR="004F78AE" w:rsidRPr="00907752" w:rsidRDefault="00EE3851" w:rsidP="004F78AE">
      <w:pPr>
        <w:rPr>
          <w:noProof/>
          <w:lang w:val="en-US" w:eastAsia="zh-CN"/>
        </w:rPr>
      </w:pPr>
      <w:bookmarkStart w:id="45" w:name="lt_pId112"/>
      <w:r w:rsidRPr="00907752">
        <w:rPr>
          <w:lang w:val="en-US" w:eastAsia="zh-CN"/>
        </w:rPr>
        <w:t>2</w:t>
      </w:r>
      <w:r w:rsidRPr="00907752">
        <w:rPr>
          <w:rFonts w:hint="eastAsia"/>
          <w:lang w:val="en-US" w:eastAsia="zh-CN"/>
        </w:rPr>
        <w:t>5</w:t>
      </w:r>
      <w:r w:rsidRPr="00907752">
        <w:rPr>
          <w:lang w:val="en-US" w:eastAsia="zh-CN"/>
        </w:rPr>
        <w:tab/>
      </w:r>
      <w:bookmarkEnd w:id="45"/>
      <w:r w:rsidRPr="00907752">
        <w:rPr>
          <w:rFonts w:hint="eastAsia"/>
          <w:lang w:val="en-US" w:eastAsia="zh-CN"/>
        </w:rPr>
        <w:t>电信</w:t>
      </w:r>
      <w:r w:rsidRPr="00907752">
        <w:rPr>
          <w:rFonts w:hint="eastAsia"/>
          <w:lang w:val="en-US" w:eastAsia="zh-CN"/>
        </w:rPr>
        <w:t>/</w:t>
      </w:r>
      <w:r w:rsidRPr="00907752">
        <w:rPr>
          <w:rFonts w:hint="eastAsia"/>
          <w:noProof/>
          <w:lang w:val="en-US" w:eastAsia="zh-CN"/>
        </w:rPr>
        <w:t>ICT</w:t>
      </w:r>
      <w:r w:rsidRPr="00907752">
        <w:rPr>
          <w:rFonts w:hint="eastAsia"/>
          <w:noProof/>
          <w:lang w:val="en-US" w:eastAsia="zh-CN"/>
        </w:rPr>
        <w:t>基础设施和服务的广泛提供已成为相关应用普及和创新的催化剂，这些应用改善人们的生活并增强社会能力实现可持续数字化转型。</w:t>
      </w:r>
      <w:r w:rsidRPr="00907752">
        <w:rPr>
          <w:rFonts w:hint="eastAsia"/>
          <w:lang w:val="en-US" w:eastAsia="zh-CN"/>
        </w:rPr>
        <w:t>电信</w:t>
      </w:r>
      <w:r w:rsidRPr="00907752">
        <w:rPr>
          <w:rFonts w:hint="eastAsia"/>
          <w:lang w:val="en-US" w:eastAsia="zh-CN"/>
        </w:rPr>
        <w:t>/</w:t>
      </w:r>
      <w:r w:rsidRPr="00907752">
        <w:rPr>
          <w:rFonts w:hint="eastAsia"/>
          <w:noProof/>
          <w:lang w:val="en-US" w:eastAsia="zh-CN"/>
        </w:rPr>
        <w:t>ICT</w:t>
      </w:r>
      <w:r w:rsidRPr="00907752">
        <w:rPr>
          <w:rFonts w:hint="eastAsia"/>
          <w:noProof/>
          <w:lang w:val="en-US" w:eastAsia="zh-CN"/>
        </w:rPr>
        <w:t>应用显示出巨大前景的领域包括但不限于卫生保健、教育、银行和向公民提供公共服务。</w:t>
      </w:r>
    </w:p>
    <w:p w14:paraId="5F797A52" w14:textId="77777777" w:rsidR="004F78AE" w:rsidRPr="00907752" w:rsidRDefault="00EE3851" w:rsidP="004F78AE">
      <w:pPr>
        <w:rPr>
          <w:noProof/>
          <w:lang w:val="en-US" w:eastAsia="zh-CN"/>
        </w:rPr>
      </w:pPr>
      <w:bookmarkStart w:id="46" w:name="lt_pId113"/>
      <w:r w:rsidRPr="00907752">
        <w:rPr>
          <w:lang w:val="en-US" w:eastAsia="zh-CN"/>
        </w:rPr>
        <w:t>2</w:t>
      </w:r>
      <w:r w:rsidRPr="00907752">
        <w:rPr>
          <w:rFonts w:hint="eastAsia"/>
          <w:lang w:val="en-US" w:eastAsia="zh-CN"/>
        </w:rPr>
        <w:t>6</w:t>
      </w:r>
      <w:r w:rsidRPr="00907752">
        <w:rPr>
          <w:lang w:val="en-US" w:eastAsia="zh-CN"/>
        </w:rPr>
        <w:tab/>
      </w:r>
      <w:bookmarkEnd w:id="46"/>
      <w:r w:rsidRPr="00907752">
        <w:rPr>
          <w:rFonts w:hint="eastAsia"/>
          <w:noProof/>
          <w:lang w:val="en-US" w:eastAsia="zh-CN"/>
        </w:rPr>
        <w:t>国际电联通过制定数字战略和国际标准以及提供技术援助满足国际电联成员的需求和要求，为提高</w:t>
      </w:r>
      <w:r w:rsidRPr="00907752">
        <w:rPr>
          <w:rFonts w:hint="eastAsia"/>
          <w:lang w:val="en-US" w:eastAsia="zh-CN"/>
        </w:rPr>
        <w:t>电信</w:t>
      </w:r>
      <w:r w:rsidRPr="00907752">
        <w:rPr>
          <w:rFonts w:hint="eastAsia"/>
          <w:lang w:val="en-US" w:eastAsia="zh-CN"/>
        </w:rPr>
        <w:t>/</w:t>
      </w:r>
      <w:r w:rsidRPr="00907752">
        <w:rPr>
          <w:rFonts w:hint="eastAsia"/>
          <w:noProof/>
          <w:lang w:val="en-US" w:eastAsia="zh-CN"/>
        </w:rPr>
        <w:t>ICT</w:t>
      </w:r>
      <w:r w:rsidRPr="00907752">
        <w:rPr>
          <w:rFonts w:hint="eastAsia"/>
          <w:noProof/>
          <w:lang w:val="en-US" w:eastAsia="zh-CN"/>
        </w:rPr>
        <w:t>应用的可用性、互操作性、可扩展性和影响作出贡献，包括在服务欠缺地区。</w:t>
      </w:r>
    </w:p>
    <w:p w14:paraId="52567F38" w14:textId="77777777" w:rsidR="004F78AE" w:rsidRPr="00907752" w:rsidRDefault="00EE3851" w:rsidP="004F78AE">
      <w:pPr>
        <w:rPr>
          <w:noProof/>
          <w:lang w:val="en-US" w:eastAsia="zh-CN"/>
        </w:rPr>
      </w:pPr>
      <w:bookmarkStart w:id="47" w:name="lt_pId114"/>
      <w:r w:rsidRPr="00907752">
        <w:rPr>
          <w:lang w:val="en-US" w:eastAsia="zh-CN"/>
        </w:rPr>
        <w:t>2</w:t>
      </w:r>
      <w:r w:rsidRPr="00907752">
        <w:rPr>
          <w:rFonts w:hint="eastAsia"/>
          <w:lang w:val="en-US" w:eastAsia="zh-CN"/>
        </w:rPr>
        <w:t>7</w:t>
      </w:r>
      <w:r w:rsidRPr="00907752">
        <w:rPr>
          <w:lang w:val="en-US" w:eastAsia="zh-CN"/>
        </w:rPr>
        <w:tab/>
      </w:r>
      <w:bookmarkEnd w:id="47"/>
      <w:r w:rsidRPr="00907752">
        <w:rPr>
          <w:rFonts w:hint="eastAsia"/>
          <w:noProof/>
          <w:lang w:val="en-US" w:eastAsia="zh-CN"/>
        </w:rPr>
        <w:t>国际电联在应用方面的工作预期交付以下成果：</w:t>
      </w:r>
    </w:p>
    <w:p w14:paraId="5B5B629B" w14:textId="77777777" w:rsidR="004F78AE" w:rsidRPr="00907752" w:rsidRDefault="00EE3851" w:rsidP="004F78AE">
      <w:pPr>
        <w:pStyle w:val="enumlev1"/>
        <w:rPr>
          <w:lang w:eastAsia="zh-CN"/>
        </w:rPr>
      </w:pPr>
      <w:r w:rsidRPr="00907752">
        <w:rPr>
          <w:rFonts w:hint="eastAsia"/>
          <w:lang w:eastAsia="zh-CN"/>
        </w:rPr>
        <w:t>1</w:t>
      </w:r>
      <w:r w:rsidRPr="00907752">
        <w:rPr>
          <w:lang w:eastAsia="zh-CN"/>
        </w:rPr>
        <w:t>)</w:t>
      </w:r>
      <w:r w:rsidRPr="00907752">
        <w:rPr>
          <w:lang w:eastAsia="zh-CN"/>
        </w:rPr>
        <w:tab/>
      </w:r>
      <w:r w:rsidRPr="005245AA">
        <w:rPr>
          <w:rFonts w:cs="Calibri" w:hint="eastAsia"/>
          <w:noProof/>
          <w:szCs w:val="24"/>
          <w:lang w:val="en-US" w:eastAsia="zh-CN"/>
        </w:rPr>
        <w:t>电信</w:t>
      </w:r>
      <w:r w:rsidRPr="005245AA">
        <w:rPr>
          <w:rFonts w:cs="Calibri" w:hint="eastAsia"/>
          <w:noProof/>
          <w:szCs w:val="24"/>
          <w:lang w:val="en-US" w:eastAsia="zh-CN"/>
        </w:rPr>
        <w:t>/ICT</w:t>
      </w:r>
      <w:r w:rsidRPr="005245AA">
        <w:rPr>
          <w:rFonts w:cs="Calibri" w:hint="eastAsia"/>
          <w:noProof/>
          <w:szCs w:val="24"/>
          <w:lang w:val="en-US" w:eastAsia="zh-CN"/>
        </w:rPr>
        <w:t>应用的互操作性和性能增强</w:t>
      </w:r>
    </w:p>
    <w:p w14:paraId="5BE2B74A" w14:textId="77777777" w:rsidR="004F78AE" w:rsidRPr="00907752" w:rsidRDefault="00EE3851" w:rsidP="004F78AE">
      <w:pPr>
        <w:pStyle w:val="enumlev1"/>
        <w:rPr>
          <w:lang w:eastAsia="zh-CN"/>
        </w:rPr>
      </w:pPr>
      <w:r w:rsidRPr="00907752">
        <w:rPr>
          <w:rFonts w:hint="eastAsia"/>
          <w:lang w:eastAsia="zh-CN"/>
        </w:rPr>
        <w:t>2</w:t>
      </w:r>
      <w:r w:rsidRPr="00907752">
        <w:rPr>
          <w:lang w:eastAsia="zh-CN"/>
        </w:rPr>
        <w:t>)</w:t>
      </w:r>
      <w:r w:rsidRPr="00907752">
        <w:rPr>
          <w:lang w:eastAsia="zh-CN"/>
        </w:rPr>
        <w:tab/>
      </w:r>
      <w:r w:rsidRPr="00907752">
        <w:rPr>
          <w:rFonts w:hint="eastAsia"/>
          <w:lang w:eastAsia="zh-CN"/>
        </w:rPr>
        <w:t>对包括电子政务在内的</w:t>
      </w:r>
      <w:r w:rsidRPr="00907752">
        <w:rPr>
          <w:rFonts w:cs="Calibri" w:hint="eastAsia"/>
          <w:szCs w:val="24"/>
          <w:lang w:val="en-US" w:eastAsia="zh-CN"/>
        </w:rPr>
        <w:t>电信</w:t>
      </w:r>
      <w:r w:rsidRPr="00907752">
        <w:rPr>
          <w:rFonts w:cs="Calibri" w:hint="eastAsia"/>
          <w:szCs w:val="24"/>
          <w:lang w:val="en-US" w:eastAsia="zh-CN"/>
        </w:rPr>
        <w:t>/</w:t>
      </w:r>
      <w:r w:rsidRPr="00907752">
        <w:rPr>
          <w:rFonts w:cs="Calibri" w:hint="eastAsia"/>
          <w:noProof/>
          <w:szCs w:val="24"/>
          <w:lang w:val="en-US" w:eastAsia="zh-CN"/>
        </w:rPr>
        <w:t>ICT</w:t>
      </w:r>
      <w:r w:rsidRPr="00907752">
        <w:rPr>
          <w:rFonts w:hint="eastAsia"/>
          <w:lang w:eastAsia="zh-CN"/>
        </w:rPr>
        <w:t>应用的采用和使用增加</w:t>
      </w:r>
    </w:p>
    <w:p w14:paraId="239E69B3" w14:textId="77777777" w:rsidR="004F78AE" w:rsidRPr="00907752" w:rsidRDefault="00EE3851" w:rsidP="004F78AE">
      <w:pPr>
        <w:pStyle w:val="enumlev1"/>
        <w:rPr>
          <w:lang w:eastAsia="zh-CN"/>
        </w:rPr>
      </w:pPr>
      <w:r w:rsidRPr="00907752">
        <w:rPr>
          <w:rFonts w:hint="eastAsia"/>
          <w:lang w:eastAsia="zh-CN"/>
        </w:rPr>
        <w:t>3</w:t>
      </w:r>
      <w:r w:rsidRPr="00907752">
        <w:rPr>
          <w:lang w:eastAsia="zh-CN"/>
        </w:rPr>
        <w:t>)</w:t>
      </w:r>
      <w:r w:rsidRPr="00907752">
        <w:rPr>
          <w:lang w:eastAsia="zh-CN"/>
        </w:rPr>
        <w:tab/>
      </w:r>
      <w:r w:rsidRPr="00907752">
        <w:rPr>
          <w:rFonts w:hint="eastAsia"/>
          <w:lang w:eastAsia="zh-CN"/>
        </w:rPr>
        <w:t>增加部署此类应用所需的</w:t>
      </w:r>
      <w:r w:rsidRPr="00907752">
        <w:rPr>
          <w:rFonts w:cs="Calibri" w:hint="eastAsia"/>
          <w:szCs w:val="24"/>
          <w:lang w:val="en-US" w:eastAsia="zh-CN"/>
        </w:rPr>
        <w:t>电信</w:t>
      </w:r>
      <w:r w:rsidRPr="00907752">
        <w:rPr>
          <w:rFonts w:cs="Calibri" w:hint="eastAsia"/>
          <w:szCs w:val="24"/>
          <w:lang w:val="en-US" w:eastAsia="zh-CN"/>
        </w:rPr>
        <w:t>/</w:t>
      </w:r>
      <w:r w:rsidRPr="00907752">
        <w:rPr>
          <w:rFonts w:cs="Calibri" w:hint="eastAsia"/>
          <w:noProof/>
          <w:szCs w:val="24"/>
          <w:lang w:val="en-US" w:eastAsia="zh-CN"/>
        </w:rPr>
        <w:t>ICT</w:t>
      </w:r>
      <w:r w:rsidRPr="00907752">
        <w:rPr>
          <w:rFonts w:cs="Calibri" w:hint="eastAsia"/>
          <w:noProof/>
          <w:szCs w:val="24"/>
          <w:lang w:val="en-US" w:eastAsia="zh-CN"/>
        </w:rPr>
        <w:t>网络和业务</w:t>
      </w:r>
    </w:p>
    <w:p w14:paraId="0F49CD60" w14:textId="77777777" w:rsidR="004F78AE" w:rsidRPr="00907752" w:rsidRDefault="00EE3851" w:rsidP="004F78AE">
      <w:pPr>
        <w:pStyle w:val="enumlev1"/>
        <w:rPr>
          <w:lang w:eastAsia="zh-CN"/>
        </w:rPr>
      </w:pPr>
      <w:r w:rsidRPr="00907752">
        <w:rPr>
          <w:lang w:eastAsia="zh-CN"/>
        </w:rPr>
        <w:t>4)</w:t>
      </w:r>
      <w:r w:rsidRPr="00907752">
        <w:rPr>
          <w:lang w:eastAsia="zh-CN"/>
        </w:rPr>
        <w:tab/>
      </w:r>
      <w:r w:rsidRPr="00907752">
        <w:rPr>
          <w:rFonts w:hint="eastAsia"/>
          <w:lang w:eastAsia="zh-CN"/>
        </w:rPr>
        <w:t>提高利用电信</w:t>
      </w:r>
      <w:r w:rsidRPr="00907752">
        <w:rPr>
          <w:rFonts w:hint="eastAsia"/>
          <w:lang w:eastAsia="zh-CN"/>
        </w:rPr>
        <w:t>/ICT</w:t>
      </w:r>
      <w:r w:rsidRPr="00907752">
        <w:rPr>
          <w:rFonts w:hint="eastAsia"/>
          <w:lang w:eastAsia="zh-CN"/>
        </w:rPr>
        <w:t>应用促进可持续发展的能力</w:t>
      </w:r>
    </w:p>
    <w:p w14:paraId="1D588B15" w14:textId="77777777" w:rsidR="004F78AE" w:rsidRPr="00907752" w:rsidRDefault="00EE3851" w:rsidP="004F78AE">
      <w:pPr>
        <w:pStyle w:val="Headingb"/>
        <w:rPr>
          <w:lang w:val="en-US" w:eastAsia="zh-CN"/>
        </w:rPr>
      </w:pPr>
      <w:r w:rsidRPr="00907752">
        <w:rPr>
          <w:rFonts w:hint="eastAsia"/>
          <w:lang w:val="en-US" w:eastAsia="zh-CN"/>
        </w:rPr>
        <w:t>有利环境</w:t>
      </w:r>
    </w:p>
    <w:p w14:paraId="68DC68BD" w14:textId="77777777" w:rsidR="004F78AE" w:rsidRPr="00907752" w:rsidRDefault="00EE3851" w:rsidP="004F78AE">
      <w:pPr>
        <w:rPr>
          <w:noProof/>
          <w:lang w:val="en-US" w:eastAsia="zh-CN"/>
        </w:rPr>
      </w:pPr>
      <w:bookmarkStart w:id="48" w:name="lt_pId119"/>
      <w:r w:rsidRPr="00907752">
        <w:rPr>
          <w:rFonts w:hint="eastAsia"/>
          <w:lang w:val="en-US" w:eastAsia="zh-CN"/>
        </w:rPr>
        <w:t>28</w:t>
      </w:r>
      <w:r w:rsidRPr="00907752">
        <w:rPr>
          <w:lang w:val="en-US" w:eastAsia="zh-CN"/>
        </w:rPr>
        <w:tab/>
      </w:r>
      <w:bookmarkEnd w:id="48"/>
      <w:r w:rsidRPr="00907752">
        <w:rPr>
          <w:rFonts w:hint="eastAsia"/>
          <w:noProof/>
          <w:lang w:val="en-US" w:eastAsia="zh-CN"/>
        </w:rPr>
        <w:t>有利环境包括有利于可持续电信</w:t>
      </w:r>
      <w:r w:rsidRPr="00907752">
        <w:rPr>
          <w:rFonts w:hint="eastAsia"/>
          <w:noProof/>
          <w:lang w:val="en-US" w:eastAsia="zh-CN"/>
        </w:rPr>
        <w:t>/ICT</w:t>
      </w:r>
      <w:r w:rsidRPr="00907752">
        <w:rPr>
          <w:rFonts w:hint="eastAsia"/>
          <w:noProof/>
          <w:lang w:val="en-US" w:eastAsia="zh-CN"/>
        </w:rPr>
        <w:t>发展的政策和监管环境，鼓励创新、对基础设施和</w:t>
      </w:r>
      <w:r w:rsidRPr="00907752">
        <w:rPr>
          <w:rFonts w:hint="eastAsia"/>
          <w:noProof/>
          <w:lang w:val="en-US" w:eastAsia="zh-CN"/>
        </w:rPr>
        <w:t>ICT</w:t>
      </w:r>
      <w:r w:rsidRPr="00907752">
        <w:rPr>
          <w:rFonts w:hint="eastAsia"/>
          <w:noProof/>
          <w:lang w:val="en-US" w:eastAsia="zh-CN"/>
        </w:rPr>
        <w:t>的投资，并且增加对电信</w:t>
      </w:r>
      <w:r w:rsidRPr="00907752">
        <w:rPr>
          <w:rFonts w:hint="eastAsia"/>
          <w:noProof/>
          <w:lang w:val="en-US" w:eastAsia="zh-CN"/>
        </w:rPr>
        <w:t>/ICT</w:t>
      </w:r>
      <w:r w:rsidRPr="00907752">
        <w:rPr>
          <w:rFonts w:hint="eastAsia"/>
          <w:noProof/>
          <w:lang w:val="en-US" w:eastAsia="zh-CN"/>
        </w:rPr>
        <w:t>的采用，以缩小数字鸿沟，推动建成更具包容性、平等的社会。</w:t>
      </w:r>
    </w:p>
    <w:p w14:paraId="6AAAF8C5" w14:textId="77777777" w:rsidR="004F78AE" w:rsidRPr="00907752" w:rsidRDefault="00EE3851" w:rsidP="004F78AE">
      <w:pPr>
        <w:rPr>
          <w:noProof/>
          <w:lang w:val="en-US" w:eastAsia="zh-CN"/>
        </w:rPr>
      </w:pPr>
      <w:bookmarkStart w:id="49" w:name="lt_pId120"/>
      <w:r w:rsidRPr="00907752">
        <w:rPr>
          <w:rFonts w:hint="eastAsia"/>
          <w:lang w:val="en-US" w:eastAsia="zh-CN"/>
        </w:rPr>
        <w:t>29</w:t>
      </w:r>
      <w:r w:rsidRPr="00907752">
        <w:rPr>
          <w:lang w:val="en-US" w:eastAsia="zh-CN"/>
        </w:rPr>
        <w:tab/>
      </w:r>
      <w:bookmarkEnd w:id="49"/>
      <w:r w:rsidRPr="00907752">
        <w:rPr>
          <w:rFonts w:hint="eastAsia"/>
          <w:noProof/>
          <w:lang w:val="en-US" w:eastAsia="zh-CN"/>
        </w:rPr>
        <w:t>为营造有利环境，国际电联将努力就构建创新型、有意义环境的技术和组织方面向成员国提供援助，通过建立新伙伴关系和利用现有以及新的和新兴</w:t>
      </w:r>
      <w:r w:rsidRPr="00907752">
        <w:rPr>
          <w:rFonts w:hint="eastAsia"/>
          <w:lang w:val="en-US" w:eastAsia="zh-CN"/>
        </w:rPr>
        <w:t>电信</w:t>
      </w:r>
      <w:r w:rsidRPr="00907752">
        <w:rPr>
          <w:rFonts w:hint="eastAsia"/>
          <w:lang w:val="en-US" w:eastAsia="zh-CN"/>
        </w:rPr>
        <w:t>/</w:t>
      </w:r>
      <w:r w:rsidRPr="00907752">
        <w:rPr>
          <w:rFonts w:hint="eastAsia"/>
          <w:noProof/>
          <w:lang w:val="en-US" w:eastAsia="zh-CN"/>
        </w:rPr>
        <w:t>ICT</w:t>
      </w:r>
      <w:r w:rsidRPr="00907752">
        <w:rPr>
          <w:rFonts w:hint="eastAsia"/>
          <w:noProof/>
          <w:lang w:val="en-US" w:eastAsia="zh-CN"/>
        </w:rPr>
        <w:t>业务和技术、连接解决方案和新商业模式等方式，重点围绕数字包容性和环境可持续性。</w:t>
      </w:r>
    </w:p>
    <w:p w14:paraId="3C167CCD" w14:textId="77777777" w:rsidR="004F78AE" w:rsidRPr="00907752" w:rsidRDefault="00EE3851" w:rsidP="004F78AE">
      <w:pPr>
        <w:rPr>
          <w:noProof/>
          <w:lang w:val="en-US" w:eastAsia="zh-CN"/>
        </w:rPr>
      </w:pPr>
      <w:bookmarkStart w:id="50" w:name="lt_pId121"/>
      <w:r w:rsidRPr="00907752">
        <w:rPr>
          <w:lang w:val="en-US" w:eastAsia="zh-CN"/>
        </w:rPr>
        <w:t>3</w:t>
      </w:r>
      <w:r w:rsidRPr="00907752">
        <w:rPr>
          <w:rFonts w:hint="eastAsia"/>
          <w:lang w:val="en-US" w:eastAsia="zh-CN"/>
        </w:rPr>
        <w:t>0</w:t>
      </w:r>
      <w:r w:rsidRPr="00907752">
        <w:rPr>
          <w:lang w:val="en-US" w:eastAsia="zh-CN"/>
        </w:rPr>
        <w:tab/>
      </w:r>
      <w:bookmarkEnd w:id="50"/>
      <w:r w:rsidRPr="00907752">
        <w:rPr>
          <w:rFonts w:hint="eastAsia"/>
          <w:noProof/>
          <w:lang w:val="en-US" w:eastAsia="zh-CN"/>
        </w:rPr>
        <w:t>国际电联创造有利环境的职责还包括促进成员，尤其是发展中国家、最不发达国家、小岛屿发展中国家、内陆发展中国家和经济转型国家积极参与国际电信</w:t>
      </w:r>
      <w:r w:rsidRPr="00907752">
        <w:rPr>
          <w:noProof/>
          <w:lang w:val="en-US" w:eastAsia="zh-CN"/>
        </w:rPr>
        <w:t>/</w:t>
      </w:r>
      <w:r w:rsidRPr="00907752">
        <w:rPr>
          <w:rFonts w:hint="eastAsia"/>
          <w:noProof/>
          <w:lang w:val="en-US" w:eastAsia="zh-CN"/>
        </w:rPr>
        <w:t>ICT</w:t>
      </w:r>
      <w:r w:rsidRPr="00907752">
        <w:rPr>
          <w:rFonts w:hint="eastAsia"/>
          <w:noProof/>
          <w:lang w:val="en-US" w:eastAsia="zh-CN"/>
        </w:rPr>
        <w:t>标准和规则的确定和通过，以期缩小标准化差距；推动无线电频谱、卫星轨道和其他重要资源的公平获取；制定最佳做法并建设弥合数字鸿沟的能力。</w:t>
      </w:r>
    </w:p>
    <w:p w14:paraId="45BE9924" w14:textId="77777777" w:rsidR="004F78AE" w:rsidRPr="00907752" w:rsidRDefault="00EE3851" w:rsidP="004F78AE">
      <w:pPr>
        <w:rPr>
          <w:noProof/>
          <w:lang w:val="en-US" w:eastAsia="zh-CN"/>
        </w:rPr>
      </w:pPr>
      <w:bookmarkStart w:id="51" w:name="lt_pId122"/>
      <w:r w:rsidRPr="00907752">
        <w:rPr>
          <w:lang w:val="en-US" w:eastAsia="zh-CN"/>
        </w:rPr>
        <w:t>3</w:t>
      </w:r>
      <w:r w:rsidRPr="00907752">
        <w:rPr>
          <w:rFonts w:hint="eastAsia"/>
          <w:lang w:val="en-US" w:eastAsia="zh-CN"/>
        </w:rPr>
        <w:t>1</w:t>
      </w:r>
      <w:r w:rsidRPr="00907752">
        <w:rPr>
          <w:lang w:val="en-US" w:eastAsia="zh-CN"/>
        </w:rPr>
        <w:tab/>
      </w:r>
      <w:bookmarkEnd w:id="51"/>
      <w:r w:rsidRPr="00907752">
        <w:rPr>
          <w:rFonts w:hint="eastAsia"/>
          <w:noProof/>
          <w:lang w:val="en-US" w:eastAsia="zh-CN"/>
        </w:rPr>
        <w:t>国际电联在有利环境主题重点下的工作预期交付以下成果：</w:t>
      </w:r>
    </w:p>
    <w:p w14:paraId="3C05DDA9" w14:textId="77777777" w:rsidR="004F78AE" w:rsidRPr="00907752" w:rsidRDefault="00EE3851" w:rsidP="004F78AE">
      <w:pPr>
        <w:pStyle w:val="enumlev1"/>
        <w:keepNext/>
        <w:jc w:val="both"/>
        <w:rPr>
          <w:lang w:eastAsia="zh-CN"/>
        </w:rPr>
      </w:pPr>
      <w:r w:rsidRPr="00907752">
        <w:rPr>
          <w:rFonts w:hint="eastAsia"/>
          <w:lang w:eastAsia="zh-CN"/>
        </w:rPr>
        <w:t>1</w:t>
      </w:r>
      <w:r w:rsidRPr="00907752">
        <w:rPr>
          <w:lang w:eastAsia="zh-CN"/>
        </w:rPr>
        <w:t>)</w:t>
      </w:r>
      <w:r w:rsidRPr="00907752">
        <w:rPr>
          <w:lang w:eastAsia="zh-CN"/>
        </w:rPr>
        <w:tab/>
      </w:r>
      <w:r w:rsidRPr="00907752">
        <w:rPr>
          <w:rFonts w:hint="eastAsia"/>
          <w:lang w:eastAsia="zh-CN"/>
        </w:rPr>
        <w:t>有利于创新和投资，推动社会和及经济发展的政策和监管环境</w:t>
      </w:r>
    </w:p>
    <w:p w14:paraId="48155F3B" w14:textId="77777777" w:rsidR="004F78AE" w:rsidRPr="00907752" w:rsidRDefault="00EE3851" w:rsidP="004F78AE">
      <w:pPr>
        <w:pStyle w:val="enumlev1"/>
        <w:keepNext/>
        <w:jc w:val="both"/>
        <w:rPr>
          <w:lang w:eastAsia="zh-CN"/>
        </w:rPr>
      </w:pPr>
      <w:r w:rsidRPr="00907752">
        <w:rPr>
          <w:rFonts w:hint="eastAsia"/>
          <w:lang w:eastAsia="zh-CN"/>
        </w:rPr>
        <w:t>2</w:t>
      </w:r>
      <w:r w:rsidRPr="00907752">
        <w:rPr>
          <w:lang w:eastAsia="zh-CN"/>
        </w:rPr>
        <w:t>)</w:t>
      </w:r>
      <w:r w:rsidRPr="00907752">
        <w:rPr>
          <w:lang w:eastAsia="zh-CN"/>
        </w:rPr>
        <w:tab/>
      </w:r>
      <w:r w:rsidRPr="00907752">
        <w:rPr>
          <w:rFonts w:hint="eastAsia"/>
          <w:lang w:eastAsia="zh-CN"/>
        </w:rPr>
        <w:t>具备数字技能的用户</w:t>
      </w:r>
    </w:p>
    <w:p w14:paraId="76F3352B" w14:textId="77777777" w:rsidR="004F78AE" w:rsidRPr="00907752" w:rsidRDefault="00EE3851" w:rsidP="004F78AE">
      <w:pPr>
        <w:pStyle w:val="enumlev1"/>
        <w:keepNext/>
        <w:jc w:val="both"/>
        <w:rPr>
          <w:lang w:eastAsia="zh-CN"/>
        </w:rPr>
      </w:pPr>
      <w:r w:rsidRPr="00907752">
        <w:rPr>
          <w:rFonts w:hint="eastAsia"/>
          <w:lang w:eastAsia="zh-CN"/>
        </w:rPr>
        <w:t>3</w:t>
      </w:r>
      <w:r w:rsidRPr="00907752">
        <w:rPr>
          <w:lang w:eastAsia="zh-CN"/>
        </w:rPr>
        <w:t>)</w:t>
      </w:r>
      <w:r w:rsidRPr="00907752">
        <w:rPr>
          <w:lang w:eastAsia="zh-CN"/>
        </w:rPr>
        <w:tab/>
      </w:r>
      <w:r w:rsidRPr="00907752">
        <w:rPr>
          <w:rFonts w:hint="eastAsia"/>
          <w:lang w:eastAsia="zh-CN"/>
        </w:rPr>
        <w:t>数字包容性增强</w:t>
      </w:r>
      <w:r w:rsidRPr="008B7011">
        <w:rPr>
          <w:bCs/>
          <w:position w:val="6"/>
          <w:sz w:val="16"/>
          <w:lang w:val="en-US" w:eastAsia="zh-CN"/>
        </w:rPr>
        <w:footnoteReference w:id="1"/>
      </w:r>
    </w:p>
    <w:p w14:paraId="6B4BB18C" w14:textId="77777777" w:rsidR="004F78AE" w:rsidRPr="00907752" w:rsidRDefault="00EE3851" w:rsidP="004F78AE">
      <w:pPr>
        <w:pStyle w:val="enumlev1"/>
        <w:jc w:val="both"/>
        <w:rPr>
          <w:lang w:eastAsia="zh-CN"/>
        </w:rPr>
      </w:pPr>
      <w:r w:rsidRPr="00907752">
        <w:rPr>
          <w:rFonts w:hint="eastAsia"/>
          <w:lang w:eastAsia="zh-CN"/>
        </w:rPr>
        <w:t>4</w:t>
      </w:r>
      <w:r w:rsidRPr="00907752">
        <w:rPr>
          <w:lang w:eastAsia="zh-CN"/>
        </w:rPr>
        <w:t>)</w:t>
      </w:r>
      <w:r w:rsidRPr="00907752">
        <w:rPr>
          <w:lang w:eastAsia="zh-CN"/>
        </w:rPr>
        <w:tab/>
      </w:r>
      <w:r w:rsidRPr="00907752">
        <w:rPr>
          <w:rFonts w:hint="eastAsia"/>
          <w:lang w:eastAsia="zh-CN"/>
        </w:rPr>
        <w:t>所有国家，尤其是发展中国家制定并落实数字包容战略、政策和实践，获取和使用</w:t>
      </w:r>
      <w:r w:rsidRPr="00907752">
        <w:rPr>
          <w:rFonts w:cs="Calibri" w:hint="eastAsia"/>
          <w:szCs w:val="24"/>
          <w:lang w:val="en-US" w:eastAsia="zh-CN"/>
        </w:rPr>
        <w:t>电信</w:t>
      </w:r>
      <w:r w:rsidRPr="00907752">
        <w:rPr>
          <w:rFonts w:cs="Calibri" w:hint="eastAsia"/>
          <w:szCs w:val="24"/>
          <w:lang w:val="en-US" w:eastAsia="zh-CN"/>
        </w:rPr>
        <w:t>/</w:t>
      </w:r>
      <w:r w:rsidRPr="00907752">
        <w:rPr>
          <w:rFonts w:cs="Calibri" w:hint="eastAsia"/>
          <w:noProof/>
          <w:szCs w:val="24"/>
          <w:lang w:val="en-US" w:eastAsia="zh-CN"/>
        </w:rPr>
        <w:t>ICT</w:t>
      </w:r>
      <w:r w:rsidRPr="00907752">
        <w:rPr>
          <w:rFonts w:cs="Calibri" w:hint="eastAsia"/>
          <w:noProof/>
          <w:szCs w:val="24"/>
          <w:lang w:val="en-US" w:eastAsia="zh-CN"/>
        </w:rPr>
        <w:t>，实施并参与制定</w:t>
      </w:r>
      <w:r w:rsidRPr="00907752">
        <w:rPr>
          <w:rFonts w:hint="eastAsia"/>
          <w:lang w:eastAsia="zh-CN"/>
        </w:rPr>
        <w:t>国际电联国际标准、建议书、最佳做法和规则的能力增强</w:t>
      </w:r>
    </w:p>
    <w:p w14:paraId="51E73CAC" w14:textId="77777777" w:rsidR="004F78AE" w:rsidRPr="00907752" w:rsidRDefault="00EE3851" w:rsidP="004F78AE">
      <w:pPr>
        <w:pStyle w:val="enumlev1"/>
        <w:jc w:val="both"/>
        <w:rPr>
          <w:lang w:eastAsia="zh-CN"/>
        </w:rPr>
      </w:pPr>
      <w:r w:rsidRPr="00907752">
        <w:rPr>
          <w:rFonts w:hint="eastAsia"/>
          <w:lang w:eastAsia="zh-CN"/>
        </w:rPr>
        <w:t>5</w:t>
      </w:r>
      <w:r w:rsidRPr="00907752">
        <w:rPr>
          <w:lang w:eastAsia="zh-CN"/>
        </w:rPr>
        <w:t>)</w:t>
      </w:r>
      <w:r w:rsidRPr="00907752">
        <w:rPr>
          <w:lang w:eastAsia="zh-CN"/>
        </w:rPr>
        <w:tab/>
      </w:r>
      <w:r w:rsidRPr="00907752">
        <w:rPr>
          <w:rFonts w:hint="eastAsia"/>
          <w:lang w:eastAsia="zh-CN"/>
        </w:rPr>
        <w:t>以环境可持续的方式使用</w:t>
      </w:r>
      <w:r w:rsidRPr="00907752">
        <w:rPr>
          <w:rFonts w:cs="Calibri" w:hint="eastAsia"/>
          <w:szCs w:val="24"/>
          <w:lang w:val="en-US" w:eastAsia="zh-CN"/>
        </w:rPr>
        <w:t>电信</w:t>
      </w:r>
      <w:r w:rsidRPr="00907752">
        <w:rPr>
          <w:rFonts w:cs="Calibri" w:hint="eastAsia"/>
          <w:szCs w:val="24"/>
          <w:lang w:val="en-US" w:eastAsia="zh-CN"/>
        </w:rPr>
        <w:t>/</w:t>
      </w:r>
      <w:r w:rsidRPr="00907752">
        <w:rPr>
          <w:rFonts w:cs="Calibri" w:hint="eastAsia"/>
          <w:noProof/>
          <w:szCs w:val="24"/>
          <w:lang w:val="en-US" w:eastAsia="zh-CN"/>
        </w:rPr>
        <w:t>ICT</w:t>
      </w:r>
      <w:r w:rsidRPr="00907752">
        <w:rPr>
          <w:rFonts w:cs="Calibri" w:hint="eastAsia"/>
          <w:noProof/>
          <w:szCs w:val="24"/>
          <w:lang w:val="en-US" w:eastAsia="zh-CN"/>
        </w:rPr>
        <w:t>的</w:t>
      </w:r>
      <w:r w:rsidRPr="00907752">
        <w:rPr>
          <w:rFonts w:hint="eastAsia"/>
          <w:lang w:eastAsia="zh-CN"/>
        </w:rPr>
        <w:t>政策和战略的采用增强</w:t>
      </w:r>
    </w:p>
    <w:p w14:paraId="2F0F7338" w14:textId="77777777" w:rsidR="004F78AE" w:rsidRPr="00907752" w:rsidRDefault="00EE3851" w:rsidP="004F78AE">
      <w:pPr>
        <w:pStyle w:val="Headingb"/>
        <w:spacing w:before="240"/>
        <w:rPr>
          <w:lang w:val="en-US" w:eastAsia="zh-CN"/>
        </w:rPr>
      </w:pPr>
      <w:r w:rsidRPr="00907752">
        <w:rPr>
          <w:lang w:val="en-US" w:eastAsia="zh-CN"/>
        </w:rPr>
        <w:t>[</w:t>
      </w:r>
      <w:r w:rsidRPr="00907752">
        <w:rPr>
          <w:rFonts w:hint="eastAsia"/>
          <w:lang w:val="en-US" w:eastAsia="zh-CN"/>
        </w:rPr>
        <w:t>网络安全</w:t>
      </w:r>
    </w:p>
    <w:p w14:paraId="7EC3F1EC" w14:textId="77777777" w:rsidR="004F78AE" w:rsidRPr="00907752" w:rsidDel="007A326A" w:rsidRDefault="00EE3851" w:rsidP="004F78AE">
      <w:pPr>
        <w:keepNext/>
        <w:keepLines/>
        <w:overflowPunct/>
        <w:autoSpaceDE/>
        <w:autoSpaceDN/>
        <w:adjustRightInd/>
        <w:spacing w:after="160" w:line="259" w:lineRule="auto"/>
        <w:textAlignment w:val="auto"/>
        <w:rPr>
          <w:del w:id="52" w:author="Yang, Zhenyu" w:date="2022-09-07T14:53:00Z"/>
          <w:rFonts w:ascii="STKaiti" w:eastAsia="STKaiti" w:hAnsi="STKaiti" w:cs="Calibri"/>
          <w:iCs/>
          <w:szCs w:val="24"/>
          <w:lang w:val="en-US" w:eastAsia="zh-CN"/>
        </w:rPr>
      </w:pPr>
      <w:bookmarkStart w:id="53" w:name="lt_pId129"/>
      <w:del w:id="54" w:author="Yang, Zhenyu" w:date="2022-09-07T14:53:00Z">
        <w:r w:rsidRPr="00907752" w:rsidDel="007A326A">
          <w:rPr>
            <w:rFonts w:ascii="STKaiti" w:eastAsia="STKaiti" w:hAnsi="STKaiti" w:cs="Calibri" w:hint="eastAsia"/>
            <w:b/>
            <w:iCs/>
            <w:szCs w:val="24"/>
            <w:lang w:val="en-US" w:eastAsia="zh-CN"/>
          </w:rPr>
          <w:delText>方案</w:delText>
        </w:r>
        <w:r w:rsidRPr="00907752" w:rsidDel="007A326A">
          <w:rPr>
            <w:rFonts w:ascii="STKaiti" w:eastAsia="STKaiti" w:hAnsi="STKaiti" w:cs="Calibri"/>
            <w:b/>
            <w:iCs/>
            <w:szCs w:val="24"/>
            <w:lang w:val="en-US" w:eastAsia="zh-CN"/>
          </w:rPr>
          <w:delText>1</w:delText>
        </w:r>
        <w:r w:rsidRPr="00907752" w:rsidDel="007A326A">
          <w:rPr>
            <w:rFonts w:ascii="STKaiti" w:eastAsia="STKaiti" w:hAnsi="STKaiti" w:cs="Calibri" w:hint="eastAsia"/>
            <w:b/>
            <w:iCs/>
            <w:szCs w:val="24"/>
            <w:lang w:val="en-US" w:eastAsia="zh-CN"/>
          </w:rPr>
          <w:delText>：</w:delText>
        </w:r>
        <w:r w:rsidRPr="00907752" w:rsidDel="007A326A">
          <w:rPr>
            <w:rFonts w:ascii="STKaiti" w:eastAsia="STKaiti" w:hAnsi="STKaiti" w:cs="Calibri" w:hint="eastAsia"/>
            <w:iCs/>
            <w:szCs w:val="24"/>
            <w:lang w:val="en-US" w:eastAsia="zh-CN"/>
          </w:rPr>
          <w:delText>将网络安全作为独立的主题重点考虑</w:delText>
        </w:r>
        <w:bookmarkEnd w:id="53"/>
      </w:del>
    </w:p>
    <w:p w14:paraId="3E24EEFC" w14:textId="77777777" w:rsidR="004F78AE" w:rsidRPr="00907752" w:rsidDel="007A326A" w:rsidRDefault="00EE3851" w:rsidP="004F78AE">
      <w:pPr>
        <w:rPr>
          <w:del w:id="55" w:author="Yang, Zhenyu" w:date="2022-09-07T14:53:00Z"/>
          <w:noProof/>
          <w:lang w:val="en-US" w:eastAsia="zh-CN"/>
        </w:rPr>
      </w:pPr>
      <w:bookmarkStart w:id="56" w:name="lt_pId130"/>
      <w:del w:id="57" w:author="Yang, Zhenyu" w:date="2022-09-07T14:53:00Z">
        <w:r w:rsidRPr="00907752" w:rsidDel="007A326A">
          <w:rPr>
            <w:lang w:val="en-US" w:eastAsia="zh-CN"/>
          </w:rPr>
          <w:delText>32</w:delText>
        </w:r>
        <w:r w:rsidRPr="00907752" w:rsidDel="007A326A">
          <w:rPr>
            <w:lang w:val="en-US" w:eastAsia="zh-CN"/>
          </w:rPr>
          <w:tab/>
        </w:r>
        <w:bookmarkEnd w:id="56"/>
        <w:r w:rsidRPr="00907752" w:rsidDel="007A326A">
          <w:rPr>
            <w:rFonts w:hint="eastAsia"/>
            <w:noProof/>
            <w:lang w:val="en-US" w:eastAsia="zh-CN"/>
          </w:rPr>
          <w:delText>建立对电信</w:delText>
        </w:r>
        <w:r w:rsidRPr="00907752" w:rsidDel="007A326A">
          <w:rPr>
            <w:noProof/>
            <w:lang w:val="en-US" w:eastAsia="zh-CN"/>
          </w:rPr>
          <w:delText>/ICT</w:delText>
        </w:r>
        <w:r w:rsidRPr="00907752" w:rsidDel="007A326A">
          <w:rPr>
            <w:rFonts w:hint="eastAsia"/>
            <w:noProof/>
            <w:lang w:val="en-US" w:eastAsia="zh-CN"/>
          </w:rPr>
          <w:delText>的信任和树立信心是其得到广泛采用和使用的关键。</w:delText>
        </w:r>
      </w:del>
    </w:p>
    <w:p w14:paraId="29F103F4" w14:textId="77777777" w:rsidR="004F78AE" w:rsidRPr="00907752" w:rsidDel="007A326A" w:rsidRDefault="00EE3851" w:rsidP="004F78AE">
      <w:pPr>
        <w:rPr>
          <w:del w:id="58" w:author="Yang, Zhenyu" w:date="2022-09-07T14:53:00Z"/>
          <w:noProof/>
          <w:lang w:val="en-US" w:eastAsia="zh-CN"/>
        </w:rPr>
      </w:pPr>
      <w:bookmarkStart w:id="59" w:name="lt_pId131"/>
      <w:del w:id="60" w:author="Yang, Zhenyu" w:date="2022-09-07T14:53:00Z">
        <w:r w:rsidRPr="00907752" w:rsidDel="007A326A">
          <w:rPr>
            <w:lang w:val="en-US" w:eastAsia="zh-CN"/>
          </w:rPr>
          <w:lastRenderedPageBreak/>
          <w:delText>33</w:delText>
        </w:r>
        <w:r w:rsidRPr="00907752" w:rsidDel="007A326A">
          <w:rPr>
            <w:lang w:val="en-US" w:eastAsia="zh-CN"/>
          </w:rPr>
          <w:tab/>
        </w:r>
        <w:bookmarkEnd w:id="59"/>
        <w:r w:rsidRPr="00907752" w:rsidDel="007A326A">
          <w:rPr>
            <w:rFonts w:hint="eastAsia"/>
            <w:noProof/>
            <w:lang w:val="en-US" w:eastAsia="zh-CN"/>
          </w:rPr>
          <w:delText>在该主题重点下的工作重心是帮助成员国在技术和组织方面树立使用电信</w:delText>
        </w:r>
        <w:r w:rsidRPr="00907752" w:rsidDel="007A326A">
          <w:rPr>
            <w:noProof/>
            <w:lang w:val="en-US" w:eastAsia="zh-CN"/>
          </w:rPr>
          <w:delText>/ICT</w:delText>
        </w:r>
        <w:r w:rsidRPr="00907752" w:rsidDel="007A326A">
          <w:rPr>
            <w:rFonts w:hint="eastAsia"/>
            <w:noProof/>
            <w:lang w:val="en-US" w:eastAsia="zh-CN"/>
          </w:rPr>
          <w:delText>的信心、建立信任并增强安全性。这一主题重点力求侧重于提高网络和系统的质量、可靠性和复原力。为此，</w:delText>
        </w:r>
        <w:r w:rsidRPr="00907752" w:rsidDel="007A326A">
          <w:rPr>
            <w:rFonts w:hint="eastAsia"/>
            <w:lang w:eastAsia="zh-CN"/>
          </w:rPr>
          <w:delText>国际电联将努力抓住电信</w:delText>
        </w:r>
        <w:r w:rsidRPr="00907752" w:rsidDel="007A326A">
          <w:rPr>
            <w:lang w:eastAsia="zh-CN"/>
          </w:rPr>
          <w:delText>/ICT</w:delText>
        </w:r>
        <w:r w:rsidRPr="00907752" w:rsidDel="007A326A">
          <w:rPr>
            <w:rFonts w:hint="eastAsia"/>
            <w:lang w:eastAsia="zh-CN"/>
          </w:rPr>
          <w:delText>提供的机遇，同时最大限度地减少意外附带的负面影响。</w:delText>
        </w:r>
      </w:del>
    </w:p>
    <w:p w14:paraId="1E316948" w14:textId="77777777" w:rsidR="004F78AE" w:rsidRPr="00907752" w:rsidDel="007A326A" w:rsidRDefault="00EE3851" w:rsidP="004F78AE">
      <w:pPr>
        <w:rPr>
          <w:del w:id="61" w:author="Yang, Zhenyu" w:date="2022-09-07T14:53:00Z"/>
          <w:noProof/>
          <w:lang w:val="en-US" w:eastAsia="zh-CN"/>
        </w:rPr>
      </w:pPr>
      <w:bookmarkStart w:id="62" w:name="lt_pId134"/>
      <w:del w:id="63" w:author="Yang, Zhenyu" w:date="2022-09-07T14:53:00Z">
        <w:r w:rsidRPr="00907752" w:rsidDel="007A326A">
          <w:rPr>
            <w:lang w:val="en-US" w:eastAsia="zh-CN"/>
          </w:rPr>
          <w:delText>34</w:delText>
        </w:r>
        <w:r w:rsidRPr="00907752" w:rsidDel="007A326A">
          <w:rPr>
            <w:lang w:val="en-US" w:eastAsia="zh-CN"/>
          </w:rPr>
          <w:tab/>
        </w:r>
        <w:bookmarkEnd w:id="62"/>
        <w:r w:rsidRPr="00907752" w:rsidDel="007A326A">
          <w:rPr>
            <w:rFonts w:hint="eastAsia"/>
            <w:noProof/>
            <w:lang w:val="en-US" w:eastAsia="zh-CN"/>
          </w:rPr>
          <w:delText>国际电联在网络安全方面的工作预期交付以下成果：</w:delText>
        </w:r>
      </w:del>
    </w:p>
    <w:p w14:paraId="68A0A720" w14:textId="77777777" w:rsidR="004F78AE" w:rsidRPr="00907752" w:rsidDel="007A326A" w:rsidRDefault="00EE3851" w:rsidP="004F78AE">
      <w:pPr>
        <w:pStyle w:val="enumlev1"/>
        <w:rPr>
          <w:del w:id="64" w:author="Yang, Zhenyu" w:date="2022-09-07T14:53:00Z"/>
          <w:lang w:eastAsia="zh-CN"/>
        </w:rPr>
      </w:pPr>
      <w:del w:id="65" w:author="Yang, Zhenyu" w:date="2022-09-07T14:53:00Z">
        <w:r w:rsidRPr="00907752" w:rsidDel="007A326A">
          <w:rPr>
            <w:lang w:eastAsia="zh-CN"/>
          </w:rPr>
          <w:delText>1)</w:delText>
        </w:r>
        <w:r w:rsidRPr="00907752" w:rsidDel="007A326A">
          <w:rPr>
            <w:lang w:eastAsia="zh-CN"/>
          </w:rPr>
          <w:tab/>
        </w:r>
        <w:r w:rsidRPr="00907752" w:rsidDel="007A326A">
          <w:rPr>
            <w:rFonts w:hint="eastAsia"/>
            <w:lang w:eastAsia="zh-CN"/>
          </w:rPr>
          <w:delText>国际电联成员建立信任和树立使用</w:delText>
        </w:r>
        <w:r w:rsidRPr="00907752" w:rsidDel="007A326A">
          <w:rPr>
            <w:lang w:eastAsia="zh-CN"/>
          </w:rPr>
          <w:delText>ICT</w:delText>
        </w:r>
        <w:r w:rsidRPr="00907752" w:rsidDel="007A326A">
          <w:rPr>
            <w:rFonts w:hint="eastAsia"/>
            <w:lang w:eastAsia="zh-CN"/>
          </w:rPr>
          <w:delText>的信心的能力得到加强</w:delText>
        </w:r>
      </w:del>
    </w:p>
    <w:p w14:paraId="76386AC3" w14:textId="77777777" w:rsidR="004F78AE" w:rsidRPr="00907752" w:rsidDel="007A326A" w:rsidRDefault="00EE3851" w:rsidP="004F78AE">
      <w:pPr>
        <w:pStyle w:val="enumlev1"/>
        <w:rPr>
          <w:del w:id="66" w:author="Yang, Zhenyu" w:date="2022-09-07T14:53:00Z"/>
          <w:lang w:eastAsia="zh-CN"/>
        </w:rPr>
      </w:pPr>
      <w:del w:id="67" w:author="Yang, Zhenyu" w:date="2022-09-07T14:53:00Z">
        <w:r w:rsidRPr="00907752" w:rsidDel="007A326A">
          <w:rPr>
            <w:lang w:eastAsia="zh-CN"/>
          </w:rPr>
          <w:delText>2)</w:delText>
        </w:r>
        <w:r w:rsidRPr="00907752" w:rsidDel="007A326A">
          <w:rPr>
            <w:lang w:eastAsia="zh-CN"/>
          </w:rPr>
          <w:tab/>
        </w:r>
        <w:r w:rsidRPr="00907752" w:rsidDel="007A326A">
          <w:rPr>
            <w:rFonts w:hint="eastAsia"/>
            <w:lang w:eastAsia="zh-CN"/>
          </w:rPr>
          <w:delText>关于安全电信</w:delText>
        </w:r>
        <w:r w:rsidRPr="00907752" w:rsidDel="007A326A">
          <w:rPr>
            <w:lang w:eastAsia="zh-CN"/>
          </w:rPr>
          <w:delText>/ICT</w:delText>
        </w:r>
        <w:r w:rsidRPr="00907752" w:rsidDel="007A326A">
          <w:rPr>
            <w:rFonts w:hint="eastAsia"/>
            <w:lang w:eastAsia="zh-CN"/>
          </w:rPr>
          <w:delText>基础设施、服务和应用的知识、互操作性和性能得到增强</w:delText>
        </w:r>
      </w:del>
    </w:p>
    <w:p w14:paraId="6D64A982" w14:textId="77777777" w:rsidR="004F78AE" w:rsidRPr="00907752" w:rsidRDefault="00EE3851" w:rsidP="004F78AE">
      <w:pPr>
        <w:overflowPunct/>
        <w:autoSpaceDE/>
        <w:autoSpaceDN/>
        <w:adjustRightInd/>
        <w:spacing w:line="259" w:lineRule="auto"/>
        <w:textAlignment w:val="auto"/>
        <w:rPr>
          <w:rFonts w:ascii="STKaiti" w:eastAsia="STKaiti" w:hAnsi="STKaiti" w:cs="Calibri"/>
          <w:noProof/>
          <w:szCs w:val="24"/>
          <w:lang w:val="en-US" w:eastAsia="zh-CN"/>
        </w:rPr>
      </w:pPr>
      <w:bookmarkStart w:id="68" w:name="lt_pId137"/>
      <w:r w:rsidRPr="00907752">
        <w:rPr>
          <w:rFonts w:ascii="STKaiti" w:eastAsia="STKaiti" w:hAnsi="STKaiti" w:cs="Calibri" w:hint="eastAsia"/>
          <w:b/>
          <w:bCs/>
          <w:szCs w:val="24"/>
          <w:lang w:val="en-US" w:eastAsia="zh-CN"/>
        </w:rPr>
        <w:t>方案</w:t>
      </w:r>
      <w:r w:rsidRPr="00907752">
        <w:rPr>
          <w:rFonts w:ascii="STKaiti" w:eastAsia="STKaiti" w:hAnsi="STKaiti" w:cs="Calibri"/>
          <w:b/>
          <w:bCs/>
          <w:szCs w:val="24"/>
          <w:lang w:val="en-US" w:eastAsia="zh-CN"/>
        </w:rPr>
        <w:t>2</w:t>
      </w:r>
      <w:r w:rsidRPr="00907752">
        <w:rPr>
          <w:rFonts w:ascii="STKaiti" w:eastAsia="STKaiti" w:hAnsi="STKaiti" w:cs="Calibri" w:hint="eastAsia"/>
          <w:szCs w:val="24"/>
          <w:lang w:val="en-US" w:eastAsia="zh-CN"/>
        </w:rPr>
        <w:t>：</w:t>
      </w:r>
      <w:r w:rsidRPr="00907752">
        <w:rPr>
          <w:rFonts w:ascii="STKaiti" w:eastAsia="STKaiti" w:hAnsi="STKaiti" w:cs="Calibri" w:hint="eastAsia"/>
          <w:noProof/>
          <w:szCs w:val="24"/>
          <w:lang w:val="en-US" w:eastAsia="zh-CN"/>
        </w:rPr>
        <w:t>将网络安全方面的工作作为应用于主题重点（基础设施和服务、应用和有利环境）的一部分</w:t>
      </w:r>
      <w:r w:rsidRPr="00907752">
        <w:rPr>
          <w:rFonts w:ascii="STKaiti" w:eastAsia="STKaiti" w:hAnsi="STKaiti" w:cs="Calibri"/>
          <w:noProof/>
          <w:szCs w:val="24"/>
          <w:lang w:val="en-US" w:eastAsia="zh-CN"/>
        </w:rPr>
        <w:t>/跨领域主题</w:t>
      </w:r>
      <w:r w:rsidRPr="00907752">
        <w:rPr>
          <w:rFonts w:ascii="STKaiti" w:eastAsia="STKaiti" w:hAnsi="STKaiti" w:cs="Calibri" w:hint="eastAsia"/>
          <w:noProof/>
          <w:szCs w:val="24"/>
          <w:lang w:val="en-US" w:eastAsia="zh-CN"/>
        </w:rPr>
        <w:t>考虑</w:t>
      </w:r>
      <w:bookmarkEnd w:id="68"/>
    </w:p>
    <w:p w14:paraId="49C7C501" w14:textId="77777777" w:rsidR="004F78AE" w:rsidRPr="00907752" w:rsidRDefault="00EE3851" w:rsidP="004F78AE">
      <w:pPr>
        <w:overflowPunct/>
        <w:autoSpaceDE/>
        <w:autoSpaceDN/>
        <w:adjustRightInd/>
        <w:jc w:val="both"/>
        <w:textAlignment w:val="auto"/>
        <w:rPr>
          <w:rFonts w:eastAsia="STKaiti" w:cs="Calibri"/>
          <w:noProof/>
          <w:szCs w:val="24"/>
          <w:lang w:val="en-US" w:eastAsia="zh-CN"/>
        </w:rPr>
      </w:pPr>
      <w:bookmarkStart w:id="69" w:name="lt_pId138"/>
      <w:r w:rsidRPr="00907752">
        <w:rPr>
          <w:rFonts w:eastAsia="STKaiti" w:cs="Calibri" w:hint="eastAsia"/>
          <w:b/>
          <w:bCs/>
          <w:noProof/>
          <w:szCs w:val="24"/>
          <w:lang w:val="en-US" w:eastAsia="zh-CN"/>
        </w:rPr>
        <w:t>基础设施和服务</w:t>
      </w:r>
      <w:r w:rsidRPr="00907752">
        <w:rPr>
          <w:rFonts w:eastAsia="STKaiti" w:cs="Calibri" w:hint="eastAsia"/>
          <w:noProof/>
          <w:szCs w:val="24"/>
          <w:lang w:val="en-US" w:eastAsia="zh-CN"/>
        </w:rPr>
        <w:t>（增加成果）：</w:t>
      </w:r>
    </w:p>
    <w:p w14:paraId="0FDD9D0B" w14:textId="77777777" w:rsidR="004F78AE" w:rsidRPr="00907752" w:rsidRDefault="00EE3851" w:rsidP="004F78AE">
      <w:pPr>
        <w:pStyle w:val="enumlev1"/>
        <w:rPr>
          <w:rFonts w:eastAsia="STKaiti" w:cs="Calibri"/>
          <w:noProof/>
          <w:lang w:val="en-US" w:eastAsia="zh-CN"/>
        </w:rPr>
      </w:pPr>
      <w:r w:rsidRPr="00907752">
        <w:rPr>
          <w:rFonts w:eastAsia="STKaiti" w:cs="Calibri"/>
          <w:noProof/>
          <w:lang w:val="en-US" w:eastAsia="zh-CN"/>
        </w:rPr>
        <w:t>4)</w:t>
      </w:r>
      <w:r w:rsidRPr="00907752">
        <w:rPr>
          <w:rFonts w:eastAsia="STKaiti" w:cs="Calibri"/>
          <w:noProof/>
          <w:lang w:val="en-US" w:eastAsia="zh-CN"/>
        </w:rPr>
        <w:tab/>
      </w:r>
      <w:r w:rsidRPr="00907752">
        <w:rPr>
          <w:rFonts w:eastAsia="STKaiti" w:cs="Calibri" w:hint="eastAsia"/>
          <w:noProof/>
          <w:lang w:val="en-US" w:eastAsia="zh-CN"/>
        </w:rPr>
        <w:t>部署安全且具有复原力的</w:t>
      </w:r>
      <w:r w:rsidRPr="00907752">
        <w:rPr>
          <w:rFonts w:eastAsia="STKaiti" w:cs="Calibri"/>
          <w:noProof/>
          <w:lang w:val="en-US" w:eastAsia="zh-CN"/>
        </w:rPr>
        <w:t>ICT</w:t>
      </w:r>
      <w:r w:rsidRPr="00907752">
        <w:rPr>
          <w:rFonts w:eastAsia="STKaiti" w:cs="Calibri" w:hint="eastAsia"/>
          <w:noProof/>
          <w:lang w:val="en-US" w:eastAsia="zh-CN"/>
        </w:rPr>
        <w:t>基础设施和处理网络安全相关事件以及采用风险管理做法的能力和具体能力得到增强</w:t>
      </w:r>
    </w:p>
    <w:p w14:paraId="43DE7521" w14:textId="77777777" w:rsidR="004F78AE" w:rsidRPr="00907752" w:rsidRDefault="00EE3851" w:rsidP="004F78AE">
      <w:pPr>
        <w:pStyle w:val="enumlev1"/>
        <w:rPr>
          <w:lang w:eastAsia="zh-CN"/>
        </w:rPr>
      </w:pPr>
      <w:r w:rsidRPr="00907752">
        <w:rPr>
          <w:rFonts w:eastAsia="STKaiti" w:cs="Calibri"/>
          <w:noProof/>
          <w:lang w:val="en-US" w:eastAsia="zh-CN"/>
        </w:rPr>
        <w:t>5</w:t>
      </w:r>
      <w:bookmarkStart w:id="70" w:name="_Hlk94127223"/>
      <w:r w:rsidRPr="00907752">
        <w:rPr>
          <w:rFonts w:eastAsia="STKaiti" w:cs="Calibri"/>
          <w:noProof/>
          <w:lang w:val="en-US" w:eastAsia="zh-CN"/>
        </w:rPr>
        <w:t>)</w:t>
      </w:r>
      <w:r w:rsidRPr="00907752">
        <w:rPr>
          <w:rFonts w:eastAsia="STKaiti" w:cs="Calibri"/>
          <w:noProof/>
          <w:lang w:val="en-US" w:eastAsia="zh-CN"/>
        </w:rPr>
        <w:tab/>
      </w:r>
      <w:r w:rsidRPr="00907752">
        <w:rPr>
          <w:rFonts w:eastAsia="STKaiti" w:cs="Calibri" w:hint="eastAsia"/>
          <w:lang w:eastAsia="zh-CN"/>
        </w:rPr>
        <w:t>关于安全电信</w:t>
      </w:r>
      <w:r w:rsidRPr="00907752">
        <w:rPr>
          <w:rFonts w:eastAsia="STKaiti" w:cs="Calibri"/>
          <w:lang w:eastAsia="zh-CN"/>
        </w:rPr>
        <w:t>/ICT</w:t>
      </w:r>
      <w:r w:rsidRPr="00907752">
        <w:rPr>
          <w:rFonts w:eastAsia="STKaiti" w:cs="Calibri" w:hint="eastAsia"/>
          <w:lang w:eastAsia="zh-CN"/>
        </w:rPr>
        <w:t>基础设施和服务的知识、互操作性和性能得到增强</w:t>
      </w:r>
      <w:bookmarkEnd w:id="70"/>
    </w:p>
    <w:p w14:paraId="48404D6D" w14:textId="77777777" w:rsidR="004F78AE" w:rsidRPr="00907752" w:rsidRDefault="00EE3851" w:rsidP="004F78AE">
      <w:pPr>
        <w:overflowPunct/>
        <w:autoSpaceDE/>
        <w:autoSpaceDN/>
        <w:adjustRightInd/>
        <w:jc w:val="both"/>
        <w:textAlignment w:val="auto"/>
        <w:rPr>
          <w:rFonts w:eastAsia="STKaiti" w:cs="Calibri"/>
          <w:noProof/>
          <w:szCs w:val="24"/>
          <w:lang w:val="en-US" w:eastAsia="zh-CN"/>
        </w:rPr>
      </w:pPr>
      <w:r w:rsidRPr="00907752">
        <w:rPr>
          <w:rFonts w:eastAsia="STKaiti" w:cs="Calibri" w:hint="eastAsia"/>
          <w:b/>
          <w:bCs/>
          <w:noProof/>
          <w:szCs w:val="24"/>
          <w:lang w:val="en-US" w:eastAsia="zh-CN"/>
        </w:rPr>
        <w:t>应用</w:t>
      </w:r>
      <w:r w:rsidRPr="00907752">
        <w:rPr>
          <w:rFonts w:eastAsia="STKaiti" w:cs="Calibri" w:hint="eastAsia"/>
          <w:noProof/>
          <w:szCs w:val="24"/>
          <w:lang w:val="en-US" w:eastAsia="zh-CN"/>
        </w:rPr>
        <w:t>（增加成果）：</w:t>
      </w:r>
    </w:p>
    <w:p w14:paraId="65E731A7" w14:textId="77777777" w:rsidR="004F78AE" w:rsidRPr="00907752" w:rsidRDefault="00EE3851" w:rsidP="004F78AE">
      <w:pPr>
        <w:pStyle w:val="enumlev1"/>
        <w:rPr>
          <w:rFonts w:eastAsia="STKaiti" w:cs="Calibri"/>
          <w:noProof/>
          <w:lang w:val="en-US" w:eastAsia="zh-CN"/>
        </w:rPr>
      </w:pPr>
      <w:r w:rsidRPr="00907752">
        <w:rPr>
          <w:rFonts w:eastAsia="STKaiti" w:cs="Calibri"/>
          <w:noProof/>
          <w:lang w:val="en-US" w:eastAsia="zh-CN"/>
        </w:rPr>
        <w:t>4)</w:t>
      </w:r>
      <w:r w:rsidRPr="00907752">
        <w:rPr>
          <w:rFonts w:eastAsia="STKaiti" w:cs="Calibri"/>
          <w:noProof/>
          <w:lang w:val="en-US" w:eastAsia="zh-CN"/>
        </w:rPr>
        <w:tab/>
      </w:r>
      <w:r w:rsidRPr="00907752">
        <w:rPr>
          <w:rFonts w:eastAsia="STKaiti" w:cs="Calibri" w:hint="eastAsia"/>
          <w:noProof/>
          <w:lang w:val="en-US" w:eastAsia="zh-CN"/>
        </w:rPr>
        <w:t>国际电联成员在部署安全</w:t>
      </w:r>
      <w:r w:rsidRPr="00907752">
        <w:rPr>
          <w:rFonts w:eastAsia="STKaiti" w:cs="Calibri"/>
          <w:noProof/>
          <w:lang w:val="en-US" w:eastAsia="zh-CN"/>
        </w:rPr>
        <w:t>ICT</w:t>
      </w:r>
      <w:r w:rsidRPr="00907752">
        <w:rPr>
          <w:rFonts w:eastAsia="STKaiti" w:cs="Calibri" w:hint="eastAsia"/>
          <w:noProof/>
          <w:lang w:val="en-US" w:eastAsia="zh-CN"/>
        </w:rPr>
        <w:t>应用时纳入技术和程序措施的能力得到增强</w:t>
      </w:r>
    </w:p>
    <w:p w14:paraId="7168B273" w14:textId="77777777" w:rsidR="004F78AE" w:rsidRPr="00907752" w:rsidRDefault="00EE3851" w:rsidP="004F78AE">
      <w:pPr>
        <w:pStyle w:val="enumlev1"/>
        <w:rPr>
          <w:lang w:eastAsia="zh-CN"/>
        </w:rPr>
      </w:pPr>
      <w:r w:rsidRPr="00907752">
        <w:rPr>
          <w:rFonts w:eastAsia="STKaiti" w:cs="Calibri"/>
          <w:noProof/>
          <w:lang w:val="en-US" w:eastAsia="zh-CN"/>
        </w:rPr>
        <w:t>5)</w:t>
      </w:r>
      <w:r w:rsidRPr="00907752">
        <w:rPr>
          <w:rFonts w:eastAsia="STKaiti" w:cs="Calibri"/>
          <w:noProof/>
          <w:lang w:val="en-US" w:eastAsia="zh-CN"/>
        </w:rPr>
        <w:tab/>
      </w:r>
      <w:r w:rsidRPr="00907752">
        <w:rPr>
          <w:rFonts w:eastAsia="STKaiti" w:cs="Calibri" w:hint="eastAsia"/>
          <w:lang w:eastAsia="zh-CN"/>
        </w:rPr>
        <w:t>关于安全应用的知识、互操作性和性能得到增强</w:t>
      </w:r>
    </w:p>
    <w:p w14:paraId="5892DD5D" w14:textId="77777777" w:rsidR="004F78AE" w:rsidRPr="00907752" w:rsidRDefault="00EE3851" w:rsidP="004F78AE">
      <w:pPr>
        <w:overflowPunct/>
        <w:autoSpaceDE/>
        <w:autoSpaceDN/>
        <w:adjustRightInd/>
        <w:jc w:val="both"/>
        <w:textAlignment w:val="auto"/>
        <w:rPr>
          <w:rFonts w:eastAsia="STKaiti" w:cs="Calibri"/>
          <w:noProof/>
          <w:szCs w:val="24"/>
          <w:lang w:val="en-US" w:eastAsia="zh-CN"/>
        </w:rPr>
      </w:pPr>
      <w:r w:rsidRPr="00907752">
        <w:rPr>
          <w:rFonts w:eastAsia="STKaiti" w:cs="Calibri" w:hint="eastAsia"/>
          <w:b/>
          <w:bCs/>
          <w:noProof/>
          <w:szCs w:val="24"/>
          <w:lang w:val="en-US" w:eastAsia="zh-CN"/>
        </w:rPr>
        <w:t>有利环境</w:t>
      </w:r>
      <w:r w:rsidRPr="00907752">
        <w:rPr>
          <w:rFonts w:eastAsia="STKaiti" w:cs="Calibri" w:hint="eastAsia"/>
          <w:noProof/>
          <w:szCs w:val="24"/>
          <w:lang w:val="en-US" w:eastAsia="zh-CN"/>
        </w:rPr>
        <w:t>（增加成果）：</w:t>
      </w:r>
    </w:p>
    <w:p w14:paraId="15430EBB" w14:textId="77777777" w:rsidR="004F78AE" w:rsidRPr="00907752" w:rsidRDefault="00EE3851" w:rsidP="004F78AE">
      <w:pPr>
        <w:pStyle w:val="enumlev1"/>
        <w:rPr>
          <w:rFonts w:eastAsia="STKaiti" w:cs="Calibri"/>
          <w:noProof/>
          <w:lang w:val="en-US" w:eastAsia="zh-CN"/>
        </w:rPr>
      </w:pPr>
      <w:r w:rsidRPr="00907752">
        <w:rPr>
          <w:rFonts w:eastAsia="STKaiti" w:cs="Calibri"/>
          <w:noProof/>
          <w:lang w:val="en-US" w:eastAsia="zh-CN"/>
        </w:rPr>
        <w:t>6)</w:t>
      </w:r>
      <w:r w:rsidRPr="00907752">
        <w:rPr>
          <w:rFonts w:eastAsia="STKaiti" w:cs="Calibri"/>
          <w:noProof/>
          <w:lang w:val="en-US" w:eastAsia="zh-CN"/>
        </w:rPr>
        <w:tab/>
      </w:r>
      <w:r w:rsidRPr="00907752">
        <w:rPr>
          <w:rFonts w:eastAsia="STKaiti" w:cs="Calibri" w:hint="eastAsia"/>
          <w:noProof/>
          <w:lang w:val="en-US" w:eastAsia="zh-CN"/>
        </w:rPr>
        <w:t>国际电联成员制定和实施网络安全相关政策和战略的能力得到增强</w:t>
      </w:r>
    </w:p>
    <w:p w14:paraId="4898DC86" w14:textId="77777777" w:rsidR="004F78AE" w:rsidRPr="00907752" w:rsidRDefault="00EE3851" w:rsidP="004F78AE">
      <w:pPr>
        <w:pStyle w:val="enumlev1"/>
        <w:rPr>
          <w:rFonts w:eastAsia="STKaiti" w:cs="Calibri"/>
          <w:lang w:val="en-US" w:eastAsia="zh-CN"/>
        </w:rPr>
      </w:pPr>
      <w:r w:rsidRPr="00907752">
        <w:rPr>
          <w:rFonts w:eastAsia="STKaiti" w:cs="Calibri"/>
          <w:noProof/>
          <w:lang w:val="en-US" w:eastAsia="zh-CN"/>
        </w:rPr>
        <w:t>7)</w:t>
      </w:r>
      <w:r w:rsidRPr="00907752">
        <w:rPr>
          <w:rFonts w:eastAsia="STKaiti" w:cs="Calibri"/>
          <w:noProof/>
          <w:lang w:val="en-US" w:eastAsia="zh-CN"/>
        </w:rPr>
        <w:tab/>
      </w:r>
      <w:r w:rsidRPr="00907752">
        <w:rPr>
          <w:rFonts w:eastAsia="STKaiti" w:cs="Calibri" w:hint="eastAsia"/>
          <w:noProof/>
          <w:lang w:val="en-US" w:eastAsia="zh-CN"/>
        </w:rPr>
        <w:t>国际电联成员建立促进网络安全承诺机制的政策和战略能力得到增强</w:t>
      </w:r>
      <w:r w:rsidRPr="00A94606">
        <w:rPr>
          <w:rFonts w:eastAsia="STKaiti" w:cs="Calibri"/>
          <w:b/>
          <w:bCs/>
          <w:noProof/>
          <w:lang w:val="en-US" w:eastAsia="zh-CN"/>
        </w:rPr>
        <w:t>]</w:t>
      </w:r>
    </w:p>
    <w:p w14:paraId="2B50CA30" w14:textId="77777777" w:rsidR="004F78AE" w:rsidRPr="006B14FF" w:rsidRDefault="00EE3851" w:rsidP="004F78AE">
      <w:pPr>
        <w:pStyle w:val="Heading2"/>
        <w:rPr>
          <w:color w:val="1F497D" w:themeColor="text2"/>
          <w:lang w:eastAsia="zh-CN"/>
        </w:rPr>
      </w:pPr>
      <w:r w:rsidRPr="006B14FF">
        <w:rPr>
          <w:color w:val="1F497D" w:themeColor="text2"/>
          <w:lang w:val="en-US" w:eastAsia="zh-CN"/>
        </w:rPr>
        <w:t>2.7</w:t>
      </w:r>
      <w:r w:rsidRPr="006B14FF">
        <w:rPr>
          <w:color w:val="1F497D" w:themeColor="text2"/>
          <w:lang w:val="en-US" w:eastAsia="zh-CN"/>
        </w:rPr>
        <w:tab/>
      </w:r>
      <w:bookmarkEnd w:id="69"/>
      <w:r w:rsidRPr="006B14FF">
        <w:rPr>
          <w:rFonts w:hint="eastAsia"/>
          <w:color w:val="1F497D" w:themeColor="text2"/>
          <w:lang w:val="en-US" w:eastAsia="zh-CN"/>
        </w:rPr>
        <w:t>产品和服务提供</w:t>
      </w:r>
    </w:p>
    <w:p w14:paraId="55694E2E" w14:textId="77777777" w:rsidR="004F78AE" w:rsidRPr="00907752" w:rsidRDefault="00EE3851" w:rsidP="004F78AE">
      <w:pPr>
        <w:rPr>
          <w:noProof/>
          <w:lang w:eastAsia="zh-CN"/>
        </w:rPr>
      </w:pPr>
      <w:bookmarkStart w:id="71" w:name="lt_pId139"/>
      <w:r w:rsidRPr="00907752">
        <w:rPr>
          <w:lang w:val="en-US" w:eastAsia="zh-CN"/>
        </w:rPr>
        <w:t>35</w:t>
      </w:r>
      <w:r w:rsidRPr="00907752">
        <w:rPr>
          <w:lang w:val="en-US" w:eastAsia="zh-CN"/>
        </w:rPr>
        <w:tab/>
      </w:r>
      <w:bookmarkEnd w:id="71"/>
      <w:r w:rsidRPr="00907752">
        <w:rPr>
          <w:rFonts w:hint="eastAsia"/>
          <w:lang w:eastAsia="zh-CN"/>
        </w:rPr>
        <w:t>为</w:t>
      </w:r>
      <w:r w:rsidRPr="00907752">
        <w:rPr>
          <w:rFonts w:hint="eastAsia"/>
          <w:noProof/>
          <w:lang w:eastAsia="zh-CN"/>
        </w:rPr>
        <w:t>实现主题重点下的成果，国际电联为成员、联合国机构和其他利益攸关方部署了一系列产品和服务；下文介绍了这一系列产品和服务。每个部门和总秘书处将提供关于他们如何在各自运作规划中部署这些产品和服务的更详细信息。</w:t>
      </w:r>
    </w:p>
    <w:p w14:paraId="43E92423" w14:textId="77777777" w:rsidR="004F78AE" w:rsidRPr="00907752" w:rsidRDefault="00EE3851" w:rsidP="004F78AE">
      <w:pPr>
        <w:pStyle w:val="Headingb"/>
        <w:rPr>
          <w:lang w:val="en-US" w:eastAsia="zh-CN"/>
        </w:rPr>
      </w:pPr>
      <w:r w:rsidRPr="00907752">
        <w:rPr>
          <w:rFonts w:hint="eastAsia"/>
          <w:lang w:val="en-US" w:eastAsia="zh-CN"/>
        </w:rPr>
        <w:t>国际电联行政规则的制定和适用</w:t>
      </w:r>
    </w:p>
    <w:p w14:paraId="621C1BFE" w14:textId="77777777" w:rsidR="004F78AE" w:rsidRPr="00907752" w:rsidRDefault="00EE3851" w:rsidP="004F78AE">
      <w:pPr>
        <w:rPr>
          <w:lang w:eastAsia="zh-CN"/>
        </w:rPr>
      </w:pPr>
      <w:bookmarkStart w:id="72" w:name="lt_pId142"/>
      <w:r w:rsidRPr="00907752">
        <w:rPr>
          <w:lang w:val="en-US" w:eastAsia="zh-CN"/>
        </w:rPr>
        <w:t>36</w:t>
      </w:r>
      <w:r w:rsidRPr="00907752">
        <w:rPr>
          <w:lang w:val="en-US" w:eastAsia="zh-CN"/>
        </w:rPr>
        <w:tab/>
      </w:r>
      <w:bookmarkEnd w:id="72"/>
      <w:r w:rsidRPr="00E109D8">
        <w:rPr>
          <w:rFonts w:hint="eastAsia"/>
          <w:lang w:eastAsia="zh-CN"/>
        </w:rPr>
        <w:t>国际电联行政规则是国际电联《组织法》和《公约》的补充，它们规范电信</w:t>
      </w:r>
      <w:r w:rsidRPr="00E109D8">
        <w:rPr>
          <w:lang w:eastAsia="zh-CN"/>
        </w:rPr>
        <w:t>/ICT</w:t>
      </w:r>
      <w:r w:rsidRPr="00E109D8">
        <w:rPr>
          <w:rFonts w:hint="eastAsia"/>
          <w:lang w:eastAsia="zh-CN"/>
        </w:rPr>
        <w:t>的使用，</w:t>
      </w:r>
      <w:r w:rsidRPr="00907752">
        <w:rPr>
          <w:rFonts w:hint="eastAsia"/>
          <w:lang w:eastAsia="zh-CN"/>
        </w:rPr>
        <w:t>对所有成员国具有约束力。</w:t>
      </w:r>
    </w:p>
    <w:p w14:paraId="6B6AD1D6" w14:textId="77777777" w:rsidR="004F78AE" w:rsidRPr="00907752" w:rsidRDefault="00EE3851" w:rsidP="004F78AE">
      <w:pPr>
        <w:rPr>
          <w:noProof/>
          <w:lang w:val="en-US" w:eastAsia="zh-CN"/>
        </w:rPr>
      </w:pPr>
      <w:bookmarkStart w:id="73" w:name="lt_pId143"/>
      <w:r w:rsidRPr="00907752">
        <w:rPr>
          <w:lang w:val="en-US" w:eastAsia="zh-CN"/>
        </w:rPr>
        <w:t>37</w:t>
      </w:r>
      <w:r w:rsidRPr="00907752">
        <w:rPr>
          <w:lang w:val="en-US" w:eastAsia="zh-CN"/>
        </w:rPr>
        <w:tab/>
      </w:r>
      <w:bookmarkEnd w:id="73"/>
      <w:r w:rsidRPr="00907752">
        <w:rPr>
          <w:rFonts w:hint="eastAsia"/>
          <w:noProof/>
          <w:color w:val="000000" w:themeColor="text1"/>
          <w:lang w:val="en-US" w:eastAsia="zh-CN"/>
        </w:rPr>
        <w:t>国际频率管理的基础是</w:t>
      </w:r>
      <w:r w:rsidRPr="00907752">
        <w:rPr>
          <w:color w:val="000000" w:themeColor="text1"/>
          <w:lang w:val="en-US" w:eastAsia="zh-CN"/>
        </w:rPr>
        <w:t>《无线</w:t>
      </w:r>
      <w:r w:rsidRPr="00907752">
        <w:rPr>
          <w:lang w:val="en-US" w:eastAsia="zh-CN"/>
        </w:rPr>
        <w:t>电规则》</w:t>
      </w:r>
      <w:r w:rsidRPr="00907752">
        <w:rPr>
          <w:rFonts w:hint="eastAsia"/>
          <w:lang w:val="en-US" w:eastAsia="zh-CN"/>
        </w:rPr>
        <w:t>，包</w:t>
      </w:r>
      <w:r w:rsidRPr="00907752">
        <w:rPr>
          <w:lang w:val="en-US" w:eastAsia="zh-CN"/>
        </w:rPr>
        <w:t>含规则条款和程序</w:t>
      </w:r>
      <w:r w:rsidRPr="00907752">
        <w:rPr>
          <w:rFonts w:hint="eastAsia"/>
          <w:lang w:val="en-US" w:eastAsia="zh-CN"/>
        </w:rPr>
        <w:t>的具有约束力的国际条约</w:t>
      </w:r>
      <w:r w:rsidRPr="00907752">
        <w:rPr>
          <w:lang w:val="en-US" w:eastAsia="zh-CN"/>
        </w:rPr>
        <w:t>，</w:t>
      </w:r>
      <w:r w:rsidRPr="00907752">
        <w:rPr>
          <w:rFonts w:hint="eastAsia"/>
          <w:lang w:val="en-US" w:eastAsia="zh-CN"/>
        </w:rPr>
        <w:t>其中</w:t>
      </w:r>
      <w:r w:rsidRPr="00907752">
        <w:rPr>
          <w:lang w:val="en-US" w:eastAsia="zh-CN"/>
        </w:rPr>
        <w:t>规定国际电联</w:t>
      </w:r>
      <w:r w:rsidRPr="00907752">
        <w:rPr>
          <w:rFonts w:hint="eastAsia"/>
          <w:lang w:val="en-US" w:eastAsia="zh-CN"/>
        </w:rPr>
        <w:t>所有</w:t>
      </w:r>
      <w:r w:rsidRPr="00907752">
        <w:rPr>
          <w:lang w:val="en-US" w:eastAsia="zh-CN"/>
        </w:rPr>
        <w:t>成员国主管部门可如何行使</w:t>
      </w:r>
      <w:r w:rsidRPr="00907752">
        <w:rPr>
          <w:rFonts w:hint="eastAsia"/>
          <w:lang w:val="en-US" w:eastAsia="zh-CN"/>
        </w:rPr>
        <w:t>为此目的</w:t>
      </w:r>
      <w:r w:rsidRPr="00907752">
        <w:rPr>
          <w:lang w:val="en-US" w:eastAsia="zh-CN"/>
        </w:rPr>
        <w:t>划分的不同频段中</w:t>
      </w:r>
      <w:r w:rsidRPr="00907752">
        <w:rPr>
          <w:rFonts w:hint="eastAsia"/>
          <w:lang w:val="en-US" w:eastAsia="zh-CN"/>
        </w:rPr>
        <w:t>的</w:t>
      </w:r>
      <w:r w:rsidRPr="00907752">
        <w:rPr>
          <w:lang w:val="en-US" w:eastAsia="zh-CN"/>
        </w:rPr>
        <w:t>频谱使用权以及相应义务。</w:t>
      </w:r>
    </w:p>
    <w:p w14:paraId="7C00F487" w14:textId="77777777" w:rsidR="004F78AE" w:rsidRPr="00907752" w:rsidRDefault="00EE3851" w:rsidP="004F78AE">
      <w:pPr>
        <w:rPr>
          <w:lang w:eastAsia="zh-CN"/>
        </w:rPr>
      </w:pPr>
      <w:bookmarkStart w:id="74" w:name="lt_pId144"/>
      <w:r w:rsidRPr="00907752">
        <w:rPr>
          <w:lang w:val="en-US" w:eastAsia="zh-CN"/>
        </w:rPr>
        <w:t>38</w:t>
      </w:r>
      <w:r w:rsidRPr="00907752">
        <w:rPr>
          <w:lang w:val="en-US" w:eastAsia="zh-CN"/>
        </w:rPr>
        <w:tab/>
      </w:r>
      <w:bookmarkEnd w:id="74"/>
      <w:r w:rsidRPr="00907752">
        <w:rPr>
          <w:rFonts w:hint="eastAsia"/>
          <w:lang w:eastAsia="zh-CN"/>
        </w:rPr>
        <w:t>《无线电规则》的目标如下：促进对无线电频谱和对地静止卫星轨道自然资源的公平获取和合理使用；确保为遇险和安全目的提供的频率的可用性以及保护其不受有害干扰；帮助防止及解决不同主管部门的无线电业务之间的有害干扰情况；促进所有无线电通信业务高效率和有效能的运营；提供并在必要时规范新近应用的无线电通信技术。</w:t>
      </w:r>
    </w:p>
    <w:p w14:paraId="4BB1CD90" w14:textId="77777777" w:rsidR="004F78AE" w:rsidRPr="00907752" w:rsidRDefault="00EE3851" w:rsidP="004F78AE">
      <w:pPr>
        <w:rPr>
          <w:noProof/>
          <w:lang w:val="en-US" w:eastAsia="zh-CN"/>
        </w:rPr>
      </w:pPr>
      <w:bookmarkStart w:id="75" w:name="lt_pId145"/>
      <w:r w:rsidRPr="00907752">
        <w:rPr>
          <w:lang w:val="en-US" w:eastAsia="zh-CN"/>
        </w:rPr>
        <w:lastRenderedPageBreak/>
        <w:t>39</w:t>
      </w:r>
      <w:r w:rsidRPr="00907752">
        <w:rPr>
          <w:lang w:val="en-US" w:eastAsia="zh-CN"/>
        </w:rPr>
        <w:tab/>
      </w:r>
      <w:bookmarkEnd w:id="75"/>
      <w:r w:rsidRPr="00907752">
        <w:rPr>
          <w:rFonts w:hint="eastAsia"/>
          <w:noProof/>
          <w:lang w:val="en-US" w:eastAsia="zh-CN"/>
        </w:rPr>
        <w:t>《无线电规则》和区域性协议由世界和区域性无线电通信大会更新，之前会有一段时间的技术和规则研究。此外，国际电联继续监督这些法律文件的实施和执行，制定支持流程并开发相关软件工具，为国际电联成员国的适用提供便利。</w:t>
      </w:r>
    </w:p>
    <w:p w14:paraId="7F27E427" w14:textId="77777777" w:rsidR="004F78AE" w:rsidRPr="00907752" w:rsidRDefault="00EE3851" w:rsidP="004F78AE">
      <w:pPr>
        <w:rPr>
          <w:noProof/>
          <w:lang w:val="en-US" w:eastAsia="zh-CN"/>
        </w:rPr>
      </w:pPr>
      <w:r>
        <w:rPr>
          <w:noProof/>
          <w:lang w:val="en-US" w:eastAsia="zh-CN"/>
        </w:rPr>
        <w:t>40</w:t>
      </w:r>
      <w:r>
        <w:rPr>
          <w:noProof/>
          <w:lang w:val="en-US" w:eastAsia="zh-CN"/>
        </w:rPr>
        <w:tab/>
      </w:r>
      <w:r w:rsidRPr="00907752">
        <w:rPr>
          <w:rFonts w:hint="eastAsia"/>
          <w:noProof/>
          <w:lang w:val="en-US" w:eastAsia="zh-CN"/>
        </w:rPr>
        <w:t>《国际电信规则》（</w:t>
      </w:r>
      <w:r w:rsidRPr="00907752">
        <w:rPr>
          <w:rFonts w:hint="eastAsia"/>
          <w:noProof/>
          <w:lang w:val="en-US" w:eastAsia="zh-CN"/>
        </w:rPr>
        <w:t>ITR</w:t>
      </w:r>
      <w:r w:rsidRPr="00907752">
        <w:rPr>
          <w:rFonts w:hint="eastAsia"/>
          <w:noProof/>
          <w:lang w:val="en-US" w:eastAsia="zh-CN"/>
        </w:rPr>
        <w:t>）</w:t>
      </w:r>
      <w:r>
        <w:rPr>
          <w:rFonts w:hint="eastAsia"/>
          <w:noProof/>
          <w:lang w:val="en-US" w:eastAsia="zh-CN"/>
        </w:rPr>
        <w:t>和《无线电规则》（</w:t>
      </w:r>
      <w:r>
        <w:rPr>
          <w:rFonts w:hint="eastAsia"/>
          <w:noProof/>
          <w:lang w:val="en-US" w:eastAsia="zh-CN"/>
        </w:rPr>
        <w:t>RR</w:t>
      </w:r>
      <w:r>
        <w:rPr>
          <w:rFonts w:hint="eastAsia"/>
          <w:noProof/>
          <w:lang w:val="en-US" w:eastAsia="zh-CN"/>
        </w:rPr>
        <w:t>）均属</w:t>
      </w:r>
      <w:r w:rsidRPr="00907752">
        <w:rPr>
          <w:rFonts w:hint="eastAsia"/>
          <w:noProof/>
          <w:lang w:val="en-US" w:eastAsia="zh-CN"/>
        </w:rPr>
        <w:t>行政规则</w:t>
      </w:r>
      <w:r>
        <w:rPr>
          <w:rFonts w:hint="eastAsia"/>
          <w:noProof/>
          <w:lang w:val="en-US" w:eastAsia="zh-CN"/>
        </w:rPr>
        <w:t>，并因此</w:t>
      </w:r>
      <w:r w:rsidRPr="00907752">
        <w:rPr>
          <w:rFonts w:hint="eastAsia"/>
          <w:noProof/>
          <w:lang w:val="en-US" w:eastAsia="zh-CN"/>
        </w:rPr>
        <w:t>对国际</w:t>
      </w:r>
      <w:r>
        <w:rPr>
          <w:rFonts w:hint="eastAsia"/>
          <w:noProof/>
          <w:lang w:val="en-US" w:eastAsia="zh-CN"/>
        </w:rPr>
        <w:t>电联的</w:t>
      </w:r>
      <w:r w:rsidRPr="00907752">
        <w:rPr>
          <w:rFonts w:hint="eastAsia"/>
          <w:noProof/>
          <w:lang w:val="en-US" w:eastAsia="zh-CN"/>
        </w:rPr>
        <w:t>《组织法》和《公约》</w:t>
      </w:r>
      <w:r>
        <w:rPr>
          <w:rFonts w:hint="eastAsia"/>
          <w:noProof/>
          <w:lang w:val="en-US" w:eastAsia="zh-CN"/>
        </w:rPr>
        <w:t>予以</w:t>
      </w:r>
      <w:r w:rsidRPr="00907752">
        <w:rPr>
          <w:rFonts w:hint="eastAsia"/>
          <w:noProof/>
          <w:lang w:val="en-US" w:eastAsia="zh-CN"/>
        </w:rPr>
        <w:t>补充。《国际电信规则》制定一般原则，涉及</w:t>
      </w:r>
      <w:r>
        <w:rPr>
          <w:rFonts w:hint="eastAsia"/>
          <w:noProof/>
          <w:lang w:val="en-US" w:eastAsia="zh-CN"/>
        </w:rPr>
        <w:t>面</w:t>
      </w:r>
      <w:r w:rsidRPr="00907752">
        <w:rPr>
          <w:rFonts w:hint="eastAsia"/>
          <w:noProof/>
          <w:lang w:val="en-US" w:eastAsia="zh-CN"/>
        </w:rPr>
        <w:t>向公众的国际电信业务的提供和</w:t>
      </w:r>
      <w:r>
        <w:rPr>
          <w:rFonts w:hint="eastAsia"/>
          <w:noProof/>
          <w:lang w:val="en-US" w:eastAsia="zh-CN"/>
        </w:rPr>
        <w:t>运营。国际电信世界大会可部分或在例外情况下全面修订</w:t>
      </w:r>
      <w:r>
        <w:rPr>
          <w:rFonts w:hint="eastAsia"/>
          <w:noProof/>
          <w:lang w:val="en-US" w:eastAsia="zh-CN"/>
        </w:rPr>
        <w:t>ITR</w:t>
      </w:r>
      <w:r>
        <w:rPr>
          <w:rFonts w:hint="eastAsia"/>
          <w:noProof/>
          <w:lang w:val="en-US" w:eastAsia="zh-CN"/>
        </w:rPr>
        <w:t>。</w:t>
      </w:r>
    </w:p>
    <w:p w14:paraId="38689A03" w14:textId="77777777" w:rsidR="004F78AE" w:rsidRPr="00907752" w:rsidRDefault="00EE3851" w:rsidP="004F78AE">
      <w:pPr>
        <w:pStyle w:val="Headingb"/>
        <w:rPr>
          <w:lang w:val="en-US" w:eastAsia="zh-CN"/>
        </w:rPr>
      </w:pPr>
      <w:r w:rsidRPr="00907752">
        <w:rPr>
          <w:rFonts w:hint="eastAsia"/>
          <w:lang w:val="en-US" w:eastAsia="zh-CN"/>
        </w:rPr>
        <w:t>资源的分配</w:t>
      </w:r>
      <w:r w:rsidRPr="00907752">
        <w:rPr>
          <w:lang w:val="en-US" w:eastAsia="zh-CN"/>
        </w:rPr>
        <w:t>和</w:t>
      </w:r>
      <w:r w:rsidRPr="00907752">
        <w:rPr>
          <w:rFonts w:hint="eastAsia"/>
          <w:lang w:val="en-US" w:eastAsia="zh-CN"/>
        </w:rPr>
        <w:t>管理</w:t>
      </w:r>
    </w:p>
    <w:p w14:paraId="1FE94A05" w14:textId="77777777" w:rsidR="004F78AE" w:rsidRPr="00907752" w:rsidRDefault="00EE3851" w:rsidP="004F78AE">
      <w:pPr>
        <w:rPr>
          <w:noProof/>
          <w:lang w:val="en-US" w:eastAsia="zh-CN"/>
        </w:rPr>
      </w:pPr>
      <w:bookmarkStart w:id="76" w:name="lt_pId148"/>
      <w:r w:rsidRPr="00907752">
        <w:rPr>
          <w:lang w:val="en-US" w:eastAsia="zh-CN"/>
        </w:rPr>
        <w:t>4</w:t>
      </w:r>
      <w:r>
        <w:rPr>
          <w:lang w:val="en-US" w:eastAsia="zh-CN"/>
        </w:rPr>
        <w:t>1</w:t>
      </w:r>
      <w:r w:rsidRPr="00907752">
        <w:rPr>
          <w:lang w:val="en-US" w:eastAsia="zh-CN"/>
        </w:rPr>
        <w:tab/>
      </w:r>
      <w:bookmarkEnd w:id="76"/>
      <w:r w:rsidRPr="004C33A3">
        <w:rPr>
          <w:noProof/>
          <w:lang w:val="en-US" w:eastAsia="zh-CN"/>
        </w:rPr>
        <w:t>ITU-R</w:t>
      </w:r>
      <w:r w:rsidRPr="00907752">
        <w:rPr>
          <w:rFonts w:hint="eastAsia"/>
          <w:noProof/>
          <w:lang w:val="en-US" w:eastAsia="zh-CN"/>
        </w:rPr>
        <w:t>开展无线电频谱的频段有效划分、无线电频率的分配和无线电频率指配的登记，以及空间业务中对地静止卫星轨道的相关轨道位置或其他轨道中卫星的相关特性的登记。</w:t>
      </w:r>
    </w:p>
    <w:p w14:paraId="53C96EFE" w14:textId="77777777" w:rsidR="004F78AE" w:rsidRPr="00907752" w:rsidRDefault="00EE3851" w:rsidP="004F78AE">
      <w:pPr>
        <w:rPr>
          <w:lang w:eastAsia="zh-CN"/>
        </w:rPr>
      </w:pPr>
      <w:bookmarkStart w:id="77" w:name="lt_pId149"/>
      <w:r w:rsidRPr="00907752">
        <w:rPr>
          <w:lang w:val="en-US" w:eastAsia="zh-CN"/>
        </w:rPr>
        <w:t>4</w:t>
      </w:r>
      <w:r>
        <w:rPr>
          <w:lang w:val="en-US" w:eastAsia="zh-CN"/>
        </w:rPr>
        <w:t>2</w:t>
      </w:r>
      <w:r w:rsidRPr="00907752">
        <w:rPr>
          <w:lang w:val="en-US" w:eastAsia="zh-CN"/>
        </w:rPr>
        <w:tab/>
      </w:r>
      <w:bookmarkEnd w:id="77"/>
      <w:r w:rsidRPr="00907752">
        <w:rPr>
          <w:rFonts w:hint="eastAsia"/>
          <w:lang w:eastAsia="zh-CN"/>
        </w:rPr>
        <w:t>与此同时，</w:t>
      </w:r>
      <w:r w:rsidRPr="004C33A3">
        <w:rPr>
          <w:noProof/>
          <w:lang w:val="en-US" w:eastAsia="zh-CN"/>
        </w:rPr>
        <w:t>ITU-R</w:t>
      </w:r>
      <w:r w:rsidRPr="00907752">
        <w:rPr>
          <w:rFonts w:hint="eastAsia"/>
          <w:lang w:eastAsia="zh-CN"/>
        </w:rPr>
        <w:t>协调努力，防止和消除不同国家无线电台之间的有害干扰，并改进无线电通信业务对频谱和卫星轨道的使用。</w:t>
      </w:r>
    </w:p>
    <w:p w14:paraId="71B3E38E" w14:textId="77777777" w:rsidR="004F78AE" w:rsidRPr="00907752" w:rsidRDefault="00EE3851" w:rsidP="004F78AE">
      <w:pPr>
        <w:rPr>
          <w:noProof/>
          <w:lang w:val="en-US" w:eastAsia="zh-CN"/>
        </w:rPr>
      </w:pPr>
      <w:bookmarkStart w:id="78" w:name="lt_pId150"/>
      <w:r w:rsidRPr="00907752">
        <w:rPr>
          <w:lang w:val="en-US" w:eastAsia="zh-CN"/>
        </w:rPr>
        <w:t>4</w:t>
      </w:r>
      <w:r>
        <w:rPr>
          <w:lang w:val="en-US" w:eastAsia="zh-CN"/>
        </w:rPr>
        <w:t>3</w:t>
      </w:r>
      <w:r w:rsidRPr="00907752">
        <w:rPr>
          <w:lang w:val="en-US" w:eastAsia="zh-CN"/>
        </w:rPr>
        <w:tab/>
      </w:r>
      <w:bookmarkEnd w:id="78"/>
      <w:r>
        <w:rPr>
          <w:rFonts w:hint="eastAsia"/>
          <w:noProof/>
          <w:lang w:val="en-US" w:eastAsia="zh-CN"/>
        </w:rPr>
        <w:t>ITU-</w:t>
      </w:r>
      <w:r>
        <w:rPr>
          <w:noProof/>
          <w:lang w:val="en-US" w:eastAsia="zh-CN"/>
        </w:rPr>
        <w:t>T</w:t>
      </w:r>
      <w:r w:rsidRPr="00907752">
        <w:rPr>
          <w:rFonts w:hint="eastAsia"/>
          <w:noProof/>
          <w:lang w:val="en-US" w:eastAsia="zh-CN"/>
        </w:rPr>
        <w:t>还确保</w:t>
      </w:r>
      <w:r w:rsidRPr="00907752">
        <w:rPr>
          <w:rFonts w:hint="eastAsia"/>
          <w:lang w:eastAsia="zh-CN"/>
        </w:rPr>
        <w:t>根据</w:t>
      </w:r>
      <w:r>
        <w:rPr>
          <w:rFonts w:hint="eastAsia"/>
          <w:lang w:val="en-US" w:eastAsia="zh-CN"/>
        </w:rPr>
        <w:t>国际电联的</w:t>
      </w:r>
      <w:r w:rsidRPr="00907752">
        <w:rPr>
          <w:lang w:eastAsia="zh-CN"/>
        </w:rPr>
        <w:t>建议书和程序，有效分配和管理国际电信</w:t>
      </w:r>
      <w:r>
        <w:rPr>
          <w:rFonts w:hint="eastAsia"/>
          <w:lang w:eastAsia="zh-CN"/>
        </w:rPr>
        <w:t>编号</w:t>
      </w:r>
      <w:r w:rsidRPr="00907752">
        <w:rPr>
          <w:rFonts w:hint="eastAsia"/>
          <w:lang w:eastAsia="zh-CN"/>
        </w:rPr>
        <w:t>、命名、寻址和</w:t>
      </w:r>
      <w:r>
        <w:rPr>
          <w:rFonts w:hint="eastAsia"/>
          <w:lang w:eastAsia="zh-CN"/>
        </w:rPr>
        <w:t>标识</w:t>
      </w:r>
      <w:r w:rsidRPr="00907752">
        <w:rPr>
          <w:lang w:eastAsia="zh-CN"/>
        </w:rPr>
        <w:t>资源。</w:t>
      </w:r>
    </w:p>
    <w:p w14:paraId="1D2DC443" w14:textId="77777777" w:rsidR="004F78AE" w:rsidRPr="00907752" w:rsidRDefault="00EE3851" w:rsidP="004F78AE">
      <w:pPr>
        <w:pStyle w:val="Headingb"/>
        <w:rPr>
          <w:lang w:val="en-US" w:eastAsia="zh-CN"/>
        </w:rPr>
      </w:pPr>
      <w:r w:rsidRPr="00907752">
        <w:rPr>
          <w:rFonts w:hint="eastAsia"/>
          <w:lang w:val="en-US" w:eastAsia="zh-CN"/>
        </w:rPr>
        <w:t>国际标准的制定</w:t>
      </w:r>
    </w:p>
    <w:p w14:paraId="7FCEF39C" w14:textId="77777777" w:rsidR="004F78AE" w:rsidRPr="00907752" w:rsidRDefault="00EE3851" w:rsidP="004F78AE">
      <w:pPr>
        <w:rPr>
          <w:noProof/>
          <w:lang w:val="en-US" w:eastAsia="zh-CN"/>
        </w:rPr>
      </w:pPr>
      <w:bookmarkStart w:id="79" w:name="lt_pId152"/>
      <w:r w:rsidRPr="00907752">
        <w:rPr>
          <w:lang w:val="en-US" w:eastAsia="zh-CN"/>
        </w:rPr>
        <w:t>4</w:t>
      </w:r>
      <w:r>
        <w:rPr>
          <w:lang w:val="en-US" w:eastAsia="zh-CN"/>
        </w:rPr>
        <w:t>4</w:t>
      </w:r>
      <w:r w:rsidRPr="00907752">
        <w:rPr>
          <w:lang w:val="en-US" w:eastAsia="zh-CN"/>
        </w:rPr>
        <w:tab/>
      </w:r>
      <w:bookmarkEnd w:id="79"/>
      <w:r w:rsidRPr="00907752">
        <w:rPr>
          <w:rFonts w:hint="eastAsia"/>
          <w:noProof/>
          <w:lang w:val="en-US" w:eastAsia="zh-CN"/>
        </w:rPr>
        <w:t>国际电联汇集世界各地的专家制定名为</w:t>
      </w:r>
      <w:r w:rsidRPr="00907752">
        <w:rPr>
          <w:rFonts w:hint="eastAsia"/>
          <w:noProof/>
          <w:lang w:val="en-US" w:eastAsia="zh-CN"/>
        </w:rPr>
        <w:t>ITU-R</w:t>
      </w:r>
      <w:r w:rsidRPr="00907752">
        <w:rPr>
          <w:rFonts w:hint="eastAsia"/>
          <w:noProof/>
          <w:lang w:val="en-US" w:eastAsia="zh-CN"/>
        </w:rPr>
        <w:t>和</w:t>
      </w:r>
      <w:r w:rsidRPr="00907752">
        <w:rPr>
          <w:rFonts w:hint="eastAsia"/>
          <w:noProof/>
          <w:lang w:val="en-US" w:eastAsia="zh-CN"/>
        </w:rPr>
        <w:t>ITU-T</w:t>
      </w:r>
      <w:r w:rsidRPr="00907752">
        <w:rPr>
          <w:rFonts w:hint="eastAsia"/>
          <w:noProof/>
          <w:lang w:val="en-US" w:eastAsia="zh-CN"/>
        </w:rPr>
        <w:t>建议书的国际标准，作为定义全球电信</w:t>
      </w:r>
      <w:r w:rsidRPr="00907752">
        <w:rPr>
          <w:rFonts w:hint="eastAsia"/>
          <w:noProof/>
          <w:lang w:val="en-US" w:eastAsia="zh-CN"/>
        </w:rPr>
        <w:t>/ICT</w:t>
      </w:r>
      <w:r w:rsidRPr="00907752">
        <w:rPr>
          <w:rFonts w:hint="eastAsia"/>
          <w:noProof/>
          <w:lang w:val="en-US" w:eastAsia="zh-CN"/>
        </w:rPr>
        <w:t>基础设施、服务和应用的要素。</w:t>
      </w:r>
    </w:p>
    <w:p w14:paraId="4164AD7E" w14:textId="77777777" w:rsidR="004F78AE" w:rsidRPr="00907752" w:rsidRDefault="00EE3851" w:rsidP="004F78AE">
      <w:pPr>
        <w:rPr>
          <w:lang w:val="en-US" w:eastAsia="zh-CN"/>
        </w:rPr>
      </w:pPr>
      <w:bookmarkStart w:id="80" w:name="lt_pId153"/>
      <w:r w:rsidRPr="00907752">
        <w:rPr>
          <w:lang w:val="en-US" w:eastAsia="zh-CN"/>
        </w:rPr>
        <w:t>4</w:t>
      </w:r>
      <w:r>
        <w:rPr>
          <w:lang w:val="en-US" w:eastAsia="zh-CN"/>
        </w:rPr>
        <w:t>5</w:t>
      </w:r>
      <w:r w:rsidRPr="00907752">
        <w:rPr>
          <w:lang w:val="en-US" w:eastAsia="zh-CN"/>
        </w:rPr>
        <w:tab/>
      </w:r>
      <w:bookmarkEnd w:id="80"/>
      <w:r w:rsidRPr="00907752">
        <w:rPr>
          <w:rFonts w:hint="eastAsia"/>
          <w:lang w:eastAsia="zh-CN"/>
        </w:rPr>
        <w:t>国际电联开展研究，并通过关于无线电通信事项的建议书和报告，其中规定不同无线电业务的更大共用和兼容性，无线电频谱更有效且更公平的使用不受有害干扰，全球连通性和互操作性，更高的电信</w:t>
      </w:r>
      <w:r w:rsidRPr="00907752">
        <w:rPr>
          <w:rFonts w:hint="eastAsia"/>
          <w:lang w:eastAsia="zh-CN"/>
        </w:rPr>
        <w:t>/ICT</w:t>
      </w:r>
      <w:r w:rsidRPr="00907752">
        <w:rPr>
          <w:rFonts w:hint="eastAsia"/>
          <w:lang w:eastAsia="zh-CN"/>
        </w:rPr>
        <w:t>性能、质量、价格可承受性和服务及时性以及系统整体经济效益。</w:t>
      </w:r>
    </w:p>
    <w:p w14:paraId="4E60A47F" w14:textId="77777777" w:rsidR="004F78AE" w:rsidRPr="00907752" w:rsidRDefault="00EE3851" w:rsidP="004F78AE">
      <w:pPr>
        <w:rPr>
          <w:lang w:eastAsia="zh-CN"/>
        </w:rPr>
      </w:pPr>
      <w:bookmarkStart w:id="81" w:name="lt_pId154"/>
      <w:r w:rsidRPr="00907752">
        <w:rPr>
          <w:lang w:val="en-US" w:eastAsia="zh-CN"/>
        </w:rPr>
        <w:t>4</w:t>
      </w:r>
      <w:r>
        <w:rPr>
          <w:lang w:val="en-US" w:eastAsia="zh-CN"/>
        </w:rPr>
        <w:t>6</w:t>
      </w:r>
      <w:r w:rsidRPr="00907752">
        <w:rPr>
          <w:lang w:val="en-US" w:eastAsia="zh-CN"/>
        </w:rPr>
        <w:tab/>
      </w:r>
      <w:bookmarkEnd w:id="81"/>
      <w:r>
        <w:rPr>
          <w:rFonts w:hint="eastAsia"/>
          <w:lang w:eastAsia="zh-CN"/>
        </w:rPr>
        <w:t>ITU-T</w:t>
      </w:r>
      <w:r w:rsidRPr="00907752">
        <w:rPr>
          <w:rFonts w:hint="eastAsia"/>
          <w:lang w:eastAsia="zh-CN"/>
        </w:rPr>
        <w:t>研究技术、运营和资费课题，并通过相关建议书，以期在全球范围内实现电信标准化。</w:t>
      </w:r>
    </w:p>
    <w:p w14:paraId="6C93814A" w14:textId="77777777" w:rsidR="004F78AE" w:rsidRPr="00907752" w:rsidRDefault="00EE3851" w:rsidP="004F78AE">
      <w:pPr>
        <w:rPr>
          <w:lang w:eastAsia="zh-CN"/>
        </w:rPr>
      </w:pPr>
      <w:bookmarkStart w:id="82" w:name="lt_pId155"/>
      <w:r w:rsidRPr="00907752">
        <w:rPr>
          <w:lang w:eastAsia="zh-CN"/>
        </w:rPr>
        <w:t>4</w:t>
      </w:r>
      <w:r>
        <w:rPr>
          <w:lang w:eastAsia="zh-CN"/>
        </w:rPr>
        <w:t>7</w:t>
      </w:r>
      <w:r w:rsidRPr="00907752">
        <w:rPr>
          <w:lang w:eastAsia="zh-CN"/>
        </w:rPr>
        <w:tab/>
      </w:r>
      <w:bookmarkEnd w:id="82"/>
      <w:r w:rsidRPr="00907752">
        <w:rPr>
          <w:rFonts w:hint="eastAsia"/>
          <w:lang w:eastAsia="zh-CN"/>
        </w:rPr>
        <w:t>国际电联的工作包括为新的和新兴电信</w:t>
      </w:r>
      <w:r w:rsidRPr="00907752">
        <w:rPr>
          <w:rFonts w:hint="eastAsia"/>
          <w:lang w:eastAsia="zh-CN"/>
        </w:rPr>
        <w:t>/ICT</w:t>
      </w:r>
      <w:r w:rsidRPr="00907752">
        <w:rPr>
          <w:rFonts w:hint="eastAsia"/>
          <w:lang w:eastAsia="zh-CN"/>
        </w:rPr>
        <w:t>制定国际技术标准，为其引入和使用创造有利环境。</w:t>
      </w:r>
    </w:p>
    <w:p w14:paraId="71D3D5F6" w14:textId="77777777" w:rsidR="004F78AE" w:rsidRPr="00907752" w:rsidRDefault="00EE3851" w:rsidP="004F78AE">
      <w:pPr>
        <w:pStyle w:val="Headingb"/>
        <w:rPr>
          <w:lang w:val="en-US" w:eastAsia="zh-CN"/>
        </w:rPr>
      </w:pPr>
      <w:r w:rsidRPr="00907752">
        <w:rPr>
          <w:rFonts w:hint="eastAsia"/>
          <w:lang w:val="en-US" w:eastAsia="zh-CN"/>
        </w:rPr>
        <w:t>政策框架的制定和知识产品的开发</w:t>
      </w:r>
    </w:p>
    <w:p w14:paraId="66C435BA" w14:textId="77777777" w:rsidR="004F78AE" w:rsidRPr="00907752" w:rsidRDefault="00EE3851" w:rsidP="004F78AE">
      <w:pPr>
        <w:rPr>
          <w:lang w:val="en-US" w:eastAsia="zh-CN"/>
        </w:rPr>
      </w:pPr>
      <w:bookmarkStart w:id="83" w:name="lt_pId157"/>
      <w:r w:rsidRPr="00907752">
        <w:rPr>
          <w:lang w:val="en-US" w:eastAsia="zh-CN"/>
        </w:rPr>
        <w:t>4</w:t>
      </w:r>
      <w:r>
        <w:rPr>
          <w:lang w:val="en-US" w:eastAsia="zh-CN"/>
        </w:rPr>
        <w:t>8</w:t>
      </w:r>
      <w:r w:rsidRPr="00907752">
        <w:rPr>
          <w:lang w:val="en-US" w:eastAsia="zh-CN"/>
        </w:rPr>
        <w:tab/>
      </w:r>
      <w:r w:rsidRPr="00907752">
        <w:rPr>
          <w:rFonts w:hint="eastAsia"/>
          <w:noProof/>
          <w:lang w:val="en-US" w:eastAsia="zh-CN"/>
        </w:rPr>
        <w:t>国际电联通过制定和提供政策框架和最佳做法指南，帮助成员国促进连通性，缩小数字鸿沟，实现数字化转型和建设智慧社会。</w:t>
      </w:r>
    </w:p>
    <w:p w14:paraId="104E080D" w14:textId="77777777" w:rsidR="004F78AE" w:rsidRPr="00907752" w:rsidRDefault="00EE3851" w:rsidP="004F78AE">
      <w:pPr>
        <w:rPr>
          <w:noProof/>
          <w:lang w:val="en-US" w:eastAsia="zh-CN"/>
        </w:rPr>
      </w:pPr>
      <w:r w:rsidRPr="00907752">
        <w:rPr>
          <w:lang w:val="en-US" w:eastAsia="zh-CN"/>
        </w:rPr>
        <w:t>4</w:t>
      </w:r>
      <w:r>
        <w:rPr>
          <w:lang w:val="en-US" w:eastAsia="zh-CN"/>
        </w:rPr>
        <w:t>9</w:t>
      </w:r>
      <w:r w:rsidRPr="00907752">
        <w:rPr>
          <w:lang w:val="en-US" w:eastAsia="zh-CN"/>
        </w:rPr>
        <w:tab/>
      </w:r>
      <w:bookmarkEnd w:id="83"/>
      <w:r w:rsidRPr="00907752">
        <w:rPr>
          <w:rFonts w:hint="eastAsia"/>
          <w:noProof/>
          <w:lang w:val="en-US" w:eastAsia="zh-CN"/>
        </w:rPr>
        <w:t>国际电联通过研究组程序编写关于电信</w:t>
      </w:r>
      <w:r w:rsidRPr="00907752">
        <w:rPr>
          <w:rFonts w:hint="eastAsia"/>
          <w:noProof/>
          <w:lang w:val="en-US" w:eastAsia="zh-CN"/>
        </w:rPr>
        <w:t>/ICT</w:t>
      </w:r>
      <w:r w:rsidRPr="00907752">
        <w:rPr>
          <w:rFonts w:hint="eastAsia"/>
          <w:noProof/>
          <w:lang w:val="en-US" w:eastAsia="zh-CN"/>
        </w:rPr>
        <w:t>事宜的手册、技术报告和论文，为国际电联成员提供帮助。</w:t>
      </w:r>
    </w:p>
    <w:p w14:paraId="1C978848" w14:textId="77777777" w:rsidR="004F78AE" w:rsidRPr="00907752" w:rsidRDefault="00EE3851" w:rsidP="004F78AE">
      <w:pPr>
        <w:rPr>
          <w:noProof/>
          <w:lang w:val="en-US" w:eastAsia="zh-CN"/>
        </w:rPr>
      </w:pPr>
      <w:r>
        <w:rPr>
          <w:lang w:val="en-US" w:eastAsia="zh-CN"/>
        </w:rPr>
        <w:t>50</w:t>
      </w:r>
      <w:r w:rsidRPr="00907752">
        <w:rPr>
          <w:lang w:val="en-US" w:eastAsia="zh-CN"/>
        </w:rPr>
        <w:tab/>
      </w:r>
      <w:r w:rsidRPr="00907752">
        <w:rPr>
          <w:lang w:eastAsia="zh-CN"/>
        </w:rPr>
        <w:t>收集成员国、私营部门、研究机构和学术界的</w:t>
      </w:r>
      <w:r w:rsidRPr="00907752">
        <w:rPr>
          <w:rFonts w:hint="eastAsia"/>
          <w:lang w:eastAsia="zh-CN"/>
        </w:rPr>
        <w:t>最佳</w:t>
      </w:r>
      <w:r w:rsidRPr="00907752">
        <w:rPr>
          <w:lang w:eastAsia="zh-CN"/>
        </w:rPr>
        <w:t>做法，并与成员国分享。</w:t>
      </w:r>
    </w:p>
    <w:p w14:paraId="7C53F66A" w14:textId="77777777" w:rsidR="004F78AE" w:rsidRPr="00907752" w:rsidRDefault="00EE3851" w:rsidP="004F78AE">
      <w:pPr>
        <w:rPr>
          <w:noProof/>
          <w:lang w:val="en-US" w:eastAsia="zh-CN"/>
        </w:rPr>
      </w:pPr>
      <w:bookmarkStart w:id="84" w:name="lt_pId160"/>
      <w:r w:rsidRPr="00907752">
        <w:rPr>
          <w:lang w:val="en-US" w:eastAsia="zh-CN"/>
        </w:rPr>
        <w:t>5</w:t>
      </w:r>
      <w:r>
        <w:rPr>
          <w:lang w:val="en-US" w:eastAsia="zh-CN"/>
        </w:rPr>
        <w:t>1</w:t>
      </w:r>
      <w:r w:rsidRPr="00907752">
        <w:rPr>
          <w:lang w:val="en-US" w:eastAsia="zh-CN"/>
        </w:rPr>
        <w:tab/>
      </w:r>
      <w:bookmarkEnd w:id="84"/>
      <w:r w:rsidRPr="00907752">
        <w:rPr>
          <w:lang w:eastAsia="zh-CN"/>
        </w:rPr>
        <w:t>国际电联提供知识交流</w:t>
      </w:r>
      <w:r w:rsidRPr="00907752">
        <w:rPr>
          <w:rFonts w:hint="eastAsia"/>
          <w:lang w:eastAsia="zh-CN"/>
        </w:rPr>
        <w:t>产品</w:t>
      </w:r>
      <w:r w:rsidRPr="00907752">
        <w:rPr>
          <w:lang w:eastAsia="zh-CN"/>
        </w:rPr>
        <w:t>和</w:t>
      </w:r>
      <w:r w:rsidRPr="00907752">
        <w:rPr>
          <w:rFonts w:hint="eastAsia"/>
          <w:lang w:eastAsia="zh-CN"/>
        </w:rPr>
        <w:t>工具</w:t>
      </w:r>
      <w:r w:rsidRPr="00907752">
        <w:rPr>
          <w:lang w:eastAsia="zh-CN"/>
        </w:rPr>
        <w:t>，</w:t>
      </w:r>
      <w:r w:rsidRPr="00907752">
        <w:rPr>
          <w:rFonts w:hint="eastAsia"/>
          <w:lang w:eastAsia="zh-CN"/>
        </w:rPr>
        <w:t>促成</w:t>
      </w:r>
      <w:r w:rsidRPr="00907752">
        <w:rPr>
          <w:lang w:eastAsia="zh-CN"/>
        </w:rPr>
        <w:t>包容性对话</w:t>
      </w:r>
      <w:r w:rsidRPr="00907752">
        <w:rPr>
          <w:rFonts w:hint="eastAsia"/>
          <w:lang w:eastAsia="zh-CN"/>
        </w:rPr>
        <w:t>并</w:t>
      </w:r>
      <w:r w:rsidRPr="00907752">
        <w:rPr>
          <w:lang w:eastAsia="zh-CN"/>
        </w:rPr>
        <w:t>加强合作，从而帮助实现更具包容性的社会，并</w:t>
      </w:r>
      <w:r w:rsidRPr="00907752">
        <w:rPr>
          <w:rFonts w:hint="eastAsia"/>
          <w:lang w:eastAsia="zh-CN"/>
        </w:rPr>
        <w:t>支持成员理解和应对促进连通性和数字化转型带来的挑战和机遇</w:t>
      </w:r>
      <w:r w:rsidRPr="00907752">
        <w:rPr>
          <w:lang w:eastAsia="zh-CN"/>
        </w:rPr>
        <w:t>。</w:t>
      </w:r>
    </w:p>
    <w:p w14:paraId="3C212C8E" w14:textId="77777777" w:rsidR="004F78AE" w:rsidRPr="00907752" w:rsidRDefault="00EE3851" w:rsidP="004F78AE">
      <w:pPr>
        <w:pStyle w:val="Headingb"/>
        <w:rPr>
          <w:lang w:val="en-US" w:eastAsia="zh-CN"/>
        </w:rPr>
      </w:pPr>
      <w:r w:rsidRPr="00907752">
        <w:rPr>
          <w:rFonts w:hint="eastAsia"/>
          <w:lang w:val="en-US" w:eastAsia="zh-CN"/>
        </w:rPr>
        <w:t>提供数据和统计数字</w:t>
      </w:r>
    </w:p>
    <w:p w14:paraId="5FB71ABA" w14:textId="77777777" w:rsidR="004F78AE" w:rsidRPr="00907752" w:rsidRDefault="00EE3851" w:rsidP="004F78AE">
      <w:pPr>
        <w:rPr>
          <w:noProof/>
          <w:lang w:val="en-US" w:eastAsia="zh-CN"/>
        </w:rPr>
      </w:pPr>
      <w:bookmarkStart w:id="85" w:name="lt_pId162"/>
      <w:r w:rsidRPr="00907752">
        <w:rPr>
          <w:lang w:val="en-US" w:eastAsia="zh-CN"/>
        </w:rPr>
        <w:t>5</w:t>
      </w:r>
      <w:r>
        <w:rPr>
          <w:lang w:val="en-US" w:eastAsia="zh-CN"/>
        </w:rPr>
        <w:t>2</w:t>
      </w:r>
      <w:r w:rsidRPr="00907752">
        <w:rPr>
          <w:lang w:val="en-US" w:eastAsia="zh-CN"/>
        </w:rPr>
        <w:tab/>
      </w:r>
      <w:bookmarkEnd w:id="85"/>
      <w:r w:rsidRPr="00907752">
        <w:rPr>
          <w:rFonts w:hint="eastAsia"/>
          <w:noProof/>
          <w:lang w:val="en-US" w:eastAsia="zh-CN"/>
        </w:rPr>
        <w:t>国际电联收集和发布重要数据，并开展世界级的研究，以跟踪和认识全球连通性和数字化转型。通过一系列工具和活动，国际电联在整个数据生命周期不断向成员国和其他利益攸关方提供支持，从制定数据收集标准和方法到促进数据在决策中的使用等不一而足。</w:t>
      </w:r>
    </w:p>
    <w:p w14:paraId="0E8934EE" w14:textId="77777777" w:rsidR="004F78AE" w:rsidRPr="00907752" w:rsidRDefault="00EE3851" w:rsidP="004F78AE">
      <w:pPr>
        <w:rPr>
          <w:noProof/>
          <w:lang w:val="en-US" w:eastAsia="zh-CN"/>
        </w:rPr>
      </w:pPr>
      <w:bookmarkStart w:id="86" w:name="lt_pId164"/>
      <w:r w:rsidRPr="00907752">
        <w:rPr>
          <w:lang w:val="en-US" w:eastAsia="zh-CN"/>
        </w:rPr>
        <w:lastRenderedPageBreak/>
        <w:t>5</w:t>
      </w:r>
      <w:r>
        <w:rPr>
          <w:lang w:val="en-US" w:eastAsia="zh-CN"/>
        </w:rPr>
        <w:t>3</w:t>
      </w:r>
      <w:r w:rsidRPr="00907752">
        <w:rPr>
          <w:lang w:val="en-US" w:eastAsia="zh-CN"/>
        </w:rPr>
        <w:tab/>
      </w:r>
      <w:bookmarkEnd w:id="86"/>
      <w:r w:rsidRPr="00907752">
        <w:rPr>
          <w:rFonts w:hint="eastAsia"/>
          <w:noProof/>
          <w:lang w:val="en-US" w:eastAsia="zh-CN"/>
        </w:rPr>
        <w:t>国际电联负责电信</w:t>
      </w:r>
      <w:r w:rsidRPr="00907752">
        <w:rPr>
          <w:rFonts w:hint="eastAsia"/>
          <w:noProof/>
          <w:lang w:val="en-US" w:eastAsia="zh-CN"/>
        </w:rPr>
        <w:t>/ICT</w:t>
      </w:r>
      <w:r w:rsidRPr="00907752">
        <w:rPr>
          <w:rFonts w:hint="eastAsia"/>
          <w:noProof/>
          <w:lang w:val="en-US" w:eastAsia="zh-CN"/>
        </w:rPr>
        <w:t>指标的国际统计标准，定期发布超过</w:t>
      </w:r>
      <w:r w:rsidRPr="00907752">
        <w:rPr>
          <w:rFonts w:hint="eastAsia"/>
          <w:noProof/>
          <w:lang w:val="en-US" w:eastAsia="zh-CN"/>
        </w:rPr>
        <w:t>200</w:t>
      </w:r>
      <w:r w:rsidRPr="00907752">
        <w:rPr>
          <w:rFonts w:hint="eastAsia"/>
          <w:noProof/>
          <w:lang w:val="en-US" w:eastAsia="zh-CN"/>
        </w:rPr>
        <w:t>项指标的标准、定义和收集方法，作为寻求衡量数字化发展的统计人员和经济学家的重要参考。</w:t>
      </w:r>
    </w:p>
    <w:p w14:paraId="40C03C64" w14:textId="77777777" w:rsidR="004F78AE" w:rsidRPr="00907752" w:rsidRDefault="00EE3851" w:rsidP="004F78AE">
      <w:pPr>
        <w:rPr>
          <w:noProof/>
          <w:lang w:val="en-US" w:eastAsia="zh-CN"/>
        </w:rPr>
      </w:pPr>
      <w:bookmarkStart w:id="87" w:name="lt_pId165"/>
      <w:r w:rsidRPr="00907752">
        <w:rPr>
          <w:lang w:val="en-US" w:eastAsia="zh-CN"/>
        </w:rPr>
        <w:t>5</w:t>
      </w:r>
      <w:r>
        <w:rPr>
          <w:lang w:val="en-US" w:eastAsia="zh-CN"/>
        </w:rPr>
        <w:t>4</w:t>
      </w:r>
      <w:r w:rsidRPr="00907752">
        <w:rPr>
          <w:lang w:val="en-US" w:eastAsia="zh-CN"/>
        </w:rPr>
        <w:tab/>
      </w:r>
      <w:bookmarkEnd w:id="87"/>
      <w:r w:rsidRPr="00907752">
        <w:rPr>
          <w:rFonts w:hint="eastAsia"/>
          <w:noProof/>
          <w:lang w:val="en-US" w:eastAsia="zh-CN"/>
        </w:rPr>
        <w:t>作为若干有关连通性和数字技能的可持续发展目标指标（</w:t>
      </w:r>
      <w:r w:rsidRPr="00907752">
        <w:rPr>
          <w:rFonts w:hint="eastAsia"/>
          <w:noProof/>
          <w:lang w:val="en-US" w:eastAsia="zh-CN"/>
        </w:rPr>
        <w:t>4.4.1</w:t>
      </w:r>
      <w:r w:rsidRPr="00907752">
        <w:rPr>
          <w:rFonts w:hint="eastAsia"/>
          <w:noProof/>
          <w:lang w:val="en-US" w:eastAsia="zh-CN"/>
        </w:rPr>
        <w:t>、</w:t>
      </w:r>
      <w:r w:rsidRPr="00907752">
        <w:rPr>
          <w:rFonts w:hint="eastAsia"/>
          <w:noProof/>
          <w:lang w:val="en-US" w:eastAsia="zh-CN"/>
        </w:rPr>
        <w:t>5.b.1</w:t>
      </w:r>
      <w:r w:rsidRPr="00907752">
        <w:rPr>
          <w:rFonts w:hint="eastAsia"/>
          <w:noProof/>
          <w:lang w:val="en-US" w:eastAsia="zh-CN"/>
        </w:rPr>
        <w:t>、</w:t>
      </w:r>
      <w:r w:rsidRPr="00907752">
        <w:rPr>
          <w:rFonts w:hint="eastAsia"/>
          <w:noProof/>
          <w:lang w:val="en-US" w:eastAsia="zh-CN"/>
        </w:rPr>
        <w:t>9.c.1</w:t>
      </w:r>
      <w:r w:rsidRPr="00907752">
        <w:rPr>
          <w:rFonts w:hint="eastAsia"/>
          <w:noProof/>
          <w:lang w:val="en-US" w:eastAsia="zh-CN"/>
        </w:rPr>
        <w:t>、</w:t>
      </w:r>
      <w:r w:rsidRPr="00907752">
        <w:rPr>
          <w:rFonts w:hint="eastAsia"/>
          <w:noProof/>
          <w:lang w:val="en-US" w:eastAsia="zh-CN"/>
        </w:rPr>
        <w:t>17.6.1</w:t>
      </w:r>
      <w:r w:rsidRPr="00907752">
        <w:rPr>
          <w:rFonts w:hint="eastAsia"/>
          <w:noProof/>
          <w:lang w:val="en-US" w:eastAsia="zh-CN"/>
        </w:rPr>
        <w:t>和</w:t>
      </w:r>
      <w:r w:rsidRPr="00907752">
        <w:rPr>
          <w:rFonts w:hint="eastAsia"/>
          <w:noProof/>
          <w:lang w:val="en-US" w:eastAsia="zh-CN"/>
        </w:rPr>
        <w:t>17.8.1</w:t>
      </w:r>
      <w:r w:rsidRPr="00907752">
        <w:rPr>
          <w:rFonts w:hint="eastAsia"/>
          <w:noProof/>
          <w:lang w:val="en-US" w:eastAsia="zh-CN"/>
        </w:rPr>
        <w:t>）的托管机构，国际电联负责对这些指标进行监测，并为推进联合国系统内的统计议程作出积极贡献。</w:t>
      </w:r>
    </w:p>
    <w:p w14:paraId="29D9AF6E" w14:textId="77777777" w:rsidR="004F78AE" w:rsidRPr="00907752" w:rsidRDefault="00EE3851" w:rsidP="004F78AE">
      <w:pPr>
        <w:pStyle w:val="Headingb"/>
        <w:rPr>
          <w:lang w:val="en-US" w:eastAsia="zh-CN"/>
        </w:rPr>
      </w:pPr>
      <w:r w:rsidRPr="00907752">
        <w:rPr>
          <w:rFonts w:hint="eastAsia"/>
          <w:lang w:val="en-US" w:eastAsia="zh-CN"/>
        </w:rPr>
        <w:t>能力开发</w:t>
      </w:r>
    </w:p>
    <w:p w14:paraId="1F2BE668" w14:textId="77777777" w:rsidR="004F78AE" w:rsidRPr="00907752" w:rsidRDefault="00EE3851" w:rsidP="004F78AE">
      <w:pPr>
        <w:rPr>
          <w:noProof/>
          <w:lang w:val="en-US" w:eastAsia="zh-CN"/>
        </w:rPr>
      </w:pPr>
      <w:bookmarkStart w:id="88" w:name="lt_pId167"/>
      <w:r w:rsidRPr="00907752">
        <w:rPr>
          <w:lang w:val="en-US" w:eastAsia="zh-CN"/>
        </w:rPr>
        <w:t>5</w:t>
      </w:r>
      <w:r>
        <w:rPr>
          <w:lang w:val="en-US" w:eastAsia="zh-CN"/>
        </w:rPr>
        <w:t>5</w:t>
      </w:r>
      <w:r w:rsidRPr="00907752">
        <w:rPr>
          <w:lang w:val="en-US" w:eastAsia="zh-CN"/>
        </w:rPr>
        <w:tab/>
      </w:r>
      <w:bookmarkEnd w:id="88"/>
      <w:r w:rsidRPr="00907752">
        <w:rPr>
          <w:rFonts w:hint="eastAsia"/>
          <w:noProof/>
          <w:lang w:val="en-US" w:eastAsia="zh-CN"/>
        </w:rPr>
        <w:t>国际电联开发电信</w:t>
      </w:r>
      <w:r w:rsidRPr="00907752">
        <w:rPr>
          <w:rFonts w:hint="eastAsia"/>
          <w:noProof/>
          <w:lang w:val="en-US" w:eastAsia="zh-CN"/>
        </w:rPr>
        <w:t>/ICT</w:t>
      </w:r>
      <w:r w:rsidRPr="00907752">
        <w:rPr>
          <w:rFonts w:hint="eastAsia"/>
          <w:noProof/>
          <w:lang w:val="en-US" w:eastAsia="zh-CN"/>
        </w:rPr>
        <w:t>专业人员的能力，致力于提高公民的数字化素养和技能。通过能力开发计划，国际电联旨在实现所有人都能利用数字技术的知识和技能改善自己的生活。</w:t>
      </w:r>
    </w:p>
    <w:p w14:paraId="7232D648" w14:textId="77777777" w:rsidR="004F78AE" w:rsidRPr="00907752" w:rsidRDefault="00EE3851" w:rsidP="004F78AE">
      <w:pPr>
        <w:rPr>
          <w:noProof/>
          <w:lang w:val="en-US" w:eastAsia="zh-CN"/>
        </w:rPr>
      </w:pPr>
      <w:bookmarkStart w:id="89" w:name="lt_pId169"/>
      <w:r w:rsidRPr="00907752">
        <w:rPr>
          <w:lang w:val="en-US" w:eastAsia="zh-CN"/>
        </w:rPr>
        <w:t>5</w:t>
      </w:r>
      <w:r>
        <w:rPr>
          <w:lang w:val="en-US" w:eastAsia="zh-CN"/>
        </w:rPr>
        <w:t>6</w:t>
      </w:r>
      <w:r w:rsidRPr="00907752">
        <w:rPr>
          <w:lang w:val="en-US" w:eastAsia="zh-CN"/>
        </w:rPr>
        <w:tab/>
      </w:r>
      <w:bookmarkEnd w:id="89"/>
      <w:r w:rsidRPr="00907752">
        <w:rPr>
          <w:rFonts w:hint="eastAsia"/>
          <w:noProof/>
          <w:lang w:val="en-US" w:eastAsia="zh-CN"/>
        </w:rPr>
        <w:t>国际电联还为成员开发能力和提供工具，使其参与国际电联的活动并从中受益。这使成员能够根据《无线电规则》、《国际电信规则》和区域性协议行使权利和义务，以及制定、获取、落实和影响国际电联的国际标准，以期弥合标准化差距。</w:t>
      </w:r>
    </w:p>
    <w:p w14:paraId="23537255" w14:textId="77777777" w:rsidR="004F78AE" w:rsidRPr="00907752" w:rsidRDefault="00EE3851" w:rsidP="004F78AE">
      <w:pPr>
        <w:rPr>
          <w:noProof/>
          <w:lang w:val="en-US" w:eastAsia="zh-CN"/>
        </w:rPr>
      </w:pPr>
      <w:bookmarkStart w:id="90" w:name="lt_pId171"/>
      <w:r w:rsidRPr="00907752">
        <w:rPr>
          <w:lang w:val="en-US" w:eastAsia="zh-CN"/>
        </w:rPr>
        <w:t>5</w:t>
      </w:r>
      <w:r>
        <w:rPr>
          <w:lang w:val="en-US" w:eastAsia="zh-CN"/>
        </w:rPr>
        <w:t>7</w:t>
      </w:r>
      <w:r w:rsidRPr="00907752">
        <w:rPr>
          <w:lang w:val="en-US" w:eastAsia="zh-CN"/>
        </w:rPr>
        <w:tab/>
      </w:r>
      <w:bookmarkEnd w:id="90"/>
      <w:r w:rsidRPr="00907752">
        <w:rPr>
          <w:rFonts w:hint="eastAsia"/>
          <w:noProof/>
          <w:lang w:val="en-US" w:eastAsia="zh-CN"/>
        </w:rPr>
        <w:t>国际电联还通过加强能力开发促进电信</w:t>
      </w:r>
      <w:r w:rsidRPr="00907752">
        <w:rPr>
          <w:rFonts w:hint="eastAsia"/>
          <w:noProof/>
          <w:lang w:val="en-US" w:eastAsia="zh-CN"/>
        </w:rPr>
        <w:t>/ICT</w:t>
      </w:r>
      <w:r w:rsidRPr="00907752">
        <w:rPr>
          <w:rFonts w:hint="eastAsia"/>
          <w:noProof/>
          <w:lang w:val="en-US" w:eastAsia="zh-CN"/>
        </w:rPr>
        <w:t>网络、服务和应用的开发、扩展和使用，尤其通过伙伴关系的方式以及在发展中国家进行，同时将其他相关机构的活动纳入考虑。</w:t>
      </w:r>
    </w:p>
    <w:p w14:paraId="5355E931" w14:textId="77777777" w:rsidR="004F78AE" w:rsidRPr="00907752" w:rsidRDefault="00EE3851" w:rsidP="004F78AE">
      <w:pPr>
        <w:pStyle w:val="Headingb"/>
        <w:rPr>
          <w:lang w:val="en-US" w:eastAsia="zh-CN"/>
        </w:rPr>
      </w:pPr>
      <w:r w:rsidRPr="00907752">
        <w:rPr>
          <w:rFonts w:hint="eastAsia"/>
          <w:lang w:val="en-US" w:eastAsia="zh-CN"/>
        </w:rPr>
        <w:t>提供技术援助</w:t>
      </w:r>
    </w:p>
    <w:p w14:paraId="21DFCD20" w14:textId="77777777" w:rsidR="004F78AE" w:rsidRPr="00907752" w:rsidRDefault="00EE3851" w:rsidP="004F78AE">
      <w:pPr>
        <w:rPr>
          <w:lang w:eastAsia="zh-CN"/>
        </w:rPr>
      </w:pPr>
      <w:bookmarkStart w:id="91" w:name="lt_pId173"/>
      <w:r w:rsidRPr="00907752">
        <w:rPr>
          <w:lang w:val="en-US" w:eastAsia="zh-CN"/>
        </w:rPr>
        <w:t>5</w:t>
      </w:r>
      <w:r>
        <w:rPr>
          <w:lang w:val="en-US" w:eastAsia="zh-CN"/>
        </w:rPr>
        <w:t>8</w:t>
      </w:r>
      <w:r w:rsidRPr="00907752">
        <w:rPr>
          <w:lang w:val="en-US" w:eastAsia="zh-CN"/>
        </w:rPr>
        <w:tab/>
      </w:r>
      <w:bookmarkEnd w:id="91"/>
      <w:r w:rsidRPr="00907752">
        <w:rPr>
          <w:rFonts w:hint="eastAsia"/>
          <w:lang w:eastAsia="zh-CN"/>
        </w:rPr>
        <w:t>国际电联在电信领域促进和提供对成员国的技术援助，尤其是向</w:t>
      </w:r>
      <w:r>
        <w:rPr>
          <w:rFonts w:hint="eastAsia"/>
          <w:lang w:eastAsia="zh-CN"/>
        </w:rPr>
        <w:t>包括</w:t>
      </w:r>
      <w:r w:rsidRPr="00907752">
        <w:rPr>
          <w:rFonts w:hint="eastAsia"/>
          <w:lang w:val="en-US" w:eastAsia="zh-CN"/>
        </w:rPr>
        <w:t>最不发达国家、小岛屿发展中国家、内陆发展中国家和经济转型国家</w:t>
      </w:r>
      <w:r>
        <w:rPr>
          <w:rFonts w:hint="eastAsia"/>
          <w:lang w:val="en-US" w:eastAsia="zh-CN"/>
        </w:rPr>
        <w:t>在内的</w:t>
      </w:r>
      <w:r w:rsidRPr="00907752">
        <w:rPr>
          <w:rFonts w:hint="eastAsia"/>
          <w:lang w:eastAsia="zh-CN"/>
        </w:rPr>
        <w:t>发展中国家</w:t>
      </w:r>
      <w:r>
        <w:rPr>
          <w:rFonts w:hint="eastAsia"/>
          <w:lang w:eastAsia="zh-CN"/>
        </w:rPr>
        <w:t>以及</w:t>
      </w:r>
      <w:r w:rsidRPr="00907752">
        <w:rPr>
          <w:rFonts w:hint="eastAsia"/>
          <w:lang w:eastAsia="zh-CN"/>
        </w:rPr>
        <w:t>区域</w:t>
      </w:r>
      <w:r>
        <w:rPr>
          <w:rFonts w:hint="eastAsia"/>
          <w:lang w:eastAsia="zh-CN"/>
        </w:rPr>
        <w:t>性</w:t>
      </w:r>
      <w:r w:rsidRPr="00907752">
        <w:rPr>
          <w:rFonts w:hint="eastAsia"/>
          <w:lang w:eastAsia="zh-CN"/>
        </w:rPr>
        <w:t>电信组织。</w:t>
      </w:r>
    </w:p>
    <w:p w14:paraId="21CD13AD" w14:textId="77777777" w:rsidR="004F78AE" w:rsidRPr="00907752" w:rsidRDefault="00EE3851" w:rsidP="004F78AE">
      <w:pPr>
        <w:rPr>
          <w:noProof/>
          <w:lang w:val="en-US" w:eastAsia="zh-CN"/>
        </w:rPr>
      </w:pPr>
      <w:bookmarkStart w:id="92" w:name="lt_pId174"/>
      <w:r w:rsidRPr="00907752">
        <w:rPr>
          <w:lang w:val="en-US" w:eastAsia="zh-CN"/>
        </w:rPr>
        <w:t>5</w:t>
      </w:r>
      <w:r>
        <w:rPr>
          <w:lang w:val="en-US" w:eastAsia="zh-CN"/>
        </w:rPr>
        <w:t>9</w:t>
      </w:r>
      <w:r w:rsidRPr="00907752">
        <w:rPr>
          <w:lang w:val="en-US" w:eastAsia="zh-CN"/>
        </w:rPr>
        <w:tab/>
      </w:r>
      <w:bookmarkEnd w:id="92"/>
      <w:r w:rsidRPr="00907752">
        <w:rPr>
          <w:rFonts w:hint="eastAsia"/>
          <w:noProof/>
          <w:lang w:val="en-US" w:eastAsia="zh-CN"/>
        </w:rPr>
        <w:t>国际电联提供根据利益攸关多方需求定制的项目和解决方案，其在电信</w:t>
      </w:r>
      <w:r w:rsidRPr="00907752">
        <w:rPr>
          <w:rFonts w:hint="eastAsia"/>
          <w:noProof/>
          <w:lang w:val="en-US" w:eastAsia="zh-CN"/>
        </w:rPr>
        <w:t>/ICT</w:t>
      </w:r>
      <w:r w:rsidRPr="00907752">
        <w:rPr>
          <w:rFonts w:hint="eastAsia"/>
          <w:noProof/>
          <w:lang w:val="en-US" w:eastAsia="zh-CN"/>
        </w:rPr>
        <w:t>领域的技术专长以及在项目开发、管理、落实、监测和评估方面的综合经验，注重基于结果的管理早已获得公认。这也为公共</w:t>
      </w:r>
      <w:r w:rsidRPr="00907752">
        <w:rPr>
          <w:noProof/>
          <w:lang w:val="en-US" w:eastAsia="zh-CN"/>
        </w:rPr>
        <w:t xml:space="preserve"> – </w:t>
      </w:r>
      <w:r w:rsidRPr="00907752">
        <w:rPr>
          <w:rFonts w:hint="eastAsia"/>
          <w:noProof/>
          <w:lang w:val="en-US" w:eastAsia="zh-CN"/>
        </w:rPr>
        <w:t>私营伙伴关系提供了机会和值得信赖的平台，以通过电信</w:t>
      </w:r>
      <w:r w:rsidRPr="00907752">
        <w:rPr>
          <w:rFonts w:hint="eastAsia"/>
          <w:noProof/>
          <w:lang w:val="en-US" w:eastAsia="zh-CN"/>
        </w:rPr>
        <w:t>/ICT</w:t>
      </w:r>
      <w:r w:rsidRPr="00907752">
        <w:rPr>
          <w:rFonts w:hint="eastAsia"/>
          <w:noProof/>
          <w:lang w:val="en-US" w:eastAsia="zh-CN"/>
        </w:rPr>
        <w:t>的使用解决发展需求。</w:t>
      </w:r>
    </w:p>
    <w:p w14:paraId="53789F86" w14:textId="77777777" w:rsidR="004F78AE" w:rsidRPr="00907752" w:rsidRDefault="00EE3851" w:rsidP="004F78AE">
      <w:pPr>
        <w:rPr>
          <w:lang w:eastAsia="zh-CN"/>
        </w:rPr>
      </w:pPr>
      <w:bookmarkStart w:id="93" w:name="lt_pId176"/>
      <w:r>
        <w:rPr>
          <w:lang w:val="en-US" w:eastAsia="zh-CN"/>
        </w:rPr>
        <w:t>60</w:t>
      </w:r>
      <w:r w:rsidRPr="00907752">
        <w:rPr>
          <w:lang w:val="en-US" w:eastAsia="zh-CN"/>
        </w:rPr>
        <w:tab/>
      </w:r>
      <w:bookmarkEnd w:id="93"/>
      <w:r w:rsidRPr="00907752">
        <w:rPr>
          <w:rFonts w:hint="eastAsia"/>
          <w:lang w:eastAsia="zh-CN"/>
        </w:rPr>
        <w:t>国际电联还为落实世界和区域性大会的决定提供援助，为国际电联成员之间的频谱协调活动给与支持，并提供软件工具帮助发展中国家的主管部门更有效地履行频谱管理职责。</w:t>
      </w:r>
    </w:p>
    <w:p w14:paraId="558CC30D" w14:textId="77777777" w:rsidR="004F78AE" w:rsidRPr="00907752" w:rsidRDefault="00EE3851" w:rsidP="004F78AE">
      <w:pPr>
        <w:rPr>
          <w:noProof/>
          <w:lang w:val="en-US" w:eastAsia="zh-CN"/>
        </w:rPr>
      </w:pPr>
      <w:r>
        <w:rPr>
          <w:lang w:val="en-US" w:eastAsia="zh-CN"/>
        </w:rPr>
        <w:t>61</w:t>
      </w:r>
      <w:r w:rsidRPr="00907752">
        <w:rPr>
          <w:lang w:val="en-US" w:eastAsia="zh-CN"/>
        </w:rPr>
        <w:tab/>
      </w:r>
      <w:r w:rsidRPr="00907752">
        <w:rPr>
          <w:rFonts w:hint="eastAsia"/>
          <w:lang w:val="en-US" w:eastAsia="zh-CN"/>
        </w:rPr>
        <w:t>此外，国际电联与其他联合国组织</w:t>
      </w:r>
      <w:r w:rsidRPr="00907752">
        <w:rPr>
          <w:rFonts w:hint="eastAsia"/>
          <w:lang w:val="en-US" w:eastAsia="zh-CN"/>
        </w:rPr>
        <w:t>/</w:t>
      </w:r>
      <w:r w:rsidRPr="00907752">
        <w:rPr>
          <w:rFonts w:hint="eastAsia"/>
          <w:lang w:val="en-US" w:eastAsia="zh-CN"/>
        </w:rPr>
        <w:t>机构在其各自职责范围内开展协作和合作。</w:t>
      </w:r>
    </w:p>
    <w:p w14:paraId="1423AEBB" w14:textId="77777777" w:rsidR="004F78AE" w:rsidRPr="00907752" w:rsidRDefault="00EE3851" w:rsidP="004F78AE">
      <w:pPr>
        <w:pStyle w:val="Headingb"/>
        <w:rPr>
          <w:lang w:val="en-US" w:eastAsia="zh-CN"/>
        </w:rPr>
      </w:pPr>
      <w:r w:rsidRPr="00907752">
        <w:rPr>
          <w:rFonts w:hint="eastAsia"/>
          <w:lang w:val="en-US" w:eastAsia="zh-CN"/>
        </w:rPr>
        <w:t>召集平台</w:t>
      </w:r>
    </w:p>
    <w:p w14:paraId="37F2E9B7" w14:textId="77777777" w:rsidR="004F78AE" w:rsidRPr="00907752" w:rsidRDefault="00EE3851" w:rsidP="004F78AE">
      <w:pPr>
        <w:rPr>
          <w:noProof/>
          <w:lang w:val="en-US" w:eastAsia="zh-CN"/>
        </w:rPr>
      </w:pPr>
      <w:bookmarkStart w:id="94" w:name="lt_pId178"/>
      <w:r w:rsidRPr="00907752">
        <w:rPr>
          <w:lang w:val="en-US" w:eastAsia="zh-CN"/>
        </w:rPr>
        <w:t>6</w:t>
      </w:r>
      <w:r>
        <w:rPr>
          <w:lang w:val="en-US" w:eastAsia="zh-CN"/>
        </w:rPr>
        <w:t>2</w:t>
      </w:r>
      <w:r w:rsidRPr="00907752">
        <w:rPr>
          <w:lang w:val="en-US" w:eastAsia="zh-CN"/>
        </w:rPr>
        <w:tab/>
      </w:r>
      <w:bookmarkEnd w:id="94"/>
      <w:r w:rsidRPr="00E109D8">
        <w:rPr>
          <w:rFonts w:hint="eastAsia"/>
          <w:noProof/>
          <w:spacing w:val="-4"/>
          <w:lang w:val="en-US" w:eastAsia="zh-CN"/>
        </w:rPr>
        <w:t>国际电联作为电信</w:t>
      </w:r>
      <w:r w:rsidRPr="00E109D8">
        <w:rPr>
          <w:rFonts w:hint="eastAsia"/>
          <w:noProof/>
          <w:spacing w:val="-4"/>
          <w:lang w:val="en-US" w:eastAsia="zh-CN"/>
        </w:rPr>
        <w:t>/ICT</w:t>
      </w:r>
      <w:r w:rsidRPr="00E109D8">
        <w:rPr>
          <w:rFonts w:hint="eastAsia"/>
          <w:noProof/>
          <w:spacing w:val="-4"/>
          <w:lang w:val="en-US" w:eastAsia="zh-CN"/>
        </w:rPr>
        <w:t>召集平台具有独特优势汇集广泛利益攸关方，以分享经验、知识、</w:t>
      </w:r>
      <w:r w:rsidRPr="00907752">
        <w:rPr>
          <w:rFonts w:hint="eastAsia"/>
          <w:noProof/>
          <w:lang w:val="en-US" w:eastAsia="zh-CN"/>
        </w:rPr>
        <w:t>协作并确定方法为世界各地的人们带来价格可承受、安全、可靠且可信任的互连互通及使用。</w:t>
      </w:r>
    </w:p>
    <w:p w14:paraId="7CFCEAA4" w14:textId="77777777" w:rsidR="004F78AE" w:rsidRPr="00907752" w:rsidRDefault="00EE3851" w:rsidP="004F78AE">
      <w:pPr>
        <w:rPr>
          <w:noProof/>
          <w:lang w:val="en-US" w:eastAsia="zh-CN"/>
        </w:rPr>
      </w:pPr>
      <w:bookmarkStart w:id="95" w:name="lt_pId179"/>
      <w:r w:rsidRPr="00907752">
        <w:rPr>
          <w:lang w:val="en-US" w:eastAsia="zh-CN"/>
        </w:rPr>
        <w:t>6</w:t>
      </w:r>
      <w:r>
        <w:rPr>
          <w:lang w:val="en-US" w:eastAsia="zh-CN"/>
        </w:rPr>
        <w:t>3</w:t>
      </w:r>
      <w:r w:rsidRPr="00907752">
        <w:rPr>
          <w:lang w:val="en-US" w:eastAsia="zh-CN"/>
        </w:rPr>
        <w:tab/>
      </w:r>
      <w:bookmarkEnd w:id="95"/>
      <w:r w:rsidRPr="00907752">
        <w:rPr>
          <w:rFonts w:hint="eastAsia"/>
          <w:noProof/>
          <w:lang w:val="en-US" w:eastAsia="zh-CN"/>
        </w:rPr>
        <w:t>通过其召集平台，国际电联鼓励国际合作和伙伴关系促进电信</w:t>
      </w:r>
      <w:r w:rsidRPr="00907752">
        <w:rPr>
          <w:rFonts w:hint="eastAsia"/>
          <w:noProof/>
          <w:lang w:val="en-US" w:eastAsia="zh-CN"/>
        </w:rPr>
        <w:t>/ICT</w:t>
      </w:r>
      <w:r w:rsidRPr="00907752">
        <w:rPr>
          <w:rFonts w:hint="eastAsia"/>
          <w:noProof/>
          <w:lang w:val="en-US" w:eastAsia="zh-CN"/>
        </w:rPr>
        <w:t>的增长，尤其是与区域性电信组织以及全球和区域性发展金融机构。</w:t>
      </w:r>
    </w:p>
    <w:p w14:paraId="0DC29BA1" w14:textId="77777777" w:rsidR="004F78AE" w:rsidRPr="006B14FF" w:rsidRDefault="00EE3851" w:rsidP="004F78AE">
      <w:pPr>
        <w:pStyle w:val="Heading2"/>
        <w:rPr>
          <w:noProof/>
          <w:color w:val="1F497D" w:themeColor="text2"/>
          <w:lang w:val="en-US" w:eastAsia="zh-CN"/>
        </w:rPr>
      </w:pPr>
      <w:bookmarkStart w:id="96" w:name="lt_pId180"/>
      <w:r w:rsidRPr="006B14FF">
        <w:rPr>
          <w:noProof/>
          <w:color w:val="1F497D" w:themeColor="text2"/>
          <w:lang w:val="en-US" w:eastAsia="zh-CN"/>
        </w:rPr>
        <w:t>2.8</w:t>
      </w:r>
      <w:r w:rsidRPr="006B14FF">
        <w:rPr>
          <w:noProof/>
          <w:color w:val="1F497D" w:themeColor="text2"/>
          <w:lang w:val="en-US" w:eastAsia="zh-CN"/>
        </w:rPr>
        <w:tab/>
      </w:r>
      <w:bookmarkEnd w:id="96"/>
      <w:r w:rsidRPr="006B14FF">
        <w:rPr>
          <w:rFonts w:hint="eastAsia"/>
          <w:noProof/>
          <w:color w:val="1F497D" w:themeColor="text2"/>
          <w:lang w:val="en-US" w:eastAsia="zh-CN"/>
        </w:rPr>
        <w:t>推动因素</w:t>
      </w:r>
    </w:p>
    <w:p w14:paraId="7DD92150" w14:textId="77777777" w:rsidR="004F78AE" w:rsidRPr="00907752" w:rsidRDefault="00EE3851" w:rsidP="004F78AE">
      <w:pPr>
        <w:rPr>
          <w:noProof/>
          <w:lang w:val="en-US" w:eastAsia="zh-CN"/>
        </w:rPr>
      </w:pPr>
      <w:bookmarkStart w:id="97" w:name="lt_pId181"/>
      <w:r w:rsidRPr="00907752">
        <w:rPr>
          <w:lang w:val="en-US" w:eastAsia="zh-CN"/>
        </w:rPr>
        <w:t>6</w:t>
      </w:r>
      <w:r>
        <w:rPr>
          <w:lang w:val="en-US" w:eastAsia="zh-CN"/>
        </w:rPr>
        <w:t>4</w:t>
      </w:r>
      <w:r w:rsidRPr="00907752">
        <w:rPr>
          <w:lang w:val="en-US" w:eastAsia="zh-CN"/>
        </w:rPr>
        <w:tab/>
      </w:r>
      <w:bookmarkEnd w:id="97"/>
      <w:r w:rsidRPr="00907752">
        <w:rPr>
          <w:rFonts w:hint="eastAsia"/>
          <w:noProof/>
          <w:lang w:val="en-US" w:eastAsia="zh-CN"/>
        </w:rPr>
        <w:t>推动因素是使国际电联能够更有效、高效交付总体目标和重点的工作方式。它们反映了国际电联</w:t>
      </w:r>
      <w:r w:rsidRPr="005A52CF">
        <w:rPr>
          <w:rFonts w:eastAsia="STKaiti" w:hint="eastAsia"/>
          <w:noProof/>
          <w:lang w:val="en-US" w:eastAsia="zh-CN"/>
        </w:rPr>
        <w:t>效率、透明度和问责制、开放性、普遍性和中立性</w:t>
      </w:r>
      <w:r w:rsidRPr="00907752">
        <w:rPr>
          <w:rFonts w:hint="eastAsia"/>
          <w:noProof/>
          <w:lang w:val="en-US" w:eastAsia="zh-CN"/>
        </w:rPr>
        <w:t>以及</w:t>
      </w:r>
      <w:r w:rsidRPr="005A52CF">
        <w:rPr>
          <w:rFonts w:eastAsia="STKaiti" w:hint="eastAsia"/>
          <w:noProof/>
          <w:lang w:val="en-US" w:eastAsia="zh-CN"/>
        </w:rPr>
        <w:t>以人为本、以服务为导向和基于结果</w:t>
      </w:r>
      <w:r w:rsidRPr="00907752">
        <w:rPr>
          <w:rFonts w:hint="eastAsia"/>
          <w:noProof/>
          <w:lang w:val="en-US" w:eastAsia="zh-CN"/>
        </w:rPr>
        <w:t>的价值观，利用主要优势并弥补缺陷，从而能够为成员提供支持。</w:t>
      </w:r>
    </w:p>
    <w:p w14:paraId="0DDFF240" w14:textId="77777777" w:rsidR="004F78AE" w:rsidRPr="00907752" w:rsidRDefault="00EE3851" w:rsidP="004F78AE">
      <w:pPr>
        <w:pStyle w:val="Headingb"/>
        <w:rPr>
          <w:lang w:val="en-US" w:eastAsia="zh-CN"/>
        </w:rPr>
      </w:pPr>
      <w:r w:rsidRPr="00907752">
        <w:rPr>
          <w:rFonts w:hint="eastAsia"/>
          <w:lang w:val="en-US" w:eastAsia="zh-CN"/>
        </w:rPr>
        <w:t>成员驱动</w:t>
      </w:r>
    </w:p>
    <w:p w14:paraId="635D4236" w14:textId="77777777" w:rsidR="004F78AE" w:rsidRPr="00907752" w:rsidRDefault="00EE3851" w:rsidP="004F78AE">
      <w:pPr>
        <w:rPr>
          <w:noProof/>
          <w:lang w:val="en-US" w:eastAsia="zh-CN"/>
        </w:rPr>
      </w:pPr>
      <w:bookmarkStart w:id="98" w:name="lt_pId184"/>
      <w:r w:rsidRPr="00907752">
        <w:rPr>
          <w:lang w:val="en-US" w:eastAsia="zh-CN"/>
        </w:rPr>
        <w:t>6</w:t>
      </w:r>
      <w:r>
        <w:rPr>
          <w:lang w:val="en-US" w:eastAsia="zh-CN"/>
        </w:rPr>
        <w:t>5</w:t>
      </w:r>
      <w:r w:rsidRPr="00907752">
        <w:rPr>
          <w:lang w:val="en-US" w:eastAsia="zh-CN"/>
        </w:rPr>
        <w:tab/>
      </w:r>
      <w:bookmarkEnd w:id="98"/>
      <w:r w:rsidRPr="00907752">
        <w:rPr>
          <w:rFonts w:hint="eastAsia"/>
          <w:noProof/>
          <w:lang w:val="en-US" w:eastAsia="zh-CN"/>
        </w:rPr>
        <w:t>国际电联将继续作为成员驱动的组织开展工作，有效支持和反映不同成员的需求。国际电联认识到所有国家的需求，尤其是发展中国家、最不发达国家、小岛屿发展中国家、内</w:t>
      </w:r>
      <w:r w:rsidRPr="00907752">
        <w:rPr>
          <w:rFonts w:hint="eastAsia"/>
          <w:noProof/>
          <w:lang w:val="en-US" w:eastAsia="zh-CN"/>
        </w:rPr>
        <w:lastRenderedPageBreak/>
        <w:t>陆发展中国家和经济转型国家以及服务欠缺的弱势群体的需求，应优先考虑并给予适当关注。国际电联还将努力深化与电信</w:t>
      </w:r>
      <w:r w:rsidRPr="00907752">
        <w:rPr>
          <w:rFonts w:hint="eastAsia"/>
          <w:noProof/>
          <w:lang w:val="en-US" w:eastAsia="zh-CN"/>
        </w:rPr>
        <w:t>/ICT</w:t>
      </w:r>
      <w:r w:rsidRPr="00907752">
        <w:rPr>
          <w:rFonts w:hint="eastAsia"/>
          <w:noProof/>
          <w:lang w:val="en-US" w:eastAsia="zh-CN"/>
        </w:rPr>
        <w:t>及其他行业领域代表的合作，展示国际电联在总体战略目标框架下的价值主张。</w:t>
      </w:r>
    </w:p>
    <w:p w14:paraId="0BC1FDF8" w14:textId="77777777" w:rsidR="004F78AE" w:rsidRPr="00907752" w:rsidRDefault="00EE3851" w:rsidP="004F78AE">
      <w:pPr>
        <w:pStyle w:val="Headingb"/>
        <w:rPr>
          <w:lang w:val="en-US" w:eastAsia="zh-CN"/>
        </w:rPr>
      </w:pPr>
      <w:r w:rsidRPr="00907752">
        <w:rPr>
          <w:rFonts w:hint="eastAsia"/>
          <w:lang w:val="en-US" w:eastAsia="zh-CN"/>
        </w:rPr>
        <w:t>区域代表处</w:t>
      </w:r>
    </w:p>
    <w:p w14:paraId="2C38B93C" w14:textId="77777777" w:rsidR="004F78AE" w:rsidRPr="00907752" w:rsidRDefault="00EE3851" w:rsidP="004F78AE">
      <w:pPr>
        <w:rPr>
          <w:noProof/>
          <w:lang w:val="en-US" w:eastAsia="zh-CN"/>
        </w:rPr>
      </w:pPr>
      <w:bookmarkStart w:id="99" w:name="lt_pId188"/>
      <w:r w:rsidRPr="00907752">
        <w:rPr>
          <w:lang w:val="en-US" w:eastAsia="zh-CN"/>
        </w:rPr>
        <w:t>6</w:t>
      </w:r>
      <w:r>
        <w:rPr>
          <w:lang w:val="en-US" w:eastAsia="zh-CN"/>
        </w:rPr>
        <w:t>6</w:t>
      </w:r>
      <w:r w:rsidRPr="00907752">
        <w:rPr>
          <w:lang w:val="en-US" w:eastAsia="zh-CN"/>
        </w:rPr>
        <w:tab/>
      </w:r>
      <w:bookmarkEnd w:id="99"/>
      <w:r w:rsidRPr="00907752">
        <w:rPr>
          <w:rFonts w:hint="eastAsia"/>
          <w:noProof/>
          <w:lang w:val="en-US" w:eastAsia="zh-CN"/>
        </w:rPr>
        <w:t>作为国际电联整个组织的延伸机构，区域代表处在实现国际电联使命、增强国际电联对当地情况的了解和有效回应各国需求的能力方面发挥着至关重要的作用。区域代表处将在每个区域代表处</w:t>
      </w:r>
      <w:r w:rsidRPr="00907752">
        <w:rPr>
          <w:rFonts w:hint="eastAsia"/>
          <w:noProof/>
          <w:lang w:val="en-US" w:eastAsia="zh-CN"/>
        </w:rPr>
        <w:t>/</w:t>
      </w:r>
      <w:r w:rsidRPr="00907752">
        <w:rPr>
          <w:rFonts w:hint="eastAsia"/>
          <w:noProof/>
          <w:lang w:val="en-US" w:eastAsia="zh-CN"/>
        </w:rPr>
        <w:t>地区办事处层面巩固战略规划，落实符合和基于国际电联总体战略目标和主题重点的计划和举措。</w:t>
      </w:r>
    </w:p>
    <w:p w14:paraId="1726F7BC" w14:textId="77777777" w:rsidR="004F78AE" w:rsidRPr="00907752" w:rsidRDefault="00EE3851" w:rsidP="004F78AE">
      <w:pPr>
        <w:rPr>
          <w:noProof/>
          <w:lang w:val="en-US" w:eastAsia="zh-CN"/>
        </w:rPr>
      </w:pPr>
      <w:r w:rsidRPr="00907752">
        <w:rPr>
          <w:noProof/>
          <w:lang w:val="en-US" w:eastAsia="zh-CN"/>
        </w:rPr>
        <w:t>6</w:t>
      </w:r>
      <w:r>
        <w:rPr>
          <w:noProof/>
          <w:lang w:val="en-US" w:eastAsia="zh-CN"/>
        </w:rPr>
        <w:t>7</w:t>
      </w:r>
      <w:r w:rsidRPr="00907752">
        <w:rPr>
          <w:noProof/>
          <w:lang w:val="en-US" w:eastAsia="zh-CN"/>
        </w:rPr>
        <w:tab/>
      </w:r>
      <w:r w:rsidRPr="00907752">
        <w:rPr>
          <w:rFonts w:hint="eastAsia"/>
          <w:noProof/>
          <w:lang w:val="en-US" w:eastAsia="zh-CN"/>
        </w:rPr>
        <w:t>通过在区域层面应用全球具体目标以及明确计划的优先重点，国际电联还将寻求加强其整体全球有效性和影响力。</w:t>
      </w:r>
    </w:p>
    <w:p w14:paraId="4CFA9EF8" w14:textId="77777777" w:rsidR="004F78AE" w:rsidRPr="00907752" w:rsidRDefault="00EE3851" w:rsidP="004F78AE">
      <w:pPr>
        <w:rPr>
          <w:noProof/>
          <w:lang w:val="en-US" w:eastAsia="zh-CN"/>
        </w:rPr>
      </w:pPr>
      <w:r w:rsidRPr="00907752">
        <w:rPr>
          <w:noProof/>
          <w:lang w:val="en-US" w:eastAsia="zh-CN"/>
        </w:rPr>
        <w:t>6</w:t>
      </w:r>
      <w:r>
        <w:rPr>
          <w:noProof/>
          <w:lang w:val="en-US" w:eastAsia="zh-CN"/>
        </w:rPr>
        <w:t>8</w:t>
      </w:r>
      <w:r w:rsidRPr="00907752">
        <w:rPr>
          <w:noProof/>
          <w:lang w:val="en-US" w:eastAsia="zh-CN"/>
        </w:rPr>
        <w:tab/>
      </w:r>
      <w:r w:rsidRPr="00907752">
        <w:rPr>
          <w:rFonts w:hint="eastAsia"/>
          <w:noProof/>
          <w:lang w:val="en-US" w:eastAsia="zh-CN"/>
        </w:rPr>
        <w:t>区域代表处会强化国际电联作为塑造者</w:t>
      </w:r>
      <w:r w:rsidRPr="00907752">
        <w:rPr>
          <w:rFonts w:hint="eastAsia"/>
          <w:noProof/>
          <w:lang w:val="en-US" w:eastAsia="zh-CN"/>
        </w:rPr>
        <w:t>/</w:t>
      </w:r>
      <w:r w:rsidRPr="00907752">
        <w:rPr>
          <w:rFonts w:hint="eastAsia"/>
          <w:noProof/>
          <w:lang w:val="en-US" w:eastAsia="zh-CN"/>
        </w:rPr>
        <w:t>践行者的定位并加强联合国合作，以创造更多区域性机会，从而触及更多国家，并为国家层面的参与确定更清晰、更具影响力的优先重点。</w:t>
      </w:r>
    </w:p>
    <w:p w14:paraId="45B1685C" w14:textId="77777777" w:rsidR="004F78AE" w:rsidRPr="00907752" w:rsidRDefault="00EE3851" w:rsidP="004F78AE">
      <w:pPr>
        <w:rPr>
          <w:noProof/>
          <w:lang w:val="en-US" w:eastAsia="zh-CN"/>
        </w:rPr>
      </w:pPr>
      <w:r w:rsidRPr="00907752">
        <w:rPr>
          <w:noProof/>
          <w:lang w:val="en-US" w:eastAsia="zh-CN"/>
        </w:rPr>
        <w:t>6</w:t>
      </w:r>
      <w:r>
        <w:rPr>
          <w:noProof/>
          <w:lang w:val="en-US" w:eastAsia="zh-CN"/>
        </w:rPr>
        <w:t>9</w:t>
      </w:r>
      <w:r w:rsidRPr="00907752">
        <w:rPr>
          <w:noProof/>
          <w:lang w:val="en-US" w:eastAsia="zh-CN"/>
        </w:rPr>
        <w:tab/>
      </w:r>
      <w:r w:rsidRPr="00907752">
        <w:rPr>
          <w:rFonts w:hint="eastAsia"/>
          <w:noProof/>
          <w:lang w:val="en-US" w:eastAsia="zh-CN"/>
        </w:rPr>
        <w:t>还将努力加强区域层面的能力，以确保区域代表处和地区办事处能够落实根据国际电联总体战略目标和主题重点确定的计划和合作。</w:t>
      </w:r>
    </w:p>
    <w:p w14:paraId="41FD6A36" w14:textId="77777777" w:rsidR="004F78AE" w:rsidRPr="00907752" w:rsidRDefault="00EE3851" w:rsidP="004F78AE">
      <w:pPr>
        <w:pStyle w:val="Headingb"/>
        <w:rPr>
          <w:lang w:val="en-US" w:eastAsia="zh-CN"/>
        </w:rPr>
      </w:pPr>
      <w:r w:rsidRPr="00907752">
        <w:rPr>
          <w:rFonts w:hint="eastAsia"/>
          <w:lang w:val="en-US" w:eastAsia="zh-CN"/>
        </w:rPr>
        <w:t>多样性和包容性</w:t>
      </w:r>
    </w:p>
    <w:p w14:paraId="31E07CD3" w14:textId="77777777" w:rsidR="004F78AE" w:rsidRPr="00907752" w:rsidRDefault="00EE3851" w:rsidP="004F78AE">
      <w:pPr>
        <w:rPr>
          <w:noProof/>
          <w:lang w:val="en-US" w:eastAsia="zh-CN"/>
        </w:rPr>
      </w:pPr>
      <w:bookmarkStart w:id="100" w:name="lt_pId194"/>
      <w:r>
        <w:rPr>
          <w:lang w:val="en-US" w:eastAsia="zh-CN"/>
        </w:rPr>
        <w:t>70</w:t>
      </w:r>
      <w:r w:rsidRPr="00907752">
        <w:rPr>
          <w:lang w:val="en-US" w:eastAsia="zh-CN"/>
        </w:rPr>
        <w:tab/>
      </w:r>
      <w:bookmarkEnd w:id="100"/>
      <w:r w:rsidRPr="00907752">
        <w:rPr>
          <w:rFonts w:hint="eastAsia"/>
          <w:noProof/>
          <w:lang w:val="en-US" w:eastAsia="zh-CN"/>
        </w:rPr>
        <w:t>国际电联始终致力于将多样性和包容性做法纳入各项工作的主流，以确保平等并促进边缘化群体的权利。为实现目标，国际电联将通过促进所有国家和所有人（包括女性和年轻女性、青年、原住民、老年人、残疾人和有具体需求人群）的电信</w:t>
      </w:r>
      <w:r w:rsidRPr="00907752">
        <w:rPr>
          <w:rFonts w:hint="eastAsia"/>
          <w:noProof/>
          <w:lang w:val="en-US" w:eastAsia="zh-CN"/>
        </w:rPr>
        <w:t>/ICT</w:t>
      </w:r>
      <w:r w:rsidRPr="00907752">
        <w:rPr>
          <w:rFonts w:hint="eastAsia"/>
          <w:noProof/>
          <w:lang w:val="en-US" w:eastAsia="zh-CN"/>
        </w:rPr>
        <w:t>接入、价格可承受性和使用，努力弥合数字鸿沟并建设包容性社会。在内部，国际电联继续营造包容性文化，促进员工队伍和成员的多样性。</w:t>
      </w:r>
    </w:p>
    <w:p w14:paraId="0C217103" w14:textId="77777777" w:rsidR="004F78AE" w:rsidRPr="00907752" w:rsidRDefault="00EE3851" w:rsidP="004F78AE">
      <w:pPr>
        <w:pStyle w:val="Headingb"/>
        <w:rPr>
          <w:lang w:val="en-US" w:eastAsia="zh-CN"/>
        </w:rPr>
      </w:pPr>
      <w:r w:rsidRPr="00907752">
        <w:rPr>
          <w:rFonts w:hint="eastAsia"/>
          <w:lang w:val="en-US" w:eastAsia="zh-CN"/>
        </w:rPr>
        <w:t>对环境可持续性的承诺</w:t>
      </w:r>
    </w:p>
    <w:p w14:paraId="79F94911" w14:textId="77777777" w:rsidR="004F78AE" w:rsidRPr="00907752" w:rsidRDefault="00EE3851" w:rsidP="004F78AE">
      <w:pPr>
        <w:rPr>
          <w:noProof/>
          <w:lang w:val="en-US" w:eastAsia="zh-CN"/>
        </w:rPr>
      </w:pPr>
      <w:bookmarkStart w:id="101" w:name="lt_pId198"/>
      <w:r>
        <w:rPr>
          <w:lang w:val="en-US" w:eastAsia="zh-CN"/>
        </w:rPr>
        <w:t>71</w:t>
      </w:r>
      <w:r w:rsidRPr="00907752">
        <w:rPr>
          <w:lang w:val="en-US" w:eastAsia="zh-CN"/>
        </w:rPr>
        <w:tab/>
      </w:r>
      <w:bookmarkEnd w:id="101"/>
      <w:r w:rsidRPr="00907752">
        <w:rPr>
          <w:rFonts w:hint="eastAsia"/>
          <w:lang w:eastAsia="zh-CN"/>
        </w:rPr>
        <w:t>国际电联认识到，电信</w:t>
      </w:r>
      <w:r w:rsidRPr="00907752">
        <w:rPr>
          <w:rFonts w:hint="eastAsia"/>
          <w:lang w:eastAsia="zh-CN"/>
        </w:rPr>
        <w:t>/ICT</w:t>
      </w:r>
      <w:r w:rsidRPr="00907752">
        <w:rPr>
          <w:rFonts w:hint="eastAsia"/>
          <w:lang w:eastAsia="zh-CN"/>
        </w:rPr>
        <w:t>伴随着环境风险、挑战和机遇。国际电联致力于帮助使用电信</w:t>
      </w:r>
      <w:r w:rsidRPr="00907752">
        <w:rPr>
          <w:rFonts w:hint="eastAsia"/>
          <w:lang w:eastAsia="zh-CN"/>
        </w:rPr>
        <w:t>/</w:t>
      </w:r>
      <w:r w:rsidRPr="00907752">
        <w:rPr>
          <w:lang w:eastAsia="zh-CN"/>
        </w:rPr>
        <w:t>ICT</w:t>
      </w:r>
      <w:r w:rsidRPr="00907752">
        <w:rPr>
          <w:rFonts w:hint="eastAsia"/>
          <w:lang w:eastAsia="zh-CN"/>
        </w:rPr>
        <w:t>监测、减缓和适应气候变化，促进提高能效和减少碳排放的数字解决方案，并保护人类健康和环境不受电子废弃物影响。国际电联将在工作中应用环境视角，促进可持续数字化转型，同时继续从内部应对气候变化，并依据</w:t>
      </w:r>
      <w:r w:rsidRPr="00907752">
        <w:rPr>
          <w:rFonts w:hint="eastAsia"/>
          <w:lang w:eastAsia="zh-CN"/>
        </w:rPr>
        <w:t>2020-2030</w:t>
      </w:r>
      <w:r w:rsidRPr="00907752">
        <w:rPr>
          <w:rFonts w:hint="eastAsia"/>
          <w:lang w:eastAsia="zh-CN"/>
        </w:rPr>
        <w:t>年联合国系统可持续性管理战略，将环境可持续性考量系统性地纳入运营。</w:t>
      </w:r>
    </w:p>
    <w:p w14:paraId="6B750E3B" w14:textId="77777777" w:rsidR="004F78AE" w:rsidRPr="00907752" w:rsidRDefault="00EE3851" w:rsidP="004F78AE">
      <w:pPr>
        <w:pStyle w:val="Headingb"/>
        <w:rPr>
          <w:lang w:val="en-US" w:eastAsia="zh-CN"/>
        </w:rPr>
      </w:pPr>
      <w:r w:rsidRPr="00907752">
        <w:rPr>
          <w:rFonts w:hint="eastAsia"/>
          <w:lang w:val="en-US" w:eastAsia="zh-CN"/>
        </w:rPr>
        <w:t>伙伴关系和国际合作</w:t>
      </w:r>
    </w:p>
    <w:p w14:paraId="04AFCD6C" w14:textId="77777777" w:rsidR="004F78AE" w:rsidRPr="00907752" w:rsidRDefault="00EE3851" w:rsidP="004F78AE">
      <w:pPr>
        <w:rPr>
          <w:noProof/>
          <w:lang w:val="en-US" w:eastAsia="zh-CN"/>
        </w:rPr>
      </w:pPr>
      <w:bookmarkStart w:id="102" w:name="lt_pId202"/>
      <w:r>
        <w:rPr>
          <w:lang w:val="en-US" w:eastAsia="zh-CN"/>
        </w:rPr>
        <w:t>72</w:t>
      </w:r>
      <w:r w:rsidRPr="00907752">
        <w:rPr>
          <w:lang w:val="en-US" w:eastAsia="zh-CN"/>
        </w:rPr>
        <w:tab/>
      </w:r>
      <w:bookmarkEnd w:id="102"/>
      <w:r w:rsidRPr="00907752">
        <w:rPr>
          <w:rFonts w:hint="eastAsia"/>
          <w:noProof/>
          <w:lang w:val="en-US" w:eastAsia="zh-CN"/>
        </w:rPr>
        <w:t>为增加完成使命的全球协作，国际电联继续在成员和其他利益攸关方中加强伙伴关系。为此，国际电联可以利用自己多元化的成员和多边召集力量促进政府和监管机构、私营部门和学术界之间的合作。国际电联还认识到与联合国机构和其他组织（包括标准化机构）建立战略伙伴关系加强电信</w:t>
      </w:r>
      <w:r w:rsidRPr="00907752">
        <w:rPr>
          <w:rFonts w:hint="eastAsia"/>
          <w:noProof/>
          <w:lang w:val="en-US" w:eastAsia="zh-CN"/>
        </w:rPr>
        <w:t>/ICT</w:t>
      </w:r>
      <w:r w:rsidRPr="00907752">
        <w:rPr>
          <w:rFonts w:hint="eastAsia"/>
          <w:noProof/>
          <w:lang w:val="en-US" w:eastAsia="zh-CN"/>
        </w:rPr>
        <w:t>领域合作的重要性，以实现</w:t>
      </w:r>
      <w:r w:rsidRPr="00907752">
        <w:rPr>
          <w:rFonts w:hint="eastAsia"/>
          <w:noProof/>
          <w:lang w:val="en-US" w:eastAsia="zh-CN"/>
        </w:rPr>
        <w:t>WSIS</w:t>
      </w:r>
      <w:r w:rsidRPr="00907752">
        <w:rPr>
          <w:rFonts w:hint="eastAsia"/>
          <w:noProof/>
          <w:lang w:val="en-US" w:eastAsia="zh-CN"/>
        </w:rPr>
        <w:t>行动方面和可持续发展目标。</w:t>
      </w:r>
    </w:p>
    <w:p w14:paraId="67684F92" w14:textId="77777777" w:rsidR="004F78AE" w:rsidRPr="00907752" w:rsidRDefault="00EE3851" w:rsidP="004F78AE">
      <w:pPr>
        <w:pStyle w:val="Headingb"/>
        <w:rPr>
          <w:lang w:val="en-US" w:eastAsia="zh-CN"/>
        </w:rPr>
      </w:pPr>
      <w:r w:rsidRPr="00907752">
        <w:rPr>
          <w:rFonts w:hint="eastAsia"/>
          <w:lang w:val="en-US" w:eastAsia="zh-CN"/>
        </w:rPr>
        <w:t>资源筹措</w:t>
      </w:r>
    </w:p>
    <w:p w14:paraId="27C17BBE" w14:textId="77777777" w:rsidR="004F78AE" w:rsidRPr="00907752" w:rsidRDefault="00EE3851" w:rsidP="004F78AE">
      <w:pPr>
        <w:rPr>
          <w:noProof/>
          <w:lang w:val="en-US" w:eastAsia="zh-CN"/>
        </w:rPr>
      </w:pPr>
      <w:bookmarkStart w:id="103" w:name="lt_pId206"/>
      <w:r>
        <w:rPr>
          <w:lang w:val="en-US" w:eastAsia="zh-CN"/>
        </w:rPr>
        <w:t>73</w:t>
      </w:r>
      <w:r w:rsidRPr="00907752">
        <w:rPr>
          <w:lang w:val="en-US" w:eastAsia="zh-CN"/>
        </w:rPr>
        <w:tab/>
      </w:r>
      <w:bookmarkEnd w:id="103"/>
      <w:r w:rsidRPr="00907752">
        <w:rPr>
          <w:rFonts w:hint="eastAsia"/>
          <w:noProof/>
          <w:lang w:val="en-US" w:eastAsia="zh-CN"/>
        </w:rPr>
        <w:t>加快资源筹措工作和增加资金来源对于实现国际电联总体目标和加强国际电联对成员的支持至关重要。因此，国际电联认识到需要确定最有效的方式来筹措预算外资源，建设资源筹措能力并加强当前的筹资战略，同时利用合作伙伴的投入作为这些努力的补充。</w:t>
      </w:r>
    </w:p>
    <w:p w14:paraId="44B4EA7C" w14:textId="77777777" w:rsidR="004F78AE" w:rsidRPr="00907752" w:rsidRDefault="00EE3851" w:rsidP="004F78AE">
      <w:pPr>
        <w:pStyle w:val="Headingb"/>
        <w:rPr>
          <w:lang w:val="en-US" w:eastAsia="zh-CN"/>
        </w:rPr>
      </w:pPr>
      <w:r w:rsidRPr="00907752">
        <w:rPr>
          <w:rFonts w:hint="eastAsia"/>
          <w:lang w:val="en-US" w:eastAsia="zh-CN"/>
        </w:rPr>
        <w:lastRenderedPageBreak/>
        <w:t>组织和人力资源卓越和创新</w:t>
      </w:r>
    </w:p>
    <w:p w14:paraId="6B94754E" w14:textId="77777777" w:rsidR="004F78AE" w:rsidRDefault="00EE3851" w:rsidP="004F78AE">
      <w:pPr>
        <w:rPr>
          <w:noProof/>
          <w:lang w:val="en-US" w:eastAsia="zh-CN"/>
        </w:rPr>
      </w:pPr>
      <w:bookmarkStart w:id="104" w:name="lt_pId209"/>
      <w:r>
        <w:rPr>
          <w:lang w:val="en-US" w:eastAsia="zh-CN"/>
        </w:rPr>
        <w:t>74</w:t>
      </w:r>
      <w:r w:rsidRPr="00907752">
        <w:rPr>
          <w:lang w:val="en-US" w:eastAsia="zh-CN"/>
        </w:rPr>
        <w:tab/>
      </w:r>
      <w:bookmarkEnd w:id="104"/>
      <w:r w:rsidRPr="00907752">
        <w:rPr>
          <w:rFonts w:hint="eastAsia"/>
          <w:noProof/>
          <w:lang w:val="en-US" w:eastAsia="zh-CN"/>
        </w:rPr>
        <w:t>提高运作效率和有效性使国际电联能够应对电信</w:t>
      </w:r>
      <w:r w:rsidRPr="00907752">
        <w:rPr>
          <w:rFonts w:hint="eastAsia"/>
          <w:noProof/>
          <w:lang w:val="en-US" w:eastAsia="zh-CN"/>
        </w:rPr>
        <w:t>/ICT</w:t>
      </w:r>
      <w:r w:rsidRPr="00907752">
        <w:rPr>
          <w:rFonts w:hint="eastAsia"/>
          <w:noProof/>
          <w:lang w:val="en-US" w:eastAsia="zh-CN"/>
        </w:rPr>
        <w:t>格局的变化和不断发展的成员需求。因此，国际电联旨在通过解决运作效率低下、重复工作和明显的官僚主义，反映透明度和问责制的价值，改进内部流程并加快决策制定。国际电联还认识到需要通过增强跨职能协同作用、鼓励内部创新、为组织范围提供统一指导以及制定更有力的绩效和人才管理方式来提高运作成效。国际电联最大的资源是一支掌握技能、充满积极性和敬业精神的职员队伍，他们具有最高的能力和操守，显示地域多元化，性别平衡，通过致力于管理成果，有能力实现国际电联的使命和战略目标。本组织的关注重点是实现国际电联人员能力、流程、程序和工具的现代化，并与联合国共同制度和国际公务员制度的价值观相结合和协调。为此，本组织将实施加强组织开放性的文化和技能转型计划，基于</w:t>
      </w:r>
      <w:r w:rsidRPr="00907752">
        <w:rPr>
          <w:rFonts w:hint="eastAsia"/>
          <w:noProof/>
          <w:lang w:val="en-US" w:eastAsia="zh-CN"/>
        </w:rPr>
        <w:t>4</w:t>
      </w:r>
      <w:r w:rsidRPr="00907752">
        <w:rPr>
          <w:rFonts w:hint="eastAsia"/>
          <w:noProof/>
          <w:lang w:val="en-US" w:eastAsia="zh-CN"/>
        </w:rPr>
        <w:t>个主要方面：战略规划、数字化转型、创新和人力资源管理。</w:t>
      </w:r>
    </w:p>
    <w:p w14:paraId="39651E82" w14:textId="77777777" w:rsidR="004F78AE" w:rsidRPr="006B14FF" w:rsidRDefault="00EE3851" w:rsidP="004F78AE">
      <w:pPr>
        <w:pStyle w:val="Heading1"/>
        <w:rPr>
          <w:rFonts w:ascii="SimSun" w:hAnsi="SimSun"/>
          <w:noProof/>
          <w:color w:val="1F497D" w:themeColor="text2"/>
          <w:lang w:val="en-US" w:eastAsia="zh-CN"/>
        </w:rPr>
      </w:pPr>
      <w:r w:rsidRPr="006B14FF">
        <w:rPr>
          <w:noProof/>
          <w:color w:val="1F497D" w:themeColor="text2"/>
          <w:lang w:val="en-US" w:eastAsia="zh-CN"/>
        </w:rPr>
        <w:t>3</w:t>
      </w:r>
      <w:r w:rsidRPr="006B14FF">
        <w:rPr>
          <w:noProof/>
          <w:color w:val="1F497D" w:themeColor="text2"/>
          <w:lang w:val="en-US" w:eastAsia="zh-CN"/>
        </w:rPr>
        <w:tab/>
      </w:r>
      <w:r w:rsidRPr="006B14FF">
        <w:rPr>
          <w:rFonts w:ascii="SimSun" w:hAnsi="SimSun" w:hint="eastAsia"/>
          <w:noProof/>
          <w:color w:val="1F497D" w:themeColor="text2"/>
          <w:lang w:val="en-US" w:eastAsia="zh-CN"/>
        </w:rPr>
        <w:t>国际电联</w:t>
      </w:r>
      <w:r w:rsidRPr="006B14FF">
        <w:rPr>
          <w:rFonts w:ascii="SimSun" w:hAnsi="SimSun" w:cs="Microsoft YaHei" w:hint="eastAsia"/>
          <w:noProof/>
          <w:color w:val="1F497D" w:themeColor="text2"/>
          <w:lang w:val="en-US" w:eastAsia="zh-CN"/>
        </w:rPr>
        <w:t>结果框架</w:t>
      </w:r>
    </w:p>
    <w:p w14:paraId="77502DBA" w14:textId="77777777" w:rsidR="004F78AE" w:rsidRPr="009B38B4" w:rsidRDefault="00EE3851" w:rsidP="004F78AE">
      <w:pPr>
        <w:keepNext/>
        <w:keepLines/>
        <w:spacing w:after="120"/>
        <w:rPr>
          <w:rFonts w:cs="Calibri"/>
          <w:b/>
          <w:bCs/>
          <w:lang w:eastAsia="zh-CN"/>
        </w:rPr>
      </w:pPr>
      <w:r w:rsidRPr="009B38B4">
        <w:rPr>
          <w:rFonts w:cs="Calibri"/>
          <w:b/>
          <w:bCs/>
          <w:lang w:val="en-US" w:eastAsia="zh-CN"/>
        </w:rPr>
        <w:t>A</w:t>
      </w:r>
      <w:r w:rsidRPr="009B38B4">
        <w:rPr>
          <w:rFonts w:cs="Calibri"/>
          <w:b/>
          <w:bCs/>
          <w:lang w:val="en-US" w:eastAsia="zh-CN"/>
        </w:rPr>
        <w:tab/>
      </w:r>
      <w:r w:rsidRPr="009B38B4">
        <w:rPr>
          <w:rFonts w:cs="Calibri" w:hint="eastAsia"/>
          <w:b/>
          <w:bCs/>
          <w:lang w:val="en-US" w:eastAsia="zh-CN"/>
        </w:rPr>
        <w:t>总体战略目标和具体目标</w:t>
      </w:r>
    </w:p>
    <w:tbl>
      <w:tblPr>
        <w:tblW w:w="9635" w:type="dxa"/>
        <w:tblLook w:val="04A0" w:firstRow="1" w:lastRow="0" w:firstColumn="1" w:lastColumn="0" w:noHBand="0" w:noVBand="1"/>
      </w:tblPr>
      <w:tblGrid>
        <w:gridCol w:w="1129"/>
        <w:gridCol w:w="4536"/>
        <w:gridCol w:w="3970"/>
      </w:tblGrid>
      <w:tr w:rsidR="004F78AE" w:rsidRPr="006D70AC" w14:paraId="37629F0C" w14:textId="77777777" w:rsidTr="00F779E7">
        <w:tc>
          <w:tcPr>
            <w:tcW w:w="1129" w:type="dxa"/>
            <w:shd w:val="clear" w:color="auto" w:fill="4F81BD" w:themeFill="accent1"/>
          </w:tcPr>
          <w:p w14:paraId="59F723DE" w14:textId="77777777" w:rsidR="004F78AE" w:rsidRPr="006D70AC" w:rsidRDefault="00EE3851" w:rsidP="00F779E7">
            <w:pPr>
              <w:keepNext/>
              <w:keepLines/>
              <w:spacing w:after="40"/>
              <w:rPr>
                <w:rFonts w:cs="Calibri"/>
                <w:sz w:val="20"/>
              </w:rPr>
            </w:pPr>
            <w:proofErr w:type="spellStart"/>
            <w:r w:rsidRPr="006D70AC">
              <w:rPr>
                <w:rFonts w:cs="Calibri" w:hint="eastAsia"/>
                <w:b/>
                <w:bCs/>
                <w:color w:val="FFFFFF"/>
                <w:sz w:val="20"/>
                <w:lang w:val="en-US"/>
              </w:rPr>
              <w:t>总体目标</w:t>
            </w:r>
            <w:proofErr w:type="spellEnd"/>
          </w:p>
        </w:tc>
        <w:tc>
          <w:tcPr>
            <w:tcW w:w="4536" w:type="dxa"/>
            <w:shd w:val="clear" w:color="auto" w:fill="95B3D7" w:themeFill="accent1" w:themeFillTint="99"/>
          </w:tcPr>
          <w:p w14:paraId="7927D9AE" w14:textId="77777777" w:rsidR="004F78AE" w:rsidRPr="006D70AC" w:rsidRDefault="00EE3851" w:rsidP="00F779E7">
            <w:pPr>
              <w:keepNext/>
              <w:keepLines/>
              <w:spacing w:after="40"/>
              <w:rPr>
                <w:rFonts w:cs="Calibri"/>
                <w:sz w:val="20"/>
              </w:rPr>
            </w:pPr>
            <w:proofErr w:type="spellStart"/>
            <w:r w:rsidRPr="006D70AC">
              <w:rPr>
                <w:rFonts w:cs="Calibri" w:hint="eastAsia"/>
                <w:b/>
                <w:sz w:val="20"/>
                <w:lang w:val="en-US"/>
              </w:rPr>
              <w:t>具体目标</w:t>
            </w:r>
            <w:proofErr w:type="spellEnd"/>
          </w:p>
        </w:tc>
        <w:tc>
          <w:tcPr>
            <w:tcW w:w="3970" w:type="dxa"/>
            <w:shd w:val="clear" w:color="auto" w:fill="DBE5F1" w:themeFill="accent1" w:themeFillTint="33"/>
          </w:tcPr>
          <w:p w14:paraId="08D6E6D8" w14:textId="77777777" w:rsidR="004F78AE" w:rsidRPr="006D70AC" w:rsidRDefault="00EE3851" w:rsidP="00F779E7">
            <w:pPr>
              <w:keepNext/>
              <w:keepLines/>
              <w:spacing w:after="40"/>
              <w:rPr>
                <w:rFonts w:cs="Calibri"/>
                <w:sz w:val="20"/>
              </w:rPr>
            </w:pPr>
            <w:proofErr w:type="spellStart"/>
            <w:r w:rsidRPr="006D70AC">
              <w:rPr>
                <w:rFonts w:cs="Calibri" w:hint="eastAsia"/>
                <w:b/>
                <w:sz w:val="20"/>
                <w:lang w:val="en-US"/>
              </w:rPr>
              <w:t>具体目标的指标</w:t>
            </w:r>
            <w:proofErr w:type="spellEnd"/>
          </w:p>
        </w:tc>
      </w:tr>
      <w:tr w:rsidR="004F78AE" w:rsidRPr="006D70AC" w14:paraId="5DE928D7" w14:textId="77777777" w:rsidTr="00F779E7">
        <w:tc>
          <w:tcPr>
            <w:tcW w:w="1129" w:type="dxa"/>
            <w:vMerge w:val="restart"/>
            <w:textDirection w:val="btLr"/>
            <w:vAlign w:val="center"/>
          </w:tcPr>
          <w:p w14:paraId="5D7C5A23" w14:textId="77777777" w:rsidR="004F78AE" w:rsidRPr="006D70AC" w:rsidRDefault="00EE3851" w:rsidP="00F779E7">
            <w:pPr>
              <w:spacing w:after="40" w:line="216" w:lineRule="auto"/>
              <w:ind w:left="113" w:right="113"/>
              <w:jc w:val="center"/>
              <w:rPr>
                <w:rFonts w:cs="Calibri"/>
                <w:b/>
                <w:bCs/>
                <w:sz w:val="20"/>
              </w:rPr>
            </w:pPr>
            <w:proofErr w:type="spellStart"/>
            <w:r w:rsidRPr="006D70AC">
              <w:rPr>
                <w:rFonts w:cs="Calibri" w:hint="eastAsia"/>
                <w:b/>
                <w:bCs/>
                <w:sz w:val="20"/>
                <w:lang w:val="en-US"/>
              </w:rPr>
              <w:t>普遍实现互连互通</w:t>
            </w:r>
            <w:proofErr w:type="spellEnd"/>
          </w:p>
        </w:tc>
        <w:tc>
          <w:tcPr>
            <w:tcW w:w="4536" w:type="dxa"/>
          </w:tcPr>
          <w:p w14:paraId="069AD533" w14:textId="77777777" w:rsidR="004F78AE" w:rsidRPr="006D70AC" w:rsidRDefault="00EE3851" w:rsidP="00F779E7">
            <w:pPr>
              <w:spacing w:after="40"/>
              <w:rPr>
                <w:rFonts w:cs="Calibri"/>
                <w:b/>
                <w:bCs/>
                <w:sz w:val="20"/>
              </w:rPr>
            </w:pPr>
            <w:r w:rsidRPr="006D70AC">
              <w:rPr>
                <w:rFonts w:cs="Calibri"/>
                <w:b/>
                <w:bCs/>
                <w:sz w:val="20"/>
                <w:lang w:val="en-US"/>
              </w:rPr>
              <w:t>1.1</w:t>
            </w:r>
            <w:r w:rsidRPr="006D70AC">
              <w:rPr>
                <w:rFonts w:cs="Calibri"/>
                <w:b/>
                <w:bCs/>
                <w:sz w:val="20"/>
                <w:lang w:val="en-US"/>
              </w:rPr>
              <w:t>：</w:t>
            </w:r>
            <w:r w:rsidRPr="006D70AC">
              <w:rPr>
                <w:rFonts w:cs="Calibri" w:hint="eastAsia"/>
                <w:b/>
                <w:bCs/>
                <w:sz w:val="20"/>
                <w:lang w:val="en-US"/>
              </w:rPr>
              <w:t>宽带普遍覆盖</w:t>
            </w:r>
          </w:p>
        </w:tc>
        <w:tc>
          <w:tcPr>
            <w:tcW w:w="3970" w:type="dxa"/>
          </w:tcPr>
          <w:p w14:paraId="7CF1A8E4" w14:textId="77777777" w:rsidR="004F78AE" w:rsidRPr="006D70AC" w:rsidRDefault="00EE3851" w:rsidP="00F779E7">
            <w:pPr>
              <w:tabs>
                <w:tab w:val="left" w:pos="373"/>
              </w:tabs>
              <w:spacing w:after="40"/>
              <w:rPr>
                <w:rFonts w:cs="Calibri"/>
                <w:sz w:val="20"/>
                <w:lang w:eastAsia="zh-CN"/>
              </w:rPr>
            </w:pPr>
            <w:r w:rsidRPr="006D70AC">
              <w:rPr>
                <w:rFonts w:cs="Calibri"/>
                <w:sz w:val="20"/>
                <w:lang w:val="en-US" w:eastAsia="zh-CN"/>
              </w:rPr>
              <w:t>–</w:t>
            </w:r>
            <w:r w:rsidRPr="006D70AC">
              <w:rPr>
                <w:rFonts w:cs="Calibri"/>
                <w:sz w:val="20"/>
                <w:lang w:val="en-US" w:eastAsia="zh-CN"/>
              </w:rPr>
              <w:tab/>
            </w:r>
            <w:r w:rsidRPr="006D70AC">
              <w:rPr>
                <w:rFonts w:cs="Calibri" w:hint="eastAsia"/>
                <w:sz w:val="20"/>
                <w:lang w:val="en-US" w:eastAsia="zh-CN"/>
              </w:rPr>
              <w:t>宽带业务覆盖的世界人口所占比例（具体目标</w:t>
            </w:r>
            <w:r w:rsidRPr="006D70AC">
              <w:rPr>
                <w:rFonts w:cs="Calibri" w:hint="eastAsia"/>
                <w:sz w:val="20"/>
                <w:lang w:val="en-US" w:eastAsia="zh-CN"/>
              </w:rPr>
              <w:t>9.1.c</w:t>
            </w:r>
            <w:r w:rsidRPr="006D70AC">
              <w:rPr>
                <w:rFonts w:cs="Calibri" w:hint="eastAsia"/>
                <w:sz w:val="20"/>
                <w:lang w:val="en-US" w:eastAsia="zh-CN"/>
              </w:rPr>
              <w:t>的</w:t>
            </w:r>
            <w:r w:rsidRPr="006D70AC">
              <w:rPr>
                <w:rFonts w:cs="Calibri" w:hint="eastAsia"/>
                <w:sz w:val="20"/>
                <w:lang w:val="en-US" w:eastAsia="zh-CN"/>
              </w:rPr>
              <w:t>SDG</w:t>
            </w:r>
            <w:r w:rsidRPr="006D70AC">
              <w:rPr>
                <w:rFonts w:cs="Calibri" w:hint="eastAsia"/>
                <w:sz w:val="20"/>
                <w:lang w:val="en-US" w:eastAsia="zh-CN"/>
              </w:rPr>
              <w:t>指标</w:t>
            </w:r>
            <w:r w:rsidRPr="006D70AC">
              <w:rPr>
                <w:rFonts w:cs="Calibri" w:hint="eastAsia"/>
                <w:sz w:val="20"/>
                <w:lang w:val="en-US" w:eastAsia="zh-CN"/>
              </w:rPr>
              <w:t xml:space="preserve"> </w:t>
            </w:r>
            <w:r w:rsidRPr="006D70AC">
              <w:rPr>
                <w:rFonts w:cs="Calibri"/>
                <w:sz w:val="20"/>
                <w:lang w:val="en-US" w:eastAsia="zh-CN"/>
              </w:rPr>
              <w:t xml:space="preserve">– </w:t>
            </w:r>
            <w:r w:rsidRPr="006D70AC">
              <w:rPr>
                <w:rFonts w:cs="Calibri" w:hint="eastAsia"/>
                <w:sz w:val="20"/>
                <w:lang w:val="en-US" w:eastAsia="zh-CN"/>
              </w:rPr>
              <w:t>国际电联为托管方）</w:t>
            </w:r>
          </w:p>
        </w:tc>
      </w:tr>
      <w:tr w:rsidR="004F78AE" w:rsidRPr="006D70AC" w14:paraId="42191640" w14:textId="77777777" w:rsidTr="00F779E7">
        <w:tc>
          <w:tcPr>
            <w:tcW w:w="1129" w:type="dxa"/>
            <w:vMerge/>
          </w:tcPr>
          <w:p w14:paraId="54D09D3E" w14:textId="77777777" w:rsidR="004F78AE" w:rsidRPr="006D70AC" w:rsidRDefault="00D91FEA" w:rsidP="00F779E7">
            <w:pPr>
              <w:spacing w:after="40" w:line="216" w:lineRule="auto"/>
              <w:rPr>
                <w:rFonts w:cs="Calibri"/>
                <w:b/>
                <w:bCs/>
                <w:sz w:val="20"/>
                <w:lang w:eastAsia="zh-CN"/>
              </w:rPr>
            </w:pPr>
          </w:p>
        </w:tc>
        <w:tc>
          <w:tcPr>
            <w:tcW w:w="4536" w:type="dxa"/>
          </w:tcPr>
          <w:p w14:paraId="622D24E5" w14:textId="77777777" w:rsidR="004F78AE" w:rsidRPr="006D70AC" w:rsidRDefault="00EE3851" w:rsidP="00F779E7">
            <w:pPr>
              <w:spacing w:after="40"/>
              <w:rPr>
                <w:rFonts w:cs="Calibri"/>
                <w:b/>
                <w:bCs/>
                <w:sz w:val="20"/>
                <w:lang w:eastAsia="zh-CN"/>
              </w:rPr>
            </w:pPr>
            <w:r w:rsidRPr="008302C7">
              <w:rPr>
                <w:rFonts w:cs="Calibri"/>
                <w:b/>
                <w:bCs/>
                <w:sz w:val="20"/>
                <w:lang w:eastAsia="zh-CN"/>
              </w:rPr>
              <w:t>1.2</w:t>
            </w:r>
            <w:r w:rsidRPr="008302C7">
              <w:rPr>
                <w:rFonts w:cs="Calibri"/>
                <w:b/>
                <w:bCs/>
                <w:sz w:val="20"/>
                <w:lang w:eastAsia="zh-CN"/>
              </w:rPr>
              <w:t>：人人都用得起宽带业务</w:t>
            </w:r>
            <w:r w:rsidRPr="008302C7">
              <w:rPr>
                <w:rFonts w:cs="Calibri" w:hint="eastAsia"/>
                <w:sz w:val="20"/>
                <w:lang w:eastAsia="zh-CN"/>
              </w:rPr>
              <w:t>（宽带</w:t>
            </w:r>
            <w:r>
              <w:rPr>
                <w:rFonts w:cs="Calibri" w:hint="eastAsia"/>
                <w:sz w:val="20"/>
                <w:lang w:eastAsia="zh-CN"/>
              </w:rPr>
              <w:t>业务</w:t>
            </w:r>
            <w:r w:rsidRPr="008302C7">
              <w:rPr>
                <w:rFonts w:cs="Calibri" w:hint="eastAsia"/>
                <w:sz w:val="20"/>
                <w:lang w:eastAsia="zh-CN"/>
              </w:rPr>
              <w:t>费用不超过</w:t>
            </w:r>
            <w:r>
              <w:rPr>
                <w:rFonts w:cs="Calibri" w:hint="eastAsia"/>
                <w:sz w:val="20"/>
                <w:lang w:eastAsia="zh-CN"/>
              </w:rPr>
              <w:t>人</w:t>
            </w:r>
            <w:r w:rsidRPr="008302C7">
              <w:rPr>
                <w:rFonts w:cs="Calibri" w:hint="eastAsia"/>
                <w:sz w:val="20"/>
                <w:lang w:eastAsia="zh-CN"/>
              </w:rPr>
              <w:t>均月收入的</w:t>
            </w:r>
            <w:r w:rsidRPr="008302C7">
              <w:rPr>
                <w:rFonts w:cs="Calibri" w:hint="eastAsia"/>
                <w:sz w:val="20"/>
                <w:lang w:eastAsia="zh-CN"/>
              </w:rPr>
              <w:t>2%</w:t>
            </w:r>
            <w:r w:rsidRPr="008302C7">
              <w:rPr>
                <w:rFonts w:cs="Calibri" w:hint="eastAsia"/>
                <w:sz w:val="20"/>
                <w:lang w:eastAsia="zh-CN"/>
              </w:rPr>
              <w:t>）</w:t>
            </w:r>
          </w:p>
        </w:tc>
        <w:tc>
          <w:tcPr>
            <w:tcW w:w="3970" w:type="dxa"/>
          </w:tcPr>
          <w:p w14:paraId="78ED4911" w14:textId="77777777" w:rsidR="004F78AE" w:rsidRPr="006D70AC" w:rsidRDefault="00EE3851" w:rsidP="00F779E7">
            <w:pPr>
              <w:tabs>
                <w:tab w:val="left" w:pos="373"/>
              </w:tabs>
              <w:spacing w:after="40"/>
              <w:rPr>
                <w:rFonts w:cs="Calibri"/>
                <w:sz w:val="20"/>
                <w:lang w:eastAsia="zh-CN"/>
              </w:rPr>
            </w:pPr>
            <w:r w:rsidRPr="006D70AC">
              <w:rPr>
                <w:rFonts w:cs="Calibri"/>
                <w:sz w:val="20"/>
                <w:lang w:val="en-US" w:eastAsia="zh-CN"/>
              </w:rPr>
              <w:t>–</w:t>
            </w:r>
            <w:r w:rsidRPr="006D70AC">
              <w:rPr>
                <w:rFonts w:cs="Calibri"/>
                <w:sz w:val="20"/>
                <w:lang w:val="en-US" w:eastAsia="zh-CN"/>
              </w:rPr>
              <w:tab/>
            </w:r>
            <w:r w:rsidRPr="006D70AC">
              <w:rPr>
                <w:rFonts w:cs="Calibri" w:hint="eastAsia"/>
                <w:sz w:val="20"/>
                <w:lang w:val="en-US" w:eastAsia="zh-CN"/>
              </w:rPr>
              <w:t>发展中国家入门级宽带业务成本占月人均国民总收入（</w:t>
            </w:r>
            <w:r w:rsidRPr="006D70AC">
              <w:rPr>
                <w:rFonts w:cs="Calibri" w:hint="eastAsia"/>
                <w:sz w:val="20"/>
                <w:lang w:val="en-US" w:eastAsia="zh-CN"/>
              </w:rPr>
              <w:t>GNI</w:t>
            </w:r>
            <w:r w:rsidRPr="006D70AC">
              <w:rPr>
                <w:rFonts w:cs="Calibri" w:hint="eastAsia"/>
                <w:sz w:val="20"/>
                <w:lang w:val="en-US" w:eastAsia="zh-CN"/>
              </w:rPr>
              <w:t>）的百分比</w:t>
            </w:r>
          </w:p>
        </w:tc>
      </w:tr>
      <w:tr w:rsidR="004F78AE" w:rsidRPr="006D70AC" w14:paraId="504034E0" w14:textId="77777777" w:rsidTr="00F779E7">
        <w:tc>
          <w:tcPr>
            <w:tcW w:w="1129" w:type="dxa"/>
            <w:vMerge/>
          </w:tcPr>
          <w:p w14:paraId="57775F81" w14:textId="77777777" w:rsidR="004F78AE" w:rsidRPr="006D70AC" w:rsidRDefault="00D91FEA" w:rsidP="00F779E7">
            <w:pPr>
              <w:spacing w:after="40" w:line="216" w:lineRule="auto"/>
              <w:rPr>
                <w:rFonts w:cs="Calibri"/>
                <w:b/>
                <w:bCs/>
                <w:sz w:val="20"/>
                <w:lang w:eastAsia="zh-CN"/>
              </w:rPr>
            </w:pPr>
          </w:p>
        </w:tc>
        <w:tc>
          <w:tcPr>
            <w:tcW w:w="4536" w:type="dxa"/>
          </w:tcPr>
          <w:p w14:paraId="1997B1EE" w14:textId="77777777" w:rsidR="004F78AE" w:rsidRPr="006D70AC" w:rsidRDefault="00EE3851" w:rsidP="00F779E7">
            <w:pPr>
              <w:spacing w:after="40"/>
              <w:rPr>
                <w:rFonts w:cs="Calibri"/>
                <w:b/>
                <w:bCs/>
                <w:sz w:val="20"/>
              </w:rPr>
            </w:pPr>
            <w:r w:rsidRPr="006D70AC">
              <w:rPr>
                <w:rFonts w:cs="Calibri"/>
                <w:b/>
                <w:bCs/>
                <w:sz w:val="20"/>
                <w:lang w:val="en-US"/>
              </w:rPr>
              <w:t>1.3</w:t>
            </w:r>
            <w:r w:rsidRPr="006D70AC">
              <w:rPr>
                <w:rFonts w:cs="Calibri"/>
                <w:b/>
                <w:bCs/>
                <w:sz w:val="20"/>
                <w:lang w:val="en-US"/>
              </w:rPr>
              <w:t>：</w:t>
            </w:r>
            <w:r w:rsidRPr="006D70AC">
              <w:rPr>
                <w:rFonts w:cs="Calibri" w:hint="eastAsia"/>
                <w:b/>
                <w:bCs/>
                <w:sz w:val="20"/>
                <w:lang w:val="en-US"/>
              </w:rPr>
              <w:t>宽带接入家家户户</w:t>
            </w:r>
          </w:p>
        </w:tc>
        <w:tc>
          <w:tcPr>
            <w:tcW w:w="3970" w:type="dxa"/>
          </w:tcPr>
          <w:p w14:paraId="6B91B7AC" w14:textId="77777777" w:rsidR="004F78AE" w:rsidRPr="006D70AC" w:rsidRDefault="00EE3851" w:rsidP="00F779E7">
            <w:pPr>
              <w:tabs>
                <w:tab w:val="left" w:pos="373"/>
              </w:tabs>
              <w:spacing w:after="40"/>
              <w:rPr>
                <w:rFonts w:cs="Calibri"/>
                <w:sz w:val="20"/>
                <w:lang w:eastAsia="zh-CN"/>
              </w:rPr>
            </w:pPr>
            <w:r w:rsidRPr="006D70AC">
              <w:rPr>
                <w:rFonts w:cs="Calibri"/>
                <w:sz w:val="20"/>
                <w:lang w:val="en-US" w:eastAsia="zh-CN"/>
              </w:rPr>
              <w:t>–</w:t>
            </w:r>
            <w:r w:rsidRPr="006D70AC">
              <w:rPr>
                <w:rFonts w:cs="Calibri"/>
                <w:sz w:val="20"/>
                <w:lang w:val="en-US" w:eastAsia="zh-CN"/>
              </w:rPr>
              <w:tab/>
            </w:r>
            <w:r w:rsidRPr="006D70AC">
              <w:rPr>
                <w:rFonts w:cs="Calibri" w:hint="eastAsia"/>
                <w:sz w:val="20"/>
                <w:lang w:val="en-US" w:eastAsia="zh-CN"/>
              </w:rPr>
              <w:t>接入互联网的家庭所占比例（按发展水平分列；城市</w:t>
            </w:r>
            <w:r w:rsidRPr="006D70AC">
              <w:rPr>
                <w:rFonts w:cs="Calibri" w:hint="eastAsia"/>
                <w:sz w:val="20"/>
                <w:lang w:val="en-US" w:eastAsia="zh-CN"/>
              </w:rPr>
              <w:t>/</w:t>
            </w:r>
            <w:r w:rsidRPr="006D70AC">
              <w:rPr>
                <w:rFonts w:cs="Calibri" w:hint="eastAsia"/>
                <w:sz w:val="20"/>
                <w:lang w:val="en-US" w:eastAsia="zh-CN"/>
              </w:rPr>
              <w:t>农村）</w:t>
            </w:r>
          </w:p>
        </w:tc>
      </w:tr>
      <w:tr w:rsidR="004F78AE" w:rsidRPr="006D70AC" w14:paraId="1FC7E34A" w14:textId="77777777" w:rsidTr="00F779E7">
        <w:tc>
          <w:tcPr>
            <w:tcW w:w="1129" w:type="dxa"/>
            <w:vMerge/>
          </w:tcPr>
          <w:p w14:paraId="4A3944B9" w14:textId="77777777" w:rsidR="004F78AE" w:rsidRPr="006D70AC" w:rsidRDefault="00D91FEA" w:rsidP="00F779E7">
            <w:pPr>
              <w:spacing w:after="40" w:line="216" w:lineRule="auto"/>
              <w:rPr>
                <w:rFonts w:cs="Calibri"/>
                <w:b/>
                <w:bCs/>
                <w:sz w:val="20"/>
                <w:lang w:eastAsia="zh-CN"/>
              </w:rPr>
            </w:pPr>
          </w:p>
        </w:tc>
        <w:tc>
          <w:tcPr>
            <w:tcW w:w="4536" w:type="dxa"/>
          </w:tcPr>
          <w:p w14:paraId="120E54C3" w14:textId="77777777" w:rsidR="004F78AE" w:rsidRPr="00956D18" w:rsidRDefault="00EE3851" w:rsidP="00F779E7">
            <w:pPr>
              <w:spacing w:after="40"/>
              <w:rPr>
                <w:rFonts w:cs="Calibri"/>
                <w:b/>
                <w:bCs/>
                <w:sz w:val="20"/>
                <w:lang w:eastAsia="zh-CN"/>
              </w:rPr>
            </w:pPr>
            <w:r w:rsidRPr="00956D18">
              <w:rPr>
                <w:rFonts w:cs="Calibri"/>
                <w:b/>
                <w:bCs/>
                <w:sz w:val="20"/>
                <w:lang w:val="en-US" w:eastAsia="zh-CN"/>
              </w:rPr>
              <w:t>1.4</w:t>
            </w:r>
            <w:r w:rsidRPr="00956D18">
              <w:rPr>
                <w:rFonts w:cs="Calibri"/>
                <w:b/>
                <w:bCs/>
                <w:sz w:val="20"/>
                <w:lang w:val="en-US" w:eastAsia="zh-CN"/>
              </w:rPr>
              <w:t>：</w:t>
            </w:r>
            <w:r w:rsidRPr="00956D18">
              <w:rPr>
                <w:rFonts w:cs="Calibri" w:hint="eastAsia"/>
                <w:b/>
                <w:bCs/>
                <w:sz w:val="20"/>
                <w:lang w:val="en-US" w:eastAsia="zh-CN"/>
              </w:rPr>
              <w:t>所有学校对互联网的普遍接入</w:t>
            </w:r>
          </w:p>
        </w:tc>
        <w:tc>
          <w:tcPr>
            <w:tcW w:w="3970" w:type="dxa"/>
          </w:tcPr>
          <w:p w14:paraId="4AD6715D" w14:textId="77777777" w:rsidR="004F78AE" w:rsidRPr="006D70AC" w:rsidRDefault="00EE3851" w:rsidP="00F779E7">
            <w:pPr>
              <w:tabs>
                <w:tab w:val="left" w:pos="373"/>
              </w:tabs>
              <w:spacing w:after="40"/>
              <w:rPr>
                <w:rFonts w:cs="Calibri"/>
                <w:sz w:val="20"/>
                <w:lang w:eastAsia="zh-CN"/>
              </w:rPr>
            </w:pPr>
            <w:r w:rsidRPr="006D70AC">
              <w:rPr>
                <w:rFonts w:cs="Calibri"/>
                <w:sz w:val="20"/>
                <w:lang w:val="en-US" w:eastAsia="zh-CN"/>
              </w:rPr>
              <w:t>–</w:t>
            </w:r>
            <w:r w:rsidRPr="006D70AC">
              <w:rPr>
                <w:rFonts w:cs="Calibri"/>
                <w:sz w:val="20"/>
                <w:lang w:val="en-US" w:eastAsia="zh-CN"/>
              </w:rPr>
              <w:tab/>
            </w:r>
            <w:r w:rsidRPr="006D70AC">
              <w:rPr>
                <w:rFonts w:cs="Calibri" w:hint="eastAsia"/>
                <w:sz w:val="20"/>
                <w:lang w:val="en-US" w:eastAsia="zh-CN"/>
              </w:rPr>
              <w:t>接入互联网的学校所占百分比</w:t>
            </w:r>
          </w:p>
        </w:tc>
      </w:tr>
      <w:tr w:rsidR="004F78AE" w:rsidRPr="006D70AC" w14:paraId="7E0314AE" w14:textId="77777777" w:rsidTr="00F779E7">
        <w:tc>
          <w:tcPr>
            <w:tcW w:w="1129" w:type="dxa"/>
            <w:vMerge/>
          </w:tcPr>
          <w:p w14:paraId="526753F1" w14:textId="77777777" w:rsidR="004F78AE" w:rsidRPr="006D70AC" w:rsidRDefault="00D91FEA" w:rsidP="00F779E7">
            <w:pPr>
              <w:spacing w:after="40" w:line="216" w:lineRule="auto"/>
              <w:rPr>
                <w:rFonts w:cs="Calibri"/>
                <w:b/>
                <w:bCs/>
                <w:sz w:val="20"/>
                <w:lang w:eastAsia="zh-CN"/>
              </w:rPr>
            </w:pPr>
          </w:p>
        </w:tc>
        <w:tc>
          <w:tcPr>
            <w:tcW w:w="4536" w:type="dxa"/>
          </w:tcPr>
          <w:p w14:paraId="610C1805" w14:textId="77777777" w:rsidR="004F78AE" w:rsidRPr="00956D18" w:rsidRDefault="00EE3851" w:rsidP="00F779E7">
            <w:pPr>
              <w:spacing w:after="40"/>
              <w:rPr>
                <w:rFonts w:cs="Calibri"/>
                <w:b/>
                <w:bCs/>
                <w:sz w:val="20"/>
                <w:lang w:eastAsia="zh-CN"/>
              </w:rPr>
            </w:pPr>
            <w:r w:rsidRPr="00956D18">
              <w:rPr>
                <w:rFonts w:cs="Calibri"/>
                <w:b/>
                <w:bCs/>
                <w:sz w:val="20"/>
                <w:lang w:eastAsia="zh-CN"/>
              </w:rPr>
              <w:t>1.5</w:t>
            </w:r>
            <w:r w:rsidRPr="00956D18">
              <w:rPr>
                <w:rFonts w:cs="Calibri" w:hint="eastAsia"/>
                <w:b/>
                <w:bCs/>
                <w:sz w:val="20"/>
                <w:lang w:eastAsia="zh-CN"/>
              </w:rPr>
              <w:t>：各国网络安全就绪水平提高</w:t>
            </w:r>
            <w:r w:rsidRPr="00956D18">
              <w:rPr>
                <w:rFonts w:cs="Calibri"/>
                <w:sz w:val="20"/>
                <w:lang w:eastAsia="zh-CN"/>
              </w:rPr>
              <w:t>（</w:t>
            </w:r>
            <w:r>
              <w:rPr>
                <w:rFonts w:cs="Calibri" w:hint="eastAsia"/>
                <w:sz w:val="20"/>
                <w:lang w:eastAsia="zh-CN"/>
              </w:rPr>
              <w:t>具备关键</w:t>
            </w:r>
            <w:r w:rsidRPr="00956D18">
              <w:rPr>
                <w:rFonts w:cs="Calibri"/>
                <w:sz w:val="20"/>
                <w:lang w:eastAsia="zh-CN"/>
              </w:rPr>
              <w:t>能力：</w:t>
            </w:r>
            <w:r>
              <w:rPr>
                <w:rFonts w:cs="Calibri" w:hint="eastAsia"/>
                <w:sz w:val="20"/>
                <w:lang w:eastAsia="zh-CN"/>
              </w:rPr>
              <w:t>存在</w:t>
            </w:r>
            <w:r w:rsidRPr="00956D18">
              <w:rPr>
                <w:rFonts w:cs="Calibri"/>
                <w:sz w:val="20"/>
                <w:lang w:eastAsia="zh-CN"/>
              </w:rPr>
              <w:t>战略、国家计算机</w:t>
            </w:r>
            <w:r w:rsidRPr="00956D18">
              <w:rPr>
                <w:rFonts w:cs="Calibri" w:hint="eastAsia"/>
                <w:sz w:val="20"/>
                <w:lang w:eastAsia="zh-CN"/>
              </w:rPr>
              <w:t>事故</w:t>
            </w:r>
            <w:r w:rsidRPr="00956D18">
              <w:rPr>
                <w:rFonts w:cs="Calibri"/>
                <w:sz w:val="20"/>
                <w:lang w:eastAsia="zh-CN"/>
              </w:rPr>
              <w:t>/</w:t>
            </w:r>
            <w:r w:rsidRPr="00956D18">
              <w:rPr>
                <w:rFonts w:cs="Calibri"/>
                <w:sz w:val="20"/>
                <w:lang w:eastAsia="zh-CN"/>
              </w:rPr>
              <w:t>应急响应</w:t>
            </w:r>
            <w:r w:rsidRPr="00956D18">
              <w:rPr>
                <w:rFonts w:cs="Calibri" w:hint="eastAsia"/>
                <w:sz w:val="20"/>
                <w:lang w:eastAsia="zh-CN"/>
              </w:rPr>
              <w:t>团队</w:t>
            </w:r>
            <w:r w:rsidRPr="00956D18">
              <w:rPr>
                <w:rFonts w:cs="Calibri"/>
                <w:sz w:val="20"/>
                <w:lang w:eastAsia="zh-CN"/>
              </w:rPr>
              <w:t>和立法）</w:t>
            </w:r>
          </w:p>
        </w:tc>
        <w:tc>
          <w:tcPr>
            <w:tcW w:w="3970" w:type="dxa"/>
          </w:tcPr>
          <w:p w14:paraId="28025EFF" w14:textId="77777777" w:rsidR="004F78AE" w:rsidRPr="006D70AC" w:rsidRDefault="00EE3851" w:rsidP="00F779E7">
            <w:pPr>
              <w:tabs>
                <w:tab w:val="left" w:pos="373"/>
              </w:tabs>
              <w:spacing w:after="40"/>
              <w:rPr>
                <w:rFonts w:cs="Calibri"/>
                <w:sz w:val="20"/>
                <w:lang w:eastAsia="zh-CN"/>
              </w:rPr>
            </w:pPr>
            <w:r w:rsidRPr="006D70AC">
              <w:rPr>
                <w:rFonts w:cs="Calibri"/>
                <w:sz w:val="20"/>
                <w:lang w:val="en-US" w:eastAsia="zh-CN"/>
              </w:rPr>
              <w:t>–</w:t>
            </w:r>
            <w:r w:rsidRPr="006D70AC">
              <w:rPr>
                <w:rFonts w:cs="Calibri"/>
                <w:sz w:val="20"/>
                <w:lang w:val="en-US" w:eastAsia="zh-CN"/>
              </w:rPr>
              <w:tab/>
            </w:r>
            <w:r w:rsidRPr="006D70AC">
              <w:rPr>
                <w:rFonts w:cs="Calibri" w:hint="eastAsia"/>
                <w:sz w:val="20"/>
                <w:lang w:val="en-US" w:eastAsia="zh-CN"/>
              </w:rPr>
              <w:t>通过全球网络安全指数（</w:t>
            </w:r>
            <w:r w:rsidRPr="006D70AC">
              <w:rPr>
                <w:rFonts w:cs="Calibri" w:hint="eastAsia"/>
                <w:sz w:val="20"/>
                <w:lang w:val="en-US" w:eastAsia="zh-CN"/>
              </w:rPr>
              <w:t>GCI</w:t>
            </w:r>
            <w:r w:rsidRPr="006D70AC">
              <w:rPr>
                <w:rFonts w:cs="Calibri" w:hint="eastAsia"/>
                <w:sz w:val="20"/>
                <w:lang w:val="en-US" w:eastAsia="zh-CN"/>
              </w:rPr>
              <w:t>）支柱衡量的承诺</w:t>
            </w:r>
            <w:r>
              <w:rPr>
                <w:rFonts w:cs="Calibri" w:hint="eastAsia"/>
                <w:sz w:val="20"/>
                <w:lang w:val="en-US" w:eastAsia="zh-CN"/>
              </w:rPr>
              <w:t>增加</w:t>
            </w:r>
          </w:p>
        </w:tc>
      </w:tr>
      <w:tr w:rsidR="004F78AE" w:rsidRPr="006D70AC" w14:paraId="0909DCC7" w14:textId="77777777" w:rsidTr="00F779E7">
        <w:tc>
          <w:tcPr>
            <w:tcW w:w="1129" w:type="dxa"/>
            <w:vMerge w:val="restart"/>
            <w:textDirection w:val="btLr"/>
            <w:vAlign w:val="center"/>
          </w:tcPr>
          <w:p w14:paraId="573D5251" w14:textId="77777777" w:rsidR="004F78AE" w:rsidRPr="006D70AC" w:rsidRDefault="00EE3851" w:rsidP="00F779E7">
            <w:pPr>
              <w:spacing w:after="40" w:line="216" w:lineRule="auto"/>
              <w:ind w:left="113" w:right="113"/>
              <w:jc w:val="center"/>
              <w:rPr>
                <w:rFonts w:cs="Calibri"/>
                <w:b/>
                <w:bCs/>
                <w:sz w:val="20"/>
              </w:rPr>
            </w:pPr>
            <w:proofErr w:type="spellStart"/>
            <w:r w:rsidRPr="006D70AC">
              <w:rPr>
                <w:rFonts w:cs="Calibri" w:hint="eastAsia"/>
                <w:b/>
                <w:bCs/>
                <w:sz w:val="20"/>
                <w:lang w:val="en-US"/>
              </w:rPr>
              <w:t>可持续数字化转型</w:t>
            </w:r>
            <w:proofErr w:type="spellEnd"/>
          </w:p>
        </w:tc>
        <w:tc>
          <w:tcPr>
            <w:tcW w:w="4536" w:type="dxa"/>
          </w:tcPr>
          <w:p w14:paraId="668BD80C" w14:textId="77777777" w:rsidR="004F78AE" w:rsidRPr="006D70AC" w:rsidRDefault="00EE3851" w:rsidP="00F779E7">
            <w:pPr>
              <w:spacing w:after="40"/>
              <w:rPr>
                <w:rFonts w:cs="Calibri"/>
                <w:b/>
                <w:bCs/>
                <w:sz w:val="20"/>
                <w:lang w:eastAsia="zh-CN"/>
              </w:rPr>
            </w:pPr>
            <w:r w:rsidRPr="006D70AC">
              <w:rPr>
                <w:rFonts w:cs="Calibri"/>
                <w:b/>
                <w:bCs/>
                <w:sz w:val="20"/>
                <w:lang w:val="en-US" w:eastAsia="zh-CN"/>
              </w:rPr>
              <w:t>2.1</w:t>
            </w:r>
            <w:r w:rsidRPr="006D70AC">
              <w:rPr>
                <w:rFonts w:cs="Calibri"/>
                <w:b/>
                <w:bCs/>
                <w:sz w:val="20"/>
                <w:lang w:val="en-US" w:eastAsia="zh-CN"/>
              </w:rPr>
              <w:t>：</w:t>
            </w:r>
            <w:r w:rsidRPr="006D70AC">
              <w:rPr>
                <w:rFonts w:cs="Calibri" w:hint="eastAsia"/>
                <w:b/>
                <w:bCs/>
                <w:sz w:val="20"/>
                <w:lang w:val="en-US" w:eastAsia="zh-CN"/>
              </w:rPr>
              <w:t>个人普遍使用互联网</w:t>
            </w:r>
          </w:p>
        </w:tc>
        <w:tc>
          <w:tcPr>
            <w:tcW w:w="3970" w:type="dxa"/>
          </w:tcPr>
          <w:p w14:paraId="1DEC3069" w14:textId="77777777" w:rsidR="004F78AE" w:rsidRPr="006D70AC" w:rsidRDefault="00EE3851" w:rsidP="00F779E7">
            <w:pPr>
              <w:tabs>
                <w:tab w:val="left" w:pos="373"/>
              </w:tabs>
              <w:spacing w:after="40"/>
              <w:rPr>
                <w:rFonts w:cs="Calibri"/>
                <w:sz w:val="20"/>
                <w:lang w:eastAsia="zh-CN"/>
              </w:rPr>
            </w:pPr>
            <w:r w:rsidRPr="006D70AC">
              <w:rPr>
                <w:rFonts w:cs="Calibri"/>
                <w:sz w:val="20"/>
                <w:lang w:val="en-US" w:eastAsia="zh-CN"/>
              </w:rPr>
              <w:t>–</w:t>
            </w:r>
            <w:r w:rsidRPr="006D70AC">
              <w:rPr>
                <w:rFonts w:cs="Calibri"/>
                <w:sz w:val="20"/>
                <w:lang w:val="en-US" w:eastAsia="zh-CN"/>
              </w:rPr>
              <w:tab/>
            </w:r>
            <w:r w:rsidRPr="006D70AC">
              <w:rPr>
                <w:rFonts w:cs="Calibri" w:hint="eastAsia"/>
                <w:sz w:val="20"/>
                <w:lang w:val="en-US" w:eastAsia="zh-CN"/>
              </w:rPr>
              <w:t>个人使用互联网所百分比（按区域、发展水平合计）（具体目标</w:t>
            </w:r>
            <w:r w:rsidRPr="006D70AC">
              <w:rPr>
                <w:rFonts w:cs="Calibri" w:hint="eastAsia"/>
                <w:sz w:val="20"/>
                <w:lang w:val="en-US" w:eastAsia="zh-CN"/>
              </w:rPr>
              <w:t>17.8.1</w:t>
            </w:r>
            <w:r w:rsidRPr="006D70AC">
              <w:rPr>
                <w:rFonts w:cs="Calibri" w:hint="eastAsia"/>
                <w:sz w:val="20"/>
                <w:lang w:val="en-US" w:eastAsia="zh-CN"/>
              </w:rPr>
              <w:t>的</w:t>
            </w:r>
            <w:r w:rsidRPr="006D70AC">
              <w:rPr>
                <w:rFonts w:cs="Calibri" w:hint="eastAsia"/>
                <w:sz w:val="20"/>
                <w:lang w:val="en-US" w:eastAsia="zh-CN"/>
              </w:rPr>
              <w:t>SDG</w:t>
            </w:r>
            <w:r w:rsidRPr="006D70AC">
              <w:rPr>
                <w:rFonts w:cs="Calibri" w:hint="eastAsia"/>
                <w:sz w:val="20"/>
                <w:lang w:val="en-US" w:eastAsia="zh-CN"/>
              </w:rPr>
              <w:t>指标</w:t>
            </w:r>
            <w:r w:rsidRPr="006D70AC">
              <w:rPr>
                <w:rFonts w:cs="Calibri" w:hint="eastAsia"/>
                <w:sz w:val="20"/>
                <w:lang w:val="en-US" w:eastAsia="zh-CN"/>
              </w:rPr>
              <w:t xml:space="preserve"> </w:t>
            </w:r>
            <w:r w:rsidRPr="006D70AC">
              <w:rPr>
                <w:rFonts w:cs="Calibri"/>
                <w:sz w:val="20"/>
                <w:lang w:val="en-US" w:eastAsia="zh-CN"/>
              </w:rPr>
              <w:t xml:space="preserve">– </w:t>
            </w:r>
            <w:r w:rsidRPr="006D70AC">
              <w:rPr>
                <w:rFonts w:cs="Calibri" w:hint="eastAsia"/>
                <w:sz w:val="20"/>
                <w:lang w:val="en-US" w:eastAsia="zh-CN"/>
              </w:rPr>
              <w:t>国际电联为托管方）</w:t>
            </w:r>
          </w:p>
        </w:tc>
      </w:tr>
      <w:tr w:rsidR="004F78AE" w:rsidRPr="006D70AC" w14:paraId="29DCE07C" w14:textId="77777777" w:rsidTr="00F779E7">
        <w:tc>
          <w:tcPr>
            <w:tcW w:w="1129" w:type="dxa"/>
            <w:vMerge/>
          </w:tcPr>
          <w:p w14:paraId="5A676D59" w14:textId="77777777" w:rsidR="004F78AE" w:rsidRPr="006D70AC" w:rsidRDefault="00D91FEA" w:rsidP="00F779E7">
            <w:pPr>
              <w:spacing w:after="40"/>
              <w:rPr>
                <w:rFonts w:cs="Calibri"/>
                <w:sz w:val="20"/>
                <w:lang w:eastAsia="zh-CN"/>
              </w:rPr>
            </w:pPr>
          </w:p>
        </w:tc>
        <w:tc>
          <w:tcPr>
            <w:tcW w:w="4536" w:type="dxa"/>
          </w:tcPr>
          <w:p w14:paraId="4CDACBDE" w14:textId="77777777" w:rsidR="004F78AE" w:rsidRPr="006D70AC" w:rsidRDefault="00EE3851" w:rsidP="00F779E7">
            <w:pPr>
              <w:spacing w:after="40"/>
              <w:rPr>
                <w:rFonts w:cs="Calibri"/>
                <w:b/>
                <w:bCs/>
                <w:sz w:val="20"/>
                <w:lang w:eastAsia="zh-CN"/>
              </w:rPr>
            </w:pPr>
            <w:r w:rsidRPr="006D70AC">
              <w:rPr>
                <w:rFonts w:cs="Calibri"/>
                <w:b/>
                <w:bCs/>
                <w:sz w:val="20"/>
                <w:lang w:val="en-US" w:eastAsia="zh-CN"/>
              </w:rPr>
              <w:t>2.2</w:t>
            </w:r>
            <w:r w:rsidRPr="006D70AC">
              <w:rPr>
                <w:rFonts w:cs="Calibri"/>
                <w:b/>
                <w:bCs/>
                <w:sz w:val="20"/>
                <w:lang w:val="en-US" w:eastAsia="zh-CN"/>
              </w:rPr>
              <w:t>：</w:t>
            </w:r>
            <w:r w:rsidRPr="006D70AC">
              <w:rPr>
                <w:rFonts w:cs="Calibri" w:hint="eastAsia"/>
                <w:b/>
                <w:bCs/>
                <w:sz w:val="20"/>
                <w:lang w:val="en-US" w:eastAsia="zh-CN"/>
              </w:rPr>
              <w:t>缩小所有数字差距（尤其是性别、年龄、城乡）</w:t>
            </w:r>
          </w:p>
        </w:tc>
        <w:tc>
          <w:tcPr>
            <w:tcW w:w="3970" w:type="dxa"/>
          </w:tcPr>
          <w:p w14:paraId="00CBEA01" w14:textId="77777777" w:rsidR="004F78AE" w:rsidRPr="006D70AC" w:rsidRDefault="00EE3851" w:rsidP="00F779E7">
            <w:pPr>
              <w:tabs>
                <w:tab w:val="left" w:pos="373"/>
              </w:tabs>
              <w:spacing w:after="40"/>
              <w:rPr>
                <w:rFonts w:cs="Calibri"/>
                <w:sz w:val="20"/>
                <w:lang w:eastAsia="zh-CN"/>
              </w:rPr>
            </w:pPr>
            <w:r w:rsidRPr="006D70AC">
              <w:rPr>
                <w:rFonts w:cs="Calibri"/>
                <w:sz w:val="20"/>
                <w:lang w:val="en-US" w:eastAsia="zh-CN"/>
              </w:rPr>
              <w:t>–</w:t>
            </w:r>
            <w:r w:rsidRPr="006D70AC">
              <w:rPr>
                <w:rFonts w:cs="Calibri"/>
                <w:sz w:val="20"/>
                <w:lang w:val="en-US" w:eastAsia="zh-CN"/>
              </w:rPr>
              <w:tab/>
            </w:r>
            <w:r w:rsidRPr="006D70AC">
              <w:rPr>
                <w:rFonts w:cs="Calibri" w:hint="eastAsia"/>
                <w:sz w:val="20"/>
                <w:lang w:val="en-US" w:eastAsia="zh-CN"/>
              </w:rPr>
              <w:t>个人使用互联网所占百分比（按年龄、性别、城市</w:t>
            </w:r>
            <w:r w:rsidRPr="006D70AC">
              <w:rPr>
                <w:rFonts w:cs="Calibri" w:hint="eastAsia"/>
                <w:sz w:val="20"/>
                <w:lang w:val="en-US" w:eastAsia="zh-CN"/>
              </w:rPr>
              <w:t>/</w:t>
            </w:r>
            <w:r w:rsidRPr="006D70AC">
              <w:rPr>
                <w:rFonts w:cs="Calibri" w:hint="eastAsia"/>
                <w:sz w:val="20"/>
                <w:lang w:val="en-US" w:eastAsia="zh-CN"/>
              </w:rPr>
              <w:t>农村分列）</w:t>
            </w:r>
          </w:p>
        </w:tc>
      </w:tr>
      <w:tr w:rsidR="004F78AE" w:rsidRPr="006D70AC" w14:paraId="72A3F151" w14:textId="77777777" w:rsidTr="00F779E7">
        <w:tc>
          <w:tcPr>
            <w:tcW w:w="1129" w:type="dxa"/>
            <w:vMerge/>
          </w:tcPr>
          <w:p w14:paraId="199CD0C3" w14:textId="77777777" w:rsidR="004F78AE" w:rsidRPr="006D70AC" w:rsidRDefault="00D91FEA" w:rsidP="00F779E7">
            <w:pPr>
              <w:spacing w:after="40"/>
              <w:rPr>
                <w:rFonts w:cs="Calibri"/>
                <w:sz w:val="20"/>
                <w:lang w:eastAsia="zh-CN"/>
              </w:rPr>
            </w:pPr>
          </w:p>
        </w:tc>
        <w:tc>
          <w:tcPr>
            <w:tcW w:w="4536" w:type="dxa"/>
          </w:tcPr>
          <w:p w14:paraId="30019468" w14:textId="77777777" w:rsidR="004F78AE" w:rsidRPr="006D70AC" w:rsidRDefault="00EE3851" w:rsidP="00F779E7">
            <w:pPr>
              <w:spacing w:after="40"/>
              <w:rPr>
                <w:rFonts w:cs="Calibri"/>
                <w:b/>
                <w:bCs/>
                <w:sz w:val="20"/>
                <w:lang w:eastAsia="zh-CN"/>
              </w:rPr>
            </w:pPr>
            <w:r w:rsidRPr="006D70AC">
              <w:rPr>
                <w:rFonts w:cs="Calibri"/>
                <w:b/>
                <w:bCs/>
                <w:sz w:val="20"/>
                <w:lang w:val="en-US" w:eastAsia="zh-CN"/>
              </w:rPr>
              <w:t>2.3</w:t>
            </w:r>
            <w:r w:rsidRPr="006D70AC">
              <w:rPr>
                <w:rFonts w:cs="Calibri"/>
                <w:b/>
                <w:bCs/>
                <w:sz w:val="20"/>
                <w:lang w:val="en-US" w:eastAsia="zh-CN"/>
              </w:rPr>
              <w:t>：</w:t>
            </w:r>
            <w:r w:rsidRPr="006D70AC">
              <w:rPr>
                <w:rFonts w:cs="Calibri" w:hint="eastAsia"/>
                <w:b/>
                <w:bCs/>
                <w:sz w:val="20"/>
                <w:lang w:val="en-US" w:eastAsia="zh-CN"/>
              </w:rPr>
              <w:t>大多数个人拥有数字技能</w:t>
            </w:r>
          </w:p>
        </w:tc>
        <w:tc>
          <w:tcPr>
            <w:tcW w:w="3970" w:type="dxa"/>
          </w:tcPr>
          <w:p w14:paraId="47A72785" w14:textId="77777777" w:rsidR="004F78AE" w:rsidRPr="006D70AC" w:rsidRDefault="00EE3851" w:rsidP="00F779E7">
            <w:pPr>
              <w:tabs>
                <w:tab w:val="left" w:pos="373"/>
              </w:tabs>
              <w:spacing w:after="40"/>
              <w:rPr>
                <w:rFonts w:cs="Calibri"/>
                <w:sz w:val="20"/>
                <w:lang w:eastAsia="zh-CN"/>
              </w:rPr>
            </w:pPr>
            <w:r w:rsidRPr="006D70AC">
              <w:rPr>
                <w:rFonts w:cs="Calibri"/>
                <w:sz w:val="20"/>
                <w:lang w:val="en-US" w:eastAsia="zh-CN"/>
              </w:rPr>
              <w:t>–</w:t>
            </w:r>
            <w:r w:rsidRPr="006D70AC">
              <w:rPr>
                <w:rFonts w:cs="Calibri"/>
                <w:sz w:val="20"/>
                <w:lang w:val="en-US" w:eastAsia="zh-CN"/>
              </w:rPr>
              <w:tab/>
            </w:r>
            <w:r w:rsidRPr="006D70AC">
              <w:rPr>
                <w:rFonts w:cs="Calibri" w:hint="eastAsia"/>
                <w:sz w:val="20"/>
                <w:lang w:val="en-US" w:eastAsia="zh-CN"/>
              </w:rPr>
              <w:t>掌握信息通信技术（</w:t>
            </w:r>
            <w:r w:rsidRPr="006D70AC">
              <w:rPr>
                <w:rFonts w:cs="Calibri" w:hint="eastAsia"/>
                <w:sz w:val="20"/>
                <w:lang w:val="en-US" w:eastAsia="zh-CN"/>
              </w:rPr>
              <w:t>ICT</w:t>
            </w:r>
            <w:r w:rsidRPr="006D70AC">
              <w:rPr>
                <w:rFonts w:cs="Calibri" w:hint="eastAsia"/>
                <w:sz w:val="20"/>
                <w:lang w:val="en-US" w:eastAsia="zh-CN"/>
              </w:rPr>
              <w:t>）技能的青年和成年人所占百分比，按技能类型分列（</w:t>
            </w:r>
            <w:r w:rsidRPr="006D70AC">
              <w:rPr>
                <w:rFonts w:cs="Calibri" w:hint="eastAsia"/>
                <w:sz w:val="20"/>
                <w:lang w:val="en-US" w:eastAsia="zh-CN"/>
              </w:rPr>
              <w:t>SDG</w:t>
            </w:r>
            <w:r w:rsidRPr="006D70AC">
              <w:rPr>
                <w:rFonts w:cs="Calibri" w:hint="eastAsia"/>
                <w:sz w:val="20"/>
                <w:lang w:val="en-US" w:eastAsia="zh-CN"/>
              </w:rPr>
              <w:t>指标</w:t>
            </w:r>
            <w:r w:rsidRPr="006D70AC">
              <w:rPr>
                <w:rFonts w:cs="Calibri" w:hint="eastAsia"/>
                <w:sz w:val="20"/>
                <w:lang w:val="en-US" w:eastAsia="zh-CN"/>
              </w:rPr>
              <w:t xml:space="preserve">4.4.1 </w:t>
            </w:r>
            <w:r w:rsidRPr="006D70AC">
              <w:rPr>
                <w:rFonts w:cs="Calibri"/>
                <w:sz w:val="20"/>
                <w:lang w:val="en-US" w:eastAsia="zh-CN"/>
              </w:rPr>
              <w:t xml:space="preserve">– </w:t>
            </w:r>
            <w:r w:rsidRPr="006D70AC">
              <w:rPr>
                <w:rFonts w:cs="Calibri" w:hint="eastAsia"/>
                <w:sz w:val="20"/>
                <w:lang w:val="en-US" w:eastAsia="zh-CN"/>
              </w:rPr>
              <w:t>国际电联为托管方）</w:t>
            </w:r>
          </w:p>
        </w:tc>
      </w:tr>
      <w:tr w:rsidR="004F78AE" w:rsidRPr="006D70AC" w14:paraId="074475EB" w14:textId="77777777" w:rsidTr="00F779E7">
        <w:tc>
          <w:tcPr>
            <w:tcW w:w="1129" w:type="dxa"/>
            <w:vMerge/>
          </w:tcPr>
          <w:p w14:paraId="166DAA69" w14:textId="77777777" w:rsidR="004F78AE" w:rsidRPr="006D70AC" w:rsidRDefault="00D91FEA" w:rsidP="00F779E7">
            <w:pPr>
              <w:spacing w:after="40"/>
              <w:rPr>
                <w:rFonts w:cs="Calibri"/>
                <w:sz w:val="20"/>
                <w:lang w:eastAsia="zh-CN"/>
              </w:rPr>
            </w:pPr>
          </w:p>
        </w:tc>
        <w:tc>
          <w:tcPr>
            <w:tcW w:w="4536" w:type="dxa"/>
          </w:tcPr>
          <w:p w14:paraId="082F4CE6" w14:textId="77777777" w:rsidR="004F78AE" w:rsidRPr="006D70AC" w:rsidRDefault="00EE3851" w:rsidP="00F779E7">
            <w:pPr>
              <w:spacing w:after="40"/>
              <w:rPr>
                <w:rFonts w:cs="Calibri"/>
                <w:b/>
                <w:bCs/>
                <w:sz w:val="20"/>
                <w:lang w:eastAsia="zh-CN"/>
              </w:rPr>
            </w:pPr>
            <w:r w:rsidRPr="006D70AC">
              <w:rPr>
                <w:rFonts w:cs="Calibri"/>
                <w:b/>
                <w:bCs/>
                <w:sz w:val="20"/>
                <w:lang w:val="en-US" w:eastAsia="zh-CN"/>
              </w:rPr>
              <w:t>2.4</w:t>
            </w:r>
            <w:r w:rsidRPr="006D70AC">
              <w:rPr>
                <w:rFonts w:cs="Calibri"/>
                <w:b/>
                <w:bCs/>
                <w:sz w:val="20"/>
                <w:lang w:val="en-US" w:eastAsia="zh-CN"/>
              </w:rPr>
              <w:t>：</w:t>
            </w:r>
            <w:r w:rsidRPr="006D70AC">
              <w:rPr>
                <w:rFonts w:cs="Calibri" w:hint="eastAsia"/>
                <w:b/>
                <w:bCs/>
                <w:sz w:val="20"/>
                <w:lang w:val="en-US" w:eastAsia="zh-CN"/>
              </w:rPr>
              <w:t>企业普遍使用互联网</w:t>
            </w:r>
          </w:p>
        </w:tc>
        <w:tc>
          <w:tcPr>
            <w:tcW w:w="3970" w:type="dxa"/>
          </w:tcPr>
          <w:p w14:paraId="19A5C35D" w14:textId="77777777" w:rsidR="004F78AE" w:rsidRPr="006D70AC" w:rsidRDefault="00EE3851" w:rsidP="00F779E7">
            <w:pPr>
              <w:tabs>
                <w:tab w:val="left" w:pos="373"/>
              </w:tabs>
              <w:spacing w:after="40"/>
              <w:rPr>
                <w:rFonts w:cs="Calibri"/>
                <w:sz w:val="20"/>
                <w:lang w:eastAsia="zh-CN"/>
              </w:rPr>
            </w:pPr>
            <w:r w:rsidRPr="006D70AC">
              <w:rPr>
                <w:rFonts w:cs="Calibri"/>
                <w:sz w:val="20"/>
                <w:lang w:val="en-US" w:eastAsia="zh-CN"/>
              </w:rPr>
              <w:t>–</w:t>
            </w:r>
            <w:r w:rsidRPr="006D70AC">
              <w:rPr>
                <w:rFonts w:cs="Calibri"/>
                <w:sz w:val="20"/>
                <w:lang w:val="en-US" w:eastAsia="zh-CN"/>
              </w:rPr>
              <w:tab/>
            </w:r>
            <w:r w:rsidRPr="006D70AC">
              <w:rPr>
                <w:rFonts w:cs="Calibri" w:hint="eastAsia"/>
                <w:sz w:val="20"/>
                <w:lang w:val="en-US" w:eastAsia="zh-CN"/>
              </w:rPr>
              <w:t>使用互联网的企业所占百分比（按总数和规模分列）</w:t>
            </w:r>
          </w:p>
        </w:tc>
      </w:tr>
      <w:tr w:rsidR="004F78AE" w:rsidRPr="006D70AC" w14:paraId="4DDC48FF" w14:textId="77777777" w:rsidTr="00F779E7">
        <w:tc>
          <w:tcPr>
            <w:tcW w:w="1129" w:type="dxa"/>
            <w:vMerge/>
          </w:tcPr>
          <w:p w14:paraId="686C7583" w14:textId="77777777" w:rsidR="004F78AE" w:rsidRPr="006D70AC" w:rsidRDefault="00D91FEA" w:rsidP="00F779E7">
            <w:pPr>
              <w:spacing w:after="40"/>
              <w:rPr>
                <w:rFonts w:cs="Calibri"/>
                <w:sz w:val="20"/>
                <w:lang w:eastAsia="zh-CN"/>
              </w:rPr>
            </w:pPr>
          </w:p>
        </w:tc>
        <w:tc>
          <w:tcPr>
            <w:tcW w:w="4536" w:type="dxa"/>
          </w:tcPr>
          <w:p w14:paraId="23E504D3" w14:textId="77777777" w:rsidR="004F78AE" w:rsidRPr="006D70AC" w:rsidRDefault="00EE3851" w:rsidP="00F779E7">
            <w:pPr>
              <w:spacing w:after="40"/>
              <w:rPr>
                <w:rFonts w:cs="Calibri"/>
                <w:b/>
                <w:bCs/>
                <w:sz w:val="20"/>
                <w:lang w:eastAsia="zh-CN"/>
              </w:rPr>
            </w:pPr>
            <w:r w:rsidRPr="006D70AC">
              <w:rPr>
                <w:rFonts w:cs="Calibri"/>
                <w:b/>
                <w:bCs/>
                <w:sz w:val="20"/>
                <w:lang w:val="en-US" w:eastAsia="zh-CN"/>
              </w:rPr>
              <w:t>2.5</w:t>
            </w:r>
            <w:r w:rsidRPr="006D70AC">
              <w:rPr>
                <w:rFonts w:cs="Calibri"/>
                <w:b/>
                <w:bCs/>
                <w:sz w:val="20"/>
                <w:lang w:val="en-US" w:eastAsia="zh-CN"/>
              </w:rPr>
              <w:t>：</w:t>
            </w:r>
            <w:r w:rsidRPr="006D70AC">
              <w:rPr>
                <w:rFonts w:cs="Calibri" w:hint="eastAsia"/>
                <w:b/>
                <w:bCs/>
                <w:sz w:val="20"/>
                <w:lang w:val="en-US" w:eastAsia="zh-CN"/>
              </w:rPr>
              <w:t>大多数个人在网上与政府服务互动</w:t>
            </w:r>
          </w:p>
        </w:tc>
        <w:tc>
          <w:tcPr>
            <w:tcW w:w="3970" w:type="dxa"/>
          </w:tcPr>
          <w:p w14:paraId="23F6CB26" w14:textId="77777777" w:rsidR="004F78AE" w:rsidRPr="006D70AC" w:rsidRDefault="00EE3851" w:rsidP="00F779E7">
            <w:pPr>
              <w:tabs>
                <w:tab w:val="left" w:pos="373"/>
              </w:tabs>
              <w:spacing w:after="40"/>
              <w:rPr>
                <w:rFonts w:cs="Calibri"/>
                <w:sz w:val="20"/>
                <w:lang w:eastAsia="zh-CN"/>
              </w:rPr>
            </w:pPr>
            <w:r w:rsidRPr="006D70AC">
              <w:rPr>
                <w:rFonts w:cs="Calibri"/>
                <w:sz w:val="20"/>
                <w:lang w:val="en-US" w:eastAsia="zh-CN"/>
              </w:rPr>
              <w:t>–</w:t>
            </w:r>
            <w:r w:rsidRPr="006D70AC">
              <w:rPr>
                <w:rFonts w:cs="Calibri"/>
                <w:sz w:val="20"/>
                <w:lang w:val="en-US" w:eastAsia="zh-CN"/>
              </w:rPr>
              <w:tab/>
            </w:r>
            <w:r w:rsidRPr="006D70AC">
              <w:rPr>
                <w:rFonts w:cs="Calibri" w:hint="eastAsia"/>
                <w:sz w:val="20"/>
                <w:lang w:val="en-US" w:eastAsia="zh-CN"/>
              </w:rPr>
              <w:t>在网上与政府服务互动的人口所占百分比</w:t>
            </w:r>
          </w:p>
        </w:tc>
      </w:tr>
      <w:tr w:rsidR="004F78AE" w:rsidRPr="006D70AC" w14:paraId="60832049" w14:textId="77777777" w:rsidTr="00F779E7">
        <w:tc>
          <w:tcPr>
            <w:tcW w:w="1129" w:type="dxa"/>
            <w:vMerge/>
          </w:tcPr>
          <w:p w14:paraId="16E93076" w14:textId="77777777" w:rsidR="004F78AE" w:rsidRPr="006D70AC" w:rsidRDefault="00D91FEA" w:rsidP="00F779E7">
            <w:pPr>
              <w:spacing w:after="40"/>
              <w:rPr>
                <w:rFonts w:cs="Calibri"/>
                <w:sz w:val="20"/>
                <w:lang w:eastAsia="zh-CN"/>
              </w:rPr>
            </w:pPr>
          </w:p>
        </w:tc>
        <w:tc>
          <w:tcPr>
            <w:tcW w:w="4536" w:type="dxa"/>
          </w:tcPr>
          <w:p w14:paraId="0AF4DFD5" w14:textId="77777777" w:rsidR="004F78AE" w:rsidRPr="006D70AC" w:rsidRDefault="00EE3851" w:rsidP="00F779E7">
            <w:pPr>
              <w:spacing w:after="40"/>
              <w:rPr>
                <w:rFonts w:cs="Calibri"/>
                <w:b/>
                <w:bCs/>
                <w:sz w:val="20"/>
                <w:lang w:eastAsia="zh-CN"/>
              </w:rPr>
            </w:pPr>
            <w:r w:rsidRPr="006D70AC">
              <w:rPr>
                <w:rFonts w:cs="Calibri"/>
                <w:b/>
                <w:bCs/>
                <w:sz w:val="20"/>
                <w:lang w:val="en-US" w:eastAsia="zh-CN"/>
              </w:rPr>
              <w:t>2.6</w:t>
            </w:r>
            <w:r w:rsidRPr="006D70AC">
              <w:rPr>
                <w:rFonts w:cs="Calibri"/>
                <w:b/>
                <w:bCs/>
                <w:sz w:val="20"/>
                <w:lang w:val="en-US" w:eastAsia="zh-CN"/>
              </w:rPr>
              <w:t>：</w:t>
            </w:r>
            <w:r w:rsidRPr="006D70AC">
              <w:rPr>
                <w:rFonts w:cs="Calibri" w:hint="eastAsia"/>
                <w:b/>
                <w:bCs/>
                <w:sz w:val="20"/>
                <w:lang w:val="en-US" w:eastAsia="zh-CN"/>
              </w:rPr>
              <w:t>显著提高</w:t>
            </w:r>
            <w:r w:rsidRPr="006D70AC">
              <w:rPr>
                <w:rFonts w:cs="Calibri" w:hint="eastAsia"/>
                <w:b/>
                <w:bCs/>
                <w:sz w:val="20"/>
                <w:lang w:val="en-US" w:eastAsia="zh-CN"/>
              </w:rPr>
              <w:t>ICT</w:t>
            </w:r>
            <w:r w:rsidRPr="006D70AC">
              <w:rPr>
                <w:rFonts w:cs="Calibri" w:hint="eastAsia"/>
                <w:b/>
                <w:bCs/>
                <w:sz w:val="20"/>
                <w:lang w:val="en-US" w:eastAsia="zh-CN"/>
              </w:rPr>
              <w:t>对气候行动的贡献</w:t>
            </w:r>
          </w:p>
        </w:tc>
        <w:tc>
          <w:tcPr>
            <w:tcW w:w="3970" w:type="dxa"/>
          </w:tcPr>
          <w:p w14:paraId="6F3BB45C" w14:textId="77777777" w:rsidR="004F78AE" w:rsidRPr="006D70AC" w:rsidRDefault="00EE3851" w:rsidP="00F779E7">
            <w:pPr>
              <w:tabs>
                <w:tab w:val="left" w:pos="373"/>
              </w:tabs>
              <w:spacing w:after="40"/>
              <w:rPr>
                <w:rFonts w:cs="Calibri"/>
                <w:sz w:val="20"/>
                <w:lang w:eastAsia="zh-CN"/>
              </w:rPr>
            </w:pPr>
            <w:r w:rsidRPr="006D70AC">
              <w:rPr>
                <w:rFonts w:cs="Calibri"/>
                <w:sz w:val="20"/>
                <w:lang w:val="en-US" w:eastAsia="zh-CN"/>
              </w:rPr>
              <w:t>–</w:t>
            </w:r>
            <w:r w:rsidRPr="006D70AC">
              <w:rPr>
                <w:rFonts w:cs="Calibri"/>
                <w:sz w:val="20"/>
                <w:lang w:val="en-US" w:eastAsia="zh-CN"/>
              </w:rPr>
              <w:tab/>
            </w:r>
            <w:r w:rsidRPr="006D70AC">
              <w:rPr>
                <w:rFonts w:cs="Calibri" w:hint="eastAsia"/>
                <w:sz w:val="20"/>
                <w:lang w:val="en-US" w:eastAsia="zh-CN"/>
              </w:rPr>
              <w:t>全球电子废弃物回收率</w:t>
            </w:r>
          </w:p>
        </w:tc>
      </w:tr>
    </w:tbl>
    <w:p w14:paraId="217A7BE5" w14:textId="77777777" w:rsidR="004F78AE" w:rsidRPr="006D70AC" w:rsidRDefault="00EE3851" w:rsidP="004F78AE">
      <w:pPr>
        <w:pStyle w:val="Heading2"/>
        <w:rPr>
          <w:rFonts w:cs="Calibri"/>
          <w:lang w:val="en-US"/>
        </w:rPr>
      </w:pPr>
      <w:r w:rsidRPr="006D70AC">
        <w:rPr>
          <w:rFonts w:cs="Calibri"/>
          <w:lang w:val="en-US"/>
        </w:rPr>
        <w:lastRenderedPageBreak/>
        <w:t>B</w:t>
      </w:r>
      <w:r w:rsidRPr="006D70AC">
        <w:rPr>
          <w:rFonts w:cs="Calibri"/>
          <w:lang w:val="en-US"/>
        </w:rPr>
        <w:tab/>
      </w:r>
      <w:proofErr w:type="spellStart"/>
      <w:r w:rsidRPr="006D70AC">
        <w:rPr>
          <w:rFonts w:cs="Calibri" w:hint="eastAsia"/>
          <w:lang w:val="en-US"/>
        </w:rPr>
        <w:t>主题重点和成果</w:t>
      </w:r>
      <w:proofErr w:type="spellEnd"/>
    </w:p>
    <w:tbl>
      <w:tblPr>
        <w:tblW w:w="9493" w:type="dxa"/>
        <w:tblLayout w:type="fixed"/>
        <w:tblLook w:val="04A0" w:firstRow="1" w:lastRow="0" w:firstColumn="1" w:lastColumn="0" w:noHBand="0" w:noVBand="1"/>
      </w:tblPr>
      <w:tblGrid>
        <w:gridCol w:w="1395"/>
        <w:gridCol w:w="3703"/>
        <w:gridCol w:w="4395"/>
      </w:tblGrid>
      <w:tr w:rsidR="004F78AE" w:rsidRPr="006D70AC" w14:paraId="5E97E419" w14:textId="77777777" w:rsidTr="00F779E7">
        <w:trPr>
          <w:trHeight w:val="101"/>
        </w:trPr>
        <w:tc>
          <w:tcPr>
            <w:tcW w:w="1395" w:type="dxa"/>
            <w:tcBorders>
              <w:left w:val="single" w:sz="4" w:space="0" w:color="auto"/>
            </w:tcBorders>
            <w:shd w:val="clear" w:color="auto" w:fill="A5A5A5"/>
          </w:tcPr>
          <w:p w14:paraId="72EFBED4" w14:textId="77777777" w:rsidR="004F78AE" w:rsidRPr="00830541" w:rsidRDefault="00EE3851" w:rsidP="00F779E7">
            <w:pPr>
              <w:spacing w:before="40" w:after="40"/>
              <w:rPr>
                <w:rFonts w:cs="Calibri"/>
                <w:b/>
                <w:bCs/>
                <w:sz w:val="20"/>
                <w:lang w:val="en-US"/>
              </w:rPr>
            </w:pPr>
            <w:proofErr w:type="spellStart"/>
            <w:r w:rsidRPr="00830541">
              <w:rPr>
                <w:rFonts w:cs="Calibri" w:hint="eastAsia"/>
                <w:b/>
                <w:bCs/>
                <w:sz w:val="20"/>
                <w:lang w:val="en-US"/>
              </w:rPr>
              <w:t>主题重点</w:t>
            </w:r>
            <w:proofErr w:type="spellEnd"/>
          </w:p>
        </w:tc>
        <w:tc>
          <w:tcPr>
            <w:tcW w:w="3703" w:type="dxa"/>
            <w:shd w:val="clear" w:color="auto" w:fill="C9C9C9"/>
          </w:tcPr>
          <w:p w14:paraId="7278C585" w14:textId="77777777" w:rsidR="004F78AE" w:rsidRPr="00830541" w:rsidRDefault="00EE3851" w:rsidP="00F779E7">
            <w:pPr>
              <w:spacing w:before="40" w:after="40"/>
              <w:rPr>
                <w:rFonts w:cs="Calibri"/>
                <w:b/>
                <w:bCs/>
                <w:sz w:val="20"/>
                <w:lang w:val="en-US"/>
              </w:rPr>
            </w:pPr>
            <w:proofErr w:type="spellStart"/>
            <w:r w:rsidRPr="00830541">
              <w:rPr>
                <w:rFonts w:cs="Calibri" w:hint="eastAsia"/>
                <w:b/>
                <w:bCs/>
                <w:sz w:val="20"/>
                <w:lang w:val="en-US"/>
              </w:rPr>
              <w:t>成果</w:t>
            </w:r>
            <w:proofErr w:type="spellEnd"/>
          </w:p>
        </w:tc>
        <w:tc>
          <w:tcPr>
            <w:tcW w:w="4395" w:type="dxa"/>
            <w:shd w:val="clear" w:color="auto" w:fill="DBDBDB"/>
          </w:tcPr>
          <w:p w14:paraId="1E3E7EEC" w14:textId="77777777" w:rsidR="004F78AE" w:rsidRPr="00830541" w:rsidRDefault="00EE3851" w:rsidP="00F779E7">
            <w:pPr>
              <w:tabs>
                <w:tab w:val="left" w:pos="461"/>
              </w:tabs>
              <w:spacing w:before="40" w:after="40"/>
              <w:rPr>
                <w:rFonts w:cs="Calibri"/>
                <w:b/>
                <w:bCs/>
                <w:sz w:val="20"/>
                <w:lang w:val="en-US"/>
              </w:rPr>
            </w:pPr>
            <w:proofErr w:type="spellStart"/>
            <w:r w:rsidRPr="00830541">
              <w:rPr>
                <w:rFonts w:cs="Calibri" w:hint="eastAsia"/>
                <w:b/>
                <w:bCs/>
                <w:sz w:val="20"/>
                <w:lang w:val="en-US"/>
              </w:rPr>
              <w:t>成果的指标</w:t>
            </w:r>
            <w:proofErr w:type="spellEnd"/>
          </w:p>
        </w:tc>
      </w:tr>
      <w:tr w:rsidR="004F78AE" w:rsidRPr="006D70AC" w14:paraId="7CB51074" w14:textId="77777777" w:rsidTr="00F779E7">
        <w:trPr>
          <w:trHeight w:val="97"/>
        </w:trPr>
        <w:tc>
          <w:tcPr>
            <w:tcW w:w="1395" w:type="dxa"/>
            <w:vMerge w:val="restart"/>
            <w:tcBorders>
              <w:left w:val="single" w:sz="4" w:space="0" w:color="auto"/>
            </w:tcBorders>
          </w:tcPr>
          <w:p w14:paraId="04166E0D" w14:textId="77777777" w:rsidR="004F78AE" w:rsidRPr="00830541" w:rsidRDefault="00EE3851" w:rsidP="00F779E7">
            <w:pPr>
              <w:pStyle w:val="Tabletext"/>
              <w:rPr>
                <w:rFonts w:cs="Calibri"/>
                <w:b/>
                <w:bCs/>
                <w:sz w:val="20"/>
                <w:highlight w:val="green"/>
                <w:lang w:val="en-US" w:eastAsia="zh-CN"/>
              </w:rPr>
            </w:pPr>
            <w:r w:rsidRPr="00830541">
              <w:rPr>
                <w:rFonts w:cs="Calibri"/>
                <w:b/>
                <w:bCs/>
                <w:sz w:val="20"/>
                <w:lang w:val="en-US" w:eastAsia="zh-CN"/>
              </w:rPr>
              <w:t>用于空间和地面业务的频谱</w:t>
            </w:r>
          </w:p>
        </w:tc>
        <w:tc>
          <w:tcPr>
            <w:tcW w:w="3703" w:type="dxa"/>
          </w:tcPr>
          <w:p w14:paraId="6B888977" w14:textId="77777777" w:rsidR="004F78AE" w:rsidRPr="00830541" w:rsidRDefault="00EE3851" w:rsidP="00F779E7">
            <w:pPr>
              <w:rPr>
                <w:rFonts w:cs="Calibri"/>
                <w:b/>
                <w:bCs/>
                <w:sz w:val="20"/>
                <w:lang w:val="en-US" w:eastAsia="zh-CN"/>
              </w:rPr>
            </w:pPr>
            <w:r w:rsidRPr="00830541">
              <w:rPr>
                <w:rFonts w:cs="Calibri"/>
                <w:b/>
                <w:bCs/>
                <w:sz w:val="20"/>
                <w:lang w:val="en-US" w:eastAsia="zh-CN"/>
              </w:rPr>
              <w:t xml:space="preserve">1. </w:t>
            </w:r>
            <w:r w:rsidRPr="00830541">
              <w:rPr>
                <w:rFonts w:cs="Calibri"/>
                <w:b/>
                <w:bCs/>
                <w:sz w:val="20"/>
                <w:lang w:val="en-US" w:eastAsia="zh-CN"/>
              </w:rPr>
              <w:t>无线电频谱和星轨道资源得到高效、经济、合理且公平的使用</w:t>
            </w:r>
          </w:p>
          <w:p w14:paraId="700E8287" w14:textId="77777777" w:rsidR="004F78AE" w:rsidRPr="00830541" w:rsidRDefault="00EE3851" w:rsidP="00F779E7">
            <w:pPr>
              <w:rPr>
                <w:rFonts w:cs="Calibri"/>
                <w:i/>
                <w:iCs/>
                <w:sz w:val="20"/>
                <w:lang w:val="en-US" w:eastAsia="zh-CN"/>
              </w:rPr>
            </w:pPr>
            <w:r w:rsidRPr="00830541">
              <w:rPr>
                <w:rFonts w:cs="Calibri"/>
                <w:i/>
                <w:iCs/>
                <w:sz w:val="20"/>
                <w:lang w:val="en-US" w:eastAsia="zh-CN"/>
              </w:rPr>
              <w:t xml:space="preserve">a. </w:t>
            </w:r>
            <w:r w:rsidRPr="00830541">
              <w:rPr>
                <w:rFonts w:ascii="STKaiti" w:eastAsia="STKaiti" w:hAnsi="STKaiti" w:cs="Calibri" w:hint="eastAsia"/>
                <w:sz w:val="20"/>
                <w:lang w:val="en-US" w:eastAsia="zh-CN"/>
              </w:rPr>
              <w:t>空间业务</w:t>
            </w:r>
          </w:p>
          <w:p w14:paraId="77B26F3F" w14:textId="77777777" w:rsidR="004F78AE" w:rsidRPr="00830541" w:rsidRDefault="00D91FEA" w:rsidP="00F779E7">
            <w:pPr>
              <w:rPr>
                <w:rFonts w:cs="Calibri"/>
                <w:i/>
                <w:iCs/>
                <w:sz w:val="20"/>
                <w:lang w:val="en-US" w:eastAsia="zh-CN"/>
              </w:rPr>
            </w:pPr>
          </w:p>
          <w:p w14:paraId="1362CDFC" w14:textId="77777777" w:rsidR="004F78AE" w:rsidRPr="00830541" w:rsidRDefault="00D91FEA" w:rsidP="00F779E7">
            <w:pPr>
              <w:rPr>
                <w:rFonts w:cs="Calibri"/>
                <w:i/>
                <w:iCs/>
                <w:sz w:val="20"/>
                <w:lang w:val="en-US" w:eastAsia="zh-CN"/>
              </w:rPr>
            </w:pPr>
          </w:p>
          <w:p w14:paraId="5084E708" w14:textId="77777777" w:rsidR="004F78AE" w:rsidRPr="00830541" w:rsidRDefault="00D91FEA" w:rsidP="00F779E7">
            <w:pPr>
              <w:rPr>
                <w:rFonts w:cs="Calibri"/>
                <w:i/>
                <w:iCs/>
                <w:sz w:val="20"/>
                <w:lang w:val="en-US" w:eastAsia="zh-CN"/>
              </w:rPr>
            </w:pPr>
          </w:p>
          <w:p w14:paraId="159FF760" w14:textId="77777777" w:rsidR="004F78AE" w:rsidRPr="00830541" w:rsidRDefault="00EE3851" w:rsidP="00F779E7">
            <w:pPr>
              <w:pStyle w:val="Tabletext"/>
              <w:ind w:left="284" w:hanging="284"/>
              <w:rPr>
                <w:rFonts w:cs="Calibri"/>
                <w:b/>
                <w:color w:val="800000"/>
                <w:lang w:val="en-US" w:eastAsia="zh-CN"/>
              </w:rPr>
            </w:pPr>
            <w:r w:rsidRPr="00830541">
              <w:rPr>
                <w:rFonts w:cs="Calibri"/>
                <w:i/>
                <w:iCs/>
                <w:sz w:val="20"/>
                <w:lang w:val="en-US" w:eastAsia="zh-CN"/>
              </w:rPr>
              <w:t xml:space="preserve">b. </w:t>
            </w:r>
            <w:r w:rsidRPr="00830541">
              <w:rPr>
                <w:rFonts w:ascii="STKaiti" w:eastAsia="STKaiti" w:hAnsi="STKaiti" w:cs="Calibri" w:hint="eastAsia"/>
                <w:sz w:val="20"/>
                <w:lang w:val="en-US" w:eastAsia="zh-CN"/>
              </w:rPr>
              <w:t>地面业务</w:t>
            </w:r>
          </w:p>
        </w:tc>
        <w:tc>
          <w:tcPr>
            <w:tcW w:w="4395" w:type="dxa"/>
          </w:tcPr>
          <w:p w14:paraId="34E1CCB5" w14:textId="77777777" w:rsidR="004F78AE" w:rsidRPr="00830541" w:rsidRDefault="00EE3851" w:rsidP="00F779E7">
            <w:pPr>
              <w:tabs>
                <w:tab w:val="left" w:pos="461"/>
              </w:tabs>
              <w:rPr>
                <w:rFonts w:cs="Calibri"/>
                <w:sz w:val="20"/>
                <w:lang w:val="en-US" w:eastAsia="zh-CN"/>
              </w:rPr>
            </w:pPr>
            <w:r w:rsidRPr="006D70AC">
              <w:rPr>
                <w:rFonts w:cs="Calibri"/>
                <w:sz w:val="20"/>
                <w:lang w:val="en-US" w:eastAsia="zh-CN"/>
              </w:rPr>
              <w:t>–</w:t>
            </w:r>
            <w:r w:rsidRPr="006D70AC">
              <w:rPr>
                <w:rFonts w:cs="Calibri"/>
                <w:sz w:val="20"/>
                <w:lang w:val="en-US" w:eastAsia="zh-CN"/>
              </w:rPr>
              <w:tab/>
            </w:r>
            <w:r w:rsidRPr="00830541">
              <w:rPr>
                <w:rFonts w:cs="Calibri" w:hint="eastAsia"/>
                <w:sz w:val="20"/>
                <w:lang w:val="en-US" w:eastAsia="zh-CN"/>
              </w:rPr>
              <w:t>完成协调后已提交指配并请求在</w:t>
            </w:r>
            <w:r w:rsidRPr="00830541">
              <w:rPr>
                <w:rFonts w:cs="Calibri"/>
                <w:sz w:val="20"/>
                <w:lang w:val="en-US" w:eastAsia="zh-CN"/>
              </w:rPr>
              <w:t>MIFR</w:t>
            </w:r>
            <w:r w:rsidRPr="00830541">
              <w:rPr>
                <w:rFonts w:cs="Calibri" w:hint="eastAsia"/>
                <w:sz w:val="20"/>
                <w:lang w:val="en-US" w:eastAsia="zh-CN"/>
              </w:rPr>
              <w:t>中做登记的国家数量</w:t>
            </w:r>
          </w:p>
          <w:p w14:paraId="55770362" w14:textId="77777777" w:rsidR="004F78AE" w:rsidRPr="00830541" w:rsidRDefault="00EE3851" w:rsidP="00F779E7">
            <w:pPr>
              <w:tabs>
                <w:tab w:val="left" w:pos="461"/>
              </w:tabs>
              <w:rPr>
                <w:rFonts w:cs="Calibri"/>
                <w:sz w:val="20"/>
                <w:lang w:val="en-US" w:eastAsia="zh-CN"/>
              </w:rPr>
            </w:pPr>
            <w:r w:rsidRPr="006D70AC">
              <w:rPr>
                <w:rFonts w:cs="Calibri"/>
                <w:sz w:val="20"/>
                <w:lang w:val="en-US" w:eastAsia="zh-CN"/>
              </w:rPr>
              <w:t>–</w:t>
            </w:r>
            <w:r w:rsidRPr="006D70AC">
              <w:rPr>
                <w:rFonts w:cs="Calibri"/>
                <w:sz w:val="20"/>
                <w:lang w:val="en-US" w:eastAsia="zh-CN"/>
              </w:rPr>
              <w:tab/>
            </w:r>
            <w:r w:rsidRPr="00830541">
              <w:rPr>
                <w:rFonts w:cs="Calibri" w:hint="eastAsia"/>
                <w:sz w:val="20"/>
                <w:lang w:val="en-US" w:eastAsia="zh-CN"/>
              </w:rPr>
              <w:t>过去</w:t>
            </w:r>
            <w:r w:rsidRPr="00830541">
              <w:rPr>
                <w:rFonts w:cs="Calibri"/>
                <w:sz w:val="20"/>
                <w:lang w:val="en-US" w:eastAsia="zh-CN"/>
              </w:rPr>
              <w:t>4</w:t>
            </w:r>
            <w:r w:rsidRPr="00830541">
              <w:rPr>
                <w:rFonts w:cs="Calibri" w:hint="eastAsia"/>
                <w:sz w:val="20"/>
                <w:lang w:val="en-US" w:eastAsia="zh-CN"/>
              </w:rPr>
              <w:t>年内完成协调后已提交指配并请求在</w:t>
            </w:r>
            <w:r w:rsidRPr="00830541">
              <w:rPr>
                <w:rFonts w:cs="Calibri"/>
                <w:sz w:val="20"/>
                <w:lang w:val="en-US" w:eastAsia="zh-CN"/>
              </w:rPr>
              <w:t>MIFR</w:t>
            </w:r>
            <w:r w:rsidRPr="00830541">
              <w:rPr>
                <w:rFonts w:cs="Calibri" w:hint="eastAsia"/>
                <w:sz w:val="20"/>
                <w:lang w:val="en-US" w:eastAsia="zh-CN"/>
              </w:rPr>
              <w:t>中做登记的国家数量</w:t>
            </w:r>
          </w:p>
          <w:p w14:paraId="51C9B951" w14:textId="77777777" w:rsidR="004F78AE" w:rsidRPr="00830541" w:rsidRDefault="00EE3851" w:rsidP="00F779E7">
            <w:pPr>
              <w:tabs>
                <w:tab w:val="left" w:pos="461"/>
              </w:tabs>
              <w:rPr>
                <w:rFonts w:cs="Calibri"/>
                <w:sz w:val="20"/>
                <w:lang w:val="en-US" w:eastAsia="zh-CN"/>
              </w:rPr>
            </w:pPr>
            <w:r w:rsidRPr="006D70AC">
              <w:rPr>
                <w:rFonts w:cs="Calibri"/>
                <w:sz w:val="20"/>
                <w:lang w:val="en-US" w:eastAsia="zh-CN"/>
              </w:rPr>
              <w:t>–</w:t>
            </w:r>
            <w:r w:rsidRPr="006D70AC">
              <w:rPr>
                <w:rFonts w:cs="Calibri"/>
                <w:sz w:val="20"/>
                <w:lang w:val="en-US" w:eastAsia="zh-CN"/>
              </w:rPr>
              <w:tab/>
            </w:r>
            <w:r w:rsidRPr="00830541">
              <w:rPr>
                <w:rFonts w:cs="Calibri" w:hint="eastAsia"/>
                <w:sz w:val="20"/>
                <w:lang w:val="en-US" w:eastAsia="zh-CN"/>
              </w:rPr>
              <w:t>在</w:t>
            </w:r>
            <w:r w:rsidRPr="00830541">
              <w:rPr>
                <w:rFonts w:cs="Calibri"/>
                <w:sz w:val="20"/>
                <w:lang w:val="en-US" w:eastAsia="zh-CN"/>
              </w:rPr>
              <w:t>MIFR</w:t>
            </w:r>
            <w:r w:rsidRPr="00830541">
              <w:rPr>
                <w:rFonts w:cs="Calibri" w:hint="eastAsia"/>
                <w:sz w:val="20"/>
                <w:lang w:val="en-US" w:eastAsia="zh-CN"/>
              </w:rPr>
              <w:t>中登记有地球站的国家数量</w:t>
            </w:r>
          </w:p>
          <w:p w14:paraId="42D735C9" w14:textId="77777777" w:rsidR="004F78AE" w:rsidRPr="00830541" w:rsidRDefault="00EE3851" w:rsidP="00F779E7">
            <w:pPr>
              <w:tabs>
                <w:tab w:val="left" w:pos="461"/>
              </w:tabs>
              <w:rPr>
                <w:rFonts w:cs="Calibri"/>
                <w:sz w:val="20"/>
                <w:lang w:val="en-US" w:eastAsia="zh-CN"/>
              </w:rPr>
            </w:pPr>
            <w:r w:rsidRPr="006D70AC">
              <w:rPr>
                <w:rFonts w:cs="Calibri"/>
                <w:sz w:val="20"/>
                <w:lang w:val="en-US" w:eastAsia="zh-CN"/>
              </w:rPr>
              <w:t>–</w:t>
            </w:r>
            <w:r w:rsidRPr="006D70AC">
              <w:rPr>
                <w:rFonts w:cs="Calibri"/>
                <w:sz w:val="20"/>
                <w:lang w:val="en-US" w:eastAsia="zh-CN"/>
              </w:rPr>
              <w:tab/>
            </w:r>
            <w:r w:rsidRPr="00830541">
              <w:rPr>
                <w:rFonts w:cs="Calibri" w:hint="eastAsia"/>
                <w:sz w:val="20"/>
                <w:lang w:val="en-US" w:eastAsia="zh-CN"/>
              </w:rPr>
              <w:t>过去</w:t>
            </w:r>
            <w:r w:rsidRPr="00830541">
              <w:rPr>
                <w:rFonts w:cs="Calibri"/>
                <w:sz w:val="20"/>
                <w:lang w:val="en-US" w:eastAsia="zh-CN"/>
              </w:rPr>
              <w:t>4</w:t>
            </w:r>
            <w:r w:rsidRPr="00830541">
              <w:rPr>
                <w:rFonts w:cs="Calibri" w:hint="eastAsia"/>
                <w:sz w:val="20"/>
                <w:lang w:val="en-US" w:eastAsia="zh-CN"/>
              </w:rPr>
              <w:t>年内在</w:t>
            </w:r>
            <w:r w:rsidRPr="00830541">
              <w:rPr>
                <w:rFonts w:cs="Calibri"/>
                <w:sz w:val="20"/>
                <w:lang w:val="en-US" w:eastAsia="zh-CN"/>
              </w:rPr>
              <w:t>MIFR</w:t>
            </w:r>
            <w:r w:rsidRPr="00830541">
              <w:rPr>
                <w:rFonts w:cs="Calibri" w:hint="eastAsia"/>
                <w:sz w:val="20"/>
                <w:lang w:val="en-US" w:eastAsia="zh-CN"/>
              </w:rPr>
              <w:t>中登记地球站的国家数量</w:t>
            </w:r>
          </w:p>
          <w:p w14:paraId="5537464C" w14:textId="77777777" w:rsidR="004F78AE" w:rsidRDefault="00EE3851" w:rsidP="00F779E7">
            <w:pPr>
              <w:tabs>
                <w:tab w:val="left" w:pos="461"/>
              </w:tabs>
              <w:rPr>
                <w:rFonts w:cs="Calibri"/>
                <w:sz w:val="20"/>
                <w:lang w:val="en-US" w:eastAsia="zh-CN"/>
              </w:rPr>
            </w:pPr>
            <w:r w:rsidRPr="006D70AC">
              <w:rPr>
                <w:rFonts w:cs="Calibri"/>
                <w:sz w:val="20"/>
                <w:lang w:val="en-US" w:eastAsia="zh-CN"/>
              </w:rPr>
              <w:t>–</w:t>
            </w:r>
            <w:r w:rsidRPr="006D70AC">
              <w:rPr>
                <w:rFonts w:cs="Calibri"/>
                <w:sz w:val="20"/>
                <w:lang w:val="en-US" w:eastAsia="zh-CN"/>
              </w:rPr>
              <w:tab/>
            </w:r>
            <w:r w:rsidRPr="00830541">
              <w:rPr>
                <w:rFonts w:cs="Calibri" w:hint="eastAsia"/>
                <w:sz w:val="20"/>
                <w:lang w:val="en-US" w:eastAsia="zh-CN"/>
              </w:rPr>
              <w:t>在</w:t>
            </w:r>
            <w:r w:rsidRPr="00830541">
              <w:rPr>
                <w:rFonts w:cs="Calibri"/>
                <w:sz w:val="20"/>
                <w:lang w:val="en-US" w:eastAsia="zh-CN"/>
              </w:rPr>
              <w:t>MIFR</w:t>
            </w:r>
            <w:r w:rsidRPr="00830541">
              <w:rPr>
                <w:rFonts w:cs="Calibri" w:hint="eastAsia"/>
                <w:sz w:val="20"/>
                <w:lang w:val="en-US" w:eastAsia="zh-CN"/>
              </w:rPr>
              <w:t>登记有地面指配且调查结果合格的国家数量</w:t>
            </w:r>
          </w:p>
          <w:p w14:paraId="4490A920" w14:textId="77777777" w:rsidR="004F78AE" w:rsidRPr="00830541" w:rsidRDefault="00EE3851" w:rsidP="00F779E7">
            <w:pPr>
              <w:tabs>
                <w:tab w:val="left" w:pos="461"/>
              </w:tabs>
              <w:rPr>
                <w:rFonts w:cs="Calibri"/>
                <w:sz w:val="20"/>
                <w:lang w:val="en-US" w:eastAsia="zh-CN"/>
              </w:rPr>
            </w:pPr>
            <w:r w:rsidRPr="006D70AC">
              <w:rPr>
                <w:rFonts w:cs="Calibri"/>
                <w:sz w:val="20"/>
                <w:lang w:val="en-US" w:eastAsia="zh-CN"/>
              </w:rPr>
              <w:t>–</w:t>
            </w:r>
            <w:r w:rsidRPr="006D70AC">
              <w:rPr>
                <w:rFonts w:cs="Calibri"/>
                <w:sz w:val="20"/>
                <w:lang w:val="en-US" w:eastAsia="zh-CN"/>
              </w:rPr>
              <w:tab/>
            </w:r>
            <w:r w:rsidRPr="00830541">
              <w:rPr>
                <w:rFonts w:cs="Calibri" w:hint="eastAsia"/>
                <w:sz w:val="20"/>
                <w:lang w:val="en-US" w:eastAsia="zh-CN"/>
              </w:rPr>
              <w:t>过去</w:t>
            </w:r>
            <w:r w:rsidRPr="00830541">
              <w:rPr>
                <w:rFonts w:cs="Calibri"/>
                <w:sz w:val="20"/>
                <w:lang w:val="en-US" w:eastAsia="zh-CN"/>
              </w:rPr>
              <w:t>4</w:t>
            </w:r>
            <w:r w:rsidRPr="00830541">
              <w:rPr>
                <w:rFonts w:cs="Calibri" w:hint="eastAsia"/>
                <w:sz w:val="20"/>
                <w:lang w:val="en-US" w:eastAsia="zh-CN"/>
              </w:rPr>
              <w:t>年期间在</w:t>
            </w:r>
            <w:r w:rsidRPr="00830541">
              <w:rPr>
                <w:rFonts w:cs="Calibri"/>
                <w:sz w:val="20"/>
                <w:lang w:val="en-US" w:eastAsia="zh-CN"/>
              </w:rPr>
              <w:t>MIFR</w:t>
            </w:r>
            <w:r w:rsidRPr="00830541">
              <w:rPr>
                <w:rFonts w:cs="Calibri" w:hint="eastAsia"/>
                <w:sz w:val="20"/>
                <w:lang w:val="en-US" w:eastAsia="zh-CN"/>
              </w:rPr>
              <w:t>中登记地面指配的国家数量</w:t>
            </w:r>
          </w:p>
        </w:tc>
      </w:tr>
      <w:tr w:rsidR="004F78AE" w:rsidRPr="006D70AC" w14:paraId="7FA479BF" w14:textId="77777777" w:rsidTr="00F779E7">
        <w:trPr>
          <w:trHeight w:val="101"/>
        </w:trPr>
        <w:tc>
          <w:tcPr>
            <w:tcW w:w="1395" w:type="dxa"/>
            <w:vMerge/>
          </w:tcPr>
          <w:p w14:paraId="49453E8E" w14:textId="77777777" w:rsidR="004F78AE" w:rsidRPr="006D70AC" w:rsidRDefault="00D91FEA" w:rsidP="00F779E7">
            <w:pPr>
              <w:spacing w:before="40"/>
              <w:rPr>
                <w:rFonts w:cs="Calibri"/>
                <w:b/>
                <w:bCs/>
                <w:sz w:val="20"/>
                <w:lang w:val="en-US" w:eastAsia="zh-CN"/>
              </w:rPr>
            </w:pPr>
          </w:p>
        </w:tc>
        <w:tc>
          <w:tcPr>
            <w:tcW w:w="3703" w:type="dxa"/>
          </w:tcPr>
          <w:p w14:paraId="007DB6B7" w14:textId="77777777" w:rsidR="004F78AE" w:rsidRPr="00BF5A6D" w:rsidRDefault="00EE3851" w:rsidP="00F779E7">
            <w:pPr>
              <w:rPr>
                <w:rFonts w:cs="Calibri"/>
                <w:b/>
                <w:bCs/>
                <w:sz w:val="20"/>
                <w:lang w:val="en-US" w:eastAsia="zh-CN"/>
              </w:rPr>
            </w:pPr>
            <w:r w:rsidRPr="00BF5A6D">
              <w:rPr>
                <w:rFonts w:cs="Calibri"/>
                <w:b/>
                <w:bCs/>
                <w:sz w:val="20"/>
                <w:lang w:val="en-US" w:eastAsia="zh-CN"/>
              </w:rPr>
              <w:t xml:space="preserve">2. </w:t>
            </w:r>
            <w:r w:rsidRPr="00BF5A6D">
              <w:rPr>
                <w:rFonts w:cs="Calibri"/>
                <w:b/>
                <w:bCs/>
                <w:sz w:val="20"/>
                <w:lang w:val="en-US" w:eastAsia="zh-CN"/>
              </w:rPr>
              <w:t>避免造成有害干扰</w:t>
            </w:r>
          </w:p>
          <w:p w14:paraId="71D737E2" w14:textId="77777777" w:rsidR="004F78AE" w:rsidRPr="00BF5A6D" w:rsidRDefault="00EE3851" w:rsidP="00F779E7">
            <w:pPr>
              <w:rPr>
                <w:rFonts w:cs="Calibri"/>
                <w:i/>
                <w:iCs/>
                <w:sz w:val="20"/>
                <w:lang w:val="en-US" w:eastAsia="zh-CN"/>
              </w:rPr>
            </w:pPr>
            <w:r w:rsidRPr="00BF5A6D">
              <w:rPr>
                <w:rFonts w:cs="Calibri"/>
                <w:i/>
                <w:iCs/>
                <w:sz w:val="20"/>
                <w:lang w:val="en-US" w:eastAsia="zh-CN"/>
              </w:rPr>
              <w:t xml:space="preserve">a. </w:t>
            </w:r>
            <w:r w:rsidRPr="00BF5A6D">
              <w:rPr>
                <w:rFonts w:ascii="STKaiti" w:eastAsia="STKaiti" w:hAnsi="STKaiti" w:cs="Calibri" w:hint="eastAsia"/>
                <w:sz w:val="20"/>
                <w:lang w:val="en-US" w:eastAsia="zh-CN"/>
              </w:rPr>
              <w:t>对于空间业务</w:t>
            </w:r>
          </w:p>
          <w:p w14:paraId="6887DC26" w14:textId="77777777" w:rsidR="004F78AE" w:rsidRPr="00BF5A6D" w:rsidRDefault="00D91FEA" w:rsidP="00F779E7">
            <w:pPr>
              <w:rPr>
                <w:rFonts w:cs="Calibri"/>
                <w:b/>
                <w:bCs/>
                <w:sz w:val="20"/>
                <w:lang w:val="en-US" w:eastAsia="zh-CN"/>
              </w:rPr>
            </w:pPr>
          </w:p>
          <w:p w14:paraId="3F159DB5" w14:textId="77777777" w:rsidR="004F78AE" w:rsidRPr="00BF5A6D" w:rsidRDefault="00D91FEA" w:rsidP="00F779E7">
            <w:pPr>
              <w:rPr>
                <w:rFonts w:cs="Calibri"/>
                <w:b/>
                <w:bCs/>
                <w:sz w:val="20"/>
                <w:lang w:val="en-US" w:eastAsia="zh-CN"/>
              </w:rPr>
            </w:pPr>
          </w:p>
          <w:p w14:paraId="3B5004EB" w14:textId="77777777" w:rsidR="004F78AE" w:rsidRPr="00BF5A6D" w:rsidRDefault="00D91FEA" w:rsidP="00F779E7">
            <w:pPr>
              <w:rPr>
                <w:rFonts w:cs="Calibri"/>
                <w:b/>
                <w:bCs/>
                <w:sz w:val="20"/>
                <w:lang w:val="en-US" w:eastAsia="zh-CN"/>
              </w:rPr>
            </w:pPr>
          </w:p>
          <w:p w14:paraId="07D96EE3" w14:textId="77777777" w:rsidR="004F78AE" w:rsidRPr="00BF5A6D" w:rsidRDefault="00D91FEA" w:rsidP="00F779E7">
            <w:pPr>
              <w:rPr>
                <w:rFonts w:cs="Calibri"/>
                <w:b/>
                <w:bCs/>
                <w:sz w:val="20"/>
                <w:lang w:val="en-US" w:eastAsia="zh-CN"/>
              </w:rPr>
            </w:pPr>
          </w:p>
          <w:p w14:paraId="3B7FA0D4" w14:textId="77777777" w:rsidR="004F78AE" w:rsidRPr="00BF5A6D" w:rsidRDefault="00EE3851" w:rsidP="00F779E7">
            <w:pPr>
              <w:pStyle w:val="Tabletext"/>
              <w:ind w:left="284" w:hanging="284"/>
              <w:rPr>
                <w:rFonts w:cs="Calibri"/>
                <w:sz w:val="20"/>
                <w:lang w:val="en-US"/>
              </w:rPr>
            </w:pPr>
            <w:r w:rsidRPr="00BF5A6D">
              <w:rPr>
                <w:rFonts w:cs="Calibri"/>
                <w:i/>
                <w:iCs/>
                <w:sz w:val="20"/>
                <w:lang w:val="en-US"/>
              </w:rPr>
              <w:t xml:space="preserve">b. </w:t>
            </w:r>
            <w:proofErr w:type="spellStart"/>
            <w:r w:rsidRPr="00BF5A6D">
              <w:rPr>
                <w:rFonts w:ascii="STKaiti" w:eastAsia="STKaiti" w:hAnsi="STKaiti" w:cs="Calibri" w:hint="eastAsia"/>
                <w:sz w:val="20"/>
                <w:lang w:val="en-US"/>
              </w:rPr>
              <w:t>对于地面业务</w:t>
            </w:r>
            <w:proofErr w:type="spellEnd"/>
          </w:p>
        </w:tc>
        <w:tc>
          <w:tcPr>
            <w:tcW w:w="4395" w:type="dxa"/>
          </w:tcPr>
          <w:p w14:paraId="2A49BEDB" w14:textId="77777777" w:rsidR="004F78AE" w:rsidRPr="00BF5A6D" w:rsidRDefault="00EE3851" w:rsidP="00F779E7">
            <w:pPr>
              <w:tabs>
                <w:tab w:val="left" w:pos="461"/>
              </w:tabs>
              <w:rPr>
                <w:rFonts w:cs="Calibri"/>
                <w:sz w:val="20"/>
                <w:lang w:val="en-US" w:eastAsia="zh-CN"/>
              </w:rPr>
            </w:pPr>
            <w:r w:rsidRPr="006D70AC">
              <w:rPr>
                <w:rFonts w:cs="Calibri"/>
                <w:sz w:val="20"/>
                <w:lang w:val="en-US" w:eastAsia="zh-CN"/>
              </w:rPr>
              <w:t>–</w:t>
            </w:r>
            <w:r w:rsidRPr="006D70AC">
              <w:rPr>
                <w:rFonts w:cs="Calibri"/>
                <w:sz w:val="20"/>
                <w:lang w:val="en-US" w:eastAsia="zh-CN"/>
              </w:rPr>
              <w:tab/>
            </w:r>
            <w:r w:rsidRPr="00BF5A6D">
              <w:rPr>
                <w:rFonts w:cs="Calibri" w:hint="eastAsia"/>
                <w:sz w:val="20"/>
                <w:lang w:val="en-US" w:eastAsia="zh-CN"/>
              </w:rPr>
              <w:t>指配给卫星网络且无上报有害干扰影响的频谱所占百分比</w:t>
            </w:r>
          </w:p>
          <w:p w14:paraId="6A2BA93A" w14:textId="77777777" w:rsidR="004F78AE" w:rsidRPr="00BF5A6D" w:rsidRDefault="00EE3851" w:rsidP="00F779E7">
            <w:pPr>
              <w:tabs>
                <w:tab w:val="left" w:pos="461"/>
              </w:tabs>
              <w:rPr>
                <w:rFonts w:cs="Calibri"/>
                <w:sz w:val="20"/>
                <w:lang w:val="en-US" w:eastAsia="zh-CN"/>
              </w:rPr>
            </w:pPr>
            <w:r w:rsidRPr="006D70AC">
              <w:rPr>
                <w:rFonts w:cs="Calibri"/>
                <w:sz w:val="20"/>
                <w:lang w:val="en-US" w:eastAsia="zh-CN"/>
              </w:rPr>
              <w:t>–</w:t>
            </w:r>
            <w:r w:rsidRPr="006D70AC">
              <w:rPr>
                <w:rFonts w:cs="Calibri"/>
                <w:sz w:val="20"/>
                <w:lang w:val="en-US" w:eastAsia="zh-CN"/>
              </w:rPr>
              <w:tab/>
            </w:r>
            <w:r w:rsidRPr="00BF5A6D">
              <w:rPr>
                <w:rFonts w:cs="Calibri" w:hint="eastAsia"/>
                <w:sz w:val="20"/>
                <w:lang w:val="en-US" w:eastAsia="zh-CN"/>
              </w:rPr>
              <w:t>在《无线电规则》中提及的可允许干扰标准内，用于空间业务频谱的百分比</w:t>
            </w:r>
          </w:p>
          <w:p w14:paraId="280815D3" w14:textId="77777777" w:rsidR="004F78AE" w:rsidRPr="00BF5A6D" w:rsidRDefault="00EE3851" w:rsidP="00F779E7">
            <w:pPr>
              <w:tabs>
                <w:tab w:val="left" w:pos="461"/>
              </w:tabs>
              <w:rPr>
                <w:rFonts w:cs="Calibri"/>
                <w:sz w:val="20"/>
                <w:lang w:val="en-US" w:eastAsia="zh-CN"/>
              </w:rPr>
            </w:pPr>
            <w:r w:rsidRPr="006D70AC">
              <w:rPr>
                <w:rFonts w:cs="Calibri"/>
                <w:sz w:val="20"/>
                <w:lang w:val="en-US" w:eastAsia="zh-CN"/>
              </w:rPr>
              <w:t>–</w:t>
            </w:r>
            <w:r w:rsidRPr="006D70AC">
              <w:rPr>
                <w:rFonts w:cs="Calibri"/>
                <w:sz w:val="20"/>
                <w:lang w:val="en-US" w:eastAsia="zh-CN"/>
              </w:rPr>
              <w:tab/>
            </w:r>
            <w:r w:rsidRPr="00BF5A6D">
              <w:rPr>
                <w:rFonts w:cs="Calibri" w:hint="eastAsia"/>
                <w:sz w:val="20"/>
                <w:lang w:val="en-US" w:eastAsia="zh-CN"/>
              </w:rPr>
              <w:t>过去</w:t>
            </w:r>
            <w:r w:rsidRPr="00BF5A6D">
              <w:rPr>
                <w:rFonts w:cs="Calibri"/>
                <w:sz w:val="20"/>
                <w:lang w:val="en-US" w:eastAsia="zh-CN"/>
              </w:rPr>
              <w:t>4</w:t>
            </w:r>
            <w:r w:rsidRPr="00BF5A6D">
              <w:rPr>
                <w:rFonts w:cs="Calibri" w:hint="eastAsia"/>
                <w:sz w:val="20"/>
                <w:lang w:val="en-US" w:eastAsia="zh-CN"/>
              </w:rPr>
              <w:t>年向无线电通信局报告并已解决</w:t>
            </w:r>
            <w:r w:rsidRPr="00BF5A6D">
              <w:rPr>
                <w:rFonts w:cs="Calibri"/>
                <w:sz w:val="20"/>
                <w:lang w:val="en-US" w:eastAsia="zh-CN"/>
              </w:rPr>
              <w:t>/</w:t>
            </w:r>
            <w:r w:rsidRPr="00BF5A6D">
              <w:rPr>
                <w:rFonts w:cs="Calibri" w:hint="eastAsia"/>
                <w:sz w:val="20"/>
                <w:lang w:val="en-US" w:eastAsia="zh-CN"/>
              </w:rPr>
              <w:t>有待解决的有害干扰（空间业务）案例（百分比）</w:t>
            </w:r>
          </w:p>
          <w:p w14:paraId="593A0DE0" w14:textId="77777777" w:rsidR="004F78AE" w:rsidRPr="00BF5A6D" w:rsidRDefault="00EE3851" w:rsidP="00F779E7">
            <w:pPr>
              <w:tabs>
                <w:tab w:val="left" w:pos="461"/>
              </w:tabs>
              <w:rPr>
                <w:rFonts w:cs="Calibri"/>
                <w:sz w:val="20"/>
                <w:lang w:val="en-US" w:eastAsia="zh-CN"/>
              </w:rPr>
            </w:pPr>
            <w:r w:rsidRPr="006D70AC">
              <w:rPr>
                <w:rFonts w:cs="Calibri"/>
                <w:sz w:val="20"/>
                <w:lang w:val="en-US" w:eastAsia="zh-CN"/>
              </w:rPr>
              <w:t>–</w:t>
            </w:r>
            <w:r w:rsidRPr="006D70AC">
              <w:rPr>
                <w:rFonts w:cs="Calibri"/>
                <w:sz w:val="20"/>
                <w:lang w:val="en-US" w:eastAsia="zh-CN"/>
              </w:rPr>
              <w:tab/>
            </w:r>
            <w:r w:rsidRPr="00BF5A6D">
              <w:rPr>
                <w:rFonts w:cs="Calibri" w:hint="eastAsia"/>
                <w:sz w:val="20"/>
                <w:lang w:val="en-US" w:eastAsia="zh-CN"/>
              </w:rPr>
              <w:t>过去</w:t>
            </w:r>
            <w:r w:rsidRPr="00BF5A6D">
              <w:rPr>
                <w:rFonts w:cs="Calibri"/>
                <w:sz w:val="20"/>
                <w:lang w:val="en-US" w:eastAsia="zh-CN"/>
              </w:rPr>
              <w:t>4</w:t>
            </w:r>
            <w:r w:rsidRPr="00BF5A6D">
              <w:rPr>
                <w:rFonts w:cs="Calibri" w:hint="eastAsia"/>
                <w:sz w:val="20"/>
                <w:lang w:val="en-US" w:eastAsia="zh-CN"/>
              </w:rPr>
              <w:t>年向无线电通信局报告并已解决</w:t>
            </w:r>
            <w:r w:rsidRPr="00BF5A6D">
              <w:rPr>
                <w:rFonts w:cs="Calibri"/>
                <w:sz w:val="20"/>
                <w:lang w:val="en-US" w:eastAsia="zh-CN"/>
              </w:rPr>
              <w:t>/</w:t>
            </w:r>
            <w:r w:rsidRPr="00BF5A6D">
              <w:rPr>
                <w:rFonts w:cs="Calibri" w:hint="eastAsia"/>
                <w:sz w:val="20"/>
                <w:lang w:val="en-US" w:eastAsia="zh-CN"/>
              </w:rPr>
              <w:t>有待解决的有害干扰（地面业务）案例（百分比）</w:t>
            </w:r>
          </w:p>
          <w:p w14:paraId="23333C7E" w14:textId="77777777" w:rsidR="004F78AE" w:rsidRPr="00BF5A6D" w:rsidRDefault="00EE3851" w:rsidP="00F779E7">
            <w:pPr>
              <w:tabs>
                <w:tab w:val="left" w:pos="461"/>
              </w:tabs>
              <w:rPr>
                <w:rFonts w:cs="Calibri"/>
                <w:sz w:val="20"/>
                <w:lang w:val="en-US" w:eastAsia="zh-CN"/>
              </w:rPr>
            </w:pPr>
            <w:r w:rsidRPr="006D70AC">
              <w:rPr>
                <w:rFonts w:cs="Calibri"/>
                <w:sz w:val="20"/>
                <w:lang w:val="en-US" w:eastAsia="zh-CN"/>
              </w:rPr>
              <w:t>–</w:t>
            </w:r>
            <w:r w:rsidRPr="006D70AC">
              <w:rPr>
                <w:rFonts w:cs="Calibri"/>
                <w:sz w:val="20"/>
                <w:lang w:val="en-US" w:eastAsia="zh-CN"/>
              </w:rPr>
              <w:tab/>
            </w:r>
            <w:r w:rsidRPr="00BF5A6D">
              <w:rPr>
                <w:rFonts w:cs="Calibri" w:hint="eastAsia"/>
                <w:sz w:val="20"/>
                <w:lang w:val="en-US" w:eastAsia="zh-CN"/>
              </w:rPr>
              <w:t>在《无线电规则》所包含的可允许干扰标准（如适用）范围内，地面业务频谱使用的百分比。</w:t>
            </w:r>
          </w:p>
        </w:tc>
      </w:tr>
      <w:tr w:rsidR="004F78AE" w:rsidRPr="006D70AC" w14:paraId="15DB0C6C" w14:textId="77777777" w:rsidTr="00F779E7">
        <w:trPr>
          <w:trHeight w:val="101"/>
        </w:trPr>
        <w:tc>
          <w:tcPr>
            <w:tcW w:w="1395" w:type="dxa"/>
            <w:vMerge/>
          </w:tcPr>
          <w:p w14:paraId="63DF9BA1" w14:textId="77777777" w:rsidR="004F78AE" w:rsidRPr="006D70AC" w:rsidRDefault="00D91FEA" w:rsidP="00F779E7">
            <w:pPr>
              <w:spacing w:before="40"/>
              <w:rPr>
                <w:rFonts w:cs="Calibri"/>
                <w:b/>
                <w:bCs/>
                <w:sz w:val="20"/>
                <w:lang w:val="en-US" w:eastAsia="zh-CN"/>
              </w:rPr>
            </w:pPr>
          </w:p>
        </w:tc>
        <w:tc>
          <w:tcPr>
            <w:tcW w:w="3703" w:type="dxa"/>
          </w:tcPr>
          <w:p w14:paraId="14626A73" w14:textId="77777777" w:rsidR="004F78AE" w:rsidRPr="002B1525" w:rsidRDefault="00EE3851" w:rsidP="00F779E7">
            <w:pPr>
              <w:rPr>
                <w:rFonts w:cs="Calibri"/>
                <w:lang w:val="en-US" w:eastAsia="zh-CN"/>
              </w:rPr>
            </w:pPr>
            <w:r w:rsidRPr="002B1525">
              <w:rPr>
                <w:rFonts w:cs="Calibri"/>
                <w:b/>
                <w:bCs/>
                <w:sz w:val="20"/>
                <w:lang w:val="en-US" w:eastAsia="zh-CN"/>
              </w:rPr>
              <w:t xml:space="preserve">3. </w:t>
            </w:r>
            <w:r w:rsidRPr="002B1525">
              <w:rPr>
                <w:rFonts w:cs="Calibri" w:hint="eastAsia"/>
                <w:b/>
                <w:bCs/>
                <w:sz w:val="20"/>
                <w:lang w:val="en-US" w:eastAsia="zh-CN"/>
              </w:rPr>
              <w:t>对</w:t>
            </w:r>
            <w:r w:rsidRPr="002B1525">
              <w:rPr>
                <w:rFonts w:cs="Calibri"/>
                <w:b/>
                <w:bCs/>
                <w:sz w:val="20"/>
                <w:lang w:val="en-US" w:eastAsia="zh-CN"/>
              </w:rPr>
              <w:t>ITU-R</w:t>
            </w:r>
            <w:r w:rsidRPr="002B1525">
              <w:rPr>
                <w:rFonts w:cs="Calibri" w:hint="eastAsia"/>
                <w:b/>
                <w:bCs/>
                <w:sz w:val="20"/>
                <w:lang w:val="en-US" w:eastAsia="zh-CN"/>
              </w:rPr>
              <w:t>建议书的应用得到增强，包括涉及用于有效频谱管理的传播建模，以及涉及共用和兼容性的建议书</w:t>
            </w:r>
          </w:p>
        </w:tc>
        <w:tc>
          <w:tcPr>
            <w:tcW w:w="4395" w:type="dxa"/>
          </w:tcPr>
          <w:p w14:paraId="1E9A7407" w14:textId="77777777" w:rsidR="004F78AE" w:rsidRPr="002B1525" w:rsidRDefault="00EE3851" w:rsidP="00F779E7">
            <w:pPr>
              <w:tabs>
                <w:tab w:val="left" w:pos="461"/>
              </w:tabs>
              <w:rPr>
                <w:rFonts w:cs="Calibri"/>
                <w:sz w:val="20"/>
                <w:lang w:val="en-US" w:eastAsia="zh-CN"/>
              </w:rPr>
            </w:pPr>
            <w:r w:rsidRPr="006D70AC">
              <w:rPr>
                <w:rFonts w:cs="Calibri"/>
                <w:sz w:val="20"/>
                <w:lang w:val="en-US" w:eastAsia="zh-CN"/>
              </w:rPr>
              <w:t>–</w:t>
            </w:r>
            <w:r w:rsidRPr="006D70AC">
              <w:rPr>
                <w:rFonts w:cs="Calibri"/>
                <w:sz w:val="20"/>
                <w:lang w:val="en-US" w:eastAsia="zh-CN"/>
              </w:rPr>
              <w:tab/>
            </w:r>
            <w:r w:rsidRPr="002B1525">
              <w:rPr>
                <w:rFonts w:cs="Calibri" w:hint="eastAsia"/>
                <w:sz w:val="20"/>
                <w:lang w:val="en-US" w:eastAsia="zh-CN"/>
              </w:rPr>
              <w:t>相关建议书的文件下载量</w:t>
            </w:r>
          </w:p>
          <w:p w14:paraId="2661F780" w14:textId="77777777" w:rsidR="004F78AE" w:rsidRPr="002B1525" w:rsidRDefault="00EE3851" w:rsidP="00F779E7">
            <w:pPr>
              <w:tabs>
                <w:tab w:val="left" w:pos="461"/>
              </w:tabs>
              <w:rPr>
                <w:rFonts w:cs="Calibri"/>
                <w:sz w:val="20"/>
                <w:lang w:val="en-US" w:eastAsia="zh-CN"/>
              </w:rPr>
            </w:pPr>
            <w:r w:rsidRPr="006D70AC">
              <w:rPr>
                <w:rFonts w:cs="Calibri"/>
                <w:sz w:val="20"/>
                <w:lang w:val="en-US" w:eastAsia="zh-CN"/>
              </w:rPr>
              <w:t>–</w:t>
            </w:r>
            <w:r w:rsidRPr="006D70AC">
              <w:rPr>
                <w:rFonts w:cs="Calibri"/>
                <w:sz w:val="20"/>
                <w:lang w:val="en-US" w:eastAsia="zh-CN"/>
              </w:rPr>
              <w:tab/>
            </w:r>
            <w:r w:rsidRPr="002B1525">
              <w:rPr>
                <w:rFonts w:cs="Calibri" w:hint="eastAsia"/>
                <w:sz w:val="20"/>
                <w:lang w:val="en-US" w:eastAsia="zh-CN"/>
              </w:rPr>
              <w:t>应用和报告使用这些建议书的国家数量（如有）。</w:t>
            </w:r>
          </w:p>
          <w:p w14:paraId="1760C3DE" w14:textId="77777777" w:rsidR="004F78AE" w:rsidRDefault="00EE3851" w:rsidP="00F779E7">
            <w:pPr>
              <w:tabs>
                <w:tab w:val="left" w:pos="461"/>
              </w:tabs>
              <w:rPr>
                <w:rFonts w:cs="Calibri"/>
                <w:sz w:val="20"/>
                <w:lang w:val="en-US" w:eastAsia="zh-CN"/>
              </w:rPr>
            </w:pPr>
            <w:r w:rsidRPr="006D70AC">
              <w:rPr>
                <w:rFonts w:cs="Calibri"/>
                <w:sz w:val="20"/>
                <w:lang w:val="en-US" w:eastAsia="zh-CN"/>
              </w:rPr>
              <w:t>–</w:t>
            </w:r>
            <w:r w:rsidRPr="006D70AC">
              <w:rPr>
                <w:rFonts w:cs="Calibri"/>
                <w:sz w:val="20"/>
                <w:lang w:val="en-US" w:eastAsia="zh-CN"/>
              </w:rPr>
              <w:tab/>
            </w:r>
            <w:r w:rsidRPr="002B1525">
              <w:rPr>
                <w:rFonts w:cs="Calibri"/>
                <w:sz w:val="20"/>
                <w:lang w:val="en-US" w:eastAsia="zh-CN"/>
              </w:rPr>
              <w:t>P</w:t>
            </w:r>
            <w:r w:rsidRPr="002B1525">
              <w:rPr>
                <w:rFonts w:cs="Calibri" w:hint="eastAsia"/>
                <w:sz w:val="20"/>
                <w:lang w:val="en-US" w:eastAsia="zh-CN"/>
              </w:rPr>
              <w:t>系列文件的下载次数</w:t>
            </w:r>
          </w:p>
          <w:p w14:paraId="7646D15E" w14:textId="77777777" w:rsidR="004F78AE" w:rsidRPr="002B1525" w:rsidRDefault="00EE3851" w:rsidP="00F779E7">
            <w:pPr>
              <w:tabs>
                <w:tab w:val="left" w:pos="461"/>
              </w:tabs>
              <w:rPr>
                <w:rFonts w:cs="Calibri"/>
                <w:sz w:val="20"/>
                <w:lang w:val="en-US" w:eastAsia="zh-CN"/>
              </w:rPr>
            </w:pPr>
            <w:r w:rsidRPr="006D70AC">
              <w:rPr>
                <w:rFonts w:cs="Calibri"/>
                <w:sz w:val="20"/>
                <w:lang w:val="en-US" w:eastAsia="zh-CN"/>
              </w:rPr>
              <w:t>–</w:t>
            </w:r>
            <w:r w:rsidRPr="006D70AC">
              <w:rPr>
                <w:rFonts w:cs="Calibri"/>
                <w:sz w:val="20"/>
                <w:lang w:val="en-US" w:eastAsia="zh-CN"/>
              </w:rPr>
              <w:tab/>
            </w:r>
            <w:r w:rsidRPr="002B1525">
              <w:rPr>
                <w:rFonts w:cs="Calibri" w:hint="eastAsia"/>
                <w:sz w:val="20"/>
                <w:lang w:val="en-US" w:eastAsia="zh-CN"/>
              </w:rPr>
              <w:t>应用和报告使用这些建议书的国家数量（如有）。</w:t>
            </w:r>
          </w:p>
        </w:tc>
      </w:tr>
      <w:tr w:rsidR="004F78AE" w:rsidRPr="006D70AC" w14:paraId="40C10CD3" w14:textId="77777777" w:rsidTr="00F779E7">
        <w:trPr>
          <w:trHeight w:val="97"/>
        </w:trPr>
        <w:tc>
          <w:tcPr>
            <w:tcW w:w="1395" w:type="dxa"/>
            <w:vMerge w:val="restart"/>
            <w:tcBorders>
              <w:left w:val="single" w:sz="4" w:space="0" w:color="auto"/>
            </w:tcBorders>
          </w:tcPr>
          <w:p w14:paraId="0F7835B9" w14:textId="77777777" w:rsidR="004F78AE" w:rsidRPr="006D70AC" w:rsidRDefault="00EE3851" w:rsidP="00F779E7">
            <w:pPr>
              <w:spacing w:before="40"/>
              <w:rPr>
                <w:rFonts w:cs="Calibri"/>
                <w:b/>
                <w:bCs/>
                <w:sz w:val="20"/>
                <w:highlight w:val="green"/>
                <w:lang w:val="en-US"/>
              </w:rPr>
            </w:pPr>
            <w:proofErr w:type="spellStart"/>
            <w:r w:rsidRPr="006D70AC">
              <w:rPr>
                <w:rFonts w:cs="Calibri" w:hint="eastAsia"/>
                <w:b/>
                <w:bCs/>
                <w:sz w:val="20"/>
                <w:lang w:val="en-US"/>
              </w:rPr>
              <w:t>国际电信码号资源</w:t>
            </w:r>
            <w:proofErr w:type="spellEnd"/>
          </w:p>
        </w:tc>
        <w:tc>
          <w:tcPr>
            <w:tcW w:w="3703" w:type="dxa"/>
          </w:tcPr>
          <w:p w14:paraId="11B1AD50" w14:textId="77777777" w:rsidR="004F78AE" w:rsidRPr="002B1525" w:rsidRDefault="00EE3851" w:rsidP="00F779E7">
            <w:pPr>
              <w:pStyle w:val="Tabletext"/>
              <w:rPr>
                <w:rFonts w:cs="Calibri"/>
                <w:b/>
                <w:bCs/>
                <w:sz w:val="20"/>
                <w:lang w:eastAsia="zh-CN"/>
              </w:rPr>
            </w:pPr>
            <w:r w:rsidRPr="002B1525">
              <w:rPr>
                <w:rFonts w:cs="Calibri"/>
                <w:b/>
                <w:bCs/>
                <w:sz w:val="20"/>
                <w:lang w:eastAsia="zh-CN"/>
              </w:rPr>
              <w:t>1.</w:t>
            </w:r>
            <w:r w:rsidRPr="002B1525">
              <w:rPr>
                <w:rFonts w:cs="Calibri" w:hint="eastAsia"/>
                <w:b/>
                <w:bCs/>
                <w:sz w:val="20"/>
                <w:lang w:eastAsia="zh-CN"/>
              </w:rPr>
              <w:t>根据</w:t>
            </w:r>
            <w:r w:rsidRPr="002B1525">
              <w:rPr>
                <w:rFonts w:cs="Calibri" w:hint="eastAsia"/>
                <w:b/>
                <w:bCs/>
                <w:sz w:val="20"/>
                <w:lang w:eastAsia="zh-CN"/>
              </w:rPr>
              <w:t>ITU-T</w:t>
            </w:r>
            <w:r w:rsidRPr="002B1525">
              <w:rPr>
                <w:rFonts w:cs="Calibri" w:hint="eastAsia"/>
                <w:b/>
                <w:bCs/>
                <w:sz w:val="20"/>
                <w:lang w:eastAsia="zh-CN"/>
              </w:rPr>
              <w:t>建议书和程序，有效分配和管理国际电信编号、命名、寻址和标识（</w:t>
            </w:r>
            <w:r w:rsidRPr="002B1525">
              <w:rPr>
                <w:rFonts w:cs="Calibri" w:hint="eastAsia"/>
                <w:b/>
                <w:bCs/>
                <w:sz w:val="20"/>
                <w:lang w:eastAsia="zh-CN"/>
              </w:rPr>
              <w:t>NNAI</w:t>
            </w:r>
            <w:r w:rsidRPr="002B1525">
              <w:rPr>
                <w:rFonts w:cs="Calibri" w:hint="eastAsia"/>
                <w:b/>
                <w:bCs/>
                <w:sz w:val="20"/>
                <w:lang w:eastAsia="zh-CN"/>
              </w:rPr>
              <w:t>）资源</w:t>
            </w:r>
          </w:p>
        </w:tc>
        <w:tc>
          <w:tcPr>
            <w:tcW w:w="4395" w:type="dxa"/>
          </w:tcPr>
          <w:p w14:paraId="685284E4" w14:textId="77777777" w:rsidR="004F78AE" w:rsidRPr="006D70AC" w:rsidRDefault="00EE3851" w:rsidP="00F779E7">
            <w:pPr>
              <w:tabs>
                <w:tab w:val="left" w:pos="461"/>
              </w:tabs>
              <w:rPr>
                <w:rFonts w:cs="Calibri"/>
                <w:sz w:val="20"/>
                <w:lang w:val="en-US" w:eastAsia="zh-CN"/>
              </w:rPr>
            </w:pPr>
            <w:r w:rsidRPr="006D70AC">
              <w:rPr>
                <w:rFonts w:cs="Calibri"/>
                <w:sz w:val="20"/>
                <w:lang w:val="en-US" w:eastAsia="zh-CN"/>
              </w:rPr>
              <w:t>–</w:t>
            </w:r>
            <w:r w:rsidRPr="006D70AC">
              <w:rPr>
                <w:rFonts w:cs="Calibri"/>
                <w:sz w:val="20"/>
                <w:lang w:val="en-US" w:eastAsia="zh-CN"/>
              </w:rPr>
              <w:tab/>
            </w:r>
            <w:r w:rsidRPr="006D70AC">
              <w:rPr>
                <w:rFonts w:cs="Calibri" w:hint="eastAsia"/>
                <w:sz w:val="20"/>
                <w:lang w:val="en-US" w:eastAsia="zh-CN"/>
              </w:rPr>
              <w:t>国家码号规划变更通知的数量</w:t>
            </w:r>
          </w:p>
        </w:tc>
      </w:tr>
      <w:tr w:rsidR="004F78AE" w:rsidRPr="006D70AC" w14:paraId="0BCE6D91" w14:textId="77777777" w:rsidTr="00F779E7">
        <w:trPr>
          <w:trHeight w:val="101"/>
        </w:trPr>
        <w:tc>
          <w:tcPr>
            <w:tcW w:w="1395" w:type="dxa"/>
            <w:vMerge/>
          </w:tcPr>
          <w:p w14:paraId="4915C701" w14:textId="77777777" w:rsidR="004F78AE" w:rsidRPr="006D70AC" w:rsidRDefault="00D91FEA" w:rsidP="00F779E7">
            <w:pPr>
              <w:spacing w:before="40"/>
              <w:rPr>
                <w:rFonts w:cs="Calibri"/>
                <w:b/>
                <w:bCs/>
                <w:sz w:val="20"/>
                <w:lang w:val="en-US" w:eastAsia="zh-CN"/>
              </w:rPr>
            </w:pPr>
          </w:p>
        </w:tc>
        <w:tc>
          <w:tcPr>
            <w:tcW w:w="3703" w:type="dxa"/>
          </w:tcPr>
          <w:p w14:paraId="63804EB9" w14:textId="77777777" w:rsidR="004F78AE" w:rsidRPr="002B1525" w:rsidRDefault="00EE3851" w:rsidP="00F779E7">
            <w:pPr>
              <w:pStyle w:val="Tabletext"/>
              <w:rPr>
                <w:rFonts w:cs="Calibri"/>
                <w:b/>
                <w:bCs/>
                <w:sz w:val="20"/>
                <w:lang w:val="en-US" w:eastAsia="zh-CN"/>
              </w:rPr>
            </w:pPr>
            <w:r w:rsidRPr="002B1525">
              <w:rPr>
                <w:rFonts w:cs="Calibri"/>
                <w:b/>
                <w:bCs/>
                <w:sz w:val="20"/>
                <w:lang w:eastAsia="zh-CN"/>
              </w:rPr>
              <w:t>2.</w:t>
            </w:r>
            <w:r w:rsidRPr="002B1525">
              <w:rPr>
                <w:rFonts w:cs="Calibri" w:hint="eastAsia"/>
                <w:b/>
                <w:bCs/>
                <w:sz w:val="20"/>
                <w:lang w:eastAsia="zh-CN"/>
              </w:rPr>
              <w:t>国际电信网络和业务的可用性增强</w:t>
            </w:r>
          </w:p>
        </w:tc>
        <w:tc>
          <w:tcPr>
            <w:tcW w:w="4395" w:type="dxa"/>
          </w:tcPr>
          <w:p w14:paraId="4C58F57C" w14:textId="77777777" w:rsidR="004F78AE" w:rsidRPr="006D70AC" w:rsidRDefault="00EE3851" w:rsidP="00F779E7">
            <w:pPr>
              <w:tabs>
                <w:tab w:val="left" w:pos="461"/>
              </w:tabs>
              <w:rPr>
                <w:rFonts w:cs="Calibri"/>
                <w:sz w:val="20"/>
                <w:lang w:val="en-US" w:eastAsia="zh-CN"/>
              </w:rPr>
            </w:pPr>
            <w:r w:rsidRPr="006D70AC">
              <w:rPr>
                <w:rFonts w:cs="Calibri"/>
                <w:sz w:val="20"/>
                <w:lang w:val="en-US" w:eastAsia="zh-CN"/>
              </w:rPr>
              <w:t>–</w:t>
            </w:r>
            <w:r w:rsidRPr="006D70AC">
              <w:rPr>
                <w:rFonts w:cs="Calibri"/>
                <w:sz w:val="20"/>
                <w:lang w:val="en-US" w:eastAsia="zh-CN"/>
              </w:rPr>
              <w:tab/>
            </w:r>
            <w:r w:rsidRPr="006D70AC">
              <w:rPr>
                <w:rFonts w:cs="Calibri" w:hint="eastAsia"/>
                <w:sz w:val="20"/>
                <w:lang w:val="en-US" w:eastAsia="zh-CN"/>
              </w:rPr>
              <w:t>指配的数量和类型</w:t>
            </w:r>
          </w:p>
        </w:tc>
      </w:tr>
      <w:tr w:rsidR="004F78AE" w:rsidRPr="006D70AC" w14:paraId="3B47E795" w14:textId="77777777" w:rsidTr="00F779E7">
        <w:trPr>
          <w:trHeight w:val="97"/>
        </w:trPr>
        <w:tc>
          <w:tcPr>
            <w:tcW w:w="1395" w:type="dxa"/>
            <w:vMerge/>
          </w:tcPr>
          <w:p w14:paraId="094E0D26" w14:textId="77777777" w:rsidR="004F78AE" w:rsidRPr="006D70AC" w:rsidRDefault="00D91FEA" w:rsidP="00F779E7">
            <w:pPr>
              <w:spacing w:before="40"/>
              <w:rPr>
                <w:rFonts w:cs="Calibri"/>
                <w:b/>
                <w:bCs/>
                <w:sz w:val="20"/>
                <w:lang w:val="en-US"/>
              </w:rPr>
            </w:pPr>
          </w:p>
        </w:tc>
        <w:tc>
          <w:tcPr>
            <w:tcW w:w="3703" w:type="dxa"/>
          </w:tcPr>
          <w:p w14:paraId="125B2A7F" w14:textId="77777777" w:rsidR="004F78AE" w:rsidRPr="002B1525" w:rsidRDefault="00EE3851" w:rsidP="00F779E7">
            <w:pPr>
              <w:pStyle w:val="Tabletext"/>
              <w:rPr>
                <w:rFonts w:cs="Calibri"/>
                <w:b/>
                <w:bCs/>
                <w:color w:val="800000"/>
                <w:lang w:val="en-US" w:eastAsia="zh-CN"/>
              </w:rPr>
            </w:pPr>
            <w:r w:rsidRPr="002B1525">
              <w:rPr>
                <w:rFonts w:cs="Calibri"/>
                <w:b/>
                <w:bCs/>
                <w:sz w:val="20"/>
                <w:lang w:eastAsia="zh-CN"/>
              </w:rPr>
              <w:t>3.</w:t>
            </w:r>
            <w:r w:rsidRPr="002B1525">
              <w:rPr>
                <w:rFonts w:cs="Calibri" w:hint="eastAsia"/>
                <w:b/>
                <w:bCs/>
                <w:sz w:val="20"/>
                <w:lang w:eastAsia="zh-CN"/>
              </w:rPr>
              <w:t>对编号、命名、寻址和标识（</w:t>
            </w:r>
            <w:r w:rsidRPr="002B1525">
              <w:rPr>
                <w:rFonts w:cs="Calibri"/>
                <w:b/>
                <w:bCs/>
                <w:sz w:val="20"/>
                <w:lang w:eastAsia="zh-CN"/>
              </w:rPr>
              <w:t>NNAI</w:t>
            </w:r>
            <w:r w:rsidRPr="002B1525">
              <w:rPr>
                <w:rFonts w:cs="Calibri" w:hint="eastAsia"/>
                <w:b/>
                <w:bCs/>
                <w:sz w:val="20"/>
                <w:lang w:eastAsia="zh-CN"/>
              </w:rPr>
              <w:t>）资源的挪用和滥用减少</w:t>
            </w:r>
          </w:p>
        </w:tc>
        <w:tc>
          <w:tcPr>
            <w:tcW w:w="4395" w:type="dxa"/>
          </w:tcPr>
          <w:p w14:paraId="4E7A0CBF" w14:textId="77777777" w:rsidR="004F78AE" w:rsidRPr="006D70AC" w:rsidRDefault="00EE3851" w:rsidP="00F779E7">
            <w:pPr>
              <w:tabs>
                <w:tab w:val="left" w:pos="461"/>
              </w:tabs>
              <w:rPr>
                <w:rFonts w:cs="Calibri"/>
                <w:sz w:val="20"/>
                <w:lang w:val="en-US" w:eastAsia="zh-CN"/>
              </w:rPr>
            </w:pPr>
            <w:r w:rsidRPr="006D70AC">
              <w:rPr>
                <w:rFonts w:cs="Calibri"/>
                <w:sz w:val="20"/>
                <w:lang w:val="en-US" w:eastAsia="zh-CN"/>
              </w:rPr>
              <w:t>–</w:t>
            </w:r>
            <w:r w:rsidRPr="006D70AC">
              <w:rPr>
                <w:rFonts w:cs="Calibri"/>
                <w:sz w:val="20"/>
                <w:lang w:val="en-US" w:eastAsia="zh-CN"/>
              </w:rPr>
              <w:tab/>
              <w:t>E.164</w:t>
            </w:r>
            <w:r w:rsidRPr="006D70AC">
              <w:rPr>
                <w:rFonts w:cs="Calibri" w:hint="eastAsia"/>
                <w:sz w:val="20"/>
                <w:lang w:val="en-US" w:eastAsia="zh-CN"/>
              </w:rPr>
              <w:t>码号滥用通知</w:t>
            </w:r>
          </w:p>
        </w:tc>
      </w:tr>
      <w:tr w:rsidR="004F78AE" w:rsidRPr="006D70AC" w14:paraId="387C0422" w14:textId="77777777" w:rsidTr="00F779E7">
        <w:trPr>
          <w:trHeight w:val="97"/>
        </w:trPr>
        <w:tc>
          <w:tcPr>
            <w:tcW w:w="1395" w:type="dxa"/>
            <w:vMerge w:val="restart"/>
            <w:tcBorders>
              <w:left w:val="single" w:sz="4" w:space="0" w:color="auto"/>
            </w:tcBorders>
          </w:tcPr>
          <w:p w14:paraId="508C240E" w14:textId="77777777" w:rsidR="004F78AE" w:rsidRPr="00C23DF9" w:rsidRDefault="00EE3851" w:rsidP="00F779E7">
            <w:pPr>
              <w:spacing w:before="40"/>
              <w:rPr>
                <w:rFonts w:ascii="SimSun" w:hAnsi="SimSun" w:cs="Calibri"/>
                <w:b/>
                <w:bCs/>
                <w:sz w:val="20"/>
                <w:lang w:val="en-US"/>
              </w:rPr>
            </w:pPr>
            <w:proofErr w:type="spellStart"/>
            <w:r w:rsidRPr="00C23DF9">
              <w:rPr>
                <w:rFonts w:ascii="SimSun" w:hAnsi="SimSun" w:cs="Calibri" w:hint="eastAsia"/>
                <w:b/>
                <w:bCs/>
                <w:sz w:val="20"/>
                <w:lang w:val="en-US"/>
              </w:rPr>
              <w:t>基础设施和服务</w:t>
            </w:r>
            <w:proofErr w:type="spellEnd"/>
          </w:p>
        </w:tc>
        <w:tc>
          <w:tcPr>
            <w:tcW w:w="3703" w:type="dxa"/>
          </w:tcPr>
          <w:p w14:paraId="2B5020A0" w14:textId="77777777" w:rsidR="004F78AE" w:rsidRPr="00712667" w:rsidRDefault="00EE3851" w:rsidP="00F779E7">
            <w:pPr>
              <w:pStyle w:val="Tabletext"/>
              <w:rPr>
                <w:rFonts w:cs="Calibri"/>
                <w:b/>
                <w:bCs/>
                <w:sz w:val="20"/>
                <w:lang w:val="en-US" w:eastAsia="zh-CN"/>
              </w:rPr>
            </w:pPr>
            <w:r w:rsidRPr="00712667">
              <w:rPr>
                <w:rFonts w:cs="Calibri"/>
                <w:b/>
                <w:bCs/>
                <w:sz w:val="20"/>
                <w:lang w:eastAsia="zh-CN"/>
              </w:rPr>
              <w:t>1.</w:t>
            </w:r>
            <w:r w:rsidRPr="00712667">
              <w:rPr>
                <w:rFonts w:cs="Calibri" w:hint="eastAsia"/>
                <w:b/>
                <w:bCs/>
                <w:sz w:val="20"/>
                <w:lang w:eastAsia="zh-CN"/>
              </w:rPr>
              <w:t>固定和移动宽带业务接入增强</w:t>
            </w:r>
          </w:p>
        </w:tc>
        <w:tc>
          <w:tcPr>
            <w:tcW w:w="4395" w:type="dxa"/>
          </w:tcPr>
          <w:p w14:paraId="3C007769" w14:textId="77777777" w:rsidR="004F78AE" w:rsidRPr="00712667" w:rsidRDefault="00EE3851" w:rsidP="00F779E7">
            <w:pPr>
              <w:tabs>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固定</w:t>
            </w:r>
            <w:r w:rsidRPr="00712667">
              <w:rPr>
                <w:rFonts w:cs="Calibri" w:hint="eastAsia"/>
                <w:sz w:val="20"/>
                <w:lang w:val="en-US" w:eastAsia="zh-CN"/>
              </w:rPr>
              <w:t>/</w:t>
            </w:r>
            <w:r w:rsidRPr="00712667">
              <w:rPr>
                <w:rFonts w:cs="Calibri" w:hint="eastAsia"/>
                <w:sz w:val="20"/>
                <w:lang w:val="en-US" w:eastAsia="zh-CN"/>
              </w:rPr>
              <w:t>移动宽带签约用户的数量和百分比（具体目标</w:t>
            </w:r>
            <w:r w:rsidRPr="00712667">
              <w:rPr>
                <w:rFonts w:cs="Calibri" w:hint="eastAsia"/>
                <w:sz w:val="20"/>
                <w:lang w:val="en-US" w:eastAsia="zh-CN"/>
              </w:rPr>
              <w:t>17.6.2</w:t>
            </w:r>
            <w:r w:rsidRPr="00712667">
              <w:rPr>
                <w:rFonts w:cs="Calibri" w:hint="eastAsia"/>
                <w:sz w:val="20"/>
                <w:lang w:val="en-US" w:eastAsia="zh-CN"/>
              </w:rPr>
              <w:t>的</w:t>
            </w:r>
            <w:r w:rsidRPr="00712667">
              <w:rPr>
                <w:rFonts w:cs="Calibri" w:hint="eastAsia"/>
                <w:sz w:val="20"/>
                <w:lang w:val="en-US" w:eastAsia="zh-CN"/>
              </w:rPr>
              <w:t>S</w:t>
            </w:r>
            <w:r w:rsidRPr="00712667">
              <w:rPr>
                <w:rFonts w:cs="Calibri"/>
                <w:sz w:val="20"/>
                <w:lang w:val="en-US" w:eastAsia="zh-CN"/>
              </w:rPr>
              <w:t>DG</w:t>
            </w:r>
            <w:r w:rsidRPr="00712667">
              <w:rPr>
                <w:rFonts w:cs="Calibri" w:hint="eastAsia"/>
                <w:sz w:val="20"/>
                <w:lang w:val="en-US" w:eastAsia="zh-CN"/>
              </w:rPr>
              <w:t>指标</w:t>
            </w:r>
            <w:r w:rsidRPr="00712667">
              <w:rPr>
                <w:rFonts w:cs="Calibri" w:hint="eastAsia"/>
                <w:sz w:val="20"/>
                <w:lang w:val="en-US" w:eastAsia="zh-CN"/>
              </w:rPr>
              <w:t xml:space="preserve"> </w:t>
            </w:r>
            <w:r w:rsidRPr="00712667">
              <w:rPr>
                <w:rFonts w:cs="Calibri"/>
                <w:sz w:val="20"/>
                <w:lang w:val="en-US" w:eastAsia="zh-CN"/>
              </w:rPr>
              <w:t xml:space="preserve">– </w:t>
            </w:r>
            <w:r w:rsidRPr="00712667">
              <w:rPr>
                <w:rFonts w:cs="Calibri" w:hint="eastAsia"/>
                <w:sz w:val="20"/>
                <w:lang w:val="en-US" w:eastAsia="zh-CN"/>
              </w:rPr>
              <w:t>国际电联是托管方）</w:t>
            </w:r>
          </w:p>
          <w:p w14:paraId="78F1D673" w14:textId="0BFE3362" w:rsidR="004F78AE" w:rsidRPr="00712667" w:rsidRDefault="00EE3851" w:rsidP="00F779E7">
            <w:pPr>
              <w:tabs>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固定</w:t>
            </w:r>
            <w:ins w:id="105" w:author="Comas Barnes, Maite" w:date="2022-09-07T12:17:00Z">
              <w:r w:rsidR="007A326A" w:rsidRPr="007A326A">
                <w:rPr>
                  <w:rFonts w:cs="Calibri"/>
                  <w:sz w:val="20"/>
                  <w:lang w:eastAsia="zh-CN"/>
                </w:rPr>
                <w:t>/</w:t>
              </w:r>
            </w:ins>
            <w:ins w:id="106" w:author="Tao, Yingsheng" w:date="2022-09-13T11:37:00Z">
              <w:r w:rsidR="00A71718">
                <w:rPr>
                  <w:rFonts w:cs="Calibri" w:hint="eastAsia"/>
                  <w:sz w:val="20"/>
                  <w:lang w:eastAsia="zh-CN"/>
                </w:rPr>
                <w:t>移动</w:t>
              </w:r>
            </w:ins>
            <w:r w:rsidRPr="00712667">
              <w:rPr>
                <w:rFonts w:cs="Calibri" w:hint="eastAsia"/>
                <w:sz w:val="20"/>
                <w:lang w:val="en-US" w:eastAsia="zh-CN"/>
              </w:rPr>
              <w:t>宽带用户的百分比（按吞吐量统计）</w:t>
            </w:r>
          </w:p>
          <w:p w14:paraId="70BCFBC6" w14:textId="68CBD87B" w:rsidR="004F78AE" w:rsidRPr="00712667" w:rsidRDefault="00EE3851" w:rsidP="00F779E7">
            <w:pPr>
              <w:tabs>
                <w:tab w:val="left" w:pos="461"/>
              </w:tabs>
              <w:rPr>
                <w:rFonts w:cs="Calibri"/>
                <w:sz w:val="20"/>
                <w:lang w:val="en-US" w:eastAsia="zh-CN"/>
              </w:rPr>
            </w:pPr>
            <w:r w:rsidRPr="00712667">
              <w:rPr>
                <w:rFonts w:cs="Calibri"/>
                <w:sz w:val="20"/>
                <w:lang w:val="en-US" w:eastAsia="zh-CN"/>
              </w:rPr>
              <w:lastRenderedPageBreak/>
              <w:t>–</w:t>
            </w:r>
            <w:r w:rsidRPr="00712667">
              <w:rPr>
                <w:rFonts w:cs="Calibri"/>
                <w:sz w:val="20"/>
                <w:lang w:val="en-US" w:eastAsia="zh-CN"/>
              </w:rPr>
              <w:tab/>
            </w:r>
            <w:r w:rsidRPr="00712667">
              <w:rPr>
                <w:rFonts w:cs="Calibri" w:hint="eastAsia"/>
                <w:sz w:val="20"/>
                <w:lang w:val="en-US" w:eastAsia="zh-CN"/>
              </w:rPr>
              <w:t>固定</w:t>
            </w:r>
            <w:ins w:id="107" w:author="Comas Barnes, Maite" w:date="2022-09-07T12:17:00Z">
              <w:r w:rsidR="007A326A" w:rsidRPr="007A326A">
                <w:rPr>
                  <w:rFonts w:cs="Calibri"/>
                  <w:sz w:val="20"/>
                  <w:lang w:eastAsia="zh-CN"/>
                </w:rPr>
                <w:t>/</w:t>
              </w:r>
            </w:ins>
            <w:ins w:id="108" w:author="Tao, Yingsheng" w:date="2022-09-13T11:37:00Z">
              <w:r w:rsidR="00A71718">
                <w:rPr>
                  <w:rFonts w:cs="Calibri" w:hint="eastAsia"/>
                  <w:sz w:val="20"/>
                  <w:lang w:eastAsia="zh-CN"/>
                </w:rPr>
                <w:t>移动</w:t>
              </w:r>
            </w:ins>
            <w:r w:rsidRPr="00712667">
              <w:rPr>
                <w:rFonts w:cs="Calibri" w:hint="eastAsia"/>
                <w:sz w:val="20"/>
                <w:lang w:val="en-US" w:eastAsia="zh-CN"/>
              </w:rPr>
              <w:t>宽带用户的百分比（按技术分类：铜缆、光纤、基于</w:t>
            </w:r>
            <w:r w:rsidRPr="00712667">
              <w:rPr>
                <w:rFonts w:cs="Calibri"/>
                <w:sz w:val="20"/>
                <w:lang w:val="en-US" w:eastAsia="zh-CN"/>
              </w:rPr>
              <w:t>4G/5G</w:t>
            </w:r>
            <w:r w:rsidRPr="00712667">
              <w:rPr>
                <w:rFonts w:cs="Calibri" w:hint="eastAsia"/>
                <w:sz w:val="20"/>
                <w:lang w:val="en-US" w:eastAsia="zh-CN"/>
              </w:rPr>
              <w:t>、其他）</w:t>
            </w:r>
          </w:p>
          <w:p w14:paraId="1D13E0D4" w14:textId="77777777" w:rsidR="004F78AE" w:rsidRPr="00712667" w:rsidRDefault="00EE3851" w:rsidP="00F779E7">
            <w:pPr>
              <w:tabs>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覆盖人口的百分比（按网络类型统计）</w:t>
            </w:r>
          </w:p>
          <w:p w14:paraId="1EA4EF46" w14:textId="77777777" w:rsidR="004F78AE" w:rsidRPr="00712667" w:rsidRDefault="00EE3851" w:rsidP="00F779E7">
            <w:pPr>
              <w:tabs>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将《国家应急通信计划》作为国家和地方降低灾害风险战略组成部分的国家的数量</w:t>
            </w:r>
          </w:p>
        </w:tc>
      </w:tr>
      <w:tr w:rsidR="004F78AE" w:rsidRPr="006D70AC" w14:paraId="60907CA8" w14:textId="77777777" w:rsidTr="00F779E7">
        <w:trPr>
          <w:trHeight w:val="97"/>
        </w:trPr>
        <w:tc>
          <w:tcPr>
            <w:tcW w:w="1395" w:type="dxa"/>
            <w:vMerge/>
          </w:tcPr>
          <w:p w14:paraId="08B74C92" w14:textId="77777777" w:rsidR="004F78AE" w:rsidRPr="00C23DF9" w:rsidRDefault="00D91FEA" w:rsidP="00F779E7">
            <w:pPr>
              <w:spacing w:before="40"/>
              <w:rPr>
                <w:rFonts w:ascii="SimSun" w:hAnsi="SimSun" w:cs="Calibri"/>
                <w:b/>
                <w:bCs/>
                <w:sz w:val="20"/>
                <w:lang w:val="en-US" w:eastAsia="zh-CN"/>
              </w:rPr>
            </w:pPr>
          </w:p>
        </w:tc>
        <w:tc>
          <w:tcPr>
            <w:tcW w:w="3703" w:type="dxa"/>
          </w:tcPr>
          <w:p w14:paraId="7B0123B3" w14:textId="77777777" w:rsidR="004F78AE" w:rsidRPr="00712667" w:rsidRDefault="00EE3851" w:rsidP="00F779E7">
            <w:pPr>
              <w:pStyle w:val="Tabletext"/>
              <w:ind w:left="284" w:hanging="284"/>
              <w:rPr>
                <w:rFonts w:cs="Calibri"/>
                <w:b/>
                <w:bCs/>
                <w:color w:val="800000"/>
                <w:lang w:val="en-US" w:eastAsia="zh-CN"/>
              </w:rPr>
            </w:pPr>
            <w:r w:rsidRPr="00712667">
              <w:rPr>
                <w:rFonts w:cs="Calibri"/>
                <w:b/>
                <w:bCs/>
                <w:sz w:val="20"/>
                <w:lang w:eastAsia="zh-CN"/>
              </w:rPr>
              <w:t>2.</w:t>
            </w:r>
            <w:r w:rsidRPr="00712667">
              <w:rPr>
                <w:rFonts w:cs="Calibri" w:hint="eastAsia"/>
                <w:b/>
                <w:bCs/>
                <w:sz w:val="20"/>
                <w:lang w:val="en-US" w:eastAsia="zh-CN"/>
              </w:rPr>
              <w:t>将无线电通信业务用于具体目的</w:t>
            </w:r>
          </w:p>
        </w:tc>
        <w:tc>
          <w:tcPr>
            <w:tcW w:w="4395" w:type="dxa"/>
          </w:tcPr>
          <w:p w14:paraId="75C37FBD" w14:textId="77777777" w:rsidR="004F78AE" w:rsidRPr="00712667" w:rsidRDefault="00EE3851" w:rsidP="00F779E7">
            <w:pPr>
              <w:tabs>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已完成向数字地面电视过渡的国家所占百分比</w:t>
            </w:r>
          </w:p>
          <w:p w14:paraId="68085D49" w14:textId="77777777" w:rsidR="004F78AE" w:rsidRPr="00712667" w:rsidRDefault="00EE3851" w:rsidP="00F779E7">
            <w:pPr>
              <w:tabs>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运行中的全球卫星导航系统（</w:t>
            </w:r>
            <w:r w:rsidRPr="00712667">
              <w:rPr>
                <w:rFonts w:cs="Calibri" w:hint="eastAsia"/>
                <w:sz w:val="20"/>
                <w:lang w:val="en-US" w:eastAsia="zh-CN"/>
              </w:rPr>
              <w:t>GNSS</w:t>
            </w:r>
            <w:r w:rsidRPr="00712667">
              <w:rPr>
                <w:rFonts w:cs="Calibri" w:hint="eastAsia"/>
                <w:sz w:val="20"/>
                <w:lang w:val="en-US" w:eastAsia="zh-CN"/>
              </w:rPr>
              <w:t>）星座</w:t>
            </w:r>
            <w:r w:rsidRPr="00712667">
              <w:rPr>
                <w:rFonts w:cs="Calibri" w:hint="eastAsia"/>
                <w:sz w:val="20"/>
                <w:lang w:val="en-US" w:eastAsia="zh-CN"/>
              </w:rPr>
              <w:t>/</w:t>
            </w:r>
            <w:r w:rsidRPr="00712667">
              <w:rPr>
                <w:rFonts w:cs="Calibri" w:hint="eastAsia"/>
                <w:sz w:val="20"/>
                <w:lang w:val="en-US" w:eastAsia="zh-CN"/>
              </w:rPr>
              <w:t>卫星的数量</w:t>
            </w:r>
          </w:p>
          <w:p w14:paraId="23EF9B74" w14:textId="77777777" w:rsidR="004F78AE" w:rsidRPr="003819E8" w:rsidRDefault="00EE3851" w:rsidP="00F779E7">
            <w:pPr>
              <w:tabs>
                <w:tab w:val="left" w:pos="461"/>
              </w:tabs>
              <w:rPr>
                <w:rFonts w:ascii="STKaiti" w:eastAsia="STKaiti" w:hAnsi="STKaiti" w:cs="Calibri"/>
                <w:sz w:val="20"/>
                <w:lang w:val="en-US" w:eastAsia="zh-CN"/>
              </w:rPr>
            </w:pPr>
            <w:r w:rsidRPr="003819E8">
              <w:rPr>
                <w:rFonts w:ascii="STKaiti" w:eastAsia="STKaiti" w:hAnsi="STKaiti" w:cs="Calibri" w:hint="eastAsia"/>
                <w:sz w:val="20"/>
                <w:lang w:val="en-US" w:eastAsia="zh-CN"/>
              </w:rPr>
              <w:t>（由于可为实际卫星运行提供支持的不止一个卫星网络，所以卫星数量可以是相同运行卫星数量的几倍）</w:t>
            </w:r>
          </w:p>
          <w:p w14:paraId="3A2B7421" w14:textId="77777777" w:rsidR="004F78AE" w:rsidRPr="00712667" w:rsidRDefault="00EE3851" w:rsidP="00F779E7">
            <w:pPr>
              <w:tabs>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采用</w:t>
            </w:r>
            <w:r w:rsidRPr="00712667">
              <w:rPr>
                <w:rFonts w:cs="Calibri" w:hint="eastAsia"/>
                <w:sz w:val="20"/>
                <w:lang w:val="en-US" w:eastAsia="zh-CN"/>
              </w:rPr>
              <w:t>GNSS</w:t>
            </w:r>
            <w:r w:rsidRPr="00712667">
              <w:rPr>
                <w:rFonts w:cs="Calibri" w:hint="eastAsia"/>
                <w:sz w:val="20"/>
                <w:lang w:val="en-US" w:eastAsia="zh-CN"/>
              </w:rPr>
              <w:t>嵌入式接收机的设备数量（单位：十亿）</w:t>
            </w:r>
          </w:p>
          <w:p w14:paraId="3012D84D" w14:textId="77777777" w:rsidR="004F78AE" w:rsidRPr="00712667" w:rsidRDefault="00EE3851" w:rsidP="00F779E7">
            <w:pPr>
              <w:tabs>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地球探测卫星的数量（星座</w:t>
            </w:r>
            <w:r w:rsidRPr="00712667">
              <w:rPr>
                <w:rFonts w:cs="Calibri" w:hint="eastAsia"/>
                <w:sz w:val="20"/>
                <w:lang w:val="en-US" w:eastAsia="zh-CN"/>
              </w:rPr>
              <w:t>/G</w:t>
            </w:r>
            <w:r w:rsidRPr="00712667">
              <w:rPr>
                <w:rFonts w:cs="Calibri"/>
                <w:sz w:val="20"/>
                <w:lang w:val="en-US" w:eastAsia="zh-CN"/>
              </w:rPr>
              <w:t>SO</w:t>
            </w:r>
            <w:r w:rsidRPr="00712667">
              <w:rPr>
                <w:rFonts w:cs="Calibri" w:hint="eastAsia"/>
                <w:sz w:val="20"/>
                <w:lang w:val="en-US" w:eastAsia="zh-CN"/>
              </w:rPr>
              <w:t>系统</w:t>
            </w:r>
            <w:r w:rsidRPr="00712667">
              <w:rPr>
                <w:rFonts w:cs="Calibri" w:hint="eastAsia"/>
                <w:sz w:val="20"/>
                <w:lang w:val="en-US" w:eastAsia="zh-CN"/>
              </w:rPr>
              <w:t>/</w:t>
            </w:r>
            <w:r w:rsidRPr="00712667">
              <w:rPr>
                <w:rFonts w:cs="Calibri" w:hint="eastAsia"/>
                <w:sz w:val="20"/>
                <w:lang w:val="en-US" w:eastAsia="zh-CN"/>
              </w:rPr>
              <w:t>所有卫星）</w:t>
            </w:r>
          </w:p>
          <w:p w14:paraId="5E00D24B" w14:textId="77777777" w:rsidR="004F78AE" w:rsidRPr="00712667" w:rsidRDefault="00EE3851" w:rsidP="00F779E7">
            <w:pPr>
              <w:tabs>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运营地球探测卫星的国家数量</w:t>
            </w:r>
            <w:r w:rsidRPr="00712667">
              <w:rPr>
                <w:rFonts w:cs="Calibri" w:hint="eastAsia"/>
                <w:sz w:val="20"/>
                <w:lang w:val="en-US" w:eastAsia="zh-CN"/>
              </w:rPr>
              <w:t>/</w:t>
            </w:r>
            <w:r w:rsidRPr="00712667">
              <w:rPr>
                <w:rFonts w:cs="Calibri" w:hint="eastAsia"/>
                <w:sz w:val="20"/>
                <w:lang w:val="en-US" w:eastAsia="zh-CN"/>
              </w:rPr>
              <w:t>使用地球探测卫星数据或产品的国家数量</w:t>
            </w:r>
          </w:p>
        </w:tc>
      </w:tr>
      <w:tr w:rsidR="004F78AE" w:rsidRPr="006D70AC" w14:paraId="70462BF0" w14:textId="77777777" w:rsidTr="00F779E7">
        <w:trPr>
          <w:trHeight w:val="97"/>
        </w:trPr>
        <w:tc>
          <w:tcPr>
            <w:tcW w:w="1395" w:type="dxa"/>
            <w:vMerge/>
          </w:tcPr>
          <w:p w14:paraId="220B2B13" w14:textId="77777777" w:rsidR="004F78AE" w:rsidRPr="006D70AC" w:rsidRDefault="00D91FEA" w:rsidP="00F779E7">
            <w:pPr>
              <w:spacing w:before="40"/>
              <w:rPr>
                <w:rFonts w:cs="Calibri"/>
                <w:b/>
                <w:bCs/>
                <w:sz w:val="20"/>
                <w:lang w:val="en-US" w:eastAsia="zh-CN"/>
              </w:rPr>
            </w:pPr>
          </w:p>
        </w:tc>
        <w:tc>
          <w:tcPr>
            <w:tcW w:w="3703" w:type="dxa"/>
          </w:tcPr>
          <w:p w14:paraId="21803CEA" w14:textId="77777777" w:rsidR="004F78AE" w:rsidRPr="00712667" w:rsidRDefault="00EE3851" w:rsidP="00F779E7">
            <w:pPr>
              <w:pStyle w:val="Tabletext"/>
              <w:rPr>
                <w:rFonts w:cs="Calibri"/>
                <w:b/>
                <w:bCs/>
                <w:color w:val="800000"/>
                <w:lang w:val="en-US" w:eastAsia="zh-CN"/>
              </w:rPr>
            </w:pPr>
            <w:r w:rsidRPr="00712667">
              <w:rPr>
                <w:rFonts w:cs="Calibri"/>
                <w:b/>
                <w:bCs/>
                <w:sz w:val="20"/>
                <w:lang w:val="en-US" w:eastAsia="zh-CN"/>
              </w:rPr>
              <w:t>3</w:t>
            </w:r>
            <w:r w:rsidRPr="00712667">
              <w:rPr>
                <w:rFonts w:cs="Calibri"/>
                <w:b/>
                <w:bCs/>
                <w:sz w:val="20"/>
                <w:lang w:val="en-US" w:eastAsia="zh-CN"/>
              </w:rPr>
              <w:tab/>
            </w:r>
            <w:r w:rsidRPr="00712667">
              <w:rPr>
                <w:rFonts w:cs="Calibri" w:hint="eastAsia"/>
                <w:b/>
                <w:bCs/>
                <w:sz w:val="20"/>
                <w:lang w:val="en-US" w:eastAsia="zh-CN"/>
              </w:rPr>
              <w:t>基础设施和服务的互操作性及性能增强</w:t>
            </w:r>
          </w:p>
        </w:tc>
        <w:tc>
          <w:tcPr>
            <w:tcW w:w="4395" w:type="dxa"/>
          </w:tcPr>
          <w:p w14:paraId="4FAD9BA6" w14:textId="77777777" w:rsidR="004F78AE" w:rsidRPr="00712667" w:rsidRDefault="00EE3851" w:rsidP="00F779E7">
            <w:pPr>
              <w:tabs>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已批准的有关基础设施和服务的</w:t>
            </w:r>
            <w:r w:rsidRPr="00712667">
              <w:rPr>
                <w:rFonts w:cs="Calibri" w:hint="eastAsia"/>
                <w:sz w:val="20"/>
                <w:lang w:val="en-US" w:eastAsia="zh-CN"/>
              </w:rPr>
              <w:t>ITU-T</w:t>
            </w:r>
            <w:r w:rsidRPr="00712667">
              <w:rPr>
                <w:rFonts w:cs="Calibri" w:hint="eastAsia"/>
                <w:sz w:val="20"/>
                <w:lang w:val="en-US" w:eastAsia="zh-CN"/>
              </w:rPr>
              <w:t>建议书、勘误、修正案和增补的数量</w:t>
            </w:r>
          </w:p>
          <w:p w14:paraId="52390373" w14:textId="77777777" w:rsidR="004F78AE" w:rsidRPr="00712667" w:rsidRDefault="00EE3851" w:rsidP="00F779E7">
            <w:pPr>
              <w:tabs>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与基础设施和服务有关的</w:t>
            </w:r>
            <w:r w:rsidRPr="00712667">
              <w:rPr>
                <w:rFonts w:cs="Calibri" w:hint="eastAsia"/>
                <w:sz w:val="20"/>
                <w:lang w:val="en-US" w:eastAsia="zh-CN"/>
              </w:rPr>
              <w:t>ITU-T</w:t>
            </w:r>
            <w:r w:rsidRPr="00712667">
              <w:rPr>
                <w:rFonts w:cs="Calibri" w:hint="eastAsia"/>
                <w:sz w:val="20"/>
                <w:lang w:val="en-US" w:eastAsia="zh-CN"/>
              </w:rPr>
              <w:t>建议书、勘误、修正案和增补的下载次数</w:t>
            </w:r>
          </w:p>
        </w:tc>
      </w:tr>
      <w:tr w:rsidR="004F78AE" w:rsidRPr="006D70AC" w14:paraId="402F4166" w14:textId="77777777" w:rsidTr="00F779E7">
        <w:trPr>
          <w:trHeight w:val="97"/>
        </w:trPr>
        <w:tc>
          <w:tcPr>
            <w:tcW w:w="1395" w:type="dxa"/>
            <w:vMerge w:val="restart"/>
            <w:tcBorders>
              <w:left w:val="single" w:sz="4" w:space="0" w:color="auto"/>
            </w:tcBorders>
          </w:tcPr>
          <w:p w14:paraId="4F109C3C" w14:textId="77777777" w:rsidR="004F78AE" w:rsidRPr="00372407" w:rsidRDefault="00EE3851" w:rsidP="00F779E7">
            <w:pPr>
              <w:spacing w:before="40"/>
              <w:rPr>
                <w:rFonts w:cs="Calibri"/>
                <w:b/>
                <w:bCs/>
                <w:sz w:val="20"/>
                <w:highlight w:val="green"/>
                <w:lang w:val="en-US"/>
              </w:rPr>
            </w:pPr>
            <w:proofErr w:type="spellStart"/>
            <w:r w:rsidRPr="00372407">
              <w:rPr>
                <w:rFonts w:cs="Calibri" w:hint="eastAsia"/>
                <w:b/>
                <w:bCs/>
                <w:sz w:val="20"/>
                <w:lang w:val="en-US"/>
              </w:rPr>
              <w:t>应用</w:t>
            </w:r>
            <w:proofErr w:type="spellEnd"/>
          </w:p>
        </w:tc>
        <w:tc>
          <w:tcPr>
            <w:tcW w:w="3703" w:type="dxa"/>
          </w:tcPr>
          <w:p w14:paraId="4B4681FD" w14:textId="77777777" w:rsidR="004F78AE" w:rsidRPr="00712667" w:rsidRDefault="00EE3851" w:rsidP="00F779E7">
            <w:pPr>
              <w:pStyle w:val="Tabletext"/>
              <w:rPr>
                <w:rFonts w:cs="Calibri"/>
                <w:b/>
                <w:bCs/>
                <w:sz w:val="20"/>
                <w:lang w:val="en-US" w:eastAsia="zh-CN"/>
              </w:rPr>
            </w:pPr>
            <w:r w:rsidRPr="00712667">
              <w:rPr>
                <w:rFonts w:cs="Calibri"/>
                <w:b/>
                <w:bCs/>
                <w:sz w:val="20"/>
                <w:lang w:val="en-US" w:eastAsia="zh-CN"/>
              </w:rPr>
              <w:t>1</w:t>
            </w:r>
            <w:r w:rsidRPr="00712667">
              <w:rPr>
                <w:rFonts w:cs="Calibri"/>
                <w:b/>
                <w:bCs/>
                <w:sz w:val="20"/>
                <w:lang w:val="en-US" w:eastAsia="zh-CN"/>
              </w:rPr>
              <w:tab/>
            </w:r>
            <w:r w:rsidRPr="00712667">
              <w:rPr>
                <w:rFonts w:cs="Calibri" w:hint="eastAsia"/>
                <w:b/>
                <w:bCs/>
                <w:sz w:val="20"/>
                <w:lang w:val="en-US" w:eastAsia="zh-CN"/>
              </w:rPr>
              <w:t>应用的互操作性和性能增强</w:t>
            </w:r>
          </w:p>
        </w:tc>
        <w:tc>
          <w:tcPr>
            <w:tcW w:w="4395" w:type="dxa"/>
          </w:tcPr>
          <w:p w14:paraId="6AF598BB" w14:textId="77777777" w:rsidR="004F78AE" w:rsidRPr="00712667" w:rsidRDefault="00EE3851" w:rsidP="00F779E7">
            <w:pPr>
              <w:tabs>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与应用程序相关的已批准</w:t>
            </w:r>
            <w:r w:rsidRPr="00712667">
              <w:rPr>
                <w:rFonts w:cs="Calibri" w:hint="eastAsia"/>
                <w:sz w:val="20"/>
                <w:lang w:val="en-US" w:eastAsia="zh-CN"/>
              </w:rPr>
              <w:t>ITU-T</w:t>
            </w:r>
            <w:r w:rsidRPr="00712667">
              <w:rPr>
                <w:rFonts w:cs="Calibri" w:hint="eastAsia"/>
                <w:sz w:val="20"/>
                <w:lang w:val="en-US" w:eastAsia="zh-CN"/>
              </w:rPr>
              <w:t>建议书、勘误、修正案和增补的数量</w:t>
            </w:r>
          </w:p>
          <w:p w14:paraId="6AF12542" w14:textId="77777777" w:rsidR="004F78AE" w:rsidRPr="00712667" w:rsidRDefault="00EE3851" w:rsidP="00F779E7">
            <w:pPr>
              <w:tabs>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与应用程序有关的</w:t>
            </w:r>
            <w:r w:rsidRPr="00712667">
              <w:rPr>
                <w:rFonts w:cs="Calibri" w:hint="eastAsia"/>
                <w:sz w:val="20"/>
                <w:lang w:val="en-US" w:eastAsia="zh-CN"/>
              </w:rPr>
              <w:t>ITU-T</w:t>
            </w:r>
            <w:r w:rsidRPr="00712667">
              <w:rPr>
                <w:rFonts w:cs="Calibri" w:hint="eastAsia"/>
                <w:sz w:val="20"/>
                <w:lang w:val="en-US" w:eastAsia="zh-CN"/>
              </w:rPr>
              <w:t>建议书、勘误、修正案和增补的下载次数</w:t>
            </w:r>
          </w:p>
        </w:tc>
      </w:tr>
      <w:tr w:rsidR="004F78AE" w:rsidRPr="006D70AC" w14:paraId="4C7251C8" w14:textId="77777777" w:rsidTr="00F779E7">
        <w:trPr>
          <w:trHeight w:val="97"/>
        </w:trPr>
        <w:tc>
          <w:tcPr>
            <w:tcW w:w="1395" w:type="dxa"/>
            <w:vMerge/>
          </w:tcPr>
          <w:p w14:paraId="6FECB999" w14:textId="77777777" w:rsidR="004F78AE" w:rsidRPr="00372407" w:rsidRDefault="00D91FEA" w:rsidP="00F779E7">
            <w:pPr>
              <w:spacing w:before="40"/>
              <w:rPr>
                <w:rFonts w:cs="Calibri"/>
                <w:b/>
                <w:bCs/>
                <w:sz w:val="20"/>
                <w:lang w:val="en-US" w:eastAsia="zh-CN"/>
              </w:rPr>
            </w:pPr>
          </w:p>
        </w:tc>
        <w:tc>
          <w:tcPr>
            <w:tcW w:w="3703" w:type="dxa"/>
          </w:tcPr>
          <w:p w14:paraId="679910B9" w14:textId="77777777" w:rsidR="004F78AE" w:rsidRPr="00712667" w:rsidRDefault="00EE3851" w:rsidP="00F779E7">
            <w:pPr>
              <w:pStyle w:val="Tabletext"/>
              <w:rPr>
                <w:rFonts w:cs="Calibri"/>
                <w:b/>
                <w:bCs/>
                <w:sz w:val="20"/>
                <w:lang w:val="en-US" w:eastAsia="zh-CN"/>
              </w:rPr>
            </w:pPr>
            <w:r w:rsidRPr="00712667">
              <w:rPr>
                <w:rFonts w:cs="Calibri"/>
                <w:b/>
                <w:bCs/>
                <w:sz w:val="20"/>
                <w:lang w:val="en-US" w:eastAsia="zh-CN"/>
              </w:rPr>
              <w:t>2</w:t>
            </w:r>
            <w:r w:rsidRPr="00712667">
              <w:rPr>
                <w:rFonts w:cs="Calibri"/>
                <w:b/>
                <w:bCs/>
                <w:sz w:val="20"/>
                <w:lang w:val="en-US" w:eastAsia="zh-CN"/>
              </w:rPr>
              <w:tab/>
            </w:r>
            <w:r w:rsidRPr="00712667">
              <w:rPr>
                <w:rFonts w:cs="Calibri" w:hint="eastAsia"/>
                <w:b/>
                <w:bCs/>
                <w:sz w:val="20"/>
                <w:lang w:val="en-US" w:eastAsia="zh-CN"/>
              </w:rPr>
              <w:t>加强对电信</w:t>
            </w:r>
            <w:r w:rsidRPr="00712667">
              <w:rPr>
                <w:rFonts w:cs="Calibri" w:hint="eastAsia"/>
                <w:b/>
                <w:bCs/>
                <w:sz w:val="20"/>
                <w:lang w:val="en-US" w:eastAsia="zh-CN"/>
              </w:rPr>
              <w:t>/ICT</w:t>
            </w:r>
            <w:r w:rsidRPr="00712667">
              <w:rPr>
                <w:rFonts w:cs="Calibri" w:hint="eastAsia"/>
                <w:b/>
                <w:bCs/>
                <w:sz w:val="20"/>
                <w:lang w:val="en-US" w:eastAsia="zh-CN"/>
              </w:rPr>
              <w:t>应用的采用和使用，包括用于电子政务</w:t>
            </w:r>
          </w:p>
        </w:tc>
        <w:tc>
          <w:tcPr>
            <w:tcW w:w="4395" w:type="dxa"/>
          </w:tcPr>
          <w:p w14:paraId="76238A01" w14:textId="77777777" w:rsidR="004F78AE" w:rsidRPr="00712667" w:rsidRDefault="00EE3851" w:rsidP="00F779E7">
            <w:pPr>
              <w:tabs>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使用电子政务应用程序的百分比</w:t>
            </w:r>
          </w:p>
        </w:tc>
      </w:tr>
      <w:tr w:rsidR="004F78AE" w:rsidRPr="006D70AC" w14:paraId="0A65737A" w14:textId="77777777" w:rsidTr="00F779E7">
        <w:trPr>
          <w:trHeight w:val="97"/>
        </w:trPr>
        <w:tc>
          <w:tcPr>
            <w:tcW w:w="1395" w:type="dxa"/>
            <w:vMerge/>
          </w:tcPr>
          <w:p w14:paraId="58B84497" w14:textId="77777777" w:rsidR="004F78AE" w:rsidRPr="00372407" w:rsidRDefault="00D91FEA" w:rsidP="00F779E7">
            <w:pPr>
              <w:spacing w:before="40"/>
              <w:rPr>
                <w:rFonts w:cs="Calibri"/>
                <w:b/>
                <w:bCs/>
                <w:sz w:val="20"/>
                <w:lang w:val="en-US" w:eastAsia="zh-CN"/>
              </w:rPr>
            </w:pPr>
          </w:p>
        </w:tc>
        <w:tc>
          <w:tcPr>
            <w:tcW w:w="3703" w:type="dxa"/>
          </w:tcPr>
          <w:p w14:paraId="302C3404" w14:textId="77777777" w:rsidR="004F78AE" w:rsidRPr="00712667" w:rsidRDefault="00EE3851" w:rsidP="00F779E7">
            <w:pPr>
              <w:pStyle w:val="Tabletext"/>
              <w:rPr>
                <w:rFonts w:cs="Calibri"/>
                <w:b/>
                <w:bCs/>
                <w:sz w:val="20"/>
                <w:lang w:val="en-US" w:eastAsia="zh-CN"/>
              </w:rPr>
            </w:pPr>
            <w:r w:rsidRPr="00712667">
              <w:rPr>
                <w:rFonts w:cs="Calibri"/>
                <w:b/>
                <w:bCs/>
                <w:sz w:val="20"/>
                <w:lang w:val="en-US" w:eastAsia="zh-CN"/>
              </w:rPr>
              <w:t>3</w:t>
            </w:r>
            <w:r w:rsidRPr="00712667">
              <w:rPr>
                <w:rFonts w:cs="Calibri"/>
                <w:b/>
                <w:bCs/>
                <w:sz w:val="20"/>
                <w:lang w:val="en-US" w:eastAsia="zh-CN"/>
              </w:rPr>
              <w:tab/>
            </w:r>
            <w:r w:rsidRPr="00712667">
              <w:rPr>
                <w:rFonts w:cs="Calibri" w:hint="eastAsia"/>
                <w:b/>
                <w:bCs/>
                <w:sz w:val="20"/>
                <w:lang w:val="en-US" w:eastAsia="zh-CN"/>
              </w:rPr>
              <w:t>增加部署此类应用所需的电信</w:t>
            </w:r>
            <w:r w:rsidRPr="00712667">
              <w:rPr>
                <w:rFonts w:cs="Calibri" w:hint="eastAsia"/>
                <w:b/>
                <w:bCs/>
                <w:sz w:val="20"/>
                <w:lang w:val="en-US" w:eastAsia="zh-CN"/>
              </w:rPr>
              <w:t>/ICT</w:t>
            </w:r>
            <w:r w:rsidRPr="00712667">
              <w:rPr>
                <w:rFonts w:cs="Calibri" w:hint="eastAsia"/>
                <w:b/>
                <w:bCs/>
                <w:sz w:val="20"/>
                <w:lang w:val="en-US" w:eastAsia="zh-CN"/>
              </w:rPr>
              <w:t>网络和服务</w:t>
            </w:r>
          </w:p>
        </w:tc>
        <w:tc>
          <w:tcPr>
            <w:tcW w:w="4395" w:type="dxa"/>
          </w:tcPr>
          <w:p w14:paraId="2AD44B28" w14:textId="77777777" w:rsidR="004F78AE" w:rsidRPr="00712667" w:rsidRDefault="00EE3851" w:rsidP="00F779E7">
            <w:pPr>
              <w:tabs>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至少由</w:t>
            </w:r>
            <w:r w:rsidRPr="00712667">
              <w:rPr>
                <w:rFonts w:cs="Calibri" w:hint="eastAsia"/>
                <w:sz w:val="20"/>
                <w:lang w:val="en-US" w:eastAsia="zh-CN"/>
              </w:rPr>
              <w:t>4G</w:t>
            </w:r>
            <w:r w:rsidRPr="00712667">
              <w:rPr>
                <w:rFonts w:cs="Calibri" w:hint="eastAsia"/>
                <w:sz w:val="20"/>
                <w:lang w:val="en-US" w:eastAsia="zh-CN"/>
              </w:rPr>
              <w:t>移动网络覆盖的人口</w:t>
            </w:r>
          </w:p>
          <w:p w14:paraId="2D53FEDF" w14:textId="77777777" w:rsidR="004F78AE" w:rsidRPr="00712667" w:rsidRDefault="00EE3851" w:rsidP="00F779E7">
            <w:pPr>
              <w:tabs>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B2164D">
              <w:rPr>
                <w:rFonts w:cs="Calibri" w:hint="eastAsia"/>
                <w:spacing w:val="-6"/>
                <w:sz w:val="20"/>
                <w:lang w:val="en-US" w:eastAsia="zh-CN"/>
              </w:rPr>
              <w:t>固定宽带（占总数的百分比）：</w:t>
            </w:r>
            <w:r w:rsidRPr="00B2164D">
              <w:rPr>
                <w:rFonts w:cs="Calibri" w:hint="eastAsia"/>
                <w:spacing w:val="-6"/>
                <w:sz w:val="20"/>
                <w:lang w:val="en-US" w:eastAsia="zh-CN"/>
              </w:rPr>
              <w:t>&gt; 10</w:t>
            </w:r>
            <w:r w:rsidRPr="00B2164D">
              <w:rPr>
                <w:rFonts w:cs="Calibri"/>
                <w:spacing w:val="-6"/>
                <w:sz w:val="20"/>
                <w:lang w:val="en-US" w:eastAsia="zh-CN"/>
              </w:rPr>
              <w:t xml:space="preserve"> Mbit/s</w:t>
            </w:r>
          </w:p>
        </w:tc>
      </w:tr>
      <w:tr w:rsidR="004F78AE" w:rsidRPr="006D70AC" w14:paraId="1C54C57F" w14:textId="77777777" w:rsidTr="00F779E7">
        <w:trPr>
          <w:trHeight w:val="97"/>
        </w:trPr>
        <w:tc>
          <w:tcPr>
            <w:tcW w:w="1395" w:type="dxa"/>
            <w:vMerge/>
          </w:tcPr>
          <w:p w14:paraId="710BC737" w14:textId="77777777" w:rsidR="004F78AE" w:rsidRPr="00372407" w:rsidRDefault="00D91FEA" w:rsidP="00F779E7">
            <w:pPr>
              <w:spacing w:before="40"/>
              <w:rPr>
                <w:rFonts w:cs="Calibri"/>
                <w:b/>
                <w:bCs/>
                <w:sz w:val="20"/>
                <w:lang w:val="en-US"/>
              </w:rPr>
            </w:pPr>
          </w:p>
        </w:tc>
        <w:tc>
          <w:tcPr>
            <w:tcW w:w="3703" w:type="dxa"/>
          </w:tcPr>
          <w:p w14:paraId="6BE67626" w14:textId="77777777" w:rsidR="004F78AE" w:rsidRPr="00712667" w:rsidRDefault="00EE3851" w:rsidP="00F779E7">
            <w:pPr>
              <w:pStyle w:val="Tabletext"/>
              <w:rPr>
                <w:rFonts w:cs="Calibri"/>
                <w:b/>
                <w:bCs/>
                <w:color w:val="800000"/>
                <w:lang w:val="en-US" w:eastAsia="zh-CN"/>
              </w:rPr>
            </w:pPr>
            <w:r w:rsidRPr="00712667">
              <w:rPr>
                <w:rFonts w:cs="Calibri"/>
                <w:b/>
                <w:bCs/>
                <w:sz w:val="20"/>
                <w:lang w:val="en-US" w:eastAsia="zh-CN"/>
              </w:rPr>
              <w:t>4</w:t>
            </w:r>
            <w:r w:rsidRPr="00712667">
              <w:rPr>
                <w:rFonts w:cs="Calibri"/>
                <w:b/>
                <w:bCs/>
                <w:sz w:val="20"/>
                <w:lang w:val="en-US" w:eastAsia="zh-CN"/>
              </w:rPr>
              <w:tab/>
            </w:r>
            <w:r w:rsidRPr="00712667">
              <w:rPr>
                <w:rFonts w:cs="Calibri" w:hint="eastAsia"/>
                <w:b/>
                <w:bCs/>
                <w:sz w:val="20"/>
                <w:lang w:val="en-US" w:eastAsia="zh-CN"/>
              </w:rPr>
              <w:t>提高利用电信</w:t>
            </w:r>
            <w:r w:rsidRPr="00712667">
              <w:rPr>
                <w:rFonts w:cs="Calibri" w:hint="eastAsia"/>
                <w:b/>
                <w:bCs/>
                <w:sz w:val="20"/>
                <w:lang w:val="en-US" w:eastAsia="zh-CN"/>
              </w:rPr>
              <w:t>/ICT</w:t>
            </w:r>
            <w:r w:rsidRPr="00712667">
              <w:rPr>
                <w:rFonts w:cs="Calibri" w:hint="eastAsia"/>
                <w:b/>
                <w:bCs/>
                <w:sz w:val="20"/>
                <w:lang w:val="en-US" w:eastAsia="zh-CN"/>
              </w:rPr>
              <w:t>应用促进可持续发展的能力</w:t>
            </w:r>
          </w:p>
        </w:tc>
        <w:tc>
          <w:tcPr>
            <w:tcW w:w="4395" w:type="dxa"/>
          </w:tcPr>
          <w:p w14:paraId="034F82AC" w14:textId="77777777" w:rsidR="004F78AE" w:rsidRPr="00712667" w:rsidRDefault="00EE3851" w:rsidP="00F779E7">
            <w:pPr>
              <w:tabs>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采用数字化战略</w:t>
            </w:r>
          </w:p>
        </w:tc>
      </w:tr>
      <w:tr w:rsidR="004F78AE" w:rsidRPr="006D70AC" w14:paraId="2D1ECD21" w14:textId="77777777" w:rsidTr="00F779E7">
        <w:trPr>
          <w:trHeight w:val="97"/>
        </w:trPr>
        <w:tc>
          <w:tcPr>
            <w:tcW w:w="1395" w:type="dxa"/>
            <w:vMerge w:val="restart"/>
            <w:tcBorders>
              <w:left w:val="single" w:sz="4" w:space="0" w:color="auto"/>
            </w:tcBorders>
          </w:tcPr>
          <w:p w14:paraId="7B2957C7" w14:textId="77777777" w:rsidR="004F78AE" w:rsidRPr="00372407" w:rsidRDefault="00EE3851" w:rsidP="00F779E7">
            <w:pPr>
              <w:spacing w:before="40"/>
              <w:rPr>
                <w:rFonts w:cs="Calibri"/>
                <w:b/>
                <w:bCs/>
                <w:sz w:val="20"/>
                <w:highlight w:val="green"/>
                <w:lang w:val="en-US"/>
              </w:rPr>
            </w:pPr>
            <w:proofErr w:type="spellStart"/>
            <w:r w:rsidRPr="00372407">
              <w:rPr>
                <w:rFonts w:cs="Calibri" w:hint="eastAsia"/>
                <w:b/>
                <w:bCs/>
                <w:sz w:val="20"/>
                <w:lang w:val="en-US"/>
              </w:rPr>
              <w:t>有利环境</w:t>
            </w:r>
            <w:proofErr w:type="spellEnd"/>
          </w:p>
        </w:tc>
        <w:tc>
          <w:tcPr>
            <w:tcW w:w="3703" w:type="dxa"/>
          </w:tcPr>
          <w:p w14:paraId="7C195870" w14:textId="77777777" w:rsidR="004F78AE" w:rsidRPr="00712667" w:rsidRDefault="00EE3851" w:rsidP="00F779E7">
            <w:pPr>
              <w:pStyle w:val="Tabletext"/>
              <w:rPr>
                <w:rFonts w:cs="Calibri"/>
                <w:b/>
                <w:bCs/>
                <w:sz w:val="20"/>
                <w:lang w:val="en-US" w:eastAsia="zh-CN"/>
              </w:rPr>
            </w:pPr>
            <w:r w:rsidRPr="00712667">
              <w:rPr>
                <w:rFonts w:cs="Calibri"/>
                <w:b/>
                <w:bCs/>
                <w:sz w:val="20"/>
                <w:lang w:val="en-US" w:eastAsia="zh-CN"/>
              </w:rPr>
              <w:t>1</w:t>
            </w:r>
            <w:r w:rsidRPr="00712667">
              <w:rPr>
                <w:rFonts w:cs="Calibri"/>
                <w:b/>
                <w:bCs/>
                <w:sz w:val="20"/>
                <w:lang w:val="en-US" w:eastAsia="zh-CN"/>
              </w:rPr>
              <w:tab/>
            </w:r>
            <w:r w:rsidRPr="00712667">
              <w:rPr>
                <w:rFonts w:cs="Calibri" w:hint="eastAsia"/>
                <w:b/>
                <w:bCs/>
                <w:sz w:val="20"/>
                <w:lang w:val="en-US" w:eastAsia="zh-CN"/>
              </w:rPr>
              <w:t>有利于创新和投资的政策和监管环境</w:t>
            </w:r>
          </w:p>
        </w:tc>
        <w:tc>
          <w:tcPr>
            <w:tcW w:w="4395" w:type="dxa"/>
          </w:tcPr>
          <w:p w14:paraId="7362B74C" w14:textId="77777777" w:rsidR="004F78AE" w:rsidRPr="00712667" w:rsidRDefault="00EE3851" w:rsidP="00F779E7">
            <w:pPr>
              <w:tabs>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向下一代监管（</w:t>
            </w:r>
            <w:r w:rsidRPr="00712667">
              <w:rPr>
                <w:rFonts w:cs="Calibri" w:hint="eastAsia"/>
                <w:sz w:val="20"/>
                <w:lang w:val="en-US" w:eastAsia="zh-CN"/>
              </w:rPr>
              <w:t>G1-G4</w:t>
            </w:r>
            <w:r w:rsidRPr="00712667">
              <w:rPr>
                <w:rFonts w:cs="Calibri" w:hint="eastAsia"/>
                <w:sz w:val="20"/>
                <w:lang w:val="en-US" w:eastAsia="zh-CN"/>
              </w:rPr>
              <w:t>）迈进和</w:t>
            </w:r>
            <w:r w:rsidRPr="00712667">
              <w:rPr>
                <w:rFonts w:cs="Calibri" w:hint="eastAsia"/>
                <w:sz w:val="20"/>
                <w:lang w:val="en-US" w:eastAsia="zh-CN"/>
              </w:rPr>
              <w:t>/</w:t>
            </w:r>
            <w:r w:rsidRPr="00712667">
              <w:rPr>
                <w:rFonts w:cs="Calibri" w:hint="eastAsia"/>
                <w:sz w:val="20"/>
                <w:lang w:val="en-US" w:eastAsia="zh-CN"/>
              </w:rPr>
              <w:t>或为实现向更高水平的数字化转型做好准备（</w:t>
            </w:r>
            <w:r w:rsidRPr="00712667">
              <w:rPr>
                <w:rFonts w:cs="Calibri" w:hint="eastAsia"/>
                <w:sz w:val="20"/>
                <w:lang w:val="en-US" w:eastAsia="zh-CN"/>
              </w:rPr>
              <w:t>G5</w:t>
            </w:r>
            <w:r w:rsidRPr="00712667">
              <w:rPr>
                <w:rFonts w:cs="Calibri" w:hint="eastAsia"/>
                <w:sz w:val="20"/>
                <w:lang w:val="en-US" w:eastAsia="zh-CN"/>
              </w:rPr>
              <w:t>）的国家数量</w:t>
            </w:r>
          </w:p>
        </w:tc>
      </w:tr>
      <w:tr w:rsidR="004F78AE" w:rsidRPr="006D70AC" w14:paraId="0B33ABA2" w14:textId="77777777" w:rsidTr="00F779E7">
        <w:trPr>
          <w:trHeight w:val="97"/>
        </w:trPr>
        <w:tc>
          <w:tcPr>
            <w:tcW w:w="1395" w:type="dxa"/>
            <w:vMerge/>
          </w:tcPr>
          <w:p w14:paraId="11B041D5" w14:textId="77777777" w:rsidR="004F78AE" w:rsidRPr="00372407" w:rsidRDefault="00D91FEA" w:rsidP="00F779E7">
            <w:pPr>
              <w:spacing w:before="40"/>
              <w:rPr>
                <w:rFonts w:cs="Calibri"/>
                <w:b/>
                <w:bCs/>
                <w:sz w:val="20"/>
                <w:lang w:val="en-US" w:eastAsia="zh-CN"/>
              </w:rPr>
            </w:pPr>
          </w:p>
        </w:tc>
        <w:tc>
          <w:tcPr>
            <w:tcW w:w="3703" w:type="dxa"/>
          </w:tcPr>
          <w:p w14:paraId="31DA4FDD" w14:textId="77777777" w:rsidR="004F78AE" w:rsidRPr="00712667" w:rsidRDefault="00EE3851" w:rsidP="00F779E7">
            <w:pPr>
              <w:pStyle w:val="Tabletext"/>
              <w:rPr>
                <w:rFonts w:cs="Calibri"/>
                <w:b/>
                <w:bCs/>
                <w:sz w:val="20"/>
                <w:lang w:val="en-US"/>
              </w:rPr>
            </w:pPr>
            <w:r w:rsidRPr="00712667">
              <w:rPr>
                <w:rFonts w:cs="Calibri"/>
                <w:b/>
                <w:bCs/>
                <w:sz w:val="20"/>
                <w:lang w:val="en-US"/>
              </w:rPr>
              <w:t>2</w:t>
            </w:r>
            <w:r w:rsidRPr="00712667">
              <w:rPr>
                <w:rFonts w:cs="Calibri"/>
                <w:b/>
                <w:bCs/>
                <w:sz w:val="20"/>
                <w:lang w:val="en-US"/>
              </w:rPr>
              <w:tab/>
            </w:r>
            <w:proofErr w:type="spellStart"/>
            <w:r w:rsidRPr="00712667">
              <w:rPr>
                <w:rFonts w:cs="Calibri" w:hint="eastAsia"/>
                <w:b/>
                <w:bCs/>
                <w:sz w:val="20"/>
                <w:lang w:val="en-US"/>
              </w:rPr>
              <w:t>具备数字技能的用户</w:t>
            </w:r>
            <w:proofErr w:type="spellEnd"/>
          </w:p>
        </w:tc>
        <w:tc>
          <w:tcPr>
            <w:tcW w:w="4395" w:type="dxa"/>
          </w:tcPr>
          <w:p w14:paraId="1F368FB4" w14:textId="77777777" w:rsidR="004F78AE" w:rsidRPr="00712667" w:rsidRDefault="00EE3851" w:rsidP="00F779E7">
            <w:pPr>
              <w:tabs>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掌握数字技能的用户所占百分比</w:t>
            </w:r>
            <w:r w:rsidRPr="00712667">
              <w:rPr>
                <w:rFonts w:cs="Calibri" w:hint="eastAsia"/>
                <w:sz w:val="20"/>
                <w:lang w:val="en-US" w:eastAsia="zh-CN"/>
              </w:rPr>
              <w:t xml:space="preserve"> </w:t>
            </w:r>
            <w:r w:rsidRPr="00712667">
              <w:rPr>
                <w:rFonts w:cs="Calibri"/>
                <w:sz w:val="20"/>
                <w:lang w:val="en-US" w:eastAsia="zh-CN"/>
              </w:rPr>
              <w:t xml:space="preserve">– </w:t>
            </w:r>
            <w:r w:rsidRPr="00712667">
              <w:rPr>
                <w:rFonts w:cs="Calibri" w:hint="eastAsia"/>
                <w:sz w:val="20"/>
                <w:lang w:val="en-US" w:eastAsia="zh-CN"/>
              </w:rPr>
              <w:t>按水平分列（基本技能、标准技能和高级技能）</w:t>
            </w:r>
          </w:p>
        </w:tc>
      </w:tr>
      <w:tr w:rsidR="004F78AE" w:rsidRPr="006D70AC" w14:paraId="3C6B29BF" w14:textId="77777777" w:rsidTr="00F779E7">
        <w:trPr>
          <w:trHeight w:val="97"/>
        </w:trPr>
        <w:tc>
          <w:tcPr>
            <w:tcW w:w="1395" w:type="dxa"/>
            <w:vMerge/>
          </w:tcPr>
          <w:p w14:paraId="584C2504" w14:textId="77777777" w:rsidR="004F78AE" w:rsidRPr="00372407" w:rsidRDefault="00D91FEA" w:rsidP="00F779E7">
            <w:pPr>
              <w:spacing w:before="40"/>
              <w:rPr>
                <w:rFonts w:cs="Calibri"/>
                <w:b/>
                <w:bCs/>
                <w:sz w:val="20"/>
                <w:lang w:val="en-US" w:eastAsia="zh-CN"/>
              </w:rPr>
            </w:pPr>
          </w:p>
        </w:tc>
        <w:tc>
          <w:tcPr>
            <w:tcW w:w="3703" w:type="dxa"/>
          </w:tcPr>
          <w:p w14:paraId="7C34E902" w14:textId="77777777" w:rsidR="004F78AE" w:rsidRPr="00712667" w:rsidRDefault="00EE3851" w:rsidP="00F779E7">
            <w:pPr>
              <w:pStyle w:val="Tabletext"/>
              <w:rPr>
                <w:rFonts w:cs="Calibri"/>
                <w:b/>
                <w:bCs/>
                <w:sz w:val="20"/>
                <w:lang w:val="en-US" w:eastAsia="zh-CN"/>
              </w:rPr>
            </w:pPr>
            <w:r w:rsidRPr="00712667">
              <w:rPr>
                <w:rFonts w:cs="Calibri"/>
                <w:b/>
                <w:bCs/>
                <w:sz w:val="20"/>
                <w:lang w:val="en-US" w:eastAsia="zh-CN"/>
              </w:rPr>
              <w:t>3</w:t>
            </w:r>
            <w:r w:rsidRPr="00712667">
              <w:rPr>
                <w:rFonts w:cs="Calibri"/>
                <w:b/>
                <w:bCs/>
                <w:sz w:val="20"/>
                <w:lang w:val="en-US" w:eastAsia="zh-CN"/>
              </w:rPr>
              <w:tab/>
            </w:r>
            <w:r w:rsidRPr="00712667">
              <w:rPr>
                <w:rFonts w:cs="Calibri" w:hint="eastAsia"/>
                <w:b/>
                <w:sz w:val="20"/>
                <w:lang w:eastAsia="zh-CN"/>
              </w:rPr>
              <w:t>数字包容性增强</w:t>
            </w:r>
            <w:r w:rsidRPr="00712667">
              <w:rPr>
                <w:rFonts w:cs="Calibri" w:hint="eastAsia"/>
                <w:b/>
                <w:bCs/>
                <w:sz w:val="20"/>
                <w:lang w:val="en-US" w:eastAsia="zh-CN"/>
              </w:rPr>
              <w:t>（包括妇女和年轻女性、青年、原住民、老年人、残疾人和有具体需求者）</w:t>
            </w:r>
          </w:p>
        </w:tc>
        <w:tc>
          <w:tcPr>
            <w:tcW w:w="4395" w:type="dxa"/>
          </w:tcPr>
          <w:p w14:paraId="14DBFAC6" w14:textId="77777777" w:rsidR="004F78AE" w:rsidRPr="00712667" w:rsidRDefault="00EE3851" w:rsidP="00F779E7">
            <w:pPr>
              <w:keepNext/>
              <w:keepLines/>
              <w:tabs>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移动电话拥有率（按性别分列）（</w:t>
            </w:r>
            <w:r w:rsidRPr="00712667">
              <w:rPr>
                <w:rFonts w:cs="Calibri" w:hint="eastAsia"/>
                <w:sz w:val="20"/>
                <w:lang w:val="en-US" w:eastAsia="zh-CN"/>
              </w:rPr>
              <w:t>S</w:t>
            </w:r>
            <w:r w:rsidRPr="00712667">
              <w:rPr>
                <w:rFonts w:cs="Calibri"/>
                <w:sz w:val="20"/>
                <w:lang w:val="en-US" w:eastAsia="zh-CN"/>
              </w:rPr>
              <w:t>DG</w:t>
            </w:r>
            <w:r w:rsidRPr="00712667">
              <w:rPr>
                <w:rFonts w:cs="Calibri" w:hint="eastAsia"/>
                <w:sz w:val="20"/>
                <w:lang w:val="en-US" w:eastAsia="zh-CN"/>
              </w:rPr>
              <w:t>指标</w:t>
            </w:r>
            <w:r w:rsidRPr="00712667">
              <w:rPr>
                <w:rFonts w:cs="Calibri"/>
                <w:sz w:val="20"/>
                <w:lang w:val="en-US" w:eastAsia="zh-CN"/>
              </w:rPr>
              <w:t xml:space="preserve">5.b.1 – </w:t>
            </w:r>
            <w:r w:rsidRPr="00712667">
              <w:rPr>
                <w:rFonts w:cs="Calibri" w:hint="eastAsia"/>
                <w:sz w:val="20"/>
                <w:lang w:val="en-US" w:eastAsia="zh-CN"/>
              </w:rPr>
              <w:t>国际电联是托管方）</w:t>
            </w:r>
          </w:p>
          <w:p w14:paraId="563039F2" w14:textId="77777777" w:rsidR="004F78AE" w:rsidRPr="00712667" w:rsidRDefault="00EE3851" w:rsidP="00F779E7">
            <w:pPr>
              <w:keepNext/>
              <w:keepLines/>
              <w:tabs>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互联网使用的性别差距</w:t>
            </w:r>
          </w:p>
          <w:p w14:paraId="132BE5B7" w14:textId="77777777" w:rsidR="004F78AE" w:rsidRPr="00712667" w:rsidRDefault="00EE3851" w:rsidP="00F779E7">
            <w:pPr>
              <w:keepNext/>
              <w:keepLines/>
              <w:tabs>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互联网使用的代沟</w:t>
            </w:r>
            <w:r w:rsidRPr="00712667">
              <w:rPr>
                <w:rFonts w:cs="Calibri" w:hint="eastAsia"/>
                <w:sz w:val="20"/>
                <w:lang w:val="en-US" w:eastAsia="zh-CN"/>
              </w:rPr>
              <w:t xml:space="preserve"> </w:t>
            </w:r>
            <w:r w:rsidRPr="00712667">
              <w:rPr>
                <w:rFonts w:cs="Calibri"/>
                <w:sz w:val="20"/>
                <w:lang w:val="en-US" w:eastAsia="zh-CN"/>
              </w:rPr>
              <w:t xml:space="preserve">– </w:t>
            </w:r>
            <w:r w:rsidRPr="00712667">
              <w:rPr>
                <w:rFonts w:cs="Calibri" w:hint="eastAsia"/>
                <w:sz w:val="20"/>
                <w:lang w:val="en-US" w:eastAsia="zh-CN"/>
              </w:rPr>
              <w:t>年轻人（</w:t>
            </w:r>
            <w:r w:rsidRPr="00712667">
              <w:rPr>
                <w:rFonts w:cs="Calibri" w:hint="eastAsia"/>
                <w:sz w:val="20"/>
                <w:lang w:val="en-US" w:eastAsia="zh-CN"/>
              </w:rPr>
              <w:t>&lt; 15</w:t>
            </w:r>
            <w:r w:rsidRPr="00712667">
              <w:rPr>
                <w:rFonts w:cs="Calibri" w:hint="eastAsia"/>
                <w:sz w:val="20"/>
                <w:lang w:val="en-US" w:eastAsia="zh-CN"/>
              </w:rPr>
              <w:t>岁，</w:t>
            </w:r>
            <w:r w:rsidRPr="00712667">
              <w:rPr>
                <w:rFonts w:cs="Calibri" w:hint="eastAsia"/>
                <w:sz w:val="20"/>
                <w:lang w:val="en-US" w:eastAsia="zh-CN"/>
              </w:rPr>
              <w:t>15-24</w:t>
            </w:r>
            <w:r w:rsidRPr="00712667">
              <w:rPr>
                <w:rFonts w:cs="Calibri" w:hint="eastAsia"/>
                <w:sz w:val="20"/>
                <w:lang w:val="en-US" w:eastAsia="zh-CN"/>
              </w:rPr>
              <w:t>岁）和老年人（</w:t>
            </w:r>
            <w:r w:rsidRPr="00712667">
              <w:rPr>
                <w:rFonts w:cs="Calibri" w:hint="eastAsia"/>
                <w:sz w:val="20"/>
                <w:lang w:val="en-US" w:eastAsia="zh-CN"/>
              </w:rPr>
              <w:t>&gt; 75</w:t>
            </w:r>
            <w:r w:rsidRPr="00712667">
              <w:rPr>
                <w:rFonts w:cs="Calibri" w:hint="eastAsia"/>
                <w:sz w:val="20"/>
                <w:lang w:val="en-US" w:eastAsia="zh-CN"/>
              </w:rPr>
              <w:t>岁）</w:t>
            </w:r>
          </w:p>
          <w:p w14:paraId="16184712" w14:textId="77777777" w:rsidR="004F78AE" w:rsidRPr="00712667" w:rsidRDefault="00EE3851" w:rsidP="00F779E7">
            <w:pPr>
              <w:keepNext/>
              <w:keepLines/>
              <w:tabs>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拥有可确保残疾人无障碍获取电信</w:t>
            </w:r>
            <w:r w:rsidRPr="00712667">
              <w:rPr>
                <w:rFonts w:cs="Calibri" w:hint="eastAsia"/>
                <w:sz w:val="20"/>
                <w:lang w:val="en-US" w:eastAsia="zh-CN"/>
              </w:rPr>
              <w:t>/I</w:t>
            </w:r>
            <w:r w:rsidRPr="00712667">
              <w:rPr>
                <w:rFonts w:cs="Calibri"/>
                <w:sz w:val="20"/>
                <w:lang w:val="en-US" w:eastAsia="zh-CN"/>
              </w:rPr>
              <w:t>CT</w:t>
            </w:r>
            <w:r w:rsidRPr="00712667">
              <w:rPr>
                <w:rFonts w:cs="Calibri" w:hint="eastAsia"/>
                <w:sz w:val="20"/>
                <w:lang w:val="en-US" w:eastAsia="zh-CN"/>
              </w:rPr>
              <w:t>的有利环境的国家数量</w:t>
            </w:r>
          </w:p>
        </w:tc>
      </w:tr>
      <w:tr w:rsidR="004F78AE" w:rsidRPr="006D70AC" w14:paraId="4606D288" w14:textId="77777777" w:rsidTr="00F779E7">
        <w:trPr>
          <w:trHeight w:val="97"/>
        </w:trPr>
        <w:tc>
          <w:tcPr>
            <w:tcW w:w="1395" w:type="dxa"/>
            <w:vMerge/>
          </w:tcPr>
          <w:p w14:paraId="762D64AB" w14:textId="77777777" w:rsidR="004F78AE" w:rsidRPr="00372407" w:rsidRDefault="00D91FEA" w:rsidP="00F779E7">
            <w:pPr>
              <w:spacing w:before="40"/>
              <w:rPr>
                <w:rFonts w:cs="Calibri"/>
                <w:b/>
                <w:bCs/>
                <w:sz w:val="20"/>
                <w:lang w:val="en-US" w:eastAsia="zh-CN"/>
              </w:rPr>
            </w:pPr>
          </w:p>
        </w:tc>
        <w:tc>
          <w:tcPr>
            <w:tcW w:w="3703" w:type="dxa"/>
          </w:tcPr>
          <w:p w14:paraId="467BDD9F" w14:textId="77777777" w:rsidR="004F78AE" w:rsidRPr="00372407" w:rsidRDefault="00EE3851" w:rsidP="00F779E7">
            <w:pPr>
              <w:tabs>
                <w:tab w:val="left" w:pos="284"/>
                <w:tab w:val="left" w:pos="851"/>
                <w:tab w:val="left" w:pos="1418"/>
                <w:tab w:val="left" w:pos="2552"/>
                <w:tab w:val="left" w:pos="3119"/>
                <w:tab w:val="left" w:pos="3402"/>
                <w:tab w:val="left" w:pos="3686"/>
                <w:tab w:val="left" w:pos="3969"/>
              </w:tabs>
              <w:spacing w:before="40" w:after="40"/>
              <w:rPr>
                <w:rFonts w:cs="Calibri"/>
                <w:b/>
                <w:bCs/>
                <w:sz w:val="20"/>
                <w:lang w:val="en-US" w:eastAsia="zh-CN"/>
              </w:rPr>
            </w:pPr>
            <w:r w:rsidRPr="00372407">
              <w:rPr>
                <w:rFonts w:cs="Calibri"/>
                <w:b/>
                <w:bCs/>
                <w:sz w:val="20"/>
                <w:lang w:val="en-US" w:eastAsia="zh-CN"/>
              </w:rPr>
              <w:t>4</w:t>
            </w:r>
            <w:r w:rsidRPr="00372407">
              <w:rPr>
                <w:rFonts w:cs="Calibri"/>
                <w:b/>
                <w:bCs/>
                <w:sz w:val="20"/>
                <w:lang w:val="en-US" w:eastAsia="zh-CN"/>
              </w:rPr>
              <w:tab/>
            </w:r>
            <w:r w:rsidRPr="00372407">
              <w:rPr>
                <w:rFonts w:cs="Calibri" w:hint="eastAsia"/>
                <w:b/>
                <w:bCs/>
                <w:sz w:val="20"/>
                <w:lang w:val="en-US" w:eastAsia="zh-CN"/>
              </w:rPr>
              <w:t>所有国家，尤其是发展中国家制定并落实有关数字包容性、电信</w:t>
            </w:r>
            <w:r w:rsidRPr="00372407">
              <w:rPr>
                <w:rFonts w:cs="Calibri" w:hint="eastAsia"/>
                <w:b/>
                <w:bCs/>
                <w:sz w:val="20"/>
                <w:lang w:val="en-US" w:eastAsia="zh-CN"/>
              </w:rPr>
              <w:t>/ICT</w:t>
            </w:r>
            <w:r w:rsidRPr="00372407">
              <w:rPr>
                <w:rFonts w:cs="Calibri" w:hint="eastAsia"/>
                <w:b/>
                <w:bCs/>
                <w:sz w:val="20"/>
                <w:lang w:val="en-US" w:eastAsia="zh-CN"/>
              </w:rPr>
              <w:t>的获取和使用的战略、政策和做法，落实和参与制定国际电联国际标准、建议书和最佳做法和规则的能力增强</w:t>
            </w:r>
          </w:p>
          <w:p w14:paraId="18F1ED03" w14:textId="77777777" w:rsidR="004F78AE" w:rsidRPr="00372407" w:rsidRDefault="00EE3851" w:rsidP="00F779E7">
            <w:pPr>
              <w:tabs>
                <w:tab w:val="left" w:pos="284"/>
                <w:tab w:val="left" w:pos="851"/>
                <w:tab w:val="left" w:pos="1418"/>
                <w:tab w:val="left" w:pos="2552"/>
                <w:tab w:val="left" w:pos="3119"/>
                <w:tab w:val="left" w:pos="3402"/>
                <w:tab w:val="left" w:pos="3686"/>
                <w:tab w:val="left" w:pos="3969"/>
              </w:tabs>
              <w:spacing w:before="40" w:after="40"/>
              <w:ind w:left="284" w:hanging="284"/>
              <w:rPr>
                <w:rFonts w:ascii="STKaiti" w:eastAsia="STKaiti" w:hAnsi="STKaiti" w:cs="Calibri"/>
                <w:iCs/>
                <w:sz w:val="20"/>
                <w:lang w:val="en-US" w:eastAsia="zh-CN"/>
              </w:rPr>
            </w:pPr>
            <w:r w:rsidRPr="00527F50">
              <w:rPr>
                <w:rFonts w:asciiTheme="minorHAnsi" w:eastAsia="STKaiti" w:hAnsiTheme="minorHAnsi" w:cstheme="minorHAnsi"/>
                <w:iCs/>
                <w:sz w:val="20"/>
                <w:lang w:val="en-US" w:eastAsia="zh-CN"/>
              </w:rPr>
              <w:t>a)</w:t>
            </w:r>
            <w:r w:rsidRPr="00372407">
              <w:rPr>
                <w:rFonts w:ascii="STKaiti" w:eastAsia="STKaiti" w:hAnsi="STKaiti" w:cs="Calibri"/>
                <w:iCs/>
                <w:sz w:val="20"/>
                <w:lang w:val="en-US" w:eastAsia="zh-CN"/>
              </w:rPr>
              <w:tab/>
            </w:r>
            <w:r w:rsidRPr="00372407">
              <w:rPr>
                <w:rFonts w:ascii="STKaiti" w:eastAsia="STKaiti" w:hAnsi="STKaiti" w:cs="Calibri" w:hint="eastAsia"/>
                <w:iCs/>
                <w:sz w:val="20"/>
                <w:lang w:val="en-US" w:eastAsia="zh-CN"/>
              </w:rPr>
              <w:t>缩小标准化差距--提高所有国家，特别是发展中国家在制定、获取、实施和影响</w:t>
            </w:r>
            <w:r w:rsidRPr="00372407">
              <w:rPr>
                <w:rFonts w:ascii="STKaiti" w:eastAsia="STKaiti" w:hAnsi="STKaiti" w:cs="Calibri"/>
                <w:iCs/>
                <w:sz w:val="20"/>
                <w:lang w:val="en-US" w:eastAsia="zh-CN"/>
              </w:rPr>
              <w:t>ITU-T</w:t>
            </w:r>
            <w:r w:rsidRPr="00372407">
              <w:rPr>
                <w:rFonts w:ascii="STKaiti" w:eastAsia="STKaiti" w:hAnsi="STKaiti" w:cs="Calibri" w:hint="eastAsia"/>
                <w:iCs/>
                <w:sz w:val="20"/>
                <w:lang w:val="en-US" w:eastAsia="zh-CN"/>
              </w:rPr>
              <w:t>建议书方面的能力</w:t>
            </w:r>
          </w:p>
          <w:p w14:paraId="141E542D" w14:textId="77777777" w:rsidR="004F78AE" w:rsidRPr="00372407" w:rsidRDefault="00EE3851" w:rsidP="00F779E7">
            <w:pPr>
              <w:tabs>
                <w:tab w:val="left" w:pos="284"/>
                <w:tab w:val="left" w:pos="851"/>
                <w:tab w:val="left" w:pos="1418"/>
                <w:tab w:val="left" w:pos="2552"/>
                <w:tab w:val="left" w:pos="3119"/>
                <w:tab w:val="left" w:pos="3402"/>
                <w:tab w:val="left" w:pos="3686"/>
                <w:tab w:val="left" w:pos="3969"/>
              </w:tabs>
              <w:spacing w:before="40" w:after="40"/>
              <w:ind w:left="284" w:hanging="284"/>
              <w:rPr>
                <w:rFonts w:ascii="STKaiti" w:eastAsia="STKaiti" w:hAnsi="STKaiti" w:cs="Calibri"/>
                <w:iCs/>
                <w:sz w:val="20"/>
                <w:lang w:val="en-US" w:eastAsia="zh-CN"/>
              </w:rPr>
            </w:pPr>
            <w:r w:rsidRPr="00527F50">
              <w:rPr>
                <w:rFonts w:asciiTheme="minorHAnsi" w:eastAsia="STKaiti" w:hAnsiTheme="minorHAnsi" w:cstheme="minorHAnsi"/>
                <w:iCs/>
                <w:sz w:val="20"/>
                <w:lang w:val="en-US" w:eastAsia="zh-CN"/>
              </w:rPr>
              <w:t>b)</w:t>
            </w:r>
            <w:r w:rsidRPr="00372407">
              <w:rPr>
                <w:rFonts w:ascii="STKaiti" w:eastAsia="STKaiti" w:hAnsi="STKaiti" w:cs="Calibri"/>
                <w:iCs/>
                <w:sz w:val="20"/>
                <w:lang w:val="en-US" w:eastAsia="zh-CN"/>
              </w:rPr>
              <w:tab/>
            </w:r>
            <w:r w:rsidRPr="00372407">
              <w:rPr>
                <w:rFonts w:ascii="STKaiti" w:eastAsia="STKaiti" w:hAnsi="STKaiti" w:cs="Calibri" w:hint="eastAsia"/>
                <w:iCs/>
                <w:sz w:val="20"/>
                <w:lang w:val="en-US" w:eastAsia="zh-CN"/>
              </w:rPr>
              <w:t>增加有关《无线电规则》、《程序规则》、区域性协议、建议书的知识和专业技术以及有关频谱使用的最佳做法</w:t>
            </w:r>
          </w:p>
          <w:p w14:paraId="6A8FEBC8" w14:textId="77777777" w:rsidR="004F78AE" w:rsidRPr="00372407" w:rsidRDefault="00EE3851" w:rsidP="00F779E7">
            <w:pPr>
              <w:pStyle w:val="Tabletext"/>
              <w:ind w:left="284" w:hanging="284"/>
              <w:rPr>
                <w:rFonts w:cs="Calibri"/>
                <w:b/>
                <w:bCs/>
                <w:sz w:val="20"/>
                <w:lang w:val="en-US" w:eastAsia="zh-CN"/>
              </w:rPr>
            </w:pPr>
            <w:r w:rsidRPr="00527F50">
              <w:rPr>
                <w:rFonts w:asciiTheme="minorHAnsi" w:eastAsia="STKaiti" w:hAnsiTheme="minorHAnsi" w:cstheme="minorHAnsi"/>
                <w:iCs/>
                <w:sz w:val="20"/>
                <w:lang w:val="en-US" w:eastAsia="zh-CN"/>
              </w:rPr>
              <w:t>c)</w:t>
            </w:r>
            <w:r w:rsidRPr="00372407">
              <w:rPr>
                <w:rFonts w:ascii="STKaiti" w:eastAsia="STKaiti" w:hAnsi="STKaiti" w:cs="Calibri"/>
                <w:iCs/>
                <w:sz w:val="20"/>
                <w:lang w:val="en-US" w:eastAsia="zh-CN"/>
              </w:rPr>
              <w:tab/>
            </w:r>
            <w:r w:rsidRPr="00372407">
              <w:rPr>
                <w:rFonts w:ascii="STKaiti" w:eastAsia="STKaiti" w:hAnsi="STKaiti" w:cs="Calibri" w:hint="eastAsia"/>
                <w:iCs/>
                <w:sz w:val="20"/>
                <w:lang w:val="en-US" w:eastAsia="zh-CN"/>
              </w:rPr>
              <w:t>（尤其是发展中国家）增加了对ITU-R活动（包括通过远程与会开展的活动）的参与</w:t>
            </w:r>
          </w:p>
        </w:tc>
        <w:tc>
          <w:tcPr>
            <w:tcW w:w="4395" w:type="dxa"/>
          </w:tcPr>
          <w:p w14:paraId="2E5542A8" w14:textId="77777777" w:rsidR="004F78AE" w:rsidRPr="00372407" w:rsidRDefault="00EE3851" w:rsidP="00F779E7">
            <w:pPr>
              <w:tabs>
                <w:tab w:val="left" w:pos="461"/>
              </w:tabs>
              <w:rPr>
                <w:rFonts w:cs="Calibri"/>
                <w:sz w:val="20"/>
                <w:lang w:val="en-US" w:eastAsia="zh-CN"/>
              </w:rPr>
            </w:pPr>
            <w:r w:rsidRPr="00372407">
              <w:rPr>
                <w:rFonts w:cs="Calibri"/>
                <w:sz w:val="20"/>
                <w:lang w:val="en-US" w:eastAsia="zh-CN"/>
              </w:rPr>
              <w:t>–</w:t>
            </w:r>
            <w:r w:rsidRPr="00372407">
              <w:rPr>
                <w:rFonts w:cs="Calibri"/>
                <w:sz w:val="20"/>
                <w:lang w:val="en-US" w:eastAsia="zh-CN"/>
              </w:rPr>
              <w:tab/>
            </w:r>
            <w:r w:rsidRPr="00372407">
              <w:rPr>
                <w:rFonts w:cs="Calibri" w:hint="eastAsia"/>
                <w:sz w:val="20"/>
                <w:lang w:val="en-US" w:eastAsia="zh-CN"/>
              </w:rPr>
              <w:t>按发展水平分列的在</w:t>
            </w:r>
            <w:r w:rsidRPr="00372407">
              <w:rPr>
                <w:rFonts w:cs="Calibri" w:hint="eastAsia"/>
                <w:sz w:val="20"/>
                <w:lang w:val="en-US" w:eastAsia="zh-CN"/>
              </w:rPr>
              <w:t>ITU-T</w:t>
            </w:r>
            <w:r w:rsidRPr="00372407">
              <w:rPr>
                <w:rFonts w:cs="Calibri" w:hint="eastAsia"/>
                <w:sz w:val="20"/>
                <w:lang w:val="en-US" w:eastAsia="zh-CN"/>
              </w:rPr>
              <w:t>研究组内担任领导职位的人员总数</w:t>
            </w:r>
          </w:p>
          <w:p w14:paraId="17EAE932" w14:textId="77777777" w:rsidR="004F78AE" w:rsidRPr="00372407" w:rsidRDefault="00EE3851" w:rsidP="00F779E7">
            <w:pPr>
              <w:tabs>
                <w:tab w:val="left" w:pos="461"/>
              </w:tabs>
              <w:rPr>
                <w:rFonts w:cs="Calibri"/>
                <w:sz w:val="20"/>
                <w:lang w:val="en-US" w:eastAsia="zh-CN"/>
              </w:rPr>
            </w:pPr>
            <w:r w:rsidRPr="00372407">
              <w:rPr>
                <w:rFonts w:cs="Calibri"/>
                <w:sz w:val="20"/>
                <w:lang w:val="en-US" w:eastAsia="zh-CN"/>
              </w:rPr>
              <w:t>–</w:t>
            </w:r>
            <w:r w:rsidRPr="00372407">
              <w:rPr>
                <w:rFonts w:cs="Calibri"/>
                <w:sz w:val="20"/>
                <w:lang w:val="en-US" w:eastAsia="zh-CN"/>
              </w:rPr>
              <w:tab/>
              <w:t>ITU-T</w:t>
            </w:r>
            <w:r w:rsidRPr="00372407">
              <w:rPr>
                <w:rFonts w:cs="Calibri" w:hint="eastAsia"/>
                <w:sz w:val="20"/>
                <w:lang w:val="en-US" w:eastAsia="zh-CN"/>
              </w:rPr>
              <w:t>研究组会议</w:t>
            </w:r>
            <w:r w:rsidRPr="00372407">
              <w:rPr>
                <w:rFonts w:cs="Calibri" w:hint="eastAsia"/>
                <w:sz w:val="20"/>
                <w:lang w:val="en-US" w:eastAsia="zh-CN"/>
              </w:rPr>
              <w:t>/</w:t>
            </w:r>
            <w:r w:rsidRPr="00372407">
              <w:rPr>
                <w:rFonts w:cs="Calibri" w:hint="eastAsia"/>
                <w:sz w:val="20"/>
                <w:lang w:val="en-US" w:eastAsia="zh-CN"/>
              </w:rPr>
              <w:t>与会者的总数</w:t>
            </w:r>
          </w:p>
          <w:p w14:paraId="2A00E58D" w14:textId="77777777" w:rsidR="004F78AE" w:rsidRPr="00372407" w:rsidRDefault="00EE3851" w:rsidP="00F779E7">
            <w:pPr>
              <w:tabs>
                <w:tab w:val="left" w:pos="461"/>
              </w:tabs>
              <w:rPr>
                <w:rFonts w:cs="Calibri"/>
                <w:sz w:val="20"/>
                <w:lang w:val="en-US" w:eastAsia="zh-CN"/>
              </w:rPr>
            </w:pPr>
            <w:r w:rsidRPr="00372407">
              <w:rPr>
                <w:rFonts w:cs="Calibri"/>
                <w:sz w:val="20"/>
                <w:lang w:val="en-US" w:eastAsia="zh-CN"/>
              </w:rPr>
              <w:t>–</w:t>
            </w:r>
            <w:r w:rsidRPr="00372407">
              <w:rPr>
                <w:rFonts w:cs="Calibri"/>
                <w:sz w:val="20"/>
                <w:lang w:val="en-US" w:eastAsia="zh-CN"/>
              </w:rPr>
              <w:tab/>
            </w:r>
            <w:r w:rsidRPr="00372407">
              <w:rPr>
                <w:rFonts w:cs="Calibri" w:hint="eastAsia"/>
                <w:sz w:val="20"/>
                <w:lang w:val="en-US" w:eastAsia="zh-CN"/>
              </w:rPr>
              <w:t>按发展水平分列的参加</w:t>
            </w:r>
            <w:r w:rsidRPr="00372407">
              <w:rPr>
                <w:rFonts w:cs="Calibri"/>
                <w:sz w:val="20"/>
                <w:lang w:val="en-US" w:eastAsia="zh-CN"/>
              </w:rPr>
              <w:t>ITU-T</w:t>
            </w:r>
            <w:r w:rsidRPr="00372407">
              <w:rPr>
                <w:rFonts w:cs="Calibri" w:hint="eastAsia"/>
                <w:sz w:val="20"/>
                <w:lang w:val="en-US" w:eastAsia="zh-CN"/>
              </w:rPr>
              <w:t>研究组会议的国家总数</w:t>
            </w:r>
          </w:p>
          <w:p w14:paraId="7F732983" w14:textId="77777777" w:rsidR="004F78AE" w:rsidRPr="00372407" w:rsidRDefault="00EE3851" w:rsidP="00F779E7">
            <w:pPr>
              <w:tabs>
                <w:tab w:val="left" w:pos="461"/>
              </w:tabs>
              <w:rPr>
                <w:rFonts w:cs="Calibri"/>
                <w:sz w:val="20"/>
                <w:lang w:val="en-US" w:eastAsia="zh-CN"/>
              </w:rPr>
            </w:pPr>
            <w:r w:rsidRPr="00372407">
              <w:rPr>
                <w:rFonts w:cs="Calibri"/>
                <w:sz w:val="20"/>
                <w:lang w:val="en-US" w:eastAsia="zh-CN"/>
              </w:rPr>
              <w:t>–</w:t>
            </w:r>
            <w:r w:rsidRPr="00372407">
              <w:rPr>
                <w:rFonts w:cs="Calibri"/>
                <w:sz w:val="20"/>
                <w:lang w:val="en-US" w:eastAsia="zh-CN"/>
              </w:rPr>
              <w:tab/>
            </w:r>
            <w:r w:rsidRPr="00372407">
              <w:rPr>
                <w:rFonts w:cs="Calibri" w:hint="eastAsia"/>
                <w:sz w:val="20"/>
                <w:lang w:val="en-US" w:eastAsia="zh-CN"/>
              </w:rPr>
              <w:t>按投稿组织发展水平分列的向</w:t>
            </w:r>
            <w:r w:rsidRPr="00372407">
              <w:rPr>
                <w:rFonts w:cs="Calibri" w:hint="eastAsia"/>
                <w:sz w:val="20"/>
                <w:lang w:val="en-US" w:eastAsia="zh-CN"/>
              </w:rPr>
              <w:t>ITU-T</w:t>
            </w:r>
            <w:r w:rsidRPr="00372407">
              <w:rPr>
                <w:rFonts w:cs="Calibri" w:hint="eastAsia"/>
                <w:sz w:val="20"/>
                <w:lang w:val="en-US" w:eastAsia="zh-CN"/>
              </w:rPr>
              <w:t>研究组会议提交稿件的总数</w:t>
            </w:r>
          </w:p>
          <w:p w14:paraId="000C77E3" w14:textId="77777777" w:rsidR="004F78AE" w:rsidRPr="00372407" w:rsidRDefault="00EE3851" w:rsidP="00F779E7">
            <w:pPr>
              <w:tabs>
                <w:tab w:val="left" w:pos="461"/>
              </w:tabs>
              <w:rPr>
                <w:rFonts w:cs="Calibri"/>
                <w:sz w:val="20"/>
                <w:lang w:val="en-US" w:eastAsia="zh-CN"/>
              </w:rPr>
            </w:pPr>
            <w:r w:rsidRPr="00372407">
              <w:rPr>
                <w:rFonts w:cs="Calibri"/>
                <w:sz w:val="20"/>
                <w:lang w:val="en-US" w:eastAsia="zh-CN"/>
              </w:rPr>
              <w:t>–</w:t>
            </w:r>
            <w:r w:rsidRPr="00372407">
              <w:rPr>
                <w:rFonts w:cs="Calibri"/>
                <w:sz w:val="20"/>
                <w:lang w:val="en-US" w:eastAsia="zh-CN"/>
              </w:rPr>
              <w:tab/>
            </w:r>
            <w:r w:rsidRPr="00372407">
              <w:rPr>
                <w:rFonts w:cs="Calibri" w:hint="eastAsia"/>
                <w:sz w:val="20"/>
                <w:lang w:val="en-US" w:eastAsia="zh-CN"/>
              </w:rPr>
              <w:t>下载</w:t>
            </w:r>
            <w:r w:rsidRPr="00372407">
              <w:rPr>
                <w:rFonts w:cs="Calibri" w:hint="eastAsia"/>
                <w:sz w:val="20"/>
                <w:lang w:val="en-US" w:eastAsia="zh-CN"/>
              </w:rPr>
              <w:t>ITU-T</w:t>
            </w:r>
            <w:r w:rsidRPr="00372407">
              <w:rPr>
                <w:rFonts w:cs="Calibri" w:hint="eastAsia"/>
                <w:sz w:val="20"/>
                <w:lang w:val="en-US" w:eastAsia="zh-CN"/>
              </w:rPr>
              <w:t>建议书的总次数</w:t>
            </w:r>
          </w:p>
          <w:p w14:paraId="795FE527" w14:textId="77777777" w:rsidR="004F78AE" w:rsidRPr="00372407" w:rsidRDefault="00EE3851" w:rsidP="00F779E7">
            <w:pPr>
              <w:tabs>
                <w:tab w:val="left" w:pos="461"/>
              </w:tabs>
              <w:rPr>
                <w:rFonts w:cs="Calibri"/>
                <w:sz w:val="20"/>
                <w:lang w:val="en-US" w:eastAsia="zh-CN"/>
              </w:rPr>
            </w:pPr>
            <w:r w:rsidRPr="00372407">
              <w:rPr>
                <w:rFonts w:cs="Calibri"/>
                <w:sz w:val="20"/>
                <w:lang w:val="en-US" w:eastAsia="zh-CN"/>
              </w:rPr>
              <w:t>–</w:t>
            </w:r>
            <w:r w:rsidRPr="00372407">
              <w:rPr>
                <w:rFonts w:cs="Calibri"/>
                <w:sz w:val="20"/>
                <w:lang w:val="en-US" w:eastAsia="zh-CN"/>
              </w:rPr>
              <w:tab/>
            </w:r>
            <w:r w:rsidRPr="00372407">
              <w:rPr>
                <w:rFonts w:cs="Calibri" w:hint="eastAsia"/>
                <w:sz w:val="20"/>
                <w:lang w:val="en-US" w:eastAsia="zh-CN"/>
              </w:rPr>
              <w:t>为支持</w:t>
            </w:r>
            <w:r w:rsidRPr="00372407">
              <w:rPr>
                <w:rFonts w:cs="Calibri"/>
                <w:sz w:val="20"/>
                <w:lang w:val="en-US" w:eastAsia="zh-CN"/>
              </w:rPr>
              <w:t>ITU-T</w:t>
            </w:r>
            <w:r w:rsidRPr="00372407">
              <w:rPr>
                <w:rFonts w:cs="Calibri" w:hint="eastAsia"/>
                <w:sz w:val="20"/>
                <w:lang w:val="en-US" w:eastAsia="zh-CN"/>
              </w:rPr>
              <w:t>研究组</w:t>
            </w:r>
            <w:r w:rsidRPr="00372407">
              <w:rPr>
                <w:rFonts w:cs="Calibri" w:hint="eastAsia"/>
                <w:sz w:val="20"/>
                <w:lang w:val="en-US" w:eastAsia="zh-CN"/>
              </w:rPr>
              <w:t>/</w:t>
            </w:r>
            <w:r w:rsidRPr="00372407">
              <w:rPr>
                <w:rFonts w:cs="Calibri" w:hint="eastAsia"/>
                <w:sz w:val="20"/>
                <w:lang w:val="en-US" w:eastAsia="zh-CN"/>
              </w:rPr>
              <w:t>参与者而举办的讲习班和其他活动的总数</w:t>
            </w:r>
          </w:p>
          <w:p w14:paraId="6EE6F104" w14:textId="77777777" w:rsidR="004F78AE" w:rsidRPr="00372407" w:rsidRDefault="00EE3851" w:rsidP="00F779E7">
            <w:pPr>
              <w:tabs>
                <w:tab w:val="left" w:pos="461"/>
              </w:tabs>
              <w:rPr>
                <w:rFonts w:cs="Calibri"/>
                <w:sz w:val="20"/>
                <w:lang w:val="en-US" w:eastAsia="zh-CN"/>
              </w:rPr>
            </w:pPr>
            <w:r w:rsidRPr="00372407">
              <w:rPr>
                <w:rFonts w:cs="Calibri"/>
                <w:sz w:val="20"/>
                <w:lang w:val="en-US" w:eastAsia="zh-CN"/>
              </w:rPr>
              <w:t>–</w:t>
            </w:r>
            <w:r w:rsidRPr="00372407">
              <w:rPr>
                <w:rFonts w:cs="Calibri"/>
                <w:sz w:val="20"/>
                <w:lang w:val="en-US" w:eastAsia="zh-CN"/>
              </w:rPr>
              <w:tab/>
            </w:r>
            <w:r w:rsidRPr="00372407">
              <w:rPr>
                <w:rFonts w:cs="Calibri" w:hint="eastAsia"/>
                <w:sz w:val="20"/>
                <w:lang w:val="en-US" w:eastAsia="zh-CN"/>
              </w:rPr>
              <w:t>ITU-R</w:t>
            </w:r>
            <w:r w:rsidRPr="00372407">
              <w:rPr>
                <w:rFonts w:cs="Calibri" w:hint="eastAsia"/>
                <w:sz w:val="20"/>
                <w:lang w:val="en-US" w:eastAsia="zh-CN"/>
              </w:rPr>
              <w:t>免费在线出版物的下载次数（单位：百万次）</w:t>
            </w:r>
          </w:p>
          <w:p w14:paraId="2CB92B01" w14:textId="77777777" w:rsidR="004F78AE" w:rsidRPr="00372407" w:rsidRDefault="00EE3851" w:rsidP="00F779E7">
            <w:pPr>
              <w:tabs>
                <w:tab w:val="left" w:pos="461"/>
              </w:tabs>
              <w:rPr>
                <w:rFonts w:cs="Calibri"/>
                <w:sz w:val="20"/>
                <w:lang w:val="en-US" w:eastAsia="zh-CN"/>
              </w:rPr>
            </w:pPr>
            <w:r w:rsidRPr="00372407">
              <w:rPr>
                <w:rFonts w:cs="Calibri"/>
                <w:sz w:val="20"/>
                <w:lang w:val="en-US" w:eastAsia="zh-CN"/>
              </w:rPr>
              <w:t>–</w:t>
            </w:r>
            <w:r w:rsidRPr="00372407">
              <w:rPr>
                <w:rFonts w:cs="Calibri"/>
                <w:sz w:val="20"/>
                <w:lang w:val="en-US" w:eastAsia="zh-CN"/>
              </w:rPr>
              <w:tab/>
            </w:r>
            <w:r w:rsidRPr="00372407">
              <w:rPr>
                <w:rFonts w:cs="Calibri" w:hint="eastAsia"/>
                <w:sz w:val="20"/>
                <w:lang w:val="en-US" w:eastAsia="zh-CN"/>
              </w:rPr>
              <w:t>国际电联研讨会、讲习班和能力建设活动（世界和区域研讨会以及专题讨论会）</w:t>
            </w:r>
            <w:r w:rsidRPr="00372407">
              <w:rPr>
                <w:rFonts w:cs="Calibri" w:hint="eastAsia"/>
                <w:sz w:val="20"/>
                <w:lang w:val="en-US" w:eastAsia="zh-CN"/>
              </w:rPr>
              <w:t>/</w:t>
            </w:r>
            <w:r w:rsidRPr="00372407">
              <w:rPr>
                <w:rFonts w:cs="Calibri" w:hint="eastAsia"/>
                <w:sz w:val="20"/>
                <w:lang w:val="en-US" w:eastAsia="zh-CN"/>
              </w:rPr>
              <w:t>参与者的总数</w:t>
            </w:r>
          </w:p>
          <w:p w14:paraId="56B38547" w14:textId="77777777" w:rsidR="004F78AE" w:rsidRPr="00372407" w:rsidRDefault="00EE3851" w:rsidP="00F779E7">
            <w:pPr>
              <w:tabs>
                <w:tab w:val="left" w:pos="461"/>
              </w:tabs>
              <w:rPr>
                <w:rFonts w:cs="Calibri"/>
                <w:sz w:val="20"/>
                <w:lang w:val="en-US" w:eastAsia="zh-CN"/>
              </w:rPr>
            </w:pPr>
            <w:r w:rsidRPr="00372407">
              <w:rPr>
                <w:rFonts w:cs="Calibri"/>
                <w:sz w:val="20"/>
                <w:lang w:val="en-US" w:eastAsia="zh-CN"/>
              </w:rPr>
              <w:t>–</w:t>
            </w:r>
            <w:r w:rsidRPr="00372407">
              <w:rPr>
                <w:rFonts w:cs="Calibri"/>
                <w:sz w:val="20"/>
                <w:lang w:val="en-US" w:eastAsia="zh-CN"/>
              </w:rPr>
              <w:tab/>
            </w:r>
            <w:r w:rsidRPr="00372407">
              <w:rPr>
                <w:rFonts w:cs="Calibri" w:hint="eastAsia"/>
                <w:sz w:val="20"/>
                <w:lang w:val="en-US" w:eastAsia="zh-CN"/>
              </w:rPr>
              <w:t>提供地面业务技术援助的数量</w:t>
            </w:r>
            <w:r w:rsidRPr="00372407">
              <w:rPr>
                <w:rFonts w:cs="Calibri" w:hint="eastAsia"/>
                <w:sz w:val="20"/>
                <w:lang w:val="en-US" w:eastAsia="zh-CN"/>
              </w:rPr>
              <w:t>/</w:t>
            </w:r>
            <w:r w:rsidRPr="00372407">
              <w:rPr>
                <w:rFonts w:cs="Calibri" w:hint="eastAsia"/>
                <w:sz w:val="20"/>
                <w:lang w:val="en-US" w:eastAsia="zh-CN"/>
              </w:rPr>
              <w:t>接受援助国家的数量</w:t>
            </w:r>
            <w:r w:rsidRPr="00372407">
              <w:rPr>
                <w:rFonts w:cs="Calibri" w:hint="eastAsia"/>
                <w:sz w:val="20"/>
                <w:lang w:val="en-US" w:eastAsia="zh-CN"/>
              </w:rPr>
              <w:t>/</w:t>
            </w:r>
            <w:r w:rsidRPr="00372407">
              <w:rPr>
                <w:rFonts w:cs="Calibri" w:hint="eastAsia"/>
                <w:sz w:val="20"/>
                <w:lang w:val="en-US" w:eastAsia="zh-CN"/>
              </w:rPr>
              <w:t>和花费的时间（单位：天）</w:t>
            </w:r>
          </w:p>
          <w:p w14:paraId="400CCC4F" w14:textId="77777777" w:rsidR="004F78AE" w:rsidRPr="00372407" w:rsidRDefault="00EE3851" w:rsidP="00F779E7">
            <w:pPr>
              <w:tabs>
                <w:tab w:val="left" w:pos="461"/>
              </w:tabs>
              <w:rPr>
                <w:rFonts w:cs="Calibri"/>
                <w:sz w:val="20"/>
                <w:lang w:val="en-US" w:eastAsia="zh-CN"/>
              </w:rPr>
            </w:pPr>
            <w:r w:rsidRPr="00372407">
              <w:rPr>
                <w:rFonts w:cs="Calibri"/>
                <w:sz w:val="20"/>
                <w:lang w:val="en-US" w:eastAsia="zh-CN"/>
              </w:rPr>
              <w:t>–</w:t>
            </w:r>
            <w:r w:rsidRPr="00372407">
              <w:rPr>
                <w:rFonts w:cs="Calibri"/>
                <w:sz w:val="20"/>
                <w:lang w:val="en-US" w:eastAsia="zh-CN"/>
              </w:rPr>
              <w:tab/>
              <w:t>ITU-R</w:t>
            </w:r>
            <w:r w:rsidRPr="00372407">
              <w:rPr>
                <w:rFonts w:cs="Calibri" w:hint="eastAsia"/>
                <w:sz w:val="20"/>
                <w:lang w:val="en-US" w:eastAsia="zh-CN"/>
              </w:rPr>
              <w:t>大会、全会和研究组相关会议活动</w:t>
            </w:r>
            <w:r w:rsidRPr="00372407">
              <w:rPr>
                <w:rFonts w:cs="Calibri" w:hint="eastAsia"/>
                <w:sz w:val="20"/>
                <w:lang w:val="en-US" w:eastAsia="zh-CN"/>
              </w:rPr>
              <w:t>/</w:t>
            </w:r>
            <w:r w:rsidRPr="00372407">
              <w:rPr>
                <w:rFonts w:cs="Calibri" w:hint="eastAsia"/>
                <w:sz w:val="20"/>
                <w:lang w:val="en-US" w:eastAsia="zh-CN"/>
              </w:rPr>
              <w:t>参与者的总数</w:t>
            </w:r>
          </w:p>
        </w:tc>
      </w:tr>
      <w:tr w:rsidR="004F78AE" w:rsidRPr="006D70AC" w14:paraId="5F9D9147" w14:textId="77777777" w:rsidTr="00F779E7">
        <w:trPr>
          <w:trHeight w:val="97"/>
        </w:trPr>
        <w:tc>
          <w:tcPr>
            <w:tcW w:w="1395" w:type="dxa"/>
            <w:vMerge/>
          </w:tcPr>
          <w:p w14:paraId="0EC79176" w14:textId="77777777" w:rsidR="004F78AE" w:rsidRPr="00372407" w:rsidRDefault="00D91FEA" w:rsidP="00F779E7">
            <w:pPr>
              <w:spacing w:before="40"/>
              <w:rPr>
                <w:rFonts w:cs="Calibri"/>
                <w:b/>
                <w:bCs/>
                <w:sz w:val="20"/>
                <w:lang w:val="en-US" w:eastAsia="zh-CN"/>
              </w:rPr>
            </w:pPr>
          </w:p>
        </w:tc>
        <w:tc>
          <w:tcPr>
            <w:tcW w:w="3703" w:type="dxa"/>
          </w:tcPr>
          <w:p w14:paraId="19241E7B" w14:textId="77777777" w:rsidR="004F78AE" w:rsidRPr="00372407" w:rsidRDefault="00EE3851" w:rsidP="00F779E7">
            <w:pPr>
              <w:pStyle w:val="Tabletext"/>
              <w:rPr>
                <w:rFonts w:cs="Calibri"/>
                <w:b/>
                <w:bCs/>
                <w:color w:val="800000"/>
                <w:lang w:val="en-US" w:eastAsia="zh-CN"/>
              </w:rPr>
            </w:pPr>
            <w:r w:rsidRPr="00372407">
              <w:rPr>
                <w:rFonts w:cs="Calibri"/>
                <w:b/>
                <w:bCs/>
                <w:sz w:val="20"/>
                <w:lang w:val="en-US" w:eastAsia="zh-CN"/>
              </w:rPr>
              <w:t>5</w:t>
            </w:r>
            <w:r w:rsidRPr="00372407">
              <w:rPr>
                <w:rFonts w:cs="Calibri"/>
                <w:b/>
                <w:bCs/>
                <w:sz w:val="20"/>
                <w:lang w:val="en-US" w:eastAsia="zh-CN"/>
              </w:rPr>
              <w:tab/>
            </w:r>
            <w:r w:rsidRPr="00372407">
              <w:rPr>
                <w:rFonts w:cs="Calibri" w:hint="eastAsia"/>
                <w:b/>
                <w:bCs/>
                <w:sz w:val="20"/>
                <w:lang w:val="en-US" w:eastAsia="zh-CN"/>
              </w:rPr>
              <w:t>增强采用以环境可持续的方式使用电信</w:t>
            </w:r>
            <w:r w:rsidRPr="00372407">
              <w:rPr>
                <w:rFonts w:cs="Calibri" w:hint="eastAsia"/>
                <w:b/>
                <w:bCs/>
                <w:sz w:val="20"/>
                <w:lang w:val="en-US" w:eastAsia="zh-CN"/>
              </w:rPr>
              <w:t>/ICT</w:t>
            </w:r>
            <w:r w:rsidRPr="00372407">
              <w:rPr>
                <w:rFonts w:cs="Calibri" w:hint="eastAsia"/>
                <w:b/>
                <w:bCs/>
                <w:sz w:val="20"/>
                <w:lang w:val="en-US" w:eastAsia="zh-CN"/>
              </w:rPr>
              <w:t>的政策和战略</w:t>
            </w:r>
          </w:p>
        </w:tc>
        <w:tc>
          <w:tcPr>
            <w:tcW w:w="4395" w:type="dxa"/>
          </w:tcPr>
          <w:p w14:paraId="19B21A85" w14:textId="77777777" w:rsidR="004F78AE" w:rsidRPr="00372407" w:rsidRDefault="00EE3851" w:rsidP="00F779E7">
            <w:pPr>
              <w:tabs>
                <w:tab w:val="left" w:pos="461"/>
              </w:tabs>
              <w:rPr>
                <w:rFonts w:cs="Calibri"/>
                <w:sz w:val="20"/>
                <w:lang w:val="en-US" w:eastAsia="zh-CN"/>
              </w:rPr>
            </w:pPr>
            <w:r w:rsidRPr="00372407">
              <w:rPr>
                <w:rFonts w:cs="Calibri"/>
                <w:sz w:val="20"/>
                <w:lang w:val="en-US" w:eastAsia="zh-CN"/>
              </w:rPr>
              <w:t>–</w:t>
            </w:r>
            <w:r w:rsidRPr="00372407">
              <w:rPr>
                <w:rFonts w:cs="Calibri"/>
                <w:sz w:val="20"/>
                <w:lang w:val="en-US" w:eastAsia="zh-CN"/>
              </w:rPr>
              <w:tab/>
            </w:r>
            <w:r w:rsidRPr="00372407">
              <w:rPr>
                <w:rFonts w:cs="Calibri" w:hint="eastAsia"/>
                <w:sz w:val="20"/>
                <w:lang w:val="en-US" w:eastAsia="zh-CN"/>
              </w:rPr>
              <w:t>采用统一数据收集方法的国家数量</w:t>
            </w:r>
          </w:p>
          <w:p w14:paraId="60B01EE1" w14:textId="77777777" w:rsidR="004F78AE" w:rsidRPr="00372407" w:rsidRDefault="00EE3851" w:rsidP="00F779E7">
            <w:pPr>
              <w:tabs>
                <w:tab w:val="left" w:pos="461"/>
              </w:tabs>
              <w:rPr>
                <w:rFonts w:cs="Calibri"/>
                <w:sz w:val="20"/>
                <w:lang w:val="en-US" w:eastAsia="zh-CN"/>
              </w:rPr>
            </w:pPr>
            <w:r w:rsidRPr="00372407">
              <w:rPr>
                <w:rFonts w:cs="Calibri"/>
                <w:sz w:val="20"/>
                <w:lang w:val="en-US" w:eastAsia="zh-CN"/>
              </w:rPr>
              <w:t>–</w:t>
            </w:r>
            <w:r w:rsidRPr="00372407">
              <w:rPr>
                <w:rFonts w:cs="Calibri"/>
                <w:sz w:val="20"/>
                <w:lang w:val="en-US" w:eastAsia="zh-CN"/>
              </w:rPr>
              <w:tab/>
            </w:r>
            <w:r w:rsidRPr="00372407">
              <w:rPr>
                <w:rFonts w:cs="Calibri" w:hint="eastAsia"/>
                <w:sz w:val="20"/>
                <w:lang w:val="en-US" w:eastAsia="zh-CN"/>
              </w:rPr>
              <w:t>拥有有关废弃电气和电子设备（</w:t>
            </w:r>
            <w:r w:rsidRPr="00372407">
              <w:rPr>
                <w:rFonts w:cs="Calibri" w:hint="eastAsia"/>
                <w:sz w:val="20"/>
                <w:lang w:val="en-US" w:eastAsia="zh-CN"/>
              </w:rPr>
              <w:t>WEEE</w:t>
            </w:r>
            <w:r w:rsidRPr="00372407">
              <w:rPr>
                <w:rFonts w:cs="Calibri" w:hint="eastAsia"/>
                <w:sz w:val="20"/>
                <w:lang w:val="en-US" w:eastAsia="zh-CN"/>
              </w:rPr>
              <w:t>）政策、立法或法规的国家数量</w:t>
            </w:r>
          </w:p>
        </w:tc>
      </w:tr>
      <w:tr w:rsidR="004F78AE" w:rsidRPr="006D70AC" w14:paraId="09000A18" w14:textId="77777777" w:rsidTr="00F779E7">
        <w:trPr>
          <w:trHeight w:val="97"/>
        </w:trPr>
        <w:tc>
          <w:tcPr>
            <w:tcW w:w="1395" w:type="dxa"/>
            <w:vMerge w:val="restart"/>
            <w:tcBorders>
              <w:left w:val="single" w:sz="4" w:space="0" w:color="auto"/>
            </w:tcBorders>
          </w:tcPr>
          <w:p w14:paraId="3ADB2E14" w14:textId="77777777" w:rsidR="004F78AE" w:rsidRPr="00372407" w:rsidRDefault="00EE3851" w:rsidP="00F779E7">
            <w:pPr>
              <w:spacing w:before="40"/>
              <w:rPr>
                <w:rFonts w:cs="Calibri"/>
                <w:b/>
                <w:bCs/>
                <w:sz w:val="20"/>
                <w:highlight w:val="green"/>
                <w:lang w:val="en-US"/>
              </w:rPr>
            </w:pPr>
            <w:proofErr w:type="spellStart"/>
            <w:r w:rsidRPr="00372407">
              <w:rPr>
                <w:rFonts w:cs="Calibri" w:hint="eastAsia"/>
                <w:b/>
                <w:bCs/>
                <w:sz w:val="20"/>
                <w:lang w:val="en-US"/>
              </w:rPr>
              <w:t>网络安全</w:t>
            </w:r>
            <w:proofErr w:type="spellEnd"/>
          </w:p>
        </w:tc>
        <w:tc>
          <w:tcPr>
            <w:tcW w:w="3703" w:type="dxa"/>
          </w:tcPr>
          <w:p w14:paraId="05839494" w14:textId="77777777" w:rsidR="004F78AE" w:rsidRPr="00372407" w:rsidRDefault="00EE3851" w:rsidP="00F779E7">
            <w:pPr>
              <w:pStyle w:val="Tabletext"/>
              <w:rPr>
                <w:rFonts w:cs="Calibri"/>
                <w:b/>
                <w:bCs/>
                <w:sz w:val="20"/>
                <w:lang w:val="en-US" w:eastAsia="zh-CN"/>
              </w:rPr>
            </w:pPr>
            <w:r w:rsidRPr="00372407">
              <w:rPr>
                <w:rFonts w:cs="Calibri"/>
                <w:b/>
                <w:bCs/>
                <w:sz w:val="20"/>
                <w:lang w:val="en-US" w:eastAsia="zh-CN"/>
              </w:rPr>
              <w:t>1</w:t>
            </w:r>
            <w:r w:rsidRPr="00372407">
              <w:rPr>
                <w:rFonts w:cs="Calibri"/>
                <w:b/>
                <w:bCs/>
                <w:sz w:val="20"/>
                <w:lang w:val="en-US" w:eastAsia="zh-CN"/>
              </w:rPr>
              <w:tab/>
            </w:r>
            <w:r w:rsidRPr="00372407">
              <w:rPr>
                <w:rFonts w:cs="Calibri" w:hint="eastAsia"/>
                <w:b/>
                <w:bCs/>
                <w:sz w:val="20"/>
                <w:lang w:val="en-US" w:eastAsia="zh-CN"/>
              </w:rPr>
              <w:t>国际电联成员建立信任和树立使用</w:t>
            </w:r>
            <w:r w:rsidRPr="00372407">
              <w:rPr>
                <w:rFonts w:cs="Calibri" w:hint="eastAsia"/>
                <w:b/>
                <w:bCs/>
                <w:sz w:val="20"/>
                <w:lang w:val="en-US" w:eastAsia="zh-CN"/>
              </w:rPr>
              <w:t>ICT</w:t>
            </w:r>
            <w:r w:rsidRPr="00372407">
              <w:rPr>
                <w:rFonts w:cs="Calibri" w:hint="eastAsia"/>
                <w:b/>
                <w:bCs/>
                <w:sz w:val="20"/>
                <w:lang w:val="en-US" w:eastAsia="zh-CN"/>
              </w:rPr>
              <w:t>的信心的能力得到加强</w:t>
            </w:r>
          </w:p>
        </w:tc>
        <w:tc>
          <w:tcPr>
            <w:tcW w:w="4395" w:type="dxa"/>
          </w:tcPr>
          <w:p w14:paraId="23E7A70B" w14:textId="77777777" w:rsidR="004F78AE" w:rsidRPr="00372407" w:rsidRDefault="00EE3851" w:rsidP="00F779E7">
            <w:pPr>
              <w:tabs>
                <w:tab w:val="left" w:pos="461"/>
              </w:tabs>
              <w:rPr>
                <w:rFonts w:cs="Calibri"/>
                <w:sz w:val="20"/>
                <w:lang w:val="en-US" w:eastAsia="zh-CN"/>
              </w:rPr>
            </w:pPr>
            <w:r w:rsidRPr="00372407">
              <w:rPr>
                <w:rFonts w:cs="Calibri"/>
                <w:sz w:val="20"/>
                <w:lang w:val="en-US" w:eastAsia="zh-CN"/>
              </w:rPr>
              <w:t>–</w:t>
            </w:r>
            <w:r w:rsidRPr="00372407">
              <w:rPr>
                <w:rFonts w:cs="Calibri"/>
                <w:sz w:val="20"/>
                <w:lang w:val="en-US" w:eastAsia="zh-CN"/>
              </w:rPr>
              <w:tab/>
            </w:r>
            <w:r w:rsidRPr="00372407">
              <w:rPr>
                <w:rFonts w:cs="Calibri" w:hint="eastAsia"/>
                <w:sz w:val="20"/>
                <w:lang w:val="en-US" w:eastAsia="zh-CN"/>
              </w:rPr>
              <w:t>全球网络安全指数（</w:t>
            </w:r>
            <w:r w:rsidRPr="00372407">
              <w:rPr>
                <w:rFonts w:cs="Calibri" w:hint="eastAsia"/>
                <w:sz w:val="20"/>
                <w:lang w:val="en-US" w:eastAsia="zh-CN"/>
              </w:rPr>
              <w:t>GCI</w:t>
            </w:r>
            <w:r w:rsidRPr="00372407">
              <w:rPr>
                <w:rFonts w:cs="Calibri" w:hint="eastAsia"/>
                <w:sz w:val="20"/>
                <w:lang w:val="en-US" w:eastAsia="zh-CN"/>
              </w:rPr>
              <w:t>）：</w:t>
            </w:r>
            <w:r w:rsidRPr="00372407">
              <w:rPr>
                <w:rFonts w:cs="Calibri" w:hint="eastAsia"/>
                <w:sz w:val="20"/>
                <w:lang w:val="en-US" w:eastAsia="zh-CN"/>
              </w:rPr>
              <w:t>GCI</w:t>
            </w:r>
            <w:r w:rsidRPr="00372407">
              <w:rPr>
                <w:rFonts w:cs="Calibri" w:hint="eastAsia"/>
                <w:sz w:val="20"/>
                <w:lang w:val="en-US" w:eastAsia="zh-CN"/>
              </w:rPr>
              <w:t>得分达到</w:t>
            </w:r>
            <w:r w:rsidRPr="00372407">
              <w:rPr>
                <w:rFonts w:cs="Calibri" w:hint="eastAsia"/>
                <w:sz w:val="20"/>
                <w:lang w:val="en-US" w:eastAsia="zh-CN"/>
              </w:rPr>
              <w:t>85</w:t>
            </w:r>
            <w:r w:rsidRPr="00372407">
              <w:rPr>
                <w:rFonts w:cs="Calibri" w:hint="eastAsia"/>
                <w:sz w:val="20"/>
                <w:lang w:val="en-US" w:eastAsia="zh-CN"/>
              </w:rPr>
              <w:t>分或更高的国家数量</w:t>
            </w:r>
          </w:p>
        </w:tc>
      </w:tr>
      <w:tr w:rsidR="004F78AE" w:rsidRPr="006D70AC" w14:paraId="2EDF6EE1" w14:textId="77777777" w:rsidTr="00F779E7">
        <w:trPr>
          <w:trHeight w:val="97"/>
        </w:trPr>
        <w:tc>
          <w:tcPr>
            <w:tcW w:w="1395" w:type="dxa"/>
            <w:vMerge/>
          </w:tcPr>
          <w:p w14:paraId="618FFDED" w14:textId="77777777" w:rsidR="004F78AE" w:rsidRPr="00372407" w:rsidRDefault="00D91FEA" w:rsidP="00F779E7">
            <w:pPr>
              <w:spacing w:before="40"/>
              <w:rPr>
                <w:rFonts w:cs="Calibri"/>
                <w:sz w:val="20"/>
                <w:highlight w:val="green"/>
                <w:lang w:val="en-US" w:eastAsia="zh-CN"/>
              </w:rPr>
            </w:pPr>
          </w:p>
        </w:tc>
        <w:tc>
          <w:tcPr>
            <w:tcW w:w="3703" w:type="dxa"/>
          </w:tcPr>
          <w:p w14:paraId="6C0D6AAD" w14:textId="77777777" w:rsidR="004F78AE" w:rsidRPr="00372407" w:rsidRDefault="00EE3851" w:rsidP="00F779E7">
            <w:pPr>
              <w:pStyle w:val="Tabletext"/>
              <w:rPr>
                <w:rFonts w:cs="Calibri"/>
                <w:b/>
                <w:bCs/>
                <w:color w:val="800000"/>
                <w:lang w:val="en-US" w:eastAsia="zh-CN"/>
              </w:rPr>
            </w:pPr>
            <w:r w:rsidRPr="00372407">
              <w:rPr>
                <w:rFonts w:cs="Calibri"/>
                <w:b/>
                <w:bCs/>
                <w:sz w:val="20"/>
                <w:lang w:val="en-US" w:eastAsia="zh-CN"/>
              </w:rPr>
              <w:t>2</w:t>
            </w:r>
            <w:r w:rsidRPr="00372407">
              <w:rPr>
                <w:rFonts w:cs="Calibri"/>
                <w:b/>
                <w:bCs/>
                <w:sz w:val="20"/>
                <w:lang w:val="en-US" w:eastAsia="zh-CN"/>
              </w:rPr>
              <w:tab/>
            </w:r>
            <w:r w:rsidRPr="00372407">
              <w:rPr>
                <w:rFonts w:cs="Calibri" w:hint="eastAsia"/>
                <w:b/>
                <w:bCs/>
                <w:sz w:val="20"/>
                <w:lang w:val="en-US" w:eastAsia="zh-CN"/>
              </w:rPr>
              <w:t>关于安全网络基础设施、服务和应用的知识、互操作性和性能得到增强</w:t>
            </w:r>
          </w:p>
        </w:tc>
        <w:tc>
          <w:tcPr>
            <w:tcW w:w="4395" w:type="dxa"/>
          </w:tcPr>
          <w:p w14:paraId="59C2592B" w14:textId="77777777" w:rsidR="004F78AE" w:rsidRPr="00372407" w:rsidRDefault="00EE3851" w:rsidP="00F779E7">
            <w:pPr>
              <w:tabs>
                <w:tab w:val="left" w:pos="461"/>
              </w:tabs>
              <w:rPr>
                <w:rFonts w:cs="Calibri"/>
                <w:sz w:val="20"/>
                <w:lang w:val="en-US" w:eastAsia="zh-CN"/>
              </w:rPr>
            </w:pPr>
            <w:r w:rsidRPr="00372407">
              <w:rPr>
                <w:rFonts w:cs="Calibri"/>
                <w:sz w:val="20"/>
                <w:lang w:val="en-US" w:eastAsia="zh-CN"/>
              </w:rPr>
              <w:t>–</w:t>
            </w:r>
            <w:r w:rsidRPr="00372407">
              <w:rPr>
                <w:rFonts w:cs="Calibri"/>
                <w:sz w:val="20"/>
                <w:lang w:val="en-US" w:eastAsia="zh-CN"/>
              </w:rPr>
              <w:tab/>
            </w:r>
            <w:r w:rsidRPr="00372407">
              <w:rPr>
                <w:rFonts w:cs="Calibri" w:hint="eastAsia"/>
                <w:sz w:val="20"/>
                <w:lang w:val="en-US" w:eastAsia="zh-CN"/>
              </w:rPr>
              <w:t>已批准的有关安全的</w:t>
            </w:r>
            <w:r w:rsidRPr="00372407">
              <w:rPr>
                <w:rFonts w:cs="Calibri" w:hint="eastAsia"/>
                <w:sz w:val="20"/>
                <w:lang w:val="en-US" w:eastAsia="zh-CN"/>
              </w:rPr>
              <w:t>ITU-T</w:t>
            </w:r>
            <w:r w:rsidRPr="00372407">
              <w:rPr>
                <w:rFonts w:cs="Calibri" w:hint="eastAsia"/>
                <w:sz w:val="20"/>
                <w:lang w:val="en-US" w:eastAsia="zh-CN"/>
              </w:rPr>
              <w:t>建议书、勘误、修正案和增补的数量</w:t>
            </w:r>
          </w:p>
          <w:p w14:paraId="0FE3BD3C" w14:textId="77777777" w:rsidR="004F78AE" w:rsidRPr="00372407" w:rsidRDefault="00EE3851" w:rsidP="00F779E7">
            <w:pPr>
              <w:tabs>
                <w:tab w:val="left" w:pos="461"/>
              </w:tabs>
              <w:rPr>
                <w:rFonts w:cs="Calibri"/>
                <w:sz w:val="20"/>
                <w:lang w:val="en-US" w:eastAsia="zh-CN"/>
              </w:rPr>
            </w:pPr>
            <w:r w:rsidRPr="00372407">
              <w:rPr>
                <w:rFonts w:cs="Calibri"/>
                <w:sz w:val="20"/>
                <w:lang w:val="en-US" w:eastAsia="zh-CN"/>
              </w:rPr>
              <w:t>–</w:t>
            </w:r>
            <w:r w:rsidRPr="00372407">
              <w:rPr>
                <w:rFonts w:cs="Calibri"/>
                <w:sz w:val="20"/>
                <w:lang w:val="en-US" w:eastAsia="zh-CN"/>
              </w:rPr>
              <w:tab/>
            </w:r>
            <w:r w:rsidRPr="00372407">
              <w:rPr>
                <w:rFonts w:cs="Calibri" w:hint="eastAsia"/>
                <w:sz w:val="20"/>
                <w:lang w:val="en-US" w:eastAsia="zh-CN"/>
              </w:rPr>
              <w:t>与安全有关的</w:t>
            </w:r>
            <w:r w:rsidRPr="00372407">
              <w:rPr>
                <w:rFonts w:cs="Calibri" w:hint="eastAsia"/>
                <w:sz w:val="20"/>
                <w:lang w:val="en-US" w:eastAsia="zh-CN"/>
              </w:rPr>
              <w:t>ITU-T</w:t>
            </w:r>
            <w:r w:rsidRPr="00372407">
              <w:rPr>
                <w:rFonts w:cs="Calibri" w:hint="eastAsia"/>
                <w:sz w:val="20"/>
                <w:lang w:val="en-US" w:eastAsia="zh-CN"/>
              </w:rPr>
              <w:t>建议书、勘误、修正案和增补的下载次数</w:t>
            </w:r>
          </w:p>
        </w:tc>
      </w:tr>
    </w:tbl>
    <w:p w14:paraId="4CAD7D89" w14:textId="77777777" w:rsidR="004F78AE" w:rsidRDefault="00D91FEA" w:rsidP="004F78AE">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p>
    <w:p w14:paraId="36B5DBC5" w14:textId="77777777" w:rsidR="004F78AE" w:rsidRDefault="00D91FEA" w:rsidP="004F78AE">
      <w:pPr>
        <w:rPr>
          <w:lang w:eastAsia="zh-CN"/>
        </w:rPr>
      </w:pPr>
    </w:p>
    <w:p w14:paraId="79BCD6BA" w14:textId="77777777" w:rsidR="008E5C1C" w:rsidRDefault="008E5C1C">
      <w:pPr>
        <w:rPr>
          <w:lang w:eastAsia="zh-CN"/>
        </w:rPr>
        <w:sectPr w:rsidR="008E5C1C" w:rsidSect="005A7B23">
          <w:headerReference w:type="default" r:id="rId10"/>
          <w:footerReference w:type="default" r:id="rId11"/>
          <w:footerReference w:type="first" r:id="rId12"/>
          <w:type w:val="oddPage"/>
          <w:pgSz w:w="11913" w:h="16834"/>
          <w:pgMar w:top="1418" w:right="1134" w:bottom="1418" w:left="1134" w:header="720" w:footer="720" w:gutter="0"/>
          <w:paperSrc w:first="15" w:other="15"/>
          <w:cols w:space="720"/>
          <w:titlePg/>
        </w:sectPr>
      </w:pPr>
    </w:p>
    <w:p w14:paraId="5C868652" w14:textId="77777777" w:rsidR="004F78AE" w:rsidRPr="006B14FF" w:rsidRDefault="00EE3851" w:rsidP="00025C00">
      <w:pPr>
        <w:pStyle w:val="Heading1"/>
        <w:spacing w:before="360" w:after="120"/>
        <w:jc w:val="center"/>
        <w:rPr>
          <w:rStyle w:val="Heading1Char"/>
          <w:rFonts w:cs="Calibri"/>
          <w:noProof/>
          <w:color w:val="1F497D" w:themeColor="text2"/>
          <w:lang w:val="en-US" w:eastAsia="zh-CN"/>
        </w:rPr>
      </w:pPr>
      <w:r w:rsidRPr="006B14FF">
        <w:rPr>
          <w:rStyle w:val="Heading1Char"/>
          <w:rFonts w:cs="Calibri" w:hint="eastAsia"/>
          <w:noProof/>
          <w:color w:val="1F497D" w:themeColor="text2"/>
          <w:lang w:val="en-US" w:eastAsia="zh-CN"/>
        </w:rPr>
        <w:lastRenderedPageBreak/>
        <w:t>附录</w:t>
      </w:r>
      <w:r w:rsidRPr="006B14FF">
        <w:rPr>
          <w:rStyle w:val="Heading1Char"/>
          <w:rFonts w:cs="Calibri" w:hint="eastAsia"/>
          <w:noProof/>
          <w:color w:val="1F497D" w:themeColor="text2"/>
          <w:lang w:val="en-US" w:eastAsia="zh-CN"/>
        </w:rPr>
        <w:t>A</w:t>
      </w:r>
      <w:r w:rsidRPr="006B14FF">
        <w:rPr>
          <w:rStyle w:val="Heading1Char"/>
          <w:rFonts w:cs="Calibri"/>
          <w:noProof/>
          <w:color w:val="1F497D" w:themeColor="text2"/>
          <w:lang w:val="en-US" w:eastAsia="zh-CN"/>
        </w:rPr>
        <w:t xml:space="preserve"> </w:t>
      </w:r>
      <w:r w:rsidRPr="006B14FF">
        <w:rPr>
          <w:rStyle w:val="Heading1Char"/>
          <w:rFonts w:cs="Calibri" w:hint="eastAsia"/>
          <w:noProof/>
          <w:color w:val="1F497D" w:themeColor="text2"/>
          <w:lang w:val="en-US" w:eastAsia="zh-CN"/>
        </w:rPr>
        <w:t>资源分配（与财务规划的关联）</w:t>
      </w:r>
    </w:p>
    <w:p w14:paraId="2FDBCF3B" w14:textId="77777777" w:rsidR="004F78AE" w:rsidRPr="004C33A3" w:rsidRDefault="00F429F1" w:rsidP="004F78AE">
      <w:pPr>
        <w:rPr>
          <w:lang w:val="en-US"/>
        </w:rPr>
      </w:pPr>
      <w:ins w:id="109" w:author="Comas Barnes, Maite" w:date="2022-09-06T17:27:00Z">
        <w:r>
          <w:rPr>
            <w:rFonts w:eastAsia="Calibri" w:cs="Arial"/>
            <w:noProof/>
            <w:sz w:val="22"/>
            <w:szCs w:val="22"/>
            <w:lang w:val="en-US" w:eastAsia="zh-CN"/>
          </w:rPr>
          <mc:AlternateContent>
            <mc:Choice Requires="wpi">
              <w:drawing>
                <wp:anchor distT="0" distB="0" distL="114300" distR="114300" simplePos="0" relativeHeight="251659264" behindDoc="0" locked="0" layoutInCell="1" allowOverlap="1" wp14:anchorId="3309E0A6" wp14:editId="1CFC12F4">
                  <wp:simplePos x="0" y="0"/>
                  <wp:positionH relativeFrom="margin">
                    <wp:posOffset>48260</wp:posOffset>
                  </wp:positionH>
                  <wp:positionV relativeFrom="paragraph">
                    <wp:posOffset>1833245</wp:posOffset>
                  </wp:positionV>
                  <wp:extent cx="762000" cy="0"/>
                  <wp:effectExtent l="76200" t="152400" r="533400" b="152400"/>
                  <wp:wrapNone/>
                  <wp:docPr id="20" name="Ink 20"/>
                  <wp:cNvGraphicFramePr/>
                  <a:graphic xmlns:a="http://schemas.openxmlformats.org/drawingml/2006/main">
                    <a:graphicData uri="http://schemas.microsoft.com/office/word/2010/wordprocessingInk">
                      <w14:contentPart bwMode="auto" r:id="rId13">
                        <w14:nvContentPartPr>
                          <w14:cNvContentPartPr/>
                        </w14:nvContentPartPr>
                        <w14:xfrm>
                          <a:off x="0" y="0"/>
                          <a:ext cx="762000" cy="0"/>
                        </w14:xfrm>
                      </w14:contentPart>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62E1F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0" o:spid="_x0000_s1026" type="#_x0000_t75" style="position:absolute;margin-left:1.05pt;margin-top:144.35pt;width:65.55pt;height:0;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">
                  <v:imagedata r:id="rId14" o:title=""/>
                  <w10:wrap anchorx="margin"/>
                </v:shape>
              </w:pict>
            </mc:Fallback>
          </mc:AlternateContent>
        </w:r>
      </w:ins>
      <w:r w:rsidR="00EE3851" w:rsidRPr="00B658FE">
        <w:rPr>
          <w:noProof/>
          <w:lang w:val="en-US" w:eastAsia="zh-CN"/>
        </w:rPr>
        <w:drawing>
          <wp:inline distT="0" distB="0" distL="0" distR="0" wp14:anchorId="0D6FDB88" wp14:editId="1745AF6C">
            <wp:extent cx="8388350" cy="2592070"/>
            <wp:effectExtent l="0" t="0" r="0" b="0"/>
            <wp:docPr id="9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88350" cy="2592070"/>
                    </a:xfrm>
                    <a:prstGeom prst="rect">
                      <a:avLst/>
                    </a:prstGeom>
                    <a:noFill/>
                    <a:ln>
                      <a:noFill/>
                    </a:ln>
                  </pic:spPr>
                </pic:pic>
              </a:graphicData>
            </a:graphic>
          </wp:inline>
        </w:drawing>
      </w:r>
    </w:p>
    <w:p w14:paraId="1EA9E34D" w14:textId="77777777" w:rsidR="00CE34B1" w:rsidRDefault="00EE3851" w:rsidP="004F78AE">
      <w:pPr>
        <w:rPr>
          <w:lang w:eastAsia="zh-CN"/>
        </w:rPr>
      </w:pPr>
      <w:r w:rsidRPr="007402F2">
        <w:rPr>
          <w:rFonts w:ascii="STKaiti" w:eastAsia="STKaiti" w:hAnsi="STKaiti"/>
          <w:bCs/>
          <w:iCs/>
          <w:lang w:val="en-US" w:eastAsia="zh-CN"/>
        </w:rPr>
        <w:t>[</w:t>
      </w:r>
      <w:r w:rsidRPr="007402F2">
        <w:rPr>
          <w:rFonts w:ascii="STKaiti" w:eastAsia="STKaiti" w:hAnsi="STKaiti" w:hint="eastAsia"/>
          <w:bCs/>
          <w:iCs/>
          <w:lang w:val="en-US" w:eastAsia="zh-CN"/>
        </w:rPr>
        <w:t>以上</w:t>
      </w:r>
      <w:r w:rsidRPr="007402F2">
        <w:rPr>
          <w:rFonts w:ascii="STKaiti" w:eastAsia="STKaiti" w:hAnsi="STKaiti" w:cs="Microsoft YaHei" w:hint="eastAsia"/>
          <w:bCs/>
          <w:iCs/>
          <w:lang w:val="en-US" w:eastAsia="zh-CN"/>
        </w:rPr>
        <w:t>为初步数字；有待全权代表大会期间《财务规划》获得批准后予以修订</w:t>
      </w:r>
      <w:r w:rsidRPr="007402F2">
        <w:rPr>
          <w:rFonts w:ascii="STKaiti" w:eastAsia="STKaiti" w:hAnsi="STKaiti"/>
          <w:bCs/>
          <w:iCs/>
          <w:lang w:val="en-US" w:eastAsia="zh-CN"/>
        </w:rPr>
        <w:t>]</w:t>
      </w:r>
    </w:p>
    <w:p w14:paraId="7681C4C8" w14:textId="688DDE77" w:rsidR="008E5C1C" w:rsidRDefault="00245496" w:rsidP="000D06C0">
      <w:pPr>
        <w:rPr>
          <w:ins w:id="110" w:author="Yang, Zhenyu" w:date="2022-09-07T14:58:00Z"/>
          <w:lang w:eastAsia="zh-CN"/>
        </w:rPr>
      </w:pPr>
      <w:ins w:id="111" w:author="Tao, Yingsheng" w:date="2022-09-13T10:18:00Z">
        <w:r w:rsidRPr="00245496">
          <w:rPr>
            <w:rFonts w:hint="eastAsia"/>
            <w:lang w:val="en-US" w:eastAsia="zh-CN"/>
          </w:rPr>
          <w:t>注：关于</w:t>
        </w:r>
        <w:r w:rsidRPr="00245496">
          <w:rPr>
            <w:rFonts w:hint="eastAsia"/>
            <w:lang w:val="en-US" w:eastAsia="zh-CN"/>
          </w:rPr>
          <w:t>TP6</w:t>
        </w:r>
        <w:r w:rsidRPr="00245496">
          <w:rPr>
            <w:rFonts w:hint="eastAsia"/>
            <w:lang w:val="en-US" w:eastAsia="zh-CN"/>
          </w:rPr>
          <w:t>，</w:t>
        </w:r>
      </w:ins>
      <w:ins w:id="112" w:author="Tao, Yingsheng" w:date="2022-09-13T15:35:00Z">
        <w:r w:rsidR="005C18C5">
          <w:rPr>
            <w:rFonts w:hint="eastAsia"/>
            <w:lang w:val="en-US" w:eastAsia="zh-CN"/>
          </w:rPr>
          <w:t>根据方案</w:t>
        </w:r>
        <w:r w:rsidR="005C18C5" w:rsidRPr="00245496">
          <w:rPr>
            <w:rFonts w:hint="eastAsia"/>
            <w:lang w:val="en-US" w:eastAsia="zh-CN"/>
          </w:rPr>
          <w:t>2</w:t>
        </w:r>
        <w:r w:rsidR="005C18C5">
          <w:rPr>
            <w:rFonts w:hint="eastAsia"/>
            <w:lang w:val="en-US" w:eastAsia="zh-CN"/>
          </w:rPr>
          <w:t>，</w:t>
        </w:r>
      </w:ins>
      <w:ins w:id="113" w:author="Tao, Yingsheng" w:date="2022-09-13T10:18:00Z">
        <w:r w:rsidRPr="00245496">
          <w:rPr>
            <w:rFonts w:hint="eastAsia"/>
            <w:lang w:val="en-US" w:eastAsia="zh-CN"/>
          </w:rPr>
          <w:t>目前名义上作为独立</w:t>
        </w:r>
      </w:ins>
      <w:ins w:id="114" w:author="Tao, Yingsheng" w:date="2022-09-13T15:33:00Z">
        <w:r w:rsidR="005C18C5">
          <w:rPr>
            <w:rFonts w:hint="eastAsia"/>
            <w:lang w:val="en-US" w:eastAsia="zh-CN"/>
          </w:rPr>
          <w:t>重点工作</w:t>
        </w:r>
      </w:ins>
      <w:ins w:id="115" w:author="Tao, Yingsheng" w:date="2022-09-13T10:18:00Z">
        <w:r w:rsidRPr="00245496">
          <w:rPr>
            <w:rFonts w:hint="eastAsia"/>
            <w:lang w:val="en-US" w:eastAsia="zh-CN"/>
          </w:rPr>
          <w:t>分配给网络安全的资金可以在</w:t>
        </w:r>
        <w:r w:rsidRPr="00245496">
          <w:rPr>
            <w:rFonts w:hint="eastAsia"/>
            <w:lang w:val="en-US" w:eastAsia="zh-CN"/>
          </w:rPr>
          <w:t>TP3</w:t>
        </w:r>
        <w:r w:rsidRPr="00245496">
          <w:rPr>
            <w:rFonts w:hint="eastAsia"/>
            <w:lang w:val="en-US" w:eastAsia="zh-CN"/>
          </w:rPr>
          <w:t>、</w:t>
        </w:r>
        <w:r w:rsidRPr="00245496">
          <w:rPr>
            <w:rFonts w:hint="eastAsia"/>
            <w:lang w:val="en-US" w:eastAsia="zh-CN"/>
          </w:rPr>
          <w:t>4</w:t>
        </w:r>
        <w:r w:rsidRPr="00245496">
          <w:rPr>
            <w:rFonts w:hint="eastAsia"/>
            <w:lang w:val="en-US" w:eastAsia="zh-CN"/>
          </w:rPr>
          <w:t>和</w:t>
        </w:r>
        <w:r w:rsidRPr="00245496">
          <w:rPr>
            <w:rFonts w:hint="eastAsia"/>
            <w:lang w:val="en-US" w:eastAsia="zh-CN"/>
          </w:rPr>
          <w:t>5</w:t>
        </w:r>
        <w:r w:rsidRPr="00245496">
          <w:rPr>
            <w:rFonts w:hint="eastAsia"/>
            <w:lang w:val="en-US" w:eastAsia="zh-CN"/>
          </w:rPr>
          <w:t>之间平均分配（不减少资源</w:t>
        </w:r>
      </w:ins>
      <w:ins w:id="116" w:author="Tao, Yingsheng" w:date="2022-09-13T15:34:00Z">
        <w:r w:rsidR="005C18C5">
          <w:rPr>
            <w:rFonts w:hint="eastAsia"/>
            <w:lang w:val="en-US" w:eastAsia="zh-CN"/>
          </w:rPr>
          <w:t>总量</w:t>
        </w:r>
      </w:ins>
      <w:ins w:id="117" w:author="Tao, Yingsheng" w:date="2022-09-13T10:18:00Z">
        <w:r w:rsidRPr="00245496">
          <w:rPr>
            <w:rFonts w:hint="eastAsia"/>
            <w:lang w:val="en-US" w:eastAsia="zh-CN"/>
          </w:rPr>
          <w:t>）。</w:t>
        </w:r>
      </w:ins>
    </w:p>
    <w:p w14:paraId="6B671541" w14:textId="77777777" w:rsidR="00F429F1" w:rsidRDefault="00F429F1" w:rsidP="00411C49">
      <w:pPr>
        <w:pStyle w:val="Reasons"/>
        <w:rPr>
          <w:lang w:eastAsia="zh-CN"/>
        </w:rPr>
      </w:pPr>
    </w:p>
    <w:p w14:paraId="6CA74E54" w14:textId="77777777" w:rsidR="00F429F1" w:rsidRDefault="00F429F1">
      <w:pPr>
        <w:jc w:val="center"/>
      </w:pPr>
      <w:r>
        <w:t>______________</w:t>
      </w:r>
      <w:bookmarkStart w:id="118" w:name="_GoBack"/>
      <w:bookmarkEnd w:id="118"/>
    </w:p>
    <w:sectPr w:rsidR="00F429F1">
      <w:headerReference w:type="default" r:id="rId16"/>
      <w:footerReference w:type="first" r:id="rId17"/>
      <w:pgSz w:w="16840" w:h="11907" w:orient="landscape" w:code="9"/>
      <w:pgMar w:top="1134" w:right="1418"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EE4D2" w14:textId="77777777" w:rsidR="00235FAD" w:rsidRDefault="00235FAD">
      <w:r>
        <w:separator/>
      </w:r>
    </w:p>
  </w:endnote>
  <w:endnote w:type="continuationSeparator" w:id="0">
    <w:p w14:paraId="0AA7631B" w14:textId="77777777" w:rsidR="00235FAD" w:rsidRDefault="0023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altName w:val="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A0000287" w:usb1="28C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9C93A" w14:textId="04F666DA" w:rsidR="002672C5" w:rsidRDefault="00EC02A9" w:rsidP="002672C5">
    <w:pPr>
      <w:pStyle w:val="Footer"/>
    </w:pPr>
    <w:fldSimple w:instr=" FILENAME \p  \* MERGEFORMAT ">
      <w:r w:rsidR="00654F1C">
        <w:t>P:\CHI\SG\CONF-SG\PP22\000\087C.docx</w:t>
      </w:r>
    </w:fldSimple>
    <w:r w:rsidR="002672C5">
      <w:t xml:space="preserve"> (</w:t>
    </w:r>
    <w:r w:rsidR="002672C5" w:rsidRPr="002672C5">
      <w:rPr>
        <w:rFonts w:hint="eastAsia"/>
      </w:rPr>
      <w:t>511658</w:t>
    </w:r>
    <w:r w:rsidR="002672C5">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4922E" w14:textId="77777777"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7328B657" w14:textId="77777777" w:rsidR="007B558F" w:rsidRDefault="007B558F" w:rsidP="002155B0">
    <w:pPr>
      <w:pStyle w:val="First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C635E" w14:textId="77777777"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503CF00E"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792DB" w14:textId="77777777" w:rsidR="00235FAD" w:rsidRDefault="00235FAD">
      <w:r>
        <w:t>____________________</w:t>
      </w:r>
    </w:p>
  </w:footnote>
  <w:footnote w:type="continuationSeparator" w:id="0">
    <w:p w14:paraId="59C03E3D" w14:textId="77777777" w:rsidR="00235FAD" w:rsidRDefault="00235FAD">
      <w:r>
        <w:continuationSeparator/>
      </w:r>
    </w:p>
  </w:footnote>
  <w:footnote w:id="1">
    <w:p w14:paraId="496C4F13" w14:textId="77777777" w:rsidR="004F78AE" w:rsidRPr="00B54D11" w:rsidRDefault="00EE3851" w:rsidP="004F78AE">
      <w:pPr>
        <w:pStyle w:val="FootnoteText"/>
        <w:rPr>
          <w:sz w:val="18"/>
          <w:szCs w:val="18"/>
          <w:lang w:val="en-US" w:eastAsia="zh-CN"/>
        </w:rPr>
      </w:pPr>
      <w:r w:rsidRPr="00D60A3D">
        <w:rPr>
          <w:rStyle w:val="FootnoteReference"/>
          <w:szCs w:val="18"/>
        </w:rPr>
        <w:footnoteRef/>
      </w:r>
      <w:r w:rsidRPr="00D60A3D">
        <w:rPr>
          <w:sz w:val="18"/>
          <w:szCs w:val="18"/>
          <w:lang w:eastAsia="zh-CN"/>
        </w:rPr>
        <w:t xml:space="preserve"> </w:t>
      </w:r>
      <w:r w:rsidRPr="00B54D11">
        <w:rPr>
          <w:rFonts w:hint="eastAsia"/>
          <w:sz w:val="18"/>
          <w:szCs w:val="18"/>
          <w:lang w:eastAsia="zh-CN"/>
        </w:rPr>
        <w:t>包括女性和年轻女性、青年、原住民、老年人、残疾人和有具体需求人群</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C8B3E" w14:textId="1740C159" w:rsidR="00FC2542" w:rsidRDefault="00FC2542" w:rsidP="00FC2542">
    <w:pPr>
      <w:pStyle w:val="Header"/>
    </w:pPr>
    <w:r>
      <w:fldChar w:fldCharType="begin"/>
    </w:r>
    <w:r>
      <w:instrText xml:space="preserve"> PAGE </w:instrText>
    </w:r>
    <w:r>
      <w:fldChar w:fldCharType="separate"/>
    </w:r>
    <w:r w:rsidR="00D91FEA">
      <w:rPr>
        <w:noProof/>
      </w:rPr>
      <w:t>15</w:t>
    </w:r>
    <w:r>
      <w:fldChar w:fldCharType="end"/>
    </w:r>
  </w:p>
  <w:p w14:paraId="73D6937A" w14:textId="77777777" w:rsidR="00C710E5" w:rsidRPr="00FC2542" w:rsidRDefault="00FC2542" w:rsidP="00FC2542">
    <w:pPr>
      <w:pStyle w:val="Header"/>
    </w:pPr>
    <w:r>
      <w:t>PP</w:t>
    </w:r>
    <w:r w:rsidR="002554F9">
      <w:t>22</w:t>
    </w:r>
    <w:r>
      <w:t>/87-</w:t>
    </w:r>
    <w:r w:rsidRPr="00C929E0">
      <w:t>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6993A" w14:textId="40C64B01" w:rsidR="00FC2542" w:rsidRDefault="00FC2542" w:rsidP="00FC2542">
    <w:pPr>
      <w:pStyle w:val="Header"/>
    </w:pPr>
    <w:r>
      <w:fldChar w:fldCharType="begin"/>
    </w:r>
    <w:r>
      <w:instrText xml:space="preserve"> PAGE </w:instrText>
    </w:r>
    <w:r>
      <w:fldChar w:fldCharType="separate"/>
    </w:r>
    <w:r w:rsidR="00D91FEA">
      <w:rPr>
        <w:noProof/>
      </w:rPr>
      <w:t>16</w:t>
    </w:r>
    <w:r>
      <w:fldChar w:fldCharType="end"/>
    </w:r>
  </w:p>
  <w:p w14:paraId="39710D07" w14:textId="77777777" w:rsidR="00C710E5" w:rsidRPr="00FC2542" w:rsidRDefault="00FC2542" w:rsidP="00FC2542">
    <w:pPr>
      <w:pStyle w:val="Header"/>
    </w:pPr>
    <w:r>
      <w:t>PP</w:t>
    </w:r>
    <w:r w:rsidR="002554F9">
      <w:t>22</w:t>
    </w:r>
    <w:r>
      <w:t>/87-</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ng, Zhenyu">
    <w15:presenceInfo w15:providerId="AD" w15:userId="S-1-5-21-8740799-900759487-1415713722-16493"/>
  </w15:person>
  <w15:person w15:author="Comas Barnes, Maite">
    <w15:presenceInfo w15:providerId="AD" w15:userId="S::maite.comasbarnes@itu.int::1672952a-b457-4b22-b070-99f7a1b298dc"/>
  </w15:person>
  <w15:person w15:author="Tao, Yingsheng">
    <w15:presenceInfo w15:providerId="AD" w15:userId="S::yingsheng.tao@itu.int::06b42722-8094-4e1e-a18f-b1cf4f2a69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DateAndTime/>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42"/>
    <w:rsid w:val="000105A6"/>
    <w:rsid w:val="00012B2D"/>
    <w:rsid w:val="000134DB"/>
    <w:rsid w:val="00014808"/>
    <w:rsid w:val="00025C00"/>
    <w:rsid w:val="00040A47"/>
    <w:rsid w:val="00057B6E"/>
    <w:rsid w:val="00076062"/>
    <w:rsid w:val="0009673E"/>
    <w:rsid w:val="000C0900"/>
    <w:rsid w:val="000C2D61"/>
    <w:rsid w:val="000C4701"/>
    <w:rsid w:val="000D06C0"/>
    <w:rsid w:val="000E4C7A"/>
    <w:rsid w:val="000F68C6"/>
    <w:rsid w:val="00124C8F"/>
    <w:rsid w:val="00125484"/>
    <w:rsid w:val="00126FE1"/>
    <w:rsid w:val="0013327E"/>
    <w:rsid w:val="00137909"/>
    <w:rsid w:val="0014254A"/>
    <w:rsid w:val="00152EB3"/>
    <w:rsid w:val="00167FD3"/>
    <w:rsid w:val="00171990"/>
    <w:rsid w:val="00171B68"/>
    <w:rsid w:val="0018210B"/>
    <w:rsid w:val="001A0EEB"/>
    <w:rsid w:val="001A4A66"/>
    <w:rsid w:val="001B25D1"/>
    <w:rsid w:val="002043DD"/>
    <w:rsid w:val="002155B0"/>
    <w:rsid w:val="00226B70"/>
    <w:rsid w:val="00231ABC"/>
    <w:rsid w:val="00235FAD"/>
    <w:rsid w:val="00241DDB"/>
    <w:rsid w:val="00245496"/>
    <w:rsid w:val="002554F9"/>
    <w:rsid w:val="002578B4"/>
    <w:rsid w:val="002672C5"/>
    <w:rsid w:val="002A0F5C"/>
    <w:rsid w:val="002A2125"/>
    <w:rsid w:val="002B39F5"/>
    <w:rsid w:val="002E37AF"/>
    <w:rsid w:val="00307225"/>
    <w:rsid w:val="00320A1D"/>
    <w:rsid w:val="00345493"/>
    <w:rsid w:val="003477D4"/>
    <w:rsid w:val="003614CE"/>
    <w:rsid w:val="00375BBA"/>
    <w:rsid w:val="003760D8"/>
    <w:rsid w:val="00383A29"/>
    <w:rsid w:val="0038484C"/>
    <w:rsid w:val="0038575F"/>
    <w:rsid w:val="00387EA2"/>
    <w:rsid w:val="003907C4"/>
    <w:rsid w:val="003944A5"/>
    <w:rsid w:val="00395CE4"/>
    <w:rsid w:val="003B74F0"/>
    <w:rsid w:val="004014B0"/>
    <w:rsid w:val="00414872"/>
    <w:rsid w:val="00415EFC"/>
    <w:rsid w:val="00426AC1"/>
    <w:rsid w:val="0045019C"/>
    <w:rsid w:val="004576CD"/>
    <w:rsid w:val="004676C0"/>
    <w:rsid w:val="00476923"/>
    <w:rsid w:val="00476CAF"/>
    <w:rsid w:val="00485E71"/>
    <w:rsid w:val="00496567"/>
    <w:rsid w:val="004C2CF2"/>
    <w:rsid w:val="004D3182"/>
    <w:rsid w:val="005061F9"/>
    <w:rsid w:val="00517E65"/>
    <w:rsid w:val="00521AD4"/>
    <w:rsid w:val="005356FD"/>
    <w:rsid w:val="00542073"/>
    <w:rsid w:val="00552BA5"/>
    <w:rsid w:val="00554E24"/>
    <w:rsid w:val="00564B8D"/>
    <w:rsid w:val="00567130"/>
    <w:rsid w:val="00596A53"/>
    <w:rsid w:val="005A6A1D"/>
    <w:rsid w:val="005C18C5"/>
    <w:rsid w:val="005C1E39"/>
    <w:rsid w:val="005E4794"/>
    <w:rsid w:val="005F26AE"/>
    <w:rsid w:val="005F67CE"/>
    <w:rsid w:val="00617BE4"/>
    <w:rsid w:val="00622189"/>
    <w:rsid w:val="00654F1C"/>
    <w:rsid w:val="0067125A"/>
    <w:rsid w:val="00680265"/>
    <w:rsid w:val="006857B7"/>
    <w:rsid w:val="006A0092"/>
    <w:rsid w:val="006E57C8"/>
    <w:rsid w:val="006E6BA4"/>
    <w:rsid w:val="006F0211"/>
    <w:rsid w:val="00722343"/>
    <w:rsid w:val="007235A4"/>
    <w:rsid w:val="0073319E"/>
    <w:rsid w:val="00750829"/>
    <w:rsid w:val="007520AD"/>
    <w:rsid w:val="00770CF8"/>
    <w:rsid w:val="007917DE"/>
    <w:rsid w:val="007A326A"/>
    <w:rsid w:val="007A5031"/>
    <w:rsid w:val="007B558F"/>
    <w:rsid w:val="007C4DC3"/>
    <w:rsid w:val="00814482"/>
    <w:rsid w:val="008160BF"/>
    <w:rsid w:val="008433E4"/>
    <w:rsid w:val="00850AEF"/>
    <w:rsid w:val="008652E7"/>
    <w:rsid w:val="008726C7"/>
    <w:rsid w:val="00873D04"/>
    <w:rsid w:val="008A4729"/>
    <w:rsid w:val="008B44F5"/>
    <w:rsid w:val="008D3BE2"/>
    <w:rsid w:val="008D7300"/>
    <w:rsid w:val="008E2996"/>
    <w:rsid w:val="008E4324"/>
    <w:rsid w:val="008E45D4"/>
    <w:rsid w:val="008E5C1C"/>
    <w:rsid w:val="008E6AE7"/>
    <w:rsid w:val="008E6BC6"/>
    <w:rsid w:val="00904E65"/>
    <w:rsid w:val="00905B6A"/>
    <w:rsid w:val="009361C2"/>
    <w:rsid w:val="00950E0F"/>
    <w:rsid w:val="0095344B"/>
    <w:rsid w:val="009549F4"/>
    <w:rsid w:val="00966EBB"/>
    <w:rsid w:val="00990428"/>
    <w:rsid w:val="0099173A"/>
    <w:rsid w:val="009A47A2"/>
    <w:rsid w:val="009C4B97"/>
    <w:rsid w:val="009D1E93"/>
    <w:rsid w:val="009D6EA5"/>
    <w:rsid w:val="00A03693"/>
    <w:rsid w:val="00A23536"/>
    <w:rsid w:val="00A25039"/>
    <w:rsid w:val="00A6085C"/>
    <w:rsid w:val="00A62DA7"/>
    <w:rsid w:val="00A71718"/>
    <w:rsid w:val="00A865E4"/>
    <w:rsid w:val="00AB562D"/>
    <w:rsid w:val="00AC07C0"/>
    <w:rsid w:val="00AC79BA"/>
    <w:rsid w:val="00AD1198"/>
    <w:rsid w:val="00AD2C62"/>
    <w:rsid w:val="00AE49B9"/>
    <w:rsid w:val="00AF45E1"/>
    <w:rsid w:val="00B04E59"/>
    <w:rsid w:val="00B05785"/>
    <w:rsid w:val="00B11373"/>
    <w:rsid w:val="00B15AF8"/>
    <w:rsid w:val="00B1733E"/>
    <w:rsid w:val="00B23943"/>
    <w:rsid w:val="00B3716A"/>
    <w:rsid w:val="00B60A63"/>
    <w:rsid w:val="00B650EC"/>
    <w:rsid w:val="00B96F78"/>
    <w:rsid w:val="00BA154E"/>
    <w:rsid w:val="00BA20B6"/>
    <w:rsid w:val="00BE2CDC"/>
    <w:rsid w:val="00BE6E86"/>
    <w:rsid w:val="00BF720B"/>
    <w:rsid w:val="00C02B7F"/>
    <w:rsid w:val="00C04511"/>
    <w:rsid w:val="00C101EE"/>
    <w:rsid w:val="00C16846"/>
    <w:rsid w:val="00C16AC0"/>
    <w:rsid w:val="00C40FEE"/>
    <w:rsid w:val="00C47D1C"/>
    <w:rsid w:val="00C561F1"/>
    <w:rsid w:val="00C710E5"/>
    <w:rsid w:val="00C73FA3"/>
    <w:rsid w:val="00C74FED"/>
    <w:rsid w:val="00C925D8"/>
    <w:rsid w:val="00C948C8"/>
    <w:rsid w:val="00CA38C9"/>
    <w:rsid w:val="00CA401B"/>
    <w:rsid w:val="00CB1CAA"/>
    <w:rsid w:val="00CB5676"/>
    <w:rsid w:val="00CB57E1"/>
    <w:rsid w:val="00CB66EF"/>
    <w:rsid w:val="00CC7EB9"/>
    <w:rsid w:val="00CE40BB"/>
    <w:rsid w:val="00CF05C0"/>
    <w:rsid w:val="00D2057D"/>
    <w:rsid w:val="00D215E8"/>
    <w:rsid w:val="00D527E2"/>
    <w:rsid w:val="00D57C64"/>
    <w:rsid w:val="00D65220"/>
    <w:rsid w:val="00D70FF1"/>
    <w:rsid w:val="00D82A9F"/>
    <w:rsid w:val="00D91FEA"/>
    <w:rsid w:val="00D97614"/>
    <w:rsid w:val="00DD26B1"/>
    <w:rsid w:val="00DD4A07"/>
    <w:rsid w:val="00DF23FC"/>
    <w:rsid w:val="00DF39CD"/>
    <w:rsid w:val="00DF51DD"/>
    <w:rsid w:val="00E05B1F"/>
    <w:rsid w:val="00E121F2"/>
    <w:rsid w:val="00E12CDA"/>
    <w:rsid w:val="00E26F09"/>
    <w:rsid w:val="00E42C84"/>
    <w:rsid w:val="00E54C8F"/>
    <w:rsid w:val="00E56E57"/>
    <w:rsid w:val="00E749DA"/>
    <w:rsid w:val="00E969DE"/>
    <w:rsid w:val="00EC02A9"/>
    <w:rsid w:val="00EE3851"/>
    <w:rsid w:val="00EF2642"/>
    <w:rsid w:val="00EF3681"/>
    <w:rsid w:val="00EF5523"/>
    <w:rsid w:val="00F00FD0"/>
    <w:rsid w:val="00F015B4"/>
    <w:rsid w:val="00F02A26"/>
    <w:rsid w:val="00F20BC2"/>
    <w:rsid w:val="00F24F0A"/>
    <w:rsid w:val="00F342E4"/>
    <w:rsid w:val="00F429F1"/>
    <w:rsid w:val="00F44613"/>
    <w:rsid w:val="00F574D8"/>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7B2F9A4"/>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eading1Char">
    <w:name w:val="Heading 1 Char"/>
    <w:basedOn w:val="DefaultParagraphFont"/>
    <w:link w:val="Heading1"/>
    <w:rsid w:val="004F78AE"/>
    <w:rPr>
      <w:rFonts w:ascii="Calibri" w:hAnsi="Calibri"/>
      <w:b/>
      <w:sz w:val="28"/>
      <w:lang w:val="en-GB" w:eastAsia="en-US"/>
    </w:rPr>
  </w:style>
  <w:style w:type="paragraph" w:styleId="Revision">
    <w:name w:val="Revision"/>
    <w:hidden/>
    <w:uiPriority w:val="99"/>
    <w:semiHidden/>
    <w:rsid w:val="00245496"/>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ink/ink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e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8-25T15:27:38.323"/>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3244 0,'-3217'0,"3191"0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8230e09-3629-4588-8e08-465d5ab0dd00">DPM</DPM_x0020_Author>
    <DPM_x0020_File_x0020_name xmlns="78230e09-3629-4588-8e08-465d5ab0dd00">S22-PP-C-0087!!MSW-C</DPM_x0020_File_x0020_name>
    <DPM_x0020_Version xmlns="78230e09-3629-4588-8e08-465d5ab0dd00">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8230e09-3629-4588-8e08-465d5ab0dd00" targetNamespace="http://schemas.microsoft.com/office/2006/metadata/properties" ma:root="true" ma:fieldsID="d41af5c836d734370eb92e7ee5f83852" ns2:_="" ns3:_="">
    <xsd:import namespace="996b2e75-67fd-4955-a3b0-5ab9934cb50b"/>
    <xsd:import namespace="78230e09-3629-4588-8e08-465d5ab0dd0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8230e09-3629-4588-8e08-465d5ab0dd0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terms/"/>
    <ds:schemaRef ds:uri="http://purl.org/dc/dcmitype/"/>
    <ds:schemaRef ds:uri="996b2e75-67fd-4955-a3b0-5ab9934cb50b"/>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78230e09-3629-4588-8e08-465d5ab0dd00"/>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8230e09-3629-4588-8e08-465d5ab0d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16</Pages>
  <Words>12028</Words>
  <Characters>1919</Characters>
  <Application>Microsoft Office Word</Application>
  <DocSecurity>0</DocSecurity>
  <Lines>15</Lines>
  <Paragraphs>27</Paragraphs>
  <ScaleCrop>false</ScaleCrop>
  <HeadingPairs>
    <vt:vector size="2" baseType="variant">
      <vt:variant>
        <vt:lpstr>Title</vt:lpstr>
      </vt:variant>
      <vt:variant>
        <vt:i4>1</vt:i4>
      </vt:variant>
    </vt:vector>
  </HeadingPairs>
  <TitlesOfParts>
    <vt:vector size="1" baseType="lpstr">
      <vt:lpstr>S22-PP-C-0087!!MSW-C</vt:lpstr>
    </vt:vector>
  </TitlesOfParts>
  <Company>ITU</Company>
  <LinksUpToDate>false</LinksUpToDate>
  <CharactersWithSpaces>13920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S22-PP-C-0087!!MSW-C</dc:title>
  <dc:subject>Plenipotentiary Conference (PP-18)</dc:subject>
  <dc:creator>Documents Proposals Manager (DPM)</dc:creator>
  <cp:keywords>DPM_v2022.8.31.2_prod</cp:keywords>
  <cp:lastModifiedBy>Yang, Zhenyu</cp:lastModifiedBy>
  <cp:revision>4</cp:revision>
  <dcterms:created xsi:type="dcterms:W3CDTF">2022-09-16T07:40:00Z</dcterms:created>
  <dcterms:modified xsi:type="dcterms:W3CDTF">2022-09-16T09:46:00Z</dcterms:modified>
  <cp:category>Conference document</cp:category>
</cp:coreProperties>
</file>