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59D44D16" w14:textId="77777777" w:rsidTr="00734A7E">
        <w:trPr>
          <w:cantSplit/>
          <w:jc w:val="center"/>
        </w:trPr>
        <w:tc>
          <w:tcPr>
            <w:tcW w:w="6911" w:type="dxa"/>
          </w:tcPr>
          <w:p w14:paraId="05647047" w14:textId="03293651" w:rsidR="00C710E5" w:rsidRPr="00566240" w:rsidRDefault="009E68C1" w:rsidP="00734A7E">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734A7E">
            <w:bookmarkStart w:id="2" w:name="ditulogo"/>
            <w:bookmarkEnd w:id="2"/>
            <w:r>
              <w:rPr>
                <w:noProof/>
                <w:lang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734A7E">
        <w:trPr>
          <w:cantSplit/>
          <w:jc w:val="center"/>
        </w:trPr>
        <w:tc>
          <w:tcPr>
            <w:tcW w:w="6911" w:type="dxa"/>
            <w:tcBorders>
              <w:bottom w:val="single" w:sz="12" w:space="0" w:color="auto"/>
            </w:tcBorders>
          </w:tcPr>
          <w:p w14:paraId="409E20A1" w14:textId="77777777" w:rsidR="00C710E5" w:rsidRPr="00617BE4" w:rsidRDefault="00C710E5" w:rsidP="00734A7E">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734A7E">
            <w:pPr>
              <w:spacing w:after="48" w:line="240" w:lineRule="atLeast"/>
              <w:rPr>
                <w:b/>
                <w:smallCaps/>
                <w:szCs w:val="24"/>
              </w:rPr>
            </w:pPr>
          </w:p>
        </w:tc>
      </w:tr>
      <w:tr w:rsidR="00C710E5" w:rsidRPr="00C324A8" w14:paraId="21BF31F4" w14:textId="77777777" w:rsidTr="00734A7E">
        <w:trPr>
          <w:cantSplit/>
          <w:jc w:val="center"/>
        </w:trPr>
        <w:tc>
          <w:tcPr>
            <w:tcW w:w="6911" w:type="dxa"/>
            <w:tcBorders>
              <w:top w:val="single" w:sz="12" w:space="0" w:color="auto"/>
            </w:tcBorders>
          </w:tcPr>
          <w:p w14:paraId="5610C2A0" w14:textId="77777777" w:rsidR="00C710E5" w:rsidRPr="00CB4E5A" w:rsidRDefault="00C710E5" w:rsidP="00734A7E">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734A7E">
            <w:pPr>
              <w:spacing w:line="240" w:lineRule="atLeast"/>
              <w:rPr>
                <w:rFonts w:ascii="Verdana" w:hAnsi="Verdana"/>
                <w:b/>
                <w:bCs/>
                <w:sz w:val="20"/>
              </w:rPr>
            </w:pPr>
          </w:p>
        </w:tc>
      </w:tr>
      <w:tr w:rsidR="00813E00" w:rsidRPr="00C324A8" w14:paraId="47426B87" w14:textId="77777777" w:rsidTr="00734A7E">
        <w:trPr>
          <w:cantSplit/>
          <w:trHeight w:val="23"/>
          <w:jc w:val="center"/>
        </w:trPr>
        <w:tc>
          <w:tcPr>
            <w:tcW w:w="6911" w:type="dxa"/>
          </w:tcPr>
          <w:p w14:paraId="3EEC1EC1" w14:textId="64922430" w:rsidR="00813E00" w:rsidRPr="007F0374" w:rsidRDefault="00813E00" w:rsidP="00813E00">
            <w:pPr>
              <w:pStyle w:val="Committee"/>
              <w:framePr w:hSpace="0" w:wrap="auto" w:hAnchor="text" w:yAlign="inline"/>
            </w:pPr>
            <w:proofErr w:type="spellStart"/>
            <w:r>
              <w:rPr>
                <w:rFonts w:hint="eastAsia"/>
              </w:rPr>
              <w:t>全体会议</w:t>
            </w:r>
            <w:proofErr w:type="spellEnd"/>
          </w:p>
        </w:tc>
        <w:tc>
          <w:tcPr>
            <w:tcW w:w="3120" w:type="dxa"/>
          </w:tcPr>
          <w:p w14:paraId="0364A609" w14:textId="56C8A556" w:rsidR="00813E00" w:rsidRPr="007F0374" w:rsidRDefault="00813E00" w:rsidP="00813E00">
            <w:pPr>
              <w:spacing w:before="0"/>
              <w:rPr>
                <w:rFonts w:cstheme="minorHAnsi"/>
                <w:szCs w:val="24"/>
              </w:rPr>
            </w:pPr>
            <w:proofErr w:type="spellStart"/>
            <w:r>
              <w:rPr>
                <w:rFonts w:cstheme="minorHAnsi"/>
                <w:b/>
                <w:szCs w:val="24"/>
              </w:rPr>
              <w:t>文件</w:t>
            </w:r>
            <w:proofErr w:type="spellEnd"/>
            <w:r>
              <w:rPr>
                <w:rFonts w:cstheme="minorHAnsi"/>
                <w:b/>
                <w:szCs w:val="24"/>
              </w:rPr>
              <w:t xml:space="preserve"> 94</w:t>
            </w:r>
            <w:r w:rsidRPr="00F44B1A">
              <w:rPr>
                <w:rFonts w:cstheme="minorHAnsi"/>
                <w:b/>
                <w:szCs w:val="24"/>
              </w:rPr>
              <w:t>-C</w:t>
            </w:r>
          </w:p>
        </w:tc>
      </w:tr>
      <w:tr w:rsidR="00813E00" w:rsidRPr="00C324A8" w14:paraId="339166C0" w14:textId="77777777" w:rsidTr="00734A7E">
        <w:trPr>
          <w:cantSplit/>
          <w:trHeight w:val="23"/>
          <w:jc w:val="center"/>
        </w:trPr>
        <w:tc>
          <w:tcPr>
            <w:tcW w:w="6911" w:type="dxa"/>
          </w:tcPr>
          <w:p w14:paraId="5A240617" w14:textId="5D655A66" w:rsidR="00813E00" w:rsidRPr="007F0374" w:rsidRDefault="00813E00" w:rsidP="00813E00">
            <w:pPr>
              <w:spacing w:before="0"/>
              <w:rPr>
                <w:rFonts w:cstheme="minorHAnsi"/>
                <w:b/>
                <w:bCs/>
                <w:szCs w:val="24"/>
              </w:rPr>
            </w:pPr>
          </w:p>
        </w:tc>
        <w:tc>
          <w:tcPr>
            <w:tcW w:w="3120" w:type="dxa"/>
          </w:tcPr>
          <w:p w14:paraId="330A7759" w14:textId="28561055" w:rsidR="00813E00" w:rsidRPr="007F0374" w:rsidRDefault="00813E00" w:rsidP="00813E00">
            <w:pPr>
              <w:spacing w:before="0"/>
              <w:rPr>
                <w:rFonts w:cstheme="minorHAnsi"/>
                <w:szCs w:val="24"/>
              </w:rPr>
            </w:pPr>
            <w:r w:rsidRPr="007F0374">
              <w:rPr>
                <w:rFonts w:cstheme="minorHAnsi"/>
                <w:b/>
                <w:bCs/>
                <w:szCs w:val="24"/>
              </w:rPr>
              <w:t>2022</w:t>
            </w:r>
            <w:r w:rsidRPr="007F0374">
              <w:rPr>
                <w:rFonts w:cstheme="minorHAnsi"/>
                <w:b/>
                <w:bCs/>
                <w:szCs w:val="24"/>
              </w:rPr>
              <w:t>年</w:t>
            </w:r>
            <w:r>
              <w:rPr>
                <w:rFonts w:cstheme="minorHAnsi"/>
                <w:b/>
                <w:bCs/>
                <w:szCs w:val="24"/>
              </w:rPr>
              <w:t>9</w:t>
            </w:r>
            <w:r w:rsidRPr="007F0374">
              <w:rPr>
                <w:rFonts w:cstheme="minorHAnsi"/>
                <w:b/>
                <w:bCs/>
                <w:szCs w:val="24"/>
              </w:rPr>
              <w:t>月</w:t>
            </w:r>
            <w:r>
              <w:rPr>
                <w:rFonts w:cstheme="minorHAnsi"/>
                <w:b/>
                <w:bCs/>
                <w:szCs w:val="24"/>
              </w:rPr>
              <w:t>9</w:t>
            </w:r>
            <w:r w:rsidRPr="007F0374">
              <w:rPr>
                <w:rFonts w:cstheme="minorHAnsi"/>
                <w:b/>
                <w:bCs/>
                <w:szCs w:val="24"/>
              </w:rPr>
              <w:t>日</w:t>
            </w:r>
          </w:p>
        </w:tc>
      </w:tr>
      <w:tr w:rsidR="00813E00" w:rsidRPr="00C324A8" w14:paraId="166C37A6" w14:textId="77777777" w:rsidTr="00734A7E">
        <w:trPr>
          <w:cantSplit/>
          <w:trHeight w:val="23"/>
          <w:jc w:val="center"/>
        </w:trPr>
        <w:tc>
          <w:tcPr>
            <w:tcW w:w="6911" w:type="dxa"/>
          </w:tcPr>
          <w:p w14:paraId="6C1FB049" w14:textId="77777777" w:rsidR="00813E00" w:rsidRPr="007F0374" w:rsidRDefault="00813E00" w:rsidP="00813E00">
            <w:pPr>
              <w:spacing w:before="0"/>
              <w:rPr>
                <w:rFonts w:cstheme="minorHAnsi"/>
                <w:b/>
                <w:bCs/>
                <w:szCs w:val="24"/>
              </w:rPr>
            </w:pPr>
          </w:p>
        </w:tc>
        <w:tc>
          <w:tcPr>
            <w:tcW w:w="3120" w:type="dxa"/>
          </w:tcPr>
          <w:p w14:paraId="16BAC6E0" w14:textId="64AD376E" w:rsidR="00813E00" w:rsidRPr="007F0374" w:rsidRDefault="00813E00" w:rsidP="00813E00">
            <w:pPr>
              <w:spacing w:before="0"/>
              <w:rPr>
                <w:rFonts w:cstheme="minorHAnsi"/>
                <w:szCs w:val="24"/>
              </w:rPr>
            </w:pPr>
            <w:proofErr w:type="spellStart"/>
            <w:r w:rsidRPr="007F0374">
              <w:rPr>
                <w:rFonts w:cstheme="minorHAnsi"/>
                <w:b/>
                <w:bCs/>
                <w:szCs w:val="24"/>
              </w:rPr>
              <w:t>原文</w:t>
            </w:r>
            <w:proofErr w:type="spellEnd"/>
            <w:r w:rsidRPr="007F0374">
              <w:rPr>
                <w:rFonts w:cstheme="minorHAnsi"/>
                <w:b/>
                <w:bCs/>
                <w:szCs w:val="24"/>
              </w:rPr>
              <w:t>：</w:t>
            </w:r>
            <w:r>
              <w:rPr>
                <w:rFonts w:cstheme="minorHAnsi" w:hint="eastAsia"/>
                <w:b/>
                <w:bCs/>
                <w:szCs w:val="24"/>
                <w:lang w:eastAsia="zh-CN"/>
              </w:rPr>
              <w:t>英文</w:t>
            </w:r>
          </w:p>
        </w:tc>
      </w:tr>
      <w:tr w:rsidR="00C710E5" w:rsidRPr="00C324A8" w14:paraId="1693E50B" w14:textId="77777777" w:rsidTr="00734A7E">
        <w:trPr>
          <w:cantSplit/>
          <w:trHeight w:val="23"/>
          <w:jc w:val="center"/>
        </w:trPr>
        <w:tc>
          <w:tcPr>
            <w:tcW w:w="10031" w:type="dxa"/>
            <w:gridSpan w:val="2"/>
          </w:tcPr>
          <w:p w14:paraId="509F9E97" w14:textId="77777777" w:rsidR="00C710E5" w:rsidRDefault="00C710E5" w:rsidP="00734A7E">
            <w:pPr>
              <w:spacing w:before="0" w:line="240" w:lineRule="atLeast"/>
              <w:rPr>
                <w:rFonts w:ascii="Verdana" w:hAnsi="Verdana"/>
                <w:b/>
                <w:bCs/>
                <w:sz w:val="20"/>
              </w:rPr>
            </w:pPr>
          </w:p>
        </w:tc>
      </w:tr>
      <w:tr w:rsidR="00813E00" w14:paraId="5795604A" w14:textId="77777777" w:rsidTr="00734A7E">
        <w:trPr>
          <w:cantSplit/>
          <w:jc w:val="center"/>
        </w:trPr>
        <w:tc>
          <w:tcPr>
            <w:tcW w:w="10031" w:type="dxa"/>
            <w:gridSpan w:val="2"/>
          </w:tcPr>
          <w:p w14:paraId="42C696D6" w14:textId="4F176C80" w:rsidR="00813E00" w:rsidRDefault="00813E00" w:rsidP="00813E00">
            <w:pPr>
              <w:pStyle w:val="Source"/>
            </w:pPr>
            <w:bookmarkStart w:id="4" w:name="dsource" w:colFirst="0" w:colLast="0"/>
            <w:bookmarkEnd w:id="1"/>
            <w:bookmarkEnd w:id="3"/>
            <w:r w:rsidRPr="00CF7926">
              <w:rPr>
                <w:rFonts w:hint="eastAsia"/>
                <w:lang w:eastAsia="zh-CN"/>
              </w:rPr>
              <w:t>秘书长的说明</w:t>
            </w:r>
          </w:p>
        </w:tc>
      </w:tr>
      <w:tr w:rsidR="00813E00" w14:paraId="2E27296C" w14:textId="77777777" w:rsidTr="00734A7E">
        <w:trPr>
          <w:cantSplit/>
          <w:jc w:val="center"/>
        </w:trPr>
        <w:tc>
          <w:tcPr>
            <w:tcW w:w="10031" w:type="dxa"/>
            <w:gridSpan w:val="2"/>
          </w:tcPr>
          <w:p w14:paraId="189BDAD7" w14:textId="2F34CD78" w:rsidR="00813E00" w:rsidRDefault="00813E00" w:rsidP="00813E00">
            <w:pPr>
              <w:pStyle w:val="Title1"/>
              <w:rPr>
                <w:lang w:eastAsia="zh-CN"/>
              </w:rPr>
            </w:pPr>
            <w:bookmarkStart w:id="5" w:name="dtitle1" w:colFirst="0" w:colLast="0"/>
            <w:bookmarkEnd w:id="4"/>
            <w:r>
              <w:rPr>
                <w:rFonts w:hint="eastAsia"/>
                <w:lang w:val="en-US" w:eastAsia="zh-CN"/>
              </w:rPr>
              <w:t>国际电</w:t>
            </w:r>
            <w:proofErr w:type="gramStart"/>
            <w:r>
              <w:rPr>
                <w:rFonts w:hint="eastAsia"/>
                <w:lang w:val="en-US" w:eastAsia="zh-CN"/>
              </w:rPr>
              <w:t>联电信</w:t>
            </w:r>
            <w:proofErr w:type="gramEnd"/>
            <w:r>
              <w:rPr>
                <w:rFonts w:hint="eastAsia"/>
                <w:lang w:val="en-US" w:eastAsia="zh-CN"/>
              </w:rPr>
              <w:t>发展部门</w:t>
            </w:r>
            <w:r w:rsidRPr="007935C0">
              <w:rPr>
                <w:rFonts w:hint="eastAsia"/>
                <w:lang w:val="en-US" w:eastAsia="zh-CN"/>
              </w:rPr>
              <w:t>提交</w:t>
            </w:r>
            <w:r>
              <w:rPr>
                <w:rFonts w:hint="eastAsia"/>
                <w:lang w:val="en-US" w:eastAsia="zh-CN"/>
              </w:rPr>
              <w:t>《</w:t>
            </w:r>
            <w:r w:rsidRPr="007935C0">
              <w:rPr>
                <w:rFonts w:hint="eastAsia"/>
                <w:lang w:val="en-US" w:eastAsia="zh-CN"/>
              </w:rPr>
              <w:t>国际电联</w:t>
            </w:r>
            <w:r w:rsidRPr="007935C0">
              <w:rPr>
                <w:rFonts w:hint="eastAsia"/>
                <w:lang w:val="en-US" w:eastAsia="zh-CN"/>
              </w:rPr>
              <w:t>202</w:t>
            </w:r>
            <w:r>
              <w:rPr>
                <w:lang w:val="en-US" w:eastAsia="zh-CN"/>
              </w:rPr>
              <w:t>4</w:t>
            </w:r>
            <w:r w:rsidRPr="007935C0">
              <w:rPr>
                <w:rFonts w:hint="eastAsia"/>
                <w:lang w:val="en-US" w:eastAsia="zh-CN"/>
              </w:rPr>
              <w:t>-202</w:t>
            </w:r>
            <w:r>
              <w:rPr>
                <w:lang w:val="en-US" w:eastAsia="zh-CN"/>
              </w:rPr>
              <w:t>7</w:t>
            </w:r>
            <w:r w:rsidRPr="007935C0">
              <w:rPr>
                <w:rFonts w:hint="eastAsia"/>
                <w:lang w:val="en-US" w:eastAsia="zh-CN"/>
              </w:rPr>
              <w:t>年战略规划</w:t>
            </w:r>
            <w:r>
              <w:rPr>
                <w:rFonts w:hint="eastAsia"/>
                <w:lang w:val="en-US" w:eastAsia="zh-CN"/>
              </w:rPr>
              <w:t>》</w:t>
            </w:r>
            <w:r w:rsidRPr="007935C0">
              <w:rPr>
                <w:rFonts w:hint="eastAsia"/>
                <w:lang w:val="en-US" w:eastAsia="zh-CN"/>
              </w:rPr>
              <w:t>的输入内容</w:t>
            </w:r>
          </w:p>
        </w:tc>
      </w:tr>
      <w:tr w:rsidR="00C710E5" w14:paraId="7E022295" w14:textId="77777777" w:rsidTr="00734A7E">
        <w:trPr>
          <w:cantSplit/>
          <w:jc w:val="center"/>
        </w:trPr>
        <w:tc>
          <w:tcPr>
            <w:tcW w:w="10031" w:type="dxa"/>
            <w:gridSpan w:val="2"/>
          </w:tcPr>
          <w:p w14:paraId="2F6CDA5E" w14:textId="10691FF2" w:rsidR="00C710E5" w:rsidRPr="00813E00" w:rsidRDefault="00813E00" w:rsidP="00813E00">
            <w:pPr>
              <w:pStyle w:val="Title2"/>
            </w:pPr>
            <w:bookmarkStart w:id="6" w:name="dtitle2" w:colFirst="0" w:colLast="0"/>
            <w:bookmarkEnd w:id="5"/>
            <w:r w:rsidRPr="00813E00">
              <w:rPr>
                <w:rFonts w:hint="eastAsia"/>
              </w:rPr>
              <w:t>《</w:t>
            </w:r>
            <w:proofErr w:type="spellStart"/>
            <w:r w:rsidRPr="00813E00">
              <w:rPr>
                <w:rFonts w:hint="eastAsia"/>
              </w:rPr>
              <w:t>基加利行动计划</w:t>
            </w:r>
            <w:proofErr w:type="spellEnd"/>
            <w:r w:rsidRPr="00813E00">
              <w:rPr>
                <w:rFonts w:hint="eastAsia"/>
              </w:rPr>
              <w:t>》</w:t>
            </w:r>
          </w:p>
        </w:tc>
      </w:tr>
      <w:bookmarkEnd w:id="6"/>
    </w:tbl>
    <w:p w14:paraId="70B4CEE7" w14:textId="2341D43B" w:rsidR="00C710E5" w:rsidRDefault="00C710E5" w:rsidP="00F8684F">
      <w:pPr>
        <w:spacing w:before="0"/>
        <w:rPr>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13E00" w:rsidRPr="00E93B21" w14:paraId="1CD3F848" w14:textId="77777777" w:rsidTr="00363520">
        <w:trPr>
          <w:trHeight w:val="3372"/>
        </w:trPr>
        <w:tc>
          <w:tcPr>
            <w:tcW w:w="8080" w:type="dxa"/>
            <w:tcBorders>
              <w:top w:val="single" w:sz="12" w:space="0" w:color="auto"/>
              <w:left w:val="single" w:sz="12" w:space="0" w:color="auto"/>
              <w:bottom w:val="single" w:sz="12" w:space="0" w:color="auto"/>
              <w:right w:val="single" w:sz="12" w:space="0" w:color="auto"/>
            </w:tcBorders>
          </w:tcPr>
          <w:p w14:paraId="3961288C" w14:textId="77777777" w:rsidR="00813E00" w:rsidRPr="007935C0" w:rsidRDefault="00813E00" w:rsidP="00363520">
            <w:pPr>
              <w:pStyle w:val="Headingb"/>
              <w:rPr>
                <w:lang w:eastAsia="zh-CN"/>
              </w:rPr>
            </w:pPr>
            <w:r>
              <w:rPr>
                <w:rFonts w:hint="eastAsia"/>
                <w:lang w:eastAsia="zh-CN"/>
              </w:rPr>
              <w:t>概要</w:t>
            </w:r>
          </w:p>
          <w:p w14:paraId="5F5D4F6F" w14:textId="77777777" w:rsidR="00813E00" w:rsidRPr="00E93B21" w:rsidRDefault="00813E00" w:rsidP="00363520">
            <w:pPr>
              <w:ind w:firstLineChars="200" w:firstLine="480"/>
              <w:rPr>
                <w:lang w:eastAsia="zh-CN"/>
              </w:rPr>
            </w:pPr>
            <w:r w:rsidRPr="007935C0">
              <w:rPr>
                <w:rFonts w:cs="Calibri" w:hint="eastAsia"/>
                <w:szCs w:val="24"/>
                <w:lang w:eastAsia="zh-CN"/>
              </w:rPr>
              <w:t>2022</w:t>
            </w:r>
            <w:r w:rsidRPr="007935C0">
              <w:rPr>
                <w:rFonts w:cs="Calibri" w:hint="eastAsia"/>
                <w:szCs w:val="24"/>
                <w:lang w:eastAsia="zh-CN"/>
              </w:rPr>
              <w:t>年第八届世界电信发展大会（</w:t>
            </w:r>
            <w:r w:rsidRPr="007935C0">
              <w:rPr>
                <w:rFonts w:cs="Calibri" w:hint="eastAsia"/>
                <w:szCs w:val="24"/>
                <w:lang w:eastAsia="zh-CN"/>
              </w:rPr>
              <w:t>WTDC-22</w:t>
            </w:r>
            <w:r w:rsidRPr="007935C0">
              <w:rPr>
                <w:rFonts w:cs="Calibri" w:hint="eastAsia"/>
                <w:szCs w:val="24"/>
                <w:lang w:eastAsia="zh-CN"/>
              </w:rPr>
              <w:t>）于</w:t>
            </w:r>
            <w:r w:rsidRPr="007935C0">
              <w:rPr>
                <w:rFonts w:cs="Calibri" w:hint="eastAsia"/>
                <w:szCs w:val="24"/>
                <w:lang w:eastAsia="zh-CN"/>
              </w:rPr>
              <w:t>2022</w:t>
            </w:r>
            <w:r w:rsidRPr="007935C0">
              <w:rPr>
                <w:rFonts w:cs="Calibri" w:hint="eastAsia"/>
                <w:szCs w:val="24"/>
                <w:lang w:eastAsia="zh-CN"/>
              </w:rPr>
              <w:t>年</w:t>
            </w:r>
            <w:r w:rsidRPr="007935C0">
              <w:rPr>
                <w:rFonts w:cs="Calibri" w:hint="eastAsia"/>
                <w:szCs w:val="24"/>
                <w:lang w:eastAsia="zh-CN"/>
              </w:rPr>
              <w:t>6</w:t>
            </w:r>
            <w:r w:rsidRPr="007935C0">
              <w:rPr>
                <w:rFonts w:cs="Calibri" w:hint="eastAsia"/>
                <w:szCs w:val="24"/>
                <w:lang w:eastAsia="zh-CN"/>
              </w:rPr>
              <w:t>月</w:t>
            </w:r>
            <w:r w:rsidRPr="007935C0">
              <w:rPr>
                <w:rFonts w:cs="Calibri" w:hint="eastAsia"/>
                <w:szCs w:val="24"/>
                <w:lang w:eastAsia="zh-CN"/>
              </w:rPr>
              <w:t>6</w:t>
            </w:r>
            <w:r w:rsidRPr="007935C0">
              <w:rPr>
                <w:rFonts w:cs="Calibri" w:hint="eastAsia"/>
                <w:szCs w:val="24"/>
                <w:lang w:eastAsia="zh-CN"/>
              </w:rPr>
              <w:t>日至</w:t>
            </w:r>
            <w:r w:rsidRPr="007935C0">
              <w:rPr>
                <w:rFonts w:cs="Calibri" w:hint="eastAsia"/>
                <w:szCs w:val="24"/>
                <w:lang w:eastAsia="zh-CN"/>
              </w:rPr>
              <w:t>16</w:t>
            </w:r>
            <w:r w:rsidRPr="007935C0">
              <w:rPr>
                <w:rFonts w:cs="Calibri" w:hint="eastAsia"/>
                <w:szCs w:val="24"/>
                <w:lang w:eastAsia="zh-CN"/>
              </w:rPr>
              <w:t>日在卢旺达基加利举行，通过了《基加利行动计划》。</w:t>
            </w:r>
            <w:r w:rsidRPr="00482AB6">
              <w:rPr>
                <w:rFonts w:cs="Calibri" w:hint="eastAsia"/>
                <w:szCs w:val="24"/>
                <w:lang w:eastAsia="zh-CN"/>
              </w:rPr>
              <w:t>《基加利行动计划》将使</w:t>
            </w:r>
            <w:r>
              <w:rPr>
                <w:rFonts w:cs="Calibri" w:hint="eastAsia"/>
                <w:szCs w:val="24"/>
                <w:lang w:eastAsia="zh-CN"/>
              </w:rPr>
              <w:t>国际电联电信发展部门（</w:t>
            </w:r>
            <w:r w:rsidRPr="00482AB6">
              <w:rPr>
                <w:rFonts w:cs="Calibri" w:hint="eastAsia"/>
                <w:szCs w:val="24"/>
                <w:lang w:eastAsia="zh-CN"/>
              </w:rPr>
              <w:t>ITU-D</w:t>
            </w:r>
            <w:r>
              <w:rPr>
                <w:rFonts w:cs="Calibri" w:hint="eastAsia"/>
                <w:szCs w:val="24"/>
                <w:lang w:eastAsia="zh-CN"/>
              </w:rPr>
              <w:t>）及其电信发展局（</w:t>
            </w:r>
            <w:r w:rsidRPr="00482AB6">
              <w:rPr>
                <w:rFonts w:cs="Calibri" w:hint="eastAsia"/>
                <w:szCs w:val="24"/>
                <w:lang w:eastAsia="zh-CN"/>
              </w:rPr>
              <w:t>BDT</w:t>
            </w:r>
            <w:r>
              <w:rPr>
                <w:rFonts w:cs="Calibri" w:hint="eastAsia"/>
                <w:szCs w:val="24"/>
                <w:lang w:eastAsia="zh-CN"/>
              </w:rPr>
              <w:t>）</w:t>
            </w:r>
            <w:r w:rsidRPr="00482AB6">
              <w:rPr>
                <w:rFonts w:cs="Calibri" w:hint="eastAsia"/>
                <w:szCs w:val="24"/>
                <w:lang w:eastAsia="zh-CN"/>
              </w:rPr>
              <w:t>能够在</w:t>
            </w:r>
            <w:r w:rsidRPr="00482AB6">
              <w:rPr>
                <w:rFonts w:cs="Calibri" w:hint="eastAsia"/>
                <w:szCs w:val="24"/>
                <w:lang w:eastAsia="zh-CN"/>
              </w:rPr>
              <w:t>2022-2025</w:t>
            </w:r>
            <w:r w:rsidRPr="00482AB6">
              <w:rPr>
                <w:rFonts w:cs="Calibri" w:hint="eastAsia"/>
                <w:szCs w:val="24"/>
                <w:lang w:eastAsia="zh-CN"/>
              </w:rPr>
              <w:t>年期间促进在全球范围内实现有意义的普遍连接和可持续的数字化转型。</w:t>
            </w:r>
          </w:p>
          <w:p w14:paraId="19BD4798" w14:textId="77777777" w:rsidR="00813E00" w:rsidRPr="007935C0" w:rsidRDefault="00813E00" w:rsidP="00363520">
            <w:pPr>
              <w:pStyle w:val="Headingb"/>
              <w:rPr>
                <w:lang w:eastAsia="zh-CN"/>
              </w:rPr>
            </w:pPr>
            <w:r>
              <w:rPr>
                <w:rFonts w:hint="eastAsia"/>
                <w:lang w:eastAsia="zh-CN"/>
              </w:rPr>
              <w:t>需采取的行动</w:t>
            </w:r>
          </w:p>
          <w:p w14:paraId="0D7045C6" w14:textId="77777777" w:rsidR="00813E00" w:rsidRPr="007935C0" w:rsidRDefault="00813E00" w:rsidP="00363520">
            <w:pPr>
              <w:ind w:firstLineChars="200" w:firstLine="480"/>
              <w:rPr>
                <w:lang w:eastAsia="zh-CN"/>
              </w:rPr>
            </w:pPr>
            <w:r w:rsidRPr="001E0A96">
              <w:rPr>
                <w:rFonts w:hint="eastAsia"/>
                <w:lang w:eastAsia="zh-CN"/>
              </w:rPr>
              <w:t>本文件转</w:t>
            </w:r>
            <w:r>
              <w:rPr>
                <w:rFonts w:hint="eastAsia"/>
                <w:lang w:eastAsia="zh-CN"/>
              </w:rPr>
              <w:t>呈</w:t>
            </w:r>
            <w:r w:rsidRPr="001E0A96">
              <w:rPr>
                <w:rFonts w:hint="eastAsia"/>
                <w:lang w:eastAsia="zh-CN"/>
              </w:rPr>
              <w:t>全权代表大会（</w:t>
            </w:r>
            <w:r w:rsidRPr="001E0A96">
              <w:rPr>
                <w:rFonts w:hint="eastAsia"/>
                <w:lang w:eastAsia="zh-CN"/>
              </w:rPr>
              <w:t>2022</w:t>
            </w:r>
            <w:r w:rsidRPr="001E0A96">
              <w:rPr>
                <w:rFonts w:hint="eastAsia"/>
                <w:lang w:eastAsia="zh-CN"/>
              </w:rPr>
              <w:t>年，布加勒斯特），供其在最后确定《国际电联</w:t>
            </w:r>
            <w:r w:rsidRPr="001E0A96">
              <w:rPr>
                <w:rFonts w:hint="eastAsia"/>
                <w:lang w:eastAsia="zh-CN"/>
              </w:rPr>
              <w:t>2024-2027</w:t>
            </w:r>
            <w:r w:rsidRPr="001E0A96">
              <w:rPr>
                <w:rFonts w:hint="eastAsia"/>
                <w:lang w:eastAsia="zh-CN"/>
              </w:rPr>
              <w:t>年战略规划》时</w:t>
            </w:r>
            <w:r w:rsidRPr="001E0A96">
              <w:rPr>
                <w:rFonts w:hint="eastAsia"/>
                <w:b/>
                <w:bCs/>
                <w:lang w:eastAsia="zh-CN"/>
              </w:rPr>
              <w:t>予以审议</w:t>
            </w:r>
            <w:r w:rsidRPr="001E0A96">
              <w:rPr>
                <w:rFonts w:hint="eastAsia"/>
                <w:lang w:eastAsia="zh-CN"/>
              </w:rPr>
              <w:t>。</w:t>
            </w:r>
          </w:p>
          <w:p w14:paraId="27316F35" w14:textId="77777777" w:rsidR="00813E00" w:rsidRPr="00E93B21" w:rsidRDefault="00813E00" w:rsidP="00363520">
            <w:pPr>
              <w:pStyle w:val="Headingb"/>
              <w:rPr>
                <w:lang w:eastAsia="zh-CN"/>
              </w:rPr>
            </w:pPr>
            <w:r>
              <w:rPr>
                <w:rFonts w:hint="eastAsia"/>
                <w:lang w:eastAsia="zh-CN"/>
              </w:rPr>
              <w:t>参考文件</w:t>
            </w:r>
          </w:p>
          <w:p w14:paraId="2E841986" w14:textId="77777777" w:rsidR="00813E00" w:rsidRPr="00E93B21" w:rsidRDefault="00813E00" w:rsidP="00363520">
            <w:pPr>
              <w:spacing w:after="120"/>
              <w:rPr>
                <w:bCs/>
                <w:i/>
                <w:iCs/>
                <w:lang w:eastAsia="zh-CN"/>
              </w:rPr>
            </w:pPr>
            <w:hyperlink r:id="rId8" w:history="1">
              <w:r w:rsidRPr="00B94EED">
                <w:rPr>
                  <w:rStyle w:val="Hyperlink"/>
                  <w:rFonts w:hint="eastAsia"/>
                  <w:szCs w:val="24"/>
                  <w:lang w:eastAsia="zh-CN"/>
                </w:rPr>
                <w:t>《</w:t>
              </w:r>
              <w:r w:rsidRPr="00B94EED">
                <w:rPr>
                  <w:rStyle w:val="Hyperlink"/>
                  <w:rFonts w:hint="eastAsia"/>
                  <w:szCs w:val="24"/>
                  <w:lang w:eastAsia="zh-CN"/>
                </w:rPr>
                <w:t>WTDC-</w:t>
              </w:r>
              <w:r w:rsidRPr="00B94EED">
                <w:rPr>
                  <w:rStyle w:val="Hyperlink"/>
                  <w:szCs w:val="24"/>
                  <w:lang w:eastAsia="zh-CN"/>
                </w:rPr>
                <w:t>22</w:t>
              </w:r>
              <w:r w:rsidRPr="00B94EED">
                <w:rPr>
                  <w:rStyle w:val="Hyperlink"/>
                  <w:rFonts w:hint="eastAsia"/>
                  <w:szCs w:val="24"/>
                  <w:lang w:eastAsia="zh-CN"/>
                </w:rPr>
                <w:t>最后报告》（第二部分）</w:t>
              </w:r>
            </w:hyperlink>
          </w:p>
        </w:tc>
      </w:tr>
    </w:tbl>
    <w:p w14:paraId="6B8543CE" w14:textId="77777777" w:rsidR="00813E00" w:rsidRPr="00B568C6" w:rsidRDefault="00813E00" w:rsidP="00813E00">
      <w:pPr>
        <w:keepNext/>
        <w:keepLines/>
        <w:tabs>
          <w:tab w:val="clear" w:pos="1134"/>
          <w:tab w:val="clear" w:pos="2268"/>
        </w:tabs>
        <w:overflowPunct/>
        <w:autoSpaceDE/>
        <w:autoSpaceDN/>
        <w:adjustRightInd/>
        <w:spacing w:before="360"/>
        <w:textAlignment w:val="auto"/>
        <w:outlineLvl w:val="0"/>
        <w:rPr>
          <w:b/>
          <w:sz w:val="26"/>
          <w:szCs w:val="26"/>
          <w:lang w:val="en-US" w:eastAsia="zh-CN"/>
        </w:rPr>
      </w:pPr>
      <w:r>
        <w:rPr>
          <w:rFonts w:hint="eastAsia"/>
          <w:b/>
          <w:sz w:val="26"/>
          <w:szCs w:val="26"/>
          <w:lang w:val="en-US" w:eastAsia="zh-CN"/>
        </w:rPr>
        <w:t>概述</w:t>
      </w:r>
    </w:p>
    <w:p w14:paraId="7287137E" w14:textId="77777777" w:rsidR="00813E00" w:rsidRPr="001E0A96" w:rsidRDefault="00813E00" w:rsidP="00813E00">
      <w:pPr>
        <w:tabs>
          <w:tab w:val="clear" w:pos="1134"/>
          <w:tab w:val="clear" w:pos="2268"/>
        </w:tabs>
        <w:overflowPunct/>
        <w:autoSpaceDE/>
        <w:autoSpaceDN/>
        <w:adjustRightInd/>
        <w:ind w:firstLineChars="200" w:firstLine="480"/>
        <w:jc w:val="both"/>
        <w:textAlignment w:val="auto"/>
        <w:rPr>
          <w:lang w:val="en-US" w:eastAsia="zh-CN"/>
        </w:rPr>
      </w:pPr>
      <w:r w:rsidRPr="001E0A96">
        <w:rPr>
          <w:rFonts w:hint="eastAsia"/>
          <w:lang w:val="en-US" w:eastAsia="zh-CN"/>
        </w:rPr>
        <w:t>本文件载有</w:t>
      </w:r>
      <w:r w:rsidRPr="001E0A96">
        <w:rPr>
          <w:rFonts w:hint="eastAsia"/>
          <w:lang w:val="en-US" w:eastAsia="zh-CN"/>
        </w:rPr>
        <w:t>WTDC-22</w:t>
      </w:r>
      <w:r w:rsidRPr="001E0A96">
        <w:rPr>
          <w:rFonts w:hint="eastAsia"/>
          <w:lang w:val="en-US" w:eastAsia="zh-CN"/>
        </w:rPr>
        <w:t>通过的《</w:t>
      </w:r>
      <w:r>
        <w:rPr>
          <w:rFonts w:hint="eastAsia"/>
          <w:lang w:val="en-US" w:eastAsia="zh-CN"/>
        </w:rPr>
        <w:t>基加利</w:t>
      </w:r>
      <w:r w:rsidRPr="001E0A96">
        <w:rPr>
          <w:rFonts w:hint="eastAsia"/>
          <w:lang w:val="en-US" w:eastAsia="zh-CN"/>
        </w:rPr>
        <w:t>行动计划》</w:t>
      </w:r>
      <w:r>
        <w:rPr>
          <w:rFonts w:hint="eastAsia"/>
          <w:lang w:val="en-US" w:eastAsia="zh-CN"/>
        </w:rPr>
        <w:t>，</w:t>
      </w:r>
      <w:r w:rsidRPr="001E0A96">
        <w:rPr>
          <w:rFonts w:hint="eastAsia"/>
          <w:lang w:val="en-US" w:eastAsia="zh-CN"/>
        </w:rPr>
        <w:t>作为</w:t>
      </w:r>
      <w:r>
        <w:rPr>
          <w:rFonts w:hint="eastAsia"/>
          <w:lang w:val="en-US" w:eastAsia="zh-CN"/>
        </w:rPr>
        <w:t>ITU-D</w:t>
      </w:r>
      <w:r w:rsidRPr="001E0A96">
        <w:rPr>
          <w:rFonts w:hint="eastAsia"/>
          <w:lang w:val="en-US" w:eastAsia="zh-CN"/>
        </w:rPr>
        <w:t>的行动计划以及</w:t>
      </w:r>
      <w:r>
        <w:rPr>
          <w:rFonts w:hint="eastAsia"/>
          <w:lang w:val="en-US" w:eastAsia="zh-CN"/>
        </w:rPr>
        <w:t>ITU</w:t>
      </w:r>
      <w:r>
        <w:rPr>
          <w:lang w:val="en-US" w:eastAsia="zh-CN"/>
        </w:rPr>
        <w:t>-</w:t>
      </w:r>
      <w:r>
        <w:rPr>
          <w:rFonts w:hint="eastAsia"/>
          <w:lang w:val="en-US" w:eastAsia="zh-CN"/>
        </w:rPr>
        <w:t>D</w:t>
      </w:r>
      <w:r>
        <w:rPr>
          <w:rFonts w:hint="eastAsia"/>
          <w:lang w:val="en-US" w:eastAsia="zh-CN"/>
        </w:rPr>
        <w:t>提交</w:t>
      </w:r>
      <w:r w:rsidRPr="001E0A96">
        <w:rPr>
          <w:rFonts w:hint="eastAsia"/>
          <w:lang w:val="en-US" w:eastAsia="zh-CN"/>
        </w:rPr>
        <w:t>全权代表</w:t>
      </w:r>
      <w:r>
        <w:rPr>
          <w:rFonts w:hint="eastAsia"/>
          <w:lang w:val="en-US" w:eastAsia="zh-CN"/>
        </w:rPr>
        <w:t>大会（</w:t>
      </w:r>
      <w:r w:rsidRPr="001E0A96">
        <w:rPr>
          <w:rFonts w:hint="eastAsia"/>
          <w:lang w:val="en-US" w:eastAsia="zh-CN"/>
        </w:rPr>
        <w:t>2022</w:t>
      </w:r>
      <w:r w:rsidRPr="001E0A96">
        <w:rPr>
          <w:rFonts w:hint="eastAsia"/>
          <w:lang w:val="en-US" w:eastAsia="zh-CN"/>
        </w:rPr>
        <w:t>年</w:t>
      </w:r>
      <w:r>
        <w:rPr>
          <w:rFonts w:hint="eastAsia"/>
          <w:lang w:val="en-US" w:eastAsia="zh-CN"/>
        </w:rPr>
        <w:t>）</w:t>
      </w:r>
      <w:r w:rsidRPr="001E0A96">
        <w:rPr>
          <w:rFonts w:hint="eastAsia"/>
          <w:lang w:val="en-US" w:eastAsia="zh-CN"/>
        </w:rPr>
        <w:t>的</w:t>
      </w:r>
      <w:r>
        <w:rPr>
          <w:rFonts w:hint="eastAsia"/>
          <w:lang w:val="en-US" w:eastAsia="zh-CN"/>
        </w:rPr>
        <w:t>输入内容</w:t>
      </w:r>
      <w:r w:rsidRPr="001E0A96">
        <w:rPr>
          <w:rFonts w:hint="eastAsia"/>
          <w:lang w:val="en-US" w:eastAsia="zh-CN"/>
        </w:rPr>
        <w:t>，供</w:t>
      </w:r>
      <w:r>
        <w:rPr>
          <w:rFonts w:hint="eastAsia"/>
          <w:lang w:val="en-US" w:eastAsia="zh-CN"/>
        </w:rPr>
        <w:t>其在最终确定《</w:t>
      </w:r>
      <w:r w:rsidRPr="001E0A96">
        <w:rPr>
          <w:rFonts w:hint="eastAsia"/>
          <w:lang w:val="en-US" w:eastAsia="zh-CN"/>
        </w:rPr>
        <w:t>国际电联</w:t>
      </w:r>
      <w:r w:rsidRPr="001E0A96">
        <w:rPr>
          <w:rFonts w:hint="eastAsia"/>
          <w:lang w:val="en-US" w:eastAsia="zh-CN"/>
        </w:rPr>
        <w:t>2024-2027</w:t>
      </w:r>
      <w:r w:rsidRPr="001E0A96">
        <w:rPr>
          <w:rFonts w:hint="eastAsia"/>
          <w:lang w:val="en-US" w:eastAsia="zh-CN"/>
        </w:rPr>
        <w:t>年战略</w:t>
      </w:r>
      <w:r>
        <w:rPr>
          <w:rFonts w:hint="eastAsia"/>
          <w:lang w:val="en-US" w:eastAsia="zh-CN"/>
        </w:rPr>
        <w:t>规划》</w:t>
      </w:r>
      <w:r w:rsidRPr="001E0A96">
        <w:rPr>
          <w:rFonts w:hint="eastAsia"/>
          <w:lang w:val="en-US" w:eastAsia="zh-CN"/>
        </w:rPr>
        <w:t>时审议。</w:t>
      </w:r>
    </w:p>
    <w:p w14:paraId="4303CB13" w14:textId="77777777" w:rsidR="00813E00" w:rsidRPr="00B94EED" w:rsidRDefault="00813E00" w:rsidP="00813E00">
      <w:pPr>
        <w:tabs>
          <w:tab w:val="clear" w:pos="1134"/>
          <w:tab w:val="clear" w:pos="2268"/>
        </w:tabs>
        <w:overflowPunct/>
        <w:autoSpaceDE/>
        <w:autoSpaceDN/>
        <w:adjustRightInd/>
        <w:ind w:firstLineChars="200" w:firstLine="480"/>
        <w:jc w:val="both"/>
        <w:textAlignment w:val="auto"/>
        <w:rPr>
          <w:lang w:val="en-US" w:eastAsia="zh-CN"/>
        </w:rPr>
      </w:pPr>
      <w:r w:rsidRPr="001E0A96">
        <w:rPr>
          <w:rFonts w:hint="eastAsia"/>
          <w:lang w:val="en-US" w:eastAsia="zh-CN"/>
        </w:rPr>
        <w:t>《</w:t>
      </w:r>
      <w:r>
        <w:rPr>
          <w:rFonts w:hint="eastAsia"/>
          <w:lang w:val="en-US" w:eastAsia="zh-CN"/>
        </w:rPr>
        <w:t>基加利</w:t>
      </w:r>
      <w:r w:rsidRPr="001E0A96">
        <w:rPr>
          <w:rFonts w:hint="eastAsia"/>
          <w:lang w:val="en-US" w:eastAsia="zh-CN"/>
        </w:rPr>
        <w:t>行动计划》作为第二部分包含在</w:t>
      </w:r>
      <w:r>
        <w:rPr>
          <w:rFonts w:hint="eastAsia"/>
          <w:lang w:val="en-US" w:eastAsia="zh-CN"/>
        </w:rPr>
        <w:t>《</w:t>
      </w:r>
      <w:hyperlink r:id="rId9" w:history="1">
        <w:r w:rsidRPr="00376D68">
          <w:rPr>
            <w:rStyle w:val="Hyperlink"/>
            <w:rFonts w:hint="eastAsia"/>
            <w:lang w:val="en-US" w:eastAsia="zh-CN"/>
          </w:rPr>
          <w:t>WTDC-22</w:t>
        </w:r>
      </w:hyperlink>
      <w:r w:rsidRPr="001E0A96">
        <w:rPr>
          <w:rFonts w:hint="eastAsia"/>
          <w:lang w:val="en-US" w:eastAsia="zh-CN"/>
        </w:rPr>
        <w:t>最</w:t>
      </w:r>
      <w:r>
        <w:rPr>
          <w:rFonts w:hint="eastAsia"/>
          <w:lang w:val="en-US" w:eastAsia="zh-CN"/>
        </w:rPr>
        <w:t>后</w:t>
      </w:r>
      <w:r w:rsidRPr="001E0A96">
        <w:rPr>
          <w:rFonts w:hint="eastAsia"/>
          <w:lang w:val="en-US" w:eastAsia="zh-CN"/>
        </w:rPr>
        <w:t>报告</w:t>
      </w:r>
      <w:r>
        <w:rPr>
          <w:rFonts w:hint="eastAsia"/>
          <w:lang w:val="en-US" w:eastAsia="zh-CN"/>
        </w:rPr>
        <w:t>》</w:t>
      </w:r>
      <w:r w:rsidRPr="001E0A96">
        <w:rPr>
          <w:rFonts w:hint="eastAsia"/>
          <w:lang w:val="en-US" w:eastAsia="zh-CN"/>
        </w:rPr>
        <w:t>中，总结了</w:t>
      </w:r>
      <w:r w:rsidRPr="001E0A96">
        <w:rPr>
          <w:rFonts w:hint="eastAsia"/>
          <w:lang w:val="en-US" w:eastAsia="zh-CN"/>
        </w:rPr>
        <w:t>WTDC-22</w:t>
      </w:r>
      <w:r w:rsidRPr="001E0A96">
        <w:rPr>
          <w:rFonts w:hint="eastAsia"/>
          <w:lang w:val="en-US" w:eastAsia="zh-CN"/>
        </w:rPr>
        <w:t>商定的</w:t>
      </w:r>
      <w:r w:rsidRPr="001E0A96">
        <w:rPr>
          <w:rFonts w:hint="eastAsia"/>
          <w:lang w:val="en-US" w:eastAsia="zh-CN"/>
        </w:rPr>
        <w:t>ITU-D</w:t>
      </w:r>
      <w:r>
        <w:rPr>
          <w:rFonts w:hint="eastAsia"/>
          <w:lang w:val="en-US" w:eastAsia="zh-CN"/>
        </w:rPr>
        <w:t>重点工作</w:t>
      </w:r>
      <w:r w:rsidRPr="001E0A96">
        <w:rPr>
          <w:rFonts w:hint="eastAsia"/>
          <w:lang w:val="en-US" w:eastAsia="zh-CN"/>
        </w:rPr>
        <w:t>、产品、服务和推进手段。</w:t>
      </w:r>
      <w:r>
        <w:rPr>
          <w:rFonts w:hint="eastAsia"/>
          <w:lang w:val="en-US" w:eastAsia="zh-CN"/>
        </w:rPr>
        <w:t>《</w:t>
      </w:r>
      <w:r w:rsidRPr="001E0A96">
        <w:rPr>
          <w:rFonts w:hint="eastAsia"/>
          <w:lang w:val="en-US" w:eastAsia="zh-CN"/>
        </w:rPr>
        <w:t>基加利行动计划</w:t>
      </w:r>
      <w:r>
        <w:rPr>
          <w:rFonts w:hint="eastAsia"/>
          <w:lang w:val="en-US" w:eastAsia="zh-CN"/>
        </w:rPr>
        <w:t>》</w:t>
      </w:r>
      <w:r w:rsidRPr="001E0A96">
        <w:rPr>
          <w:rFonts w:hint="eastAsia"/>
          <w:lang w:val="en-US" w:eastAsia="zh-CN"/>
        </w:rPr>
        <w:t>有国际电联的所有六种语文文本</w:t>
      </w:r>
      <w:r>
        <w:rPr>
          <w:rFonts w:hint="eastAsia"/>
          <w:lang w:val="en-US" w:eastAsia="zh-CN"/>
        </w:rPr>
        <w:t>并</w:t>
      </w:r>
      <w:r w:rsidRPr="001E0A96">
        <w:rPr>
          <w:rFonts w:hint="eastAsia"/>
          <w:lang w:val="en-US" w:eastAsia="zh-CN"/>
        </w:rPr>
        <w:t>由</w:t>
      </w:r>
      <w:r w:rsidRPr="001E0A96">
        <w:rPr>
          <w:rFonts w:hint="eastAsia"/>
          <w:lang w:val="en-US" w:eastAsia="zh-CN"/>
        </w:rPr>
        <w:t>WTDC-22</w:t>
      </w:r>
      <w:r w:rsidRPr="001E0A96">
        <w:rPr>
          <w:rFonts w:hint="eastAsia"/>
          <w:lang w:val="en-US" w:eastAsia="zh-CN"/>
        </w:rPr>
        <w:t>主席转</w:t>
      </w:r>
      <w:r>
        <w:rPr>
          <w:rFonts w:hint="eastAsia"/>
          <w:lang w:val="en-US" w:eastAsia="zh-CN"/>
        </w:rPr>
        <w:t>呈</w:t>
      </w:r>
      <w:r>
        <w:rPr>
          <w:rFonts w:hint="eastAsia"/>
          <w:lang w:val="en-US" w:eastAsia="zh-CN"/>
        </w:rPr>
        <w:t>2</w:t>
      </w:r>
      <w:r>
        <w:rPr>
          <w:lang w:val="en-US" w:eastAsia="zh-CN"/>
        </w:rPr>
        <w:t>022</w:t>
      </w:r>
      <w:r>
        <w:rPr>
          <w:rFonts w:hint="eastAsia"/>
          <w:lang w:val="en-US" w:eastAsia="zh-CN"/>
        </w:rPr>
        <w:t>年全权代表大会（</w:t>
      </w:r>
      <w:r w:rsidRPr="001E0A96">
        <w:rPr>
          <w:rFonts w:hint="eastAsia"/>
          <w:lang w:val="en-US" w:eastAsia="zh-CN"/>
        </w:rPr>
        <w:t>PP-22</w:t>
      </w:r>
      <w:r>
        <w:rPr>
          <w:rFonts w:hint="eastAsia"/>
          <w:lang w:val="en-US" w:eastAsia="zh-CN"/>
        </w:rPr>
        <w:t>）</w:t>
      </w:r>
      <w:r w:rsidRPr="001E0A96">
        <w:rPr>
          <w:rFonts w:hint="eastAsia"/>
          <w:lang w:val="en-US" w:eastAsia="zh-CN"/>
        </w:rPr>
        <w:t>。</w:t>
      </w:r>
    </w:p>
    <w:p w14:paraId="03926CF3" w14:textId="77777777" w:rsidR="00813E00" w:rsidRDefault="00813E00" w:rsidP="00813E00">
      <w:pPr>
        <w:spacing w:before="240"/>
        <w:ind w:left="6096"/>
        <w:rPr>
          <w:lang w:val="en-US" w:eastAsia="zh-CN"/>
        </w:rPr>
      </w:pPr>
      <w:r>
        <w:rPr>
          <w:rFonts w:hint="eastAsia"/>
          <w:lang w:val="en-US" w:eastAsia="zh-CN"/>
        </w:rPr>
        <w:t>秘书长</w:t>
      </w:r>
      <w:r w:rsidRPr="00904E92">
        <w:rPr>
          <w:lang w:val="en-US" w:eastAsia="zh-CN"/>
        </w:rPr>
        <w:br/>
      </w:r>
      <w:r>
        <w:rPr>
          <w:rFonts w:hint="eastAsia"/>
          <w:lang w:val="en-US" w:eastAsia="zh-CN"/>
        </w:rPr>
        <w:t>赵厚麟</w:t>
      </w:r>
    </w:p>
    <w:p w14:paraId="637267FB" w14:textId="57E9F04C" w:rsidR="00C710E5" w:rsidRPr="00F8684F" w:rsidRDefault="00813E00" w:rsidP="00F8684F">
      <w:pPr>
        <w:rPr>
          <w:rFonts w:ascii="STKaiti" w:eastAsia="STKaiti" w:hAnsi="STKaiti"/>
          <w:lang w:val="en-US" w:eastAsia="zh-CN"/>
        </w:rPr>
      </w:pPr>
      <w:r w:rsidRPr="00813E00">
        <w:rPr>
          <w:rFonts w:ascii="STKaiti" w:eastAsia="STKaiti" w:hAnsi="STKaiti" w:hint="eastAsia"/>
          <w:b/>
          <w:bCs/>
          <w:lang w:eastAsia="zh-CN"/>
        </w:rPr>
        <w:t>附件</w:t>
      </w:r>
      <w:r w:rsidRPr="00813E00">
        <w:rPr>
          <w:rFonts w:ascii="STKaiti" w:eastAsia="STKaiti" w:hAnsi="STKaiti" w:hint="eastAsia"/>
          <w:lang w:eastAsia="zh-CN"/>
        </w:rPr>
        <w:t>：《基加利行动计划》</w:t>
      </w:r>
      <w:r w:rsidR="00C710E5" w:rsidRPr="00F8684F">
        <w:rPr>
          <w:rFonts w:ascii="STKaiti" w:eastAsia="STKaiti" w:hAnsi="STKaiti"/>
          <w:lang w:val="en-US" w:eastAsia="zh-CN"/>
        </w:rPr>
        <w:br w:type="page"/>
      </w:r>
    </w:p>
    <w:sdt>
      <w:sdtPr>
        <w:rPr>
          <w:b w:val="0"/>
          <w:sz w:val="24"/>
        </w:rPr>
        <w:id w:val="2017878645"/>
        <w:docPartObj>
          <w:docPartGallery w:val="Table of Contents"/>
          <w:docPartUnique/>
        </w:docPartObj>
      </w:sdtPr>
      <w:sdtEndPr>
        <w:rPr>
          <w:rFonts w:ascii="Calibri" w:eastAsia="SimSun" w:hAnsi="Calibri"/>
          <w:bCs/>
          <w:noProof/>
        </w:rPr>
      </w:sdtEndPr>
      <w:sdtContent>
        <w:p w14:paraId="5508E82D" w14:textId="77777777" w:rsidR="00813E00" w:rsidRDefault="00813E00" w:rsidP="00813E00">
          <w:pPr>
            <w:pStyle w:val="AppArttitle"/>
            <w:rPr>
              <w:lang w:eastAsia="zh-CN"/>
            </w:rPr>
          </w:pPr>
          <w:r>
            <w:rPr>
              <w:rFonts w:hint="eastAsia"/>
              <w:sz w:val="24"/>
              <w:lang w:eastAsia="zh-CN"/>
            </w:rPr>
            <w:t>《</w:t>
          </w:r>
          <w:r w:rsidRPr="00F25DA7">
            <w:rPr>
              <w:rFonts w:hint="eastAsia"/>
              <w:lang w:eastAsia="zh-CN"/>
            </w:rPr>
            <w:t>基加利行动计划</w:t>
          </w:r>
          <w:r>
            <w:rPr>
              <w:rFonts w:hint="eastAsia"/>
              <w:lang w:eastAsia="zh-CN"/>
            </w:rPr>
            <w:t>》</w:t>
          </w:r>
        </w:p>
        <w:p w14:paraId="55BB8F0A" w14:textId="77777777" w:rsidR="00713F85" w:rsidRDefault="00813E00" w:rsidP="00813E00">
          <w:pPr>
            <w:pStyle w:val="AppArttitle"/>
          </w:pPr>
          <w:hyperlink w:anchor="_Toc114567101" w:history="1">
            <w:r w:rsidRPr="001947B8">
              <w:rPr>
                <w:lang w:eastAsia="zh-CN"/>
              </w:rPr>
              <w:t>目录</w:t>
            </w:r>
          </w:hyperlink>
        </w:p>
        <w:p w14:paraId="51BFDBD7" w14:textId="77777777" w:rsidR="00813E00" w:rsidRPr="001947B8" w:rsidRDefault="00713F85" w:rsidP="00713F85">
          <w:pPr>
            <w:pStyle w:val="AppArttitle"/>
            <w:jc w:val="right"/>
            <w:rPr>
              <w:noProof/>
              <w:lang w:eastAsia="zh-CN"/>
            </w:rPr>
          </w:pPr>
          <w:r>
            <w:rPr>
              <w:rFonts w:hint="eastAsia"/>
              <w:lang w:eastAsia="zh-CN"/>
            </w:rPr>
            <w:t>页码</w:t>
          </w:r>
          <w:r w:rsidR="00813E00">
            <w:fldChar w:fldCharType="begin"/>
          </w:r>
          <w:r w:rsidR="00813E00">
            <w:rPr>
              <w:lang w:eastAsia="zh-CN"/>
            </w:rPr>
            <w:instrText xml:space="preserve"> TOC \o "1-3" \h \z \u </w:instrText>
          </w:r>
          <w:r w:rsidR="00813E00">
            <w:fldChar w:fldCharType="separate"/>
          </w:r>
        </w:p>
        <w:p w14:paraId="4861AA9C" w14:textId="71C97F36" w:rsidR="00813E00" w:rsidRDefault="00813E00" w:rsidP="00813E00">
          <w:pPr>
            <w:pStyle w:val="TOC1"/>
            <w:spacing w:before="120"/>
            <w:rPr>
              <w:rFonts w:cstheme="minorBidi"/>
              <w:noProof/>
              <w:sz w:val="22"/>
              <w:szCs w:val="22"/>
              <w:lang w:eastAsia="zh-CN"/>
            </w:rPr>
          </w:pPr>
          <w:hyperlink w:anchor="_Toc114567102" w:history="1">
            <w:r w:rsidRPr="0084558A">
              <w:rPr>
                <w:rStyle w:val="Hyperlink"/>
                <w:noProof/>
                <w:lang w:eastAsia="zh-CN"/>
              </w:rPr>
              <w:t>1</w:t>
            </w:r>
            <w:r w:rsidRPr="0084558A">
              <w:rPr>
                <w:rFonts w:cstheme="minorBidi"/>
                <w:noProof/>
                <w:sz w:val="22"/>
                <w:szCs w:val="22"/>
                <w:lang w:eastAsia="zh-CN"/>
              </w:rPr>
              <w:tab/>
            </w:r>
            <w:r w:rsidRPr="0084558A">
              <w:rPr>
                <w:rStyle w:val="Hyperlink"/>
                <w:rFonts w:cs="Microsoft JhengHei" w:hint="eastAsia"/>
                <w:noProof/>
                <w:lang w:eastAsia="zh-CN"/>
              </w:rPr>
              <w:t>词汇表</w:t>
            </w:r>
            <w:r w:rsidRPr="0084558A">
              <w:rPr>
                <w:noProof/>
                <w:webHidden/>
                <w:lang w:eastAsia="zh-CN"/>
              </w:rPr>
              <w:tab/>
            </w:r>
            <w:r>
              <w:rPr>
                <w:noProof/>
                <w:webHidden/>
                <w:lang w:eastAsia="zh-CN"/>
              </w:rPr>
              <w:tab/>
            </w:r>
            <w:r w:rsidRPr="0084558A">
              <w:rPr>
                <w:noProof/>
                <w:webHidden/>
              </w:rPr>
              <w:fldChar w:fldCharType="begin"/>
            </w:r>
            <w:r w:rsidRPr="0084558A">
              <w:rPr>
                <w:noProof/>
                <w:webHidden/>
              </w:rPr>
              <w:instrText xml:space="preserve"> PAGEREF _Toc114567102 \h </w:instrText>
            </w:r>
            <w:r w:rsidRPr="0084558A">
              <w:rPr>
                <w:noProof/>
                <w:webHidden/>
              </w:rPr>
            </w:r>
            <w:r w:rsidRPr="0084558A">
              <w:rPr>
                <w:noProof/>
                <w:webHidden/>
              </w:rPr>
              <w:fldChar w:fldCharType="separate"/>
            </w:r>
            <w:r w:rsidR="004336D2">
              <w:rPr>
                <w:noProof/>
                <w:webHidden/>
              </w:rPr>
              <w:t>3</w:t>
            </w:r>
            <w:r w:rsidRPr="0084558A">
              <w:rPr>
                <w:noProof/>
                <w:webHidden/>
              </w:rPr>
              <w:fldChar w:fldCharType="end"/>
            </w:r>
          </w:hyperlink>
        </w:p>
        <w:p w14:paraId="65DB04E7" w14:textId="5CB0A8A6" w:rsidR="00813E00" w:rsidRDefault="00813E00" w:rsidP="00813E00">
          <w:pPr>
            <w:pStyle w:val="TOC1"/>
            <w:spacing w:before="120"/>
            <w:rPr>
              <w:rFonts w:cstheme="minorBidi"/>
              <w:noProof/>
              <w:sz w:val="22"/>
              <w:szCs w:val="22"/>
              <w:lang w:eastAsia="zh-CN"/>
            </w:rPr>
          </w:pPr>
          <w:hyperlink w:anchor="_Toc114567103" w:history="1">
            <w:r w:rsidRPr="00B4530D">
              <w:rPr>
                <w:rStyle w:val="Hyperlink"/>
                <w:noProof/>
                <w:lang w:eastAsia="zh-CN"/>
              </w:rPr>
              <w:t>2</w:t>
            </w:r>
            <w:r>
              <w:rPr>
                <w:rFonts w:cstheme="minorBidi"/>
                <w:noProof/>
                <w:sz w:val="22"/>
                <w:szCs w:val="22"/>
                <w:lang w:eastAsia="zh-CN"/>
              </w:rPr>
              <w:tab/>
            </w:r>
            <w:r w:rsidRPr="00B4530D">
              <w:rPr>
                <w:rStyle w:val="Hyperlink"/>
                <w:rFonts w:ascii="SimSun" w:hAnsi="SimSun" w:hint="eastAsia"/>
                <w:noProof/>
                <w:lang w:eastAsia="zh-CN"/>
              </w:rPr>
              <w:t>引言</w:t>
            </w:r>
            <w:r w:rsidRPr="00E67B2B">
              <w:rPr>
                <w:noProof/>
                <w:webHidden/>
                <w:lang w:eastAsia="zh-CN"/>
              </w:rPr>
              <w:tab/>
            </w:r>
            <w:r>
              <w:rPr>
                <w:noProof/>
                <w:webHidden/>
                <w:lang w:eastAsia="zh-CN"/>
              </w:rPr>
              <w:tab/>
            </w:r>
            <w:r>
              <w:rPr>
                <w:noProof/>
                <w:webHidden/>
              </w:rPr>
              <w:fldChar w:fldCharType="begin"/>
            </w:r>
            <w:r>
              <w:rPr>
                <w:noProof/>
                <w:webHidden/>
              </w:rPr>
              <w:instrText xml:space="preserve"> PAGEREF _Toc114567103 \h </w:instrText>
            </w:r>
            <w:r>
              <w:rPr>
                <w:noProof/>
                <w:webHidden/>
              </w:rPr>
            </w:r>
            <w:r>
              <w:rPr>
                <w:noProof/>
                <w:webHidden/>
              </w:rPr>
              <w:fldChar w:fldCharType="separate"/>
            </w:r>
            <w:r w:rsidR="004336D2">
              <w:rPr>
                <w:noProof/>
                <w:webHidden/>
              </w:rPr>
              <w:t>6</w:t>
            </w:r>
            <w:r>
              <w:rPr>
                <w:noProof/>
                <w:webHidden/>
              </w:rPr>
              <w:fldChar w:fldCharType="end"/>
            </w:r>
          </w:hyperlink>
        </w:p>
        <w:p w14:paraId="1E57F0C8" w14:textId="7D7E721E" w:rsidR="00813E00" w:rsidRDefault="00813E00" w:rsidP="00813E00">
          <w:pPr>
            <w:pStyle w:val="TOC1"/>
            <w:spacing w:before="120"/>
            <w:rPr>
              <w:rFonts w:cstheme="minorBidi"/>
              <w:noProof/>
              <w:sz w:val="22"/>
              <w:szCs w:val="22"/>
              <w:lang w:eastAsia="zh-CN"/>
            </w:rPr>
          </w:pPr>
          <w:hyperlink w:anchor="_Toc114567104" w:history="1">
            <w:r w:rsidRPr="00B4530D">
              <w:rPr>
                <w:rStyle w:val="Hyperlink"/>
                <w:rFonts w:cs="Calibri"/>
                <w:noProof/>
                <w:lang w:eastAsia="zh-CN"/>
              </w:rPr>
              <w:t>3</w:t>
            </w:r>
            <w:r>
              <w:rPr>
                <w:rFonts w:cstheme="minorBidi"/>
                <w:noProof/>
                <w:sz w:val="22"/>
                <w:szCs w:val="22"/>
                <w:lang w:eastAsia="zh-CN"/>
              </w:rPr>
              <w:tab/>
            </w:r>
            <w:r w:rsidRPr="00B4530D">
              <w:rPr>
                <w:rStyle w:val="Hyperlink"/>
                <w:rFonts w:ascii="SimSun" w:hAnsi="SimSun" w:hint="eastAsia"/>
                <w:noProof/>
                <w:lang w:eastAsia="zh-CN"/>
              </w:rPr>
              <w:t>《</w:t>
            </w:r>
            <w:r w:rsidRPr="00B4530D">
              <w:rPr>
                <w:rStyle w:val="Hyperlink"/>
                <w:rFonts w:cs="Calibri" w:hint="eastAsia"/>
                <w:noProof/>
                <w:lang w:eastAsia="zh-CN"/>
              </w:rPr>
              <w:t>基加利</w:t>
            </w:r>
            <w:r w:rsidRPr="00B4530D">
              <w:rPr>
                <w:rStyle w:val="Hyperlink"/>
                <w:rFonts w:ascii="SimSun" w:hAnsi="SimSun" w:hint="eastAsia"/>
                <w:noProof/>
                <w:lang w:eastAsia="zh-CN"/>
              </w:rPr>
              <w:t>行动计划》的结构</w:t>
            </w:r>
            <w:r>
              <w:rPr>
                <w:noProof/>
                <w:webHidden/>
              </w:rPr>
              <w:tab/>
            </w:r>
            <w:r>
              <w:rPr>
                <w:noProof/>
                <w:webHidden/>
              </w:rPr>
              <w:tab/>
            </w:r>
            <w:r>
              <w:rPr>
                <w:noProof/>
                <w:webHidden/>
              </w:rPr>
              <w:fldChar w:fldCharType="begin"/>
            </w:r>
            <w:r>
              <w:rPr>
                <w:noProof/>
                <w:webHidden/>
              </w:rPr>
              <w:instrText xml:space="preserve"> PAGEREF _Toc114567104 \h </w:instrText>
            </w:r>
            <w:r>
              <w:rPr>
                <w:noProof/>
                <w:webHidden/>
              </w:rPr>
            </w:r>
            <w:r>
              <w:rPr>
                <w:noProof/>
                <w:webHidden/>
              </w:rPr>
              <w:fldChar w:fldCharType="separate"/>
            </w:r>
            <w:r w:rsidR="004336D2">
              <w:rPr>
                <w:noProof/>
                <w:webHidden/>
              </w:rPr>
              <w:t>7</w:t>
            </w:r>
            <w:r>
              <w:rPr>
                <w:noProof/>
                <w:webHidden/>
              </w:rPr>
              <w:fldChar w:fldCharType="end"/>
            </w:r>
          </w:hyperlink>
        </w:p>
        <w:p w14:paraId="2EBCDA7C" w14:textId="55673C3F" w:rsidR="00813E00" w:rsidRDefault="00813E00" w:rsidP="00813E00">
          <w:pPr>
            <w:pStyle w:val="TOC2"/>
            <w:rPr>
              <w:rFonts w:cstheme="minorBidi"/>
              <w:noProof/>
              <w:sz w:val="22"/>
              <w:szCs w:val="22"/>
              <w:lang w:eastAsia="zh-CN"/>
            </w:rPr>
          </w:pPr>
          <w:hyperlink w:anchor="_Toc114567105" w:history="1">
            <w:r w:rsidRPr="00B4530D">
              <w:rPr>
                <w:rStyle w:val="Hyperlink"/>
                <w:rFonts w:cs="Calibri"/>
                <w:noProof/>
                <w:lang w:eastAsia="zh-CN"/>
              </w:rPr>
              <w:t>3.1</w:t>
            </w:r>
            <w:r>
              <w:rPr>
                <w:rFonts w:cstheme="minorBidi"/>
                <w:noProof/>
                <w:sz w:val="22"/>
                <w:szCs w:val="22"/>
                <w:lang w:eastAsia="zh-CN"/>
              </w:rPr>
              <w:tab/>
            </w:r>
            <w:r w:rsidRPr="00B4530D">
              <w:rPr>
                <w:rStyle w:val="Hyperlink"/>
                <w:noProof/>
                <w:lang w:eastAsia="zh-CN"/>
              </w:rPr>
              <w:t>ITU-D</w:t>
            </w:r>
            <w:r w:rsidRPr="00B4530D">
              <w:rPr>
                <w:rStyle w:val="Hyperlink"/>
                <w:rFonts w:hint="eastAsia"/>
                <w:noProof/>
                <w:lang w:eastAsia="zh-CN"/>
              </w:rPr>
              <w:t>的</w:t>
            </w:r>
            <w:r w:rsidRPr="00B4530D">
              <w:rPr>
                <w:rStyle w:val="Hyperlink"/>
                <w:rFonts w:ascii="SimSun" w:hAnsi="SimSun" w:cs="Microsoft JhengHei" w:hint="eastAsia"/>
                <w:noProof/>
                <w:lang w:eastAsia="zh-CN"/>
              </w:rPr>
              <w:t>重点工作</w:t>
            </w:r>
            <w:r>
              <w:rPr>
                <w:noProof/>
                <w:webHidden/>
              </w:rPr>
              <w:tab/>
            </w:r>
            <w:r>
              <w:rPr>
                <w:noProof/>
                <w:webHidden/>
              </w:rPr>
              <w:tab/>
            </w:r>
            <w:r>
              <w:rPr>
                <w:noProof/>
                <w:webHidden/>
              </w:rPr>
              <w:fldChar w:fldCharType="begin"/>
            </w:r>
            <w:r>
              <w:rPr>
                <w:noProof/>
                <w:webHidden/>
              </w:rPr>
              <w:instrText xml:space="preserve"> PAGEREF _Toc114567105 \h </w:instrText>
            </w:r>
            <w:r>
              <w:rPr>
                <w:noProof/>
                <w:webHidden/>
              </w:rPr>
            </w:r>
            <w:r>
              <w:rPr>
                <w:noProof/>
                <w:webHidden/>
              </w:rPr>
              <w:fldChar w:fldCharType="separate"/>
            </w:r>
            <w:r w:rsidR="004336D2">
              <w:rPr>
                <w:noProof/>
                <w:webHidden/>
              </w:rPr>
              <w:t>7</w:t>
            </w:r>
            <w:r>
              <w:rPr>
                <w:noProof/>
                <w:webHidden/>
              </w:rPr>
              <w:fldChar w:fldCharType="end"/>
            </w:r>
          </w:hyperlink>
        </w:p>
        <w:p w14:paraId="1E1698DF" w14:textId="02626334" w:rsidR="00813E00" w:rsidRDefault="00813E00" w:rsidP="00813E00">
          <w:pPr>
            <w:pStyle w:val="TOC2"/>
            <w:rPr>
              <w:rFonts w:cstheme="minorBidi"/>
              <w:noProof/>
              <w:sz w:val="22"/>
              <w:szCs w:val="22"/>
              <w:lang w:eastAsia="zh-CN"/>
            </w:rPr>
          </w:pPr>
          <w:hyperlink w:anchor="_Toc114567106" w:history="1">
            <w:r w:rsidRPr="00B4530D">
              <w:rPr>
                <w:rStyle w:val="Hyperlink"/>
                <w:noProof/>
                <w:lang w:eastAsia="zh-CN"/>
              </w:rPr>
              <w:t>3.2</w:t>
            </w:r>
            <w:r>
              <w:rPr>
                <w:rFonts w:cstheme="minorBidi"/>
                <w:noProof/>
                <w:sz w:val="22"/>
                <w:szCs w:val="22"/>
                <w:lang w:eastAsia="zh-CN"/>
              </w:rPr>
              <w:tab/>
            </w:r>
            <w:r w:rsidRPr="00B4530D">
              <w:rPr>
                <w:rStyle w:val="Hyperlink"/>
                <w:rFonts w:ascii="SimSun" w:hAnsi="SimSun" w:hint="eastAsia"/>
                <w:noProof/>
                <w:lang w:eastAsia="zh-CN"/>
              </w:rPr>
              <w:t>产品和服务</w:t>
            </w:r>
            <w:r>
              <w:rPr>
                <w:noProof/>
                <w:webHidden/>
              </w:rPr>
              <w:tab/>
            </w:r>
            <w:r>
              <w:rPr>
                <w:noProof/>
                <w:webHidden/>
              </w:rPr>
              <w:tab/>
            </w:r>
            <w:r>
              <w:rPr>
                <w:noProof/>
                <w:webHidden/>
              </w:rPr>
              <w:fldChar w:fldCharType="begin"/>
            </w:r>
            <w:r>
              <w:rPr>
                <w:noProof/>
                <w:webHidden/>
              </w:rPr>
              <w:instrText xml:space="preserve"> PAGEREF _Toc114567106 \h </w:instrText>
            </w:r>
            <w:r>
              <w:rPr>
                <w:noProof/>
                <w:webHidden/>
              </w:rPr>
            </w:r>
            <w:r>
              <w:rPr>
                <w:noProof/>
                <w:webHidden/>
              </w:rPr>
              <w:fldChar w:fldCharType="separate"/>
            </w:r>
            <w:r w:rsidR="004336D2">
              <w:rPr>
                <w:noProof/>
                <w:webHidden/>
              </w:rPr>
              <w:t>8</w:t>
            </w:r>
            <w:r>
              <w:rPr>
                <w:noProof/>
                <w:webHidden/>
              </w:rPr>
              <w:fldChar w:fldCharType="end"/>
            </w:r>
          </w:hyperlink>
        </w:p>
        <w:p w14:paraId="63F363F9" w14:textId="01BF07ED" w:rsidR="00813E00" w:rsidRDefault="00813E00" w:rsidP="00813E00">
          <w:pPr>
            <w:pStyle w:val="TOC2"/>
            <w:rPr>
              <w:rFonts w:cstheme="minorBidi"/>
              <w:noProof/>
              <w:sz w:val="22"/>
              <w:szCs w:val="22"/>
              <w:lang w:eastAsia="zh-CN"/>
            </w:rPr>
          </w:pPr>
          <w:hyperlink w:anchor="_Toc114567107" w:history="1">
            <w:r w:rsidRPr="00B4530D">
              <w:rPr>
                <w:rStyle w:val="Hyperlink"/>
                <w:noProof/>
                <w:lang w:eastAsia="zh-CN"/>
              </w:rPr>
              <w:t>3.3</w:t>
            </w:r>
            <w:r>
              <w:rPr>
                <w:rFonts w:cstheme="minorBidi"/>
                <w:noProof/>
                <w:sz w:val="22"/>
                <w:szCs w:val="22"/>
                <w:lang w:eastAsia="zh-CN"/>
              </w:rPr>
              <w:tab/>
            </w:r>
            <w:r w:rsidRPr="00B4530D">
              <w:rPr>
                <w:rStyle w:val="Hyperlink"/>
                <w:rFonts w:ascii="SimSun" w:hAnsi="SimSun" w:hint="eastAsia"/>
                <w:noProof/>
                <w:lang w:eastAsia="zh-CN"/>
              </w:rPr>
              <w:t>推动因素</w:t>
            </w:r>
            <w:r w:rsidRPr="00E67B2B">
              <w:rPr>
                <w:noProof/>
                <w:webHidden/>
                <w:lang w:eastAsia="zh-CN"/>
              </w:rPr>
              <w:tab/>
            </w:r>
            <w:r>
              <w:rPr>
                <w:noProof/>
                <w:webHidden/>
                <w:lang w:eastAsia="zh-CN"/>
              </w:rPr>
              <w:tab/>
            </w:r>
            <w:r>
              <w:rPr>
                <w:noProof/>
                <w:webHidden/>
              </w:rPr>
              <w:fldChar w:fldCharType="begin"/>
            </w:r>
            <w:r>
              <w:rPr>
                <w:noProof/>
                <w:webHidden/>
              </w:rPr>
              <w:instrText xml:space="preserve"> PAGEREF _Toc114567107 \h </w:instrText>
            </w:r>
            <w:r>
              <w:rPr>
                <w:noProof/>
                <w:webHidden/>
              </w:rPr>
            </w:r>
            <w:r>
              <w:rPr>
                <w:noProof/>
                <w:webHidden/>
              </w:rPr>
              <w:fldChar w:fldCharType="separate"/>
            </w:r>
            <w:r w:rsidR="004336D2">
              <w:rPr>
                <w:noProof/>
                <w:webHidden/>
              </w:rPr>
              <w:t>9</w:t>
            </w:r>
            <w:r>
              <w:rPr>
                <w:noProof/>
                <w:webHidden/>
              </w:rPr>
              <w:fldChar w:fldCharType="end"/>
            </w:r>
          </w:hyperlink>
        </w:p>
        <w:p w14:paraId="0B4F33CF" w14:textId="7B8332A6" w:rsidR="00813E00" w:rsidRDefault="00813E00" w:rsidP="00813E00">
          <w:pPr>
            <w:pStyle w:val="TOC2"/>
            <w:rPr>
              <w:rFonts w:cstheme="minorBidi"/>
              <w:noProof/>
              <w:sz w:val="22"/>
              <w:szCs w:val="22"/>
              <w:lang w:eastAsia="zh-CN"/>
            </w:rPr>
          </w:pPr>
          <w:hyperlink w:anchor="_Toc114567108" w:history="1">
            <w:r w:rsidRPr="00B4530D">
              <w:rPr>
                <w:rStyle w:val="Hyperlink"/>
                <w:noProof/>
                <w:lang w:eastAsia="zh-CN"/>
              </w:rPr>
              <w:t>3.4</w:t>
            </w:r>
            <w:r>
              <w:rPr>
                <w:rFonts w:cstheme="minorBidi"/>
                <w:noProof/>
                <w:sz w:val="22"/>
                <w:szCs w:val="22"/>
                <w:lang w:eastAsia="zh-CN"/>
              </w:rPr>
              <w:tab/>
            </w:r>
            <w:r w:rsidRPr="00B4530D">
              <w:rPr>
                <w:rStyle w:val="Hyperlink"/>
                <w:rFonts w:ascii="SimSun" w:hAnsi="SimSun" w:hint="eastAsia"/>
                <w:noProof/>
                <w:lang w:eastAsia="zh-CN"/>
              </w:rPr>
              <w:t>联系</w:t>
            </w:r>
            <w:r w:rsidRPr="00E67B2B">
              <w:rPr>
                <w:noProof/>
                <w:webHidden/>
                <w:lang w:eastAsia="zh-CN"/>
              </w:rPr>
              <w:tab/>
            </w:r>
            <w:r>
              <w:rPr>
                <w:noProof/>
                <w:webHidden/>
                <w:lang w:eastAsia="zh-CN"/>
              </w:rPr>
              <w:tab/>
            </w:r>
            <w:r>
              <w:rPr>
                <w:noProof/>
                <w:webHidden/>
              </w:rPr>
              <w:fldChar w:fldCharType="begin"/>
            </w:r>
            <w:r>
              <w:rPr>
                <w:noProof/>
                <w:webHidden/>
              </w:rPr>
              <w:instrText xml:space="preserve"> PAGEREF _Toc114567108 \h </w:instrText>
            </w:r>
            <w:r>
              <w:rPr>
                <w:noProof/>
                <w:webHidden/>
              </w:rPr>
            </w:r>
            <w:r>
              <w:rPr>
                <w:noProof/>
                <w:webHidden/>
              </w:rPr>
              <w:fldChar w:fldCharType="separate"/>
            </w:r>
            <w:r w:rsidR="004336D2">
              <w:rPr>
                <w:noProof/>
                <w:webHidden/>
              </w:rPr>
              <w:t>10</w:t>
            </w:r>
            <w:r>
              <w:rPr>
                <w:noProof/>
                <w:webHidden/>
              </w:rPr>
              <w:fldChar w:fldCharType="end"/>
            </w:r>
          </w:hyperlink>
        </w:p>
        <w:p w14:paraId="78833256" w14:textId="0E7770BC" w:rsidR="00813E00" w:rsidRDefault="00813E00" w:rsidP="00813E00">
          <w:pPr>
            <w:pStyle w:val="TOC1"/>
            <w:spacing w:before="120"/>
            <w:rPr>
              <w:rFonts w:cstheme="minorBidi"/>
              <w:noProof/>
              <w:sz w:val="22"/>
              <w:szCs w:val="22"/>
              <w:lang w:eastAsia="zh-CN"/>
            </w:rPr>
          </w:pPr>
          <w:hyperlink w:anchor="_Toc114567109" w:history="1">
            <w:r w:rsidRPr="00B4530D">
              <w:rPr>
                <w:rStyle w:val="Hyperlink"/>
                <w:noProof/>
                <w:lang w:eastAsia="zh-CN"/>
              </w:rPr>
              <w:t>4</w:t>
            </w:r>
            <w:r>
              <w:rPr>
                <w:rFonts w:cstheme="minorBidi"/>
                <w:noProof/>
                <w:sz w:val="22"/>
                <w:szCs w:val="22"/>
                <w:lang w:eastAsia="zh-CN"/>
              </w:rPr>
              <w:tab/>
            </w:r>
            <w:r w:rsidRPr="00B4530D">
              <w:rPr>
                <w:rStyle w:val="Hyperlink"/>
                <w:noProof/>
                <w:lang w:eastAsia="zh-CN"/>
              </w:rPr>
              <w:t>ITU-D</w:t>
            </w:r>
            <w:r w:rsidRPr="00B4530D">
              <w:rPr>
                <w:rStyle w:val="Hyperlink"/>
                <w:rFonts w:ascii="SimSun" w:hAnsi="SimSun" w:hint="eastAsia"/>
                <w:noProof/>
                <w:lang w:eastAsia="zh-CN"/>
              </w:rPr>
              <w:t>重点工作的实施及其成果</w:t>
            </w:r>
            <w:r>
              <w:rPr>
                <w:noProof/>
                <w:webHidden/>
              </w:rPr>
              <w:tab/>
            </w:r>
            <w:r>
              <w:rPr>
                <w:noProof/>
                <w:webHidden/>
              </w:rPr>
              <w:tab/>
            </w:r>
            <w:r>
              <w:rPr>
                <w:noProof/>
                <w:webHidden/>
              </w:rPr>
              <w:fldChar w:fldCharType="begin"/>
            </w:r>
            <w:r>
              <w:rPr>
                <w:noProof/>
                <w:webHidden/>
              </w:rPr>
              <w:instrText xml:space="preserve"> PAGEREF _Toc114567109 \h </w:instrText>
            </w:r>
            <w:r>
              <w:rPr>
                <w:noProof/>
                <w:webHidden/>
              </w:rPr>
            </w:r>
            <w:r>
              <w:rPr>
                <w:noProof/>
                <w:webHidden/>
              </w:rPr>
              <w:fldChar w:fldCharType="separate"/>
            </w:r>
            <w:r w:rsidR="004336D2">
              <w:rPr>
                <w:noProof/>
                <w:webHidden/>
              </w:rPr>
              <w:t>11</w:t>
            </w:r>
            <w:r>
              <w:rPr>
                <w:noProof/>
                <w:webHidden/>
              </w:rPr>
              <w:fldChar w:fldCharType="end"/>
            </w:r>
          </w:hyperlink>
        </w:p>
        <w:p w14:paraId="5C2EF88A" w14:textId="123A2A15" w:rsidR="00813E00" w:rsidRDefault="00813E00" w:rsidP="00813E00">
          <w:pPr>
            <w:pStyle w:val="TOC2"/>
            <w:rPr>
              <w:rFonts w:cstheme="minorBidi"/>
              <w:noProof/>
              <w:sz w:val="22"/>
              <w:szCs w:val="22"/>
              <w:lang w:eastAsia="zh-CN"/>
            </w:rPr>
          </w:pPr>
          <w:hyperlink w:anchor="_Toc114567110" w:history="1">
            <w:r w:rsidRPr="00B4530D">
              <w:rPr>
                <w:rStyle w:val="Hyperlink"/>
                <w:rFonts w:cs="Calibri"/>
                <w:noProof/>
                <w:lang w:eastAsia="zh-CN"/>
              </w:rPr>
              <w:t>4.1</w:t>
            </w:r>
            <w:r>
              <w:rPr>
                <w:rFonts w:cstheme="minorBidi"/>
                <w:noProof/>
                <w:sz w:val="22"/>
                <w:szCs w:val="22"/>
                <w:lang w:eastAsia="zh-CN"/>
              </w:rPr>
              <w:tab/>
            </w:r>
            <w:r w:rsidRPr="00B4530D">
              <w:rPr>
                <w:rStyle w:val="Hyperlink"/>
                <w:rFonts w:ascii="SimSun" w:hAnsi="SimSun" w:cs="Microsoft JhengHei" w:hint="eastAsia"/>
                <w:noProof/>
                <w:lang w:eastAsia="zh-CN"/>
              </w:rPr>
              <w:t>价格可承受的连接</w:t>
            </w:r>
            <w:r>
              <w:rPr>
                <w:noProof/>
                <w:webHidden/>
              </w:rPr>
              <w:tab/>
            </w:r>
            <w:r>
              <w:rPr>
                <w:noProof/>
                <w:webHidden/>
              </w:rPr>
              <w:tab/>
            </w:r>
            <w:r>
              <w:rPr>
                <w:noProof/>
                <w:webHidden/>
              </w:rPr>
              <w:fldChar w:fldCharType="begin"/>
            </w:r>
            <w:r>
              <w:rPr>
                <w:noProof/>
                <w:webHidden/>
              </w:rPr>
              <w:instrText xml:space="preserve"> PAGEREF _Toc114567110 \h </w:instrText>
            </w:r>
            <w:r>
              <w:rPr>
                <w:noProof/>
                <w:webHidden/>
              </w:rPr>
            </w:r>
            <w:r>
              <w:rPr>
                <w:noProof/>
                <w:webHidden/>
              </w:rPr>
              <w:fldChar w:fldCharType="separate"/>
            </w:r>
            <w:r w:rsidR="004336D2">
              <w:rPr>
                <w:noProof/>
                <w:webHidden/>
              </w:rPr>
              <w:t>11</w:t>
            </w:r>
            <w:r>
              <w:rPr>
                <w:noProof/>
                <w:webHidden/>
              </w:rPr>
              <w:fldChar w:fldCharType="end"/>
            </w:r>
          </w:hyperlink>
        </w:p>
        <w:p w14:paraId="1101A42C" w14:textId="5E0CD6B2" w:rsidR="00813E00" w:rsidRDefault="00813E00" w:rsidP="00813E00">
          <w:pPr>
            <w:pStyle w:val="TOC2"/>
            <w:rPr>
              <w:rFonts w:cstheme="minorBidi"/>
              <w:noProof/>
              <w:sz w:val="22"/>
              <w:szCs w:val="22"/>
              <w:lang w:eastAsia="zh-CN"/>
            </w:rPr>
          </w:pPr>
          <w:hyperlink w:anchor="_Toc114567111" w:history="1">
            <w:r w:rsidRPr="00B4530D">
              <w:rPr>
                <w:rStyle w:val="Hyperlink"/>
                <w:noProof/>
                <w:lang w:eastAsia="zh-CN"/>
              </w:rPr>
              <w:t>4.2</w:t>
            </w:r>
            <w:r>
              <w:rPr>
                <w:rFonts w:cstheme="minorBidi"/>
                <w:noProof/>
                <w:sz w:val="22"/>
                <w:szCs w:val="22"/>
                <w:lang w:eastAsia="zh-CN"/>
              </w:rPr>
              <w:tab/>
            </w:r>
            <w:r w:rsidRPr="00B4530D">
              <w:rPr>
                <w:rStyle w:val="Hyperlink"/>
                <w:rFonts w:hint="eastAsia"/>
                <w:noProof/>
                <w:lang w:eastAsia="zh-CN"/>
              </w:rPr>
              <w:t>数字化转型</w:t>
            </w:r>
            <w:r w:rsidRPr="00E67B2B">
              <w:rPr>
                <w:noProof/>
                <w:webHidden/>
                <w:lang w:eastAsia="zh-CN"/>
              </w:rPr>
              <w:tab/>
            </w:r>
            <w:r>
              <w:rPr>
                <w:noProof/>
                <w:webHidden/>
                <w:lang w:eastAsia="zh-CN"/>
              </w:rPr>
              <w:tab/>
            </w:r>
            <w:r>
              <w:rPr>
                <w:noProof/>
                <w:webHidden/>
              </w:rPr>
              <w:fldChar w:fldCharType="begin"/>
            </w:r>
            <w:r>
              <w:rPr>
                <w:noProof/>
                <w:webHidden/>
              </w:rPr>
              <w:instrText xml:space="preserve"> PAGEREF _Toc114567111 \h </w:instrText>
            </w:r>
            <w:r>
              <w:rPr>
                <w:noProof/>
                <w:webHidden/>
              </w:rPr>
            </w:r>
            <w:r>
              <w:rPr>
                <w:noProof/>
                <w:webHidden/>
              </w:rPr>
              <w:fldChar w:fldCharType="separate"/>
            </w:r>
            <w:r w:rsidR="004336D2">
              <w:rPr>
                <w:noProof/>
                <w:webHidden/>
              </w:rPr>
              <w:t>12</w:t>
            </w:r>
            <w:r>
              <w:rPr>
                <w:noProof/>
                <w:webHidden/>
              </w:rPr>
              <w:fldChar w:fldCharType="end"/>
            </w:r>
          </w:hyperlink>
        </w:p>
        <w:p w14:paraId="0703DDE4" w14:textId="0C099B40" w:rsidR="00813E00" w:rsidRDefault="00813E00" w:rsidP="00813E00">
          <w:pPr>
            <w:pStyle w:val="TOC2"/>
            <w:rPr>
              <w:rFonts w:cstheme="minorBidi"/>
              <w:noProof/>
              <w:sz w:val="22"/>
              <w:szCs w:val="22"/>
              <w:lang w:eastAsia="zh-CN"/>
            </w:rPr>
          </w:pPr>
          <w:hyperlink w:anchor="_Toc114567112" w:history="1">
            <w:r w:rsidRPr="00B4530D">
              <w:rPr>
                <w:rStyle w:val="Hyperlink"/>
                <w:rFonts w:cs="Calibri"/>
                <w:noProof/>
                <w:lang w:eastAsia="zh-CN"/>
              </w:rPr>
              <w:t>4.3</w:t>
            </w:r>
            <w:r>
              <w:rPr>
                <w:rFonts w:cstheme="minorBidi"/>
                <w:noProof/>
                <w:sz w:val="22"/>
                <w:szCs w:val="22"/>
                <w:lang w:eastAsia="zh-CN"/>
              </w:rPr>
              <w:tab/>
            </w:r>
            <w:r w:rsidRPr="00B4530D">
              <w:rPr>
                <w:rStyle w:val="Hyperlink"/>
                <w:rFonts w:hint="eastAsia"/>
                <w:noProof/>
                <w:lang w:eastAsia="zh-CN"/>
              </w:rPr>
              <w:t>有利政策和监管环境</w:t>
            </w:r>
            <w:r>
              <w:rPr>
                <w:noProof/>
                <w:webHidden/>
              </w:rPr>
              <w:tab/>
            </w:r>
            <w:r>
              <w:rPr>
                <w:noProof/>
                <w:webHidden/>
              </w:rPr>
              <w:tab/>
            </w:r>
            <w:r>
              <w:rPr>
                <w:noProof/>
                <w:webHidden/>
              </w:rPr>
              <w:fldChar w:fldCharType="begin"/>
            </w:r>
            <w:r>
              <w:rPr>
                <w:noProof/>
                <w:webHidden/>
              </w:rPr>
              <w:instrText xml:space="preserve"> PAGEREF _Toc114567112 \h </w:instrText>
            </w:r>
            <w:r>
              <w:rPr>
                <w:noProof/>
                <w:webHidden/>
              </w:rPr>
            </w:r>
            <w:r>
              <w:rPr>
                <w:noProof/>
                <w:webHidden/>
              </w:rPr>
              <w:fldChar w:fldCharType="separate"/>
            </w:r>
            <w:r w:rsidR="004336D2">
              <w:rPr>
                <w:noProof/>
                <w:webHidden/>
              </w:rPr>
              <w:t>12</w:t>
            </w:r>
            <w:r>
              <w:rPr>
                <w:noProof/>
                <w:webHidden/>
              </w:rPr>
              <w:fldChar w:fldCharType="end"/>
            </w:r>
          </w:hyperlink>
        </w:p>
        <w:p w14:paraId="3A642641" w14:textId="06350D43" w:rsidR="00813E00" w:rsidRDefault="00813E00" w:rsidP="00813E00">
          <w:pPr>
            <w:pStyle w:val="TOC2"/>
            <w:rPr>
              <w:rFonts w:cstheme="minorBidi"/>
              <w:noProof/>
              <w:sz w:val="22"/>
              <w:szCs w:val="22"/>
              <w:lang w:eastAsia="zh-CN"/>
            </w:rPr>
          </w:pPr>
          <w:hyperlink w:anchor="_Toc114567113" w:history="1">
            <w:r w:rsidRPr="00B4530D">
              <w:rPr>
                <w:rStyle w:val="Hyperlink"/>
                <w:noProof/>
                <w:lang w:eastAsia="zh-CN"/>
              </w:rPr>
              <w:t>4.4</w:t>
            </w:r>
            <w:r>
              <w:rPr>
                <w:rFonts w:cstheme="minorBidi"/>
                <w:noProof/>
                <w:sz w:val="22"/>
                <w:szCs w:val="22"/>
                <w:lang w:eastAsia="zh-CN"/>
              </w:rPr>
              <w:tab/>
            </w:r>
            <w:r w:rsidRPr="00B4530D">
              <w:rPr>
                <w:rStyle w:val="Hyperlink"/>
                <w:rFonts w:hint="eastAsia"/>
                <w:noProof/>
                <w:lang w:eastAsia="zh-CN"/>
              </w:rPr>
              <w:t>资源筹措和国际合作</w:t>
            </w:r>
            <w:r>
              <w:rPr>
                <w:noProof/>
                <w:webHidden/>
              </w:rPr>
              <w:tab/>
            </w:r>
            <w:r>
              <w:rPr>
                <w:noProof/>
                <w:webHidden/>
              </w:rPr>
              <w:tab/>
            </w:r>
            <w:r>
              <w:rPr>
                <w:noProof/>
                <w:webHidden/>
              </w:rPr>
              <w:fldChar w:fldCharType="begin"/>
            </w:r>
            <w:r>
              <w:rPr>
                <w:noProof/>
                <w:webHidden/>
              </w:rPr>
              <w:instrText xml:space="preserve"> PAGEREF _Toc114567113 \h </w:instrText>
            </w:r>
            <w:r>
              <w:rPr>
                <w:noProof/>
                <w:webHidden/>
              </w:rPr>
            </w:r>
            <w:r>
              <w:rPr>
                <w:noProof/>
                <w:webHidden/>
              </w:rPr>
              <w:fldChar w:fldCharType="separate"/>
            </w:r>
            <w:r w:rsidR="004336D2">
              <w:rPr>
                <w:noProof/>
                <w:webHidden/>
              </w:rPr>
              <w:t>12</w:t>
            </w:r>
            <w:r>
              <w:rPr>
                <w:noProof/>
                <w:webHidden/>
              </w:rPr>
              <w:fldChar w:fldCharType="end"/>
            </w:r>
          </w:hyperlink>
        </w:p>
        <w:p w14:paraId="2F1C6ED2" w14:textId="76D7D987" w:rsidR="00813E00" w:rsidRDefault="00813E00" w:rsidP="00813E00">
          <w:pPr>
            <w:pStyle w:val="TOC2"/>
            <w:rPr>
              <w:rFonts w:cstheme="minorBidi"/>
              <w:noProof/>
              <w:sz w:val="22"/>
              <w:szCs w:val="22"/>
              <w:lang w:eastAsia="zh-CN"/>
            </w:rPr>
          </w:pPr>
          <w:hyperlink w:anchor="_Toc114567114" w:history="1">
            <w:r w:rsidRPr="00B4530D">
              <w:rPr>
                <w:rStyle w:val="Hyperlink"/>
                <w:noProof/>
                <w:lang w:eastAsia="zh-CN"/>
              </w:rPr>
              <w:t>4.5</w:t>
            </w:r>
            <w:r>
              <w:rPr>
                <w:rFonts w:cstheme="minorBidi"/>
                <w:noProof/>
                <w:sz w:val="22"/>
                <w:szCs w:val="22"/>
                <w:lang w:eastAsia="zh-CN"/>
              </w:rPr>
              <w:tab/>
            </w:r>
            <w:r w:rsidRPr="00B4530D">
              <w:rPr>
                <w:rStyle w:val="Hyperlink"/>
                <w:rFonts w:hint="eastAsia"/>
                <w:noProof/>
                <w:lang w:eastAsia="zh-CN"/>
              </w:rPr>
              <w:t>促进可持续发展的包容性和安全的电信</w:t>
            </w:r>
            <w:r w:rsidRPr="00B4530D">
              <w:rPr>
                <w:rStyle w:val="Hyperlink"/>
                <w:noProof/>
                <w:lang w:eastAsia="zh-CN"/>
              </w:rPr>
              <w:t>/ICT</w:t>
            </w:r>
            <w:r>
              <w:rPr>
                <w:noProof/>
                <w:webHidden/>
              </w:rPr>
              <w:tab/>
            </w:r>
            <w:r>
              <w:rPr>
                <w:noProof/>
                <w:webHidden/>
              </w:rPr>
              <w:tab/>
            </w:r>
            <w:r>
              <w:rPr>
                <w:noProof/>
                <w:webHidden/>
              </w:rPr>
              <w:fldChar w:fldCharType="begin"/>
            </w:r>
            <w:r>
              <w:rPr>
                <w:noProof/>
                <w:webHidden/>
              </w:rPr>
              <w:instrText xml:space="preserve"> PAGEREF _Toc114567114 \h </w:instrText>
            </w:r>
            <w:r>
              <w:rPr>
                <w:noProof/>
                <w:webHidden/>
              </w:rPr>
            </w:r>
            <w:r>
              <w:rPr>
                <w:noProof/>
                <w:webHidden/>
              </w:rPr>
              <w:fldChar w:fldCharType="separate"/>
            </w:r>
            <w:r w:rsidR="004336D2">
              <w:rPr>
                <w:noProof/>
                <w:webHidden/>
              </w:rPr>
              <w:t>12</w:t>
            </w:r>
            <w:r>
              <w:rPr>
                <w:noProof/>
                <w:webHidden/>
              </w:rPr>
              <w:fldChar w:fldCharType="end"/>
            </w:r>
          </w:hyperlink>
        </w:p>
        <w:p w14:paraId="70D434A5" w14:textId="1F130819" w:rsidR="00813E00" w:rsidRDefault="00813E00" w:rsidP="00813E00">
          <w:pPr>
            <w:pStyle w:val="TOC2"/>
            <w:rPr>
              <w:rFonts w:cstheme="minorBidi"/>
              <w:noProof/>
              <w:sz w:val="22"/>
              <w:szCs w:val="22"/>
              <w:lang w:eastAsia="zh-CN"/>
            </w:rPr>
          </w:pPr>
          <w:hyperlink w:anchor="_Toc114567115" w:history="1">
            <w:r w:rsidRPr="00B4530D">
              <w:rPr>
                <w:rStyle w:val="Hyperlink"/>
                <w:noProof/>
                <w:lang w:eastAsia="zh-CN"/>
              </w:rPr>
              <w:t>4.6</w:t>
            </w:r>
            <w:r>
              <w:rPr>
                <w:rFonts w:cstheme="minorBidi"/>
                <w:noProof/>
                <w:sz w:val="22"/>
                <w:szCs w:val="22"/>
                <w:lang w:eastAsia="zh-CN"/>
              </w:rPr>
              <w:tab/>
            </w:r>
            <w:r w:rsidRPr="00B4530D">
              <w:rPr>
                <w:rStyle w:val="Hyperlink"/>
                <w:rFonts w:hint="eastAsia"/>
                <w:noProof/>
                <w:lang w:eastAsia="zh-CN"/>
              </w:rPr>
              <w:t>与推动因素相关的期待成果</w:t>
            </w:r>
            <w:r>
              <w:rPr>
                <w:noProof/>
                <w:webHidden/>
              </w:rPr>
              <w:tab/>
            </w:r>
            <w:r>
              <w:rPr>
                <w:noProof/>
                <w:webHidden/>
              </w:rPr>
              <w:tab/>
            </w:r>
            <w:r>
              <w:rPr>
                <w:noProof/>
                <w:webHidden/>
              </w:rPr>
              <w:fldChar w:fldCharType="begin"/>
            </w:r>
            <w:r>
              <w:rPr>
                <w:noProof/>
                <w:webHidden/>
              </w:rPr>
              <w:instrText xml:space="preserve"> PAGEREF _Toc114567115 \h </w:instrText>
            </w:r>
            <w:r>
              <w:rPr>
                <w:noProof/>
                <w:webHidden/>
              </w:rPr>
            </w:r>
            <w:r>
              <w:rPr>
                <w:noProof/>
                <w:webHidden/>
              </w:rPr>
              <w:fldChar w:fldCharType="separate"/>
            </w:r>
            <w:r w:rsidR="004336D2">
              <w:rPr>
                <w:noProof/>
                <w:webHidden/>
              </w:rPr>
              <w:t>13</w:t>
            </w:r>
            <w:r>
              <w:rPr>
                <w:noProof/>
                <w:webHidden/>
              </w:rPr>
              <w:fldChar w:fldCharType="end"/>
            </w:r>
          </w:hyperlink>
        </w:p>
        <w:p w14:paraId="17F48D4A" w14:textId="77777777" w:rsidR="00813E00" w:rsidRDefault="00813E00" w:rsidP="00813E00">
          <w:r>
            <w:rPr>
              <w:b/>
              <w:bCs/>
              <w:noProof/>
            </w:rPr>
            <w:fldChar w:fldCharType="end"/>
          </w:r>
        </w:p>
      </w:sdtContent>
    </w:sdt>
    <w:p w14:paraId="1BDD005D" w14:textId="77777777" w:rsidR="00813E00" w:rsidRDefault="00813E00" w:rsidP="00813E00">
      <w:pPr>
        <w:rPr>
          <w:lang w:eastAsia="zh-CN"/>
        </w:rPr>
      </w:pPr>
      <w:r w:rsidRPr="00775E6D">
        <w:rPr>
          <w:rFonts w:eastAsia="Times New Roman"/>
          <w:lang w:eastAsia="zh-CN"/>
        </w:rPr>
        <w:br w:type="page"/>
      </w:r>
    </w:p>
    <w:p w14:paraId="0863B745" w14:textId="77777777" w:rsidR="00813E00" w:rsidRPr="00541818" w:rsidRDefault="00813E00" w:rsidP="00813E00">
      <w:pPr>
        <w:pStyle w:val="Heading1"/>
        <w:rPr>
          <w:lang w:eastAsia="zh-CN"/>
        </w:rPr>
      </w:pPr>
      <w:bookmarkStart w:id="7" w:name="_Toc104826016"/>
      <w:bookmarkStart w:id="8" w:name="_Toc106254277"/>
      <w:bookmarkStart w:id="9" w:name="_Toc114567102"/>
      <w:r w:rsidRPr="00541818">
        <w:rPr>
          <w:lang w:eastAsia="zh-CN"/>
        </w:rPr>
        <w:lastRenderedPageBreak/>
        <w:t>1</w:t>
      </w:r>
      <w:r w:rsidRPr="00541818">
        <w:rPr>
          <w:lang w:eastAsia="zh-CN"/>
        </w:rPr>
        <w:tab/>
      </w:r>
      <w:bookmarkStart w:id="10" w:name="lt_pId031"/>
      <w:r w:rsidRPr="00541818">
        <w:rPr>
          <w:rFonts w:cs="Microsoft JhengHei" w:hint="eastAsia"/>
          <w:lang w:eastAsia="zh-CN"/>
        </w:rPr>
        <w:t>词汇表</w:t>
      </w:r>
      <w:bookmarkEnd w:id="7"/>
      <w:bookmarkEnd w:id="8"/>
      <w:bookmarkEnd w:id="9"/>
      <w:bookmarkEnd w:id="10"/>
    </w:p>
    <w:p w14:paraId="747A907B" w14:textId="77777777" w:rsidR="00813E00" w:rsidRDefault="00813E00" w:rsidP="00813E00">
      <w:pPr>
        <w:pStyle w:val="Headingb"/>
        <w:rPr>
          <w:lang w:eastAsia="zh-CN"/>
        </w:rPr>
      </w:pPr>
      <w:r>
        <w:rPr>
          <w:rFonts w:cs="MS Gothic" w:hint="eastAsia"/>
          <w:lang w:eastAsia="zh-CN"/>
        </w:rPr>
        <w:t>推</w:t>
      </w:r>
      <w:r>
        <w:rPr>
          <w:rFonts w:hint="eastAsia"/>
          <w:lang w:eastAsia="zh-CN"/>
        </w:rPr>
        <w:t>动因素</w:t>
      </w:r>
    </w:p>
    <w:p w14:paraId="1D05A44A" w14:textId="77777777" w:rsidR="00813E00" w:rsidRDefault="00813E00" w:rsidP="00813E00">
      <w:pPr>
        <w:ind w:firstLineChars="200" w:firstLine="480"/>
        <w:rPr>
          <w:szCs w:val="16"/>
          <w:lang w:eastAsia="zh-CN"/>
        </w:rPr>
      </w:pPr>
      <w:r>
        <w:rPr>
          <w:rFonts w:cs="SimSun" w:hint="eastAsia"/>
          <w:lang w:eastAsia="zh-CN"/>
        </w:rPr>
        <w:t>国际电联《</w:t>
      </w:r>
      <w:r>
        <w:rPr>
          <w:rFonts w:hint="eastAsia"/>
          <w:lang w:eastAsia="zh-CN"/>
        </w:rPr>
        <w:t>2024-2027</w:t>
      </w:r>
      <w:r>
        <w:rPr>
          <w:rFonts w:hint="eastAsia"/>
          <w:lang w:eastAsia="zh-CN"/>
        </w:rPr>
        <w:t>年</w:t>
      </w:r>
      <w:r>
        <w:rPr>
          <w:rFonts w:cs="SimSun" w:hint="eastAsia"/>
          <w:lang w:eastAsia="zh-CN"/>
        </w:rPr>
        <w:t>战</w:t>
      </w:r>
      <w:r>
        <w:rPr>
          <w:rFonts w:cs="Batang" w:hint="eastAsia"/>
          <w:lang w:eastAsia="zh-CN"/>
        </w:rPr>
        <w:t>略</w:t>
      </w:r>
      <w:r>
        <w:rPr>
          <w:rFonts w:cs="SimSun" w:hint="eastAsia"/>
          <w:lang w:eastAsia="zh-CN"/>
        </w:rPr>
        <w:t>规划》将</w:t>
      </w:r>
      <w:r>
        <w:rPr>
          <w:rFonts w:hint="eastAsia"/>
          <w:lang w:eastAsia="zh-CN"/>
        </w:rPr>
        <w:t>“推动</w:t>
      </w:r>
      <w:r>
        <w:rPr>
          <w:rFonts w:cs="Batang" w:hint="eastAsia"/>
          <w:lang w:eastAsia="zh-CN"/>
        </w:rPr>
        <w:t>因素</w:t>
      </w:r>
      <w:r>
        <w:rPr>
          <w:rFonts w:hint="eastAsia"/>
          <w:lang w:eastAsia="zh-CN"/>
        </w:rPr>
        <w:t>”定</w:t>
      </w:r>
      <w:r>
        <w:rPr>
          <w:rFonts w:cs="SimSun" w:hint="eastAsia"/>
          <w:lang w:eastAsia="zh-CN"/>
        </w:rPr>
        <w:t>义为</w:t>
      </w:r>
      <w:r>
        <w:rPr>
          <w:rFonts w:cs="Batang" w:hint="eastAsia"/>
          <w:lang w:eastAsia="zh-CN"/>
        </w:rPr>
        <w:t>使</w:t>
      </w:r>
      <w:r>
        <w:rPr>
          <w:rFonts w:cs="SimSun" w:hint="eastAsia"/>
          <w:lang w:eastAsia="zh-CN"/>
        </w:rPr>
        <w:t>国际电联</w:t>
      </w:r>
      <w:r>
        <w:rPr>
          <w:rFonts w:cs="Batang" w:hint="eastAsia"/>
          <w:lang w:eastAsia="zh-CN"/>
        </w:rPr>
        <w:t>能</w:t>
      </w:r>
      <w:r>
        <w:rPr>
          <w:rFonts w:cs="SimSun" w:hint="eastAsia"/>
          <w:lang w:eastAsia="zh-CN"/>
        </w:rPr>
        <w:t>够</w:t>
      </w:r>
      <w:r>
        <w:rPr>
          <w:rFonts w:cs="Batang" w:hint="eastAsia"/>
          <w:lang w:eastAsia="zh-CN"/>
        </w:rPr>
        <w:t>更有效和高效地</w:t>
      </w:r>
      <w:r>
        <w:rPr>
          <w:rFonts w:cs="SimSun" w:hint="eastAsia"/>
          <w:lang w:eastAsia="zh-CN"/>
        </w:rPr>
        <w:t>实现</w:t>
      </w:r>
      <w:r>
        <w:rPr>
          <w:rFonts w:cs="Batang" w:hint="eastAsia"/>
          <w:lang w:eastAsia="zh-CN"/>
        </w:rPr>
        <w:t>其</w:t>
      </w:r>
      <w:r>
        <w:rPr>
          <w:rFonts w:cs="SimSun" w:hint="eastAsia"/>
          <w:lang w:eastAsia="zh-CN"/>
        </w:rPr>
        <w:t>总体</w:t>
      </w:r>
      <w:r>
        <w:rPr>
          <w:rFonts w:cs="Batang" w:hint="eastAsia"/>
          <w:lang w:eastAsia="zh-CN"/>
        </w:rPr>
        <w:t>目</w:t>
      </w:r>
      <w:r>
        <w:rPr>
          <w:rFonts w:cs="SimSun" w:hint="eastAsia"/>
          <w:lang w:eastAsia="zh-CN"/>
        </w:rPr>
        <w:t>标</w:t>
      </w:r>
      <w:r>
        <w:rPr>
          <w:rFonts w:cs="Batang" w:hint="eastAsia"/>
          <w:lang w:eastAsia="zh-CN"/>
        </w:rPr>
        <w:t>和</w:t>
      </w:r>
      <w:r>
        <w:rPr>
          <w:rFonts w:cs="SimSun" w:hint="eastAsia"/>
          <w:lang w:eastAsia="zh-CN"/>
        </w:rPr>
        <w:t>重点工作</w:t>
      </w:r>
      <w:r>
        <w:rPr>
          <w:rFonts w:cs="Batang" w:hint="eastAsia"/>
          <w:lang w:eastAsia="zh-CN"/>
        </w:rPr>
        <w:t>的工作方式。</w:t>
      </w:r>
      <w:r>
        <w:rPr>
          <w:rFonts w:cs="SimSun" w:hint="eastAsia"/>
          <w:szCs w:val="16"/>
          <w:lang w:eastAsia="zh-CN"/>
        </w:rPr>
        <w:t>推动因素</w:t>
      </w:r>
      <w:r>
        <w:rPr>
          <w:rFonts w:cs="Batang" w:hint="eastAsia"/>
          <w:szCs w:val="16"/>
          <w:lang w:eastAsia="zh-CN"/>
        </w:rPr>
        <w:t>反映了</w:t>
      </w:r>
      <w:r>
        <w:rPr>
          <w:rFonts w:cs="SimSun" w:hint="eastAsia"/>
          <w:szCs w:val="16"/>
          <w:lang w:eastAsia="zh-CN"/>
        </w:rPr>
        <w:t>国际电联</w:t>
      </w:r>
      <w:r w:rsidRPr="003D0770">
        <w:rPr>
          <w:rFonts w:ascii="SimSun" w:hAnsi="SimSun" w:cs="Batang" w:hint="eastAsia"/>
          <w:szCs w:val="16"/>
          <w:lang w:eastAsia="zh-CN"/>
        </w:rPr>
        <w:t>效率、透明度和</w:t>
      </w:r>
      <w:r w:rsidRPr="003D0770">
        <w:rPr>
          <w:rFonts w:ascii="SimSun" w:hAnsi="SimSun" w:cs="SimSun" w:hint="eastAsia"/>
          <w:szCs w:val="16"/>
          <w:lang w:eastAsia="zh-CN"/>
        </w:rPr>
        <w:t>问责</w:t>
      </w:r>
      <w:r w:rsidRPr="003D0770">
        <w:rPr>
          <w:rFonts w:ascii="SimSun" w:hAnsi="SimSun" w:cs="Batang" w:hint="eastAsia"/>
          <w:szCs w:val="16"/>
          <w:lang w:eastAsia="zh-CN"/>
        </w:rPr>
        <w:t>制、</w:t>
      </w:r>
      <w:r w:rsidRPr="003D0770">
        <w:rPr>
          <w:rFonts w:ascii="SimSun" w:hAnsi="SimSun" w:cs="SimSun" w:hint="eastAsia"/>
          <w:szCs w:val="16"/>
          <w:lang w:eastAsia="zh-CN"/>
        </w:rPr>
        <w:t>开</w:t>
      </w:r>
      <w:r w:rsidRPr="003D0770">
        <w:rPr>
          <w:rFonts w:ascii="SimSun" w:hAnsi="SimSun" w:cs="Batang" w:hint="eastAsia"/>
          <w:szCs w:val="16"/>
          <w:lang w:eastAsia="zh-CN"/>
        </w:rPr>
        <w:t>放性、普遍性和中立性以及以人</w:t>
      </w:r>
      <w:r w:rsidRPr="003D0770">
        <w:rPr>
          <w:rFonts w:ascii="SimSun" w:hAnsi="SimSun" w:cs="SimSun" w:hint="eastAsia"/>
          <w:szCs w:val="16"/>
          <w:lang w:eastAsia="zh-CN"/>
        </w:rPr>
        <w:t>为</w:t>
      </w:r>
      <w:r w:rsidRPr="003D0770">
        <w:rPr>
          <w:rFonts w:ascii="SimSun" w:hAnsi="SimSun" w:cs="Batang" w:hint="eastAsia"/>
          <w:szCs w:val="16"/>
          <w:lang w:eastAsia="zh-CN"/>
        </w:rPr>
        <w:t>本、以服</w:t>
      </w:r>
      <w:r w:rsidRPr="003D0770">
        <w:rPr>
          <w:rFonts w:ascii="SimSun" w:hAnsi="SimSun" w:cs="SimSun" w:hint="eastAsia"/>
          <w:szCs w:val="16"/>
          <w:lang w:eastAsia="zh-CN"/>
        </w:rPr>
        <w:t>务为导</w:t>
      </w:r>
      <w:r w:rsidRPr="003D0770">
        <w:rPr>
          <w:rFonts w:ascii="SimSun" w:hAnsi="SimSun" w:cs="Batang" w:hint="eastAsia"/>
          <w:szCs w:val="16"/>
          <w:lang w:eastAsia="zh-CN"/>
        </w:rPr>
        <w:t>向和基于</w:t>
      </w:r>
      <w:r w:rsidRPr="003D0770">
        <w:rPr>
          <w:rFonts w:ascii="SimSun" w:hAnsi="SimSun" w:cs="SimSun" w:hint="eastAsia"/>
          <w:szCs w:val="16"/>
          <w:lang w:eastAsia="zh-CN"/>
        </w:rPr>
        <w:t>结</w:t>
      </w:r>
      <w:r w:rsidRPr="003D0770">
        <w:rPr>
          <w:rFonts w:ascii="SimSun" w:hAnsi="SimSun" w:cs="Batang" w:hint="eastAsia"/>
          <w:szCs w:val="16"/>
          <w:lang w:eastAsia="zh-CN"/>
        </w:rPr>
        <w:t>果</w:t>
      </w:r>
      <w:r>
        <w:rPr>
          <w:rFonts w:cs="Batang" w:hint="eastAsia"/>
          <w:szCs w:val="16"/>
          <w:lang w:eastAsia="zh-CN"/>
        </w:rPr>
        <w:t>的价</w:t>
      </w:r>
      <w:r>
        <w:rPr>
          <w:rFonts w:cs="SimSun" w:hint="eastAsia"/>
          <w:szCs w:val="16"/>
          <w:lang w:eastAsia="zh-CN"/>
        </w:rPr>
        <w:t>值观</w:t>
      </w:r>
      <w:r>
        <w:rPr>
          <w:rFonts w:cs="Batang" w:hint="eastAsia"/>
          <w:szCs w:val="16"/>
          <w:lang w:eastAsia="zh-CN"/>
        </w:rPr>
        <w:t>，同时发挥其主要</w:t>
      </w:r>
      <w:r>
        <w:rPr>
          <w:rFonts w:cs="SimSun" w:hint="eastAsia"/>
          <w:szCs w:val="16"/>
          <w:lang w:eastAsia="zh-CN"/>
        </w:rPr>
        <w:t>优势并</w:t>
      </w:r>
      <w:r>
        <w:rPr>
          <w:rFonts w:cs="Batang" w:hint="eastAsia"/>
          <w:szCs w:val="16"/>
          <w:lang w:eastAsia="zh-CN"/>
        </w:rPr>
        <w:t>弥</w:t>
      </w:r>
      <w:r>
        <w:rPr>
          <w:rFonts w:cs="SimSun" w:hint="eastAsia"/>
          <w:szCs w:val="16"/>
          <w:lang w:eastAsia="zh-CN"/>
        </w:rPr>
        <w:t>补</w:t>
      </w:r>
      <w:r>
        <w:rPr>
          <w:rFonts w:cs="Batang" w:hint="eastAsia"/>
          <w:szCs w:val="16"/>
          <w:lang w:eastAsia="zh-CN"/>
        </w:rPr>
        <w:t>缺陷，</w:t>
      </w:r>
      <w:r>
        <w:rPr>
          <w:rFonts w:cs="SimSun" w:hint="eastAsia"/>
          <w:szCs w:val="16"/>
          <w:lang w:eastAsia="zh-CN"/>
        </w:rPr>
        <w:t>从</w:t>
      </w:r>
      <w:r>
        <w:rPr>
          <w:rFonts w:cs="Batang" w:hint="eastAsia"/>
          <w:szCs w:val="16"/>
          <w:lang w:eastAsia="zh-CN"/>
        </w:rPr>
        <w:t>而能</w:t>
      </w:r>
      <w:r>
        <w:rPr>
          <w:rFonts w:cs="SimSun" w:hint="eastAsia"/>
          <w:szCs w:val="16"/>
          <w:lang w:eastAsia="zh-CN"/>
        </w:rPr>
        <w:t>够为</w:t>
      </w:r>
      <w:r>
        <w:rPr>
          <w:rFonts w:cs="Batang" w:hint="eastAsia"/>
          <w:szCs w:val="16"/>
          <w:lang w:eastAsia="zh-CN"/>
        </w:rPr>
        <w:t>成</w:t>
      </w:r>
      <w:r>
        <w:rPr>
          <w:rFonts w:cs="SimSun" w:hint="eastAsia"/>
          <w:szCs w:val="16"/>
          <w:lang w:eastAsia="zh-CN"/>
        </w:rPr>
        <w:t>员</w:t>
      </w:r>
      <w:r>
        <w:rPr>
          <w:rFonts w:cs="Batang" w:hint="eastAsia"/>
          <w:szCs w:val="16"/>
          <w:lang w:eastAsia="zh-CN"/>
        </w:rPr>
        <w:t>提供支持。</w:t>
      </w:r>
    </w:p>
    <w:p w14:paraId="7C7C6A0B" w14:textId="77777777" w:rsidR="00813E00" w:rsidRDefault="00813E00" w:rsidP="00813E00">
      <w:pPr>
        <w:pStyle w:val="Headingb"/>
        <w:rPr>
          <w:lang w:eastAsia="zh-CN"/>
        </w:rPr>
      </w:pPr>
      <w:r>
        <w:rPr>
          <w:rFonts w:hint="eastAsia"/>
          <w:lang w:eastAsia="zh-CN"/>
        </w:rPr>
        <w:t>总体目标</w:t>
      </w:r>
    </w:p>
    <w:p w14:paraId="4BFD2CEB" w14:textId="77777777" w:rsidR="00813E00" w:rsidRDefault="00813E00" w:rsidP="00813E00">
      <w:pPr>
        <w:ind w:firstLineChars="200" w:firstLine="472"/>
        <w:rPr>
          <w:rFonts w:cstheme="minorHAnsi"/>
          <w:spacing w:val="-2"/>
          <w:szCs w:val="24"/>
          <w:lang w:val="en-US" w:eastAsia="zh-CN"/>
        </w:rPr>
      </w:pPr>
      <w:r>
        <w:rPr>
          <w:rFonts w:cstheme="minorHAnsi" w:hint="eastAsia"/>
          <w:spacing w:val="-2"/>
          <w:szCs w:val="24"/>
          <w:lang w:eastAsia="zh-CN"/>
        </w:rPr>
        <w:t>作为一项干预或活动的结果，希望或预期会出现的具体最终结果，至少是部分结果。</w:t>
      </w:r>
      <w:r>
        <w:rPr>
          <w:rFonts w:cs="SimSun" w:hint="eastAsia"/>
          <w:spacing w:val="-2"/>
          <w:lang w:eastAsia="zh-CN"/>
        </w:rPr>
        <w:t>在国际电联《</w:t>
      </w:r>
      <w:r>
        <w:rPr>
          <w:rFonts w:hint="eastAsia"/>
          <w:spacing w:val="-2"/>
          <w:lang w:eastAsia="zh-CN"/>
        </w:rPr>
        <w:t>2024-2027</w:t>
      </w:r>
      <w:r>
        <w:rPr>
          <w:rFonts w:hint="eastAsia"/>
          <w:spacing w:val="-2"/>
          <w:lang w:eastAsia="zh-CN"/>
        </w:rPr>
        <w:t>年</w:t>
      </w:r>
      <w:r>
        <w:rPr>
          <w:rFonts w:cs="SimSun" w:hint="eastAsia"/>
          <w:spacing w:val="-2"/>
          <w:lang w:eastAsia="zh-CN"/>
        </w:rPr>
        <w:t>战</w:t>
      </w:r>
      <w:r>
        <w:rPr>
          <w:rFonts w:cs="Batang" w:hint="eastAsia"/>
          <w:spacing w:val="-2"/>
          <w:lang w:eastAsia="zh-CN"/>
        </w:rPr>
        <w:t>略</w:t>
      </w:r>
      <w:r>
        <w:rPr>
          <w:rFonts w:cs="SimSun" w:hint="eastAsia"/>
          <w:spacing w:val="-2"/>
          <w:lang w:eastAsia="zh-CN"/>
        </w:rPr>
        <w:t>规划》中，“</w:t>
      </w:r>
      <w:r>
        <w:rPr>
          <w:rFonts w:cs="Microsoft YaHei" w:hint="eastAsia"/>
          <w:spacing w:val="-2"/>
          <w:lang w:eastAsia="zh-CN"/>
        </w:rPr>
        <w:t>战略目标”</w:t>
      </w:r>
      <w:r>
        <w:rPr>
          <w:rFonts w:hint="eastAsia"/>
          <w:spacing w:val="-2"/>
          <w:lang w:val="en-US" w:eastAsia="zh-CN"/>
        </w:rPr>
        <w:t>被定义为</w:t>
      </w:r>
      <w:r>
        <w:rPr>
          <w:rFonts w:cs="Microsoft YaHei" w:hint="eastAsia"/>
          <w:spacing w:val="-2"/>
          <w:lang w:eastAsia="zh-CN"/>
        </w:rPr>
        <w:t>有助于实现国际电联使命的高层目标。</w:t>
      </w:r>
    </w:p>
    <w:p w14:paraId="4AB11634" w14:textId="77777777" w:rsidR="00813E00" w:rsidRDefault="00813E00" w:rsidP="00813E00">
      <w:pPr>
        <w:pStyle w:val="Headingb"/>
        <w:rPr>
          <w:lang w:eastAsia="zh-CN"/>
        </w:rPr>
      </w:pPr>
      <w:r>
        <w:rPr>
          <w:rFonts w:hint="eastAsia"/>
          <w:lang w:eastAsia="zh-CN"/>
        </w:rPr>
        <w:t>影响</w:t>
      </w:r>
    </w:p>
    <w:p w14:paraId="06AD92C6" w14:textId="77777777" w:rsidR="00813E00" w:rsidRDefault="00813E00" w:rsidP="00813E00">
      <w:pPr>
        <w:ind w:firstLineChars="200" w:firstLine="480"/>
        <w:rPr>
          <w:lang w:eastAsia="zh-CN"/>
        </w:rPr>
      </w:pPr>
      <w:r>
        <w:rPr>
          <w:rFonts w:hint="eastAsia"/>
          <w:lang w:eastAsia="zh-CN"/>
        </w:rPr>
        <w:t>影响意味着人们生活的改变，可包括儿童、成人、家庭或社区在知识、技能、行为、健康或生活条件方面的变化。这种变化是发展干预直接或间接、有意或无意地对可确定的人口群体产生的长期积极或消极影响。这些影响可以是经济、社会文化、制度、环境、技术或其他种类的影响。</w:t>
      </w:r>
    </w:p>
    <w:p w14:paraId="4BE46D27" w14:textId="77777777" w:rsidR="00813E00" w:rsidRDefault="00813E00" w:rsidP="00813E00">
      <w:pPr>
        <w:pStyle w:val="Headingb"/>
        <w:rPr>
          <w:lang w:eastAsia="zh-CN"/>
        </w:rPr>
      </w:pPr>
      <w:r>
        <w:rPr>
          <w:rFonts w:hint="eastAsia"/>
          <w:lang w:eastAsia="zh-CN"/>
        </w:rPr>
        <w:t>投入</w:t>
      </w:r>
    </w:p>
    <w:p w14:paraId="153C45FD" w14:textId="77777777" w:rsidR="00813E00" w:rsidRDefault="00813E00" w:rsidP="00813E00">
      <w:pPr>
        <w:ind w:firstLineChars="200" w:firstLine="480"/>
        <w:rPr>
          <w:rFonts w:cstheme="minorHAnsi"/>
          <w:szCs w:val="24"/>
          <w:lang w:eastAsia="zh-CN"/>
        </w:rPr>
      </w:pPr>
      <w:r>
        <w:rPr>
          <w:rFonts w:cstheme="minorHAnsi" w:hint="eastAsia"/>
          <w:szCs w:val="24"/>
          <w:lang w:eastAsia="zh-CN"/>
        </w:rPr>
        <w:t>用于发展干预的财务、人力、物力、技术和信息资源。</w:t>
      </w:r>
    </w:p>
    <w:p w14:paraId="4455C610" w14:textId="77777777" w:rsidR="00813E00" w:rsidRDefault="00813E00" w:rsidP="00813E00">
      <w:pPr>
        <w:pStyle w:val="Headingb"/>
        <w:rPr>
          <w:lang w:eastAsia="zh-CN"/>
        </w:rPr>
      </w:pPr>
      <w:r>
        <w:rPr>
          <w:rFonts w:hint="eastAsia"/>
          <w:lang w:eastAsia="zh-CN"/>
        </w:rPr>
        <w:t>成果</w:t>
      </w:r>
    </w:p>
    <w:p w14:paraId="299C34C5" w14:textId="77777777" w:rsidR="00813E00" w:rsidRDefault="00813E00" w:rsidP="00813E00">
      <w:pPr>
        <w:ind w:firstLineChars="200" w:firstLine="480"/>
        <w:rPr>
          <w:szCs w:val="16"/>
          <w:lang w:eastAsia="zh-CN"/>
        </w:rPr>
      </w:pPr>
      <w:r>
        <w:rPr>
          <w:rFonts w:cstheme="minorHAnsi" w:hint="eastAsia"/>
          <w:szCs w:val="24"/>
          <w:lang w:eastAsia="zh-CN"/>
        </w:rPr>
        <w:t>成果系指在完成输出成果和实现总体目标之间发生的、发展条件的制度和行为能力的变化。在此层面产生的结果主要归功于政府，尽管有时会因国情不同而有所不同</w:t>
      </w:r>
      <w:r>
        <w:rPr>
          <w:rFonts w:hint="eastAsia"/>
          <w:lang w:eastAsia="zh-CN"/>
        </w:rPr>
        <w:t>。</w:t>
      </w:r>
      <w:r>
        <w:rPr>
          <w:rFonts w:ascii="SimSun" w:hAnsi="SimSun" w:cs="SimSun" w:hint="eastAsia"/>
          <w:lang w:eastAsia="zh-CN"/>
        </w:rPr>
        <w:t>在国际电联《</w:t>
      </w:r>
      <w:r>
        <w:rPr>
          <w:rFonts w:eastAsia="Batang" w:hint="eastAsia"/>
          <w:lang w:eastAsia="zh-CN"/>
        </w:rPr>
        <w:t>2024-2027</w:t>
      </w:r>
      <w:r>
        <w:rPr>
          <w:rFonts w:eastAsia="Batang" w:hint="eastAsia"/>
          <w:lang w:eastAsia="zh-CN"/>
        </w:rPr>
        <w:t>年</w:t>
      </w:r>
      <w:r>
        <w:rPr>
          <w:rFonts w:ascii="SimSun" w:hAnsi="SimSun" w:cs="SimSun" w:hint="eastAsia"/>
          <w:lang w:eastAsia="zh-CN"/>
        </w:rPr>
        <w:t>战</w:t>
      </w:r>
      <w:r>
        <w:rPr>
          <w:rFonts w:ascii="Batang" w:eastAsia="Batang" w:hAnsi="Batang" w:cs="Batang" w:hint="eastAsia"/>
          <w:lang w:eastAsia="zh-CN"/>
        </w:rPr>
        <w:t>略</w:t>
      </w:r>
      <w:r>
        <w:rPr>
          <w:rFonts w:ascii="SimSun" w:hAnsi="SimSun" w:cs="SimSun" w:hint="eastAsia"/>
          <w:lang w:eastAsia="zh-CN"/>
        </w:rPr>
        <w:t>规划》中，</w:t>
      </w:r>
      <w:r>
        <w:rPr>
          <w:rFonts w:hint="eastAsia"/>
          <w:szCs w:val="16"/>
          <w:lang w:eastAsia="zh-CN"/>
        </w:rPr>
        <w:t>成果</w:t>
      </w:r>
      <w:r>
        <w:rPr>
          <w:rFonts w:hint="eastAsia"/>
          <w:szCs w:val="16"/>
          <w:lang w:val="en-US" w:eastAsia="zh-CN"/>
        </w:rPr>
        <w:t>被定义为</w:t>
      </w:r>
      <w:r>
        <w:rPr>
          <w:rFonts w:hint="eastAsia"/>
          <w:szCs w:val="16"/>
          <w:lang w:eastAsia="zh-CN"/>
        </w:rPr>
        <w:t>国际电联力求在主题重点工作下实现的主要结果。</w:t>
      </w:r>
    </w:p>
    <w:p w14:paraId="68A1450D" w14:textId="77777777" w:rsidR="00813E00" w:rsidRPr="00681ED3" w:rsidRDefault="00813E00" w:rsidP="00813E00">
      <w:pPr>
        <w:pStyle w:val="Headingb"/>
        <w:rPr>
          <w:lang w:eastAsia="zh-CN"/>
        </w:rPr>
      </w:pPr>
      <w:r w:rsidRPr="00681ED3">
        <w:rPr>
          <w:lang w:eastAsia="zh-CN"/>
        </w:rPr>
        <w:t>ITU-D</w:t>
      </w:r>
      <w:r w:rsidRPr="00681ED3">
        <w:rPr>
          <w:rFonts w:hint="eastAsia"/>
          <w:lang w:eastAsia="zh-CN"/>
        </w:rPr>
        <w:t>运作规划</w:t>
      </w:r>
    </w:p>
    <w:p w14:paraId="0DE2FB9C" w14:textId="77777777" w:rsidR="00813E00" w:rsidRPr="00681ED3" w:rsidRDefault="00813E00" w:rsidP="00813E00">
      <w:pPr>
        <w:ind w:firstLineChars="200" w:firstLine="480"/>
        <w:rPr>
          <w:highlight w:val="yellow"/>
          <w:lang w:eastAsia="zh-CN"/>
        </w:rPr>
      </w:pPr>
      <w:r w:rsidRPr="00681ED3">
        <w:rPr>
          <w:lang w:eastAsia="zh-CN"/>
        </w:rPr>
        <w:t>ITU-D</w:t>
      </w:r>
      <w:r w:rsidRPr="00681ED3">
        <w:rPr>
          <w:lang w:eastAsia="zh-CN"/>
        </w:rPr>
        <w:t>运作规划每年由电信发展局（</w:t>
      </w:r>
      <w:r w:rsidRPr="00681ED3">
        <w:rPr>
          <w:lang w:eastAsia="zh-CN"/>
        </w:rPr>
        <w:t>BDT</w:t>
      </w:r>
      <w:r w:rsidRPr="00681ED3">
        <w:rPr>
          <w:lang w:eastAsia="zh-CN"/>
        </w:rPr>
        <w:t>）根据</w:t>
      </w:r>
      <w:r>
        <w:rPr>
          <w:rFonts w:hint="eastAsia"/>
          <w:lang w:eastAsia="zh-CN"/>
        </w:rPr>
        <w:t>国际电联电信发展部门（</w:t>
      </w:r>
      <w:r>
        <w:rPr>
          <w:rFonts w:hint="eastAsia"/>
          <w:lang w:eastAsia="zh-CN"/>
        </w:rPr>
        <w:t>ITU-D</w:t>
      </w:r>
      <w:r>
        <w:rPr>
          <w:rFonts w:hint="eastAsia"/>
          <w:lang w:eastAsia="zh-CN"/>
        </w:rPr>
        <w:t>）</w:t>
      </w:r>
      <w:r w:rsidRPr="00681ED3">
        <w:rPr>
          <w:lang w:eastAsia="zh-CN"/>
        </w:rPr>
        <w:t>行动计划和</w:t>
      </w:r>
      <w:r>
        <w:rPr>
          <w:rFonts w:hint="eastAsia"/>
          <w:lang w:eastAsia="zh-CN"/>
        </w:rPr>
        <w:t>《</w:t>
      </w:r>
      <w:r w:rsidRPr="00681ED3">
        <w:rPr>
          <w:lang w:eastAsia="zh-CN"/>
        </w:rPr>
        <w:t>国际电联战略规划和财务规划</w:t>
      </w:r>
      <w:r>
        <w:rPr>
          <w:rFonts w:hint="eastAsia"/>
          <w:lang w:eastAsia="zh-CN"/>
        </w:rPr>
        <w:t>》</w:t>
      </w:r>
      <w:r w:rsidRPr="00681ED3">
        <w:rPr>
          <w:lang w:eastAsia="zh-CN"/>
        </w:rPr>
        <w:t>与电信发展顾问组（</w:t>
      </w:r>
      <w:r w:rsidRPr="00681ED3">
        <w:rPr>
          <w:lang w:eastAsia="zh-CN"/>
        </w:rPr>
        <w:t>TDAG</w:t>
      </w:r>
      <w:r w:rsidRPr="00681ED3">
        <w:rPr>
          <w:lang w:eastAsia="zh-CN"/>
        </w:rPr>
        <w:t>）协商制定。它包括</w:t>
      </w:r>
      <w:r>
        <w:rPr>
          <w:rFonts w:hint="eastAsia"/>
          <w:lang w:eastAsia="zh-CN"/>
        </w:rPr>
        <w:t>ITU-D</w:t>
      </w:r>
      <w:r w:rsidRPr="00681ED3">
        <w:rPr>
          <w:lang w:eastAsia="zh-CN"/>
        </w:rPr>
        <w:t>下一年的详细活动计划和后三年的预测。由</w:t>
      </w:r>
      <w:r>
        <w:rPr>
          <w:rFonts w:hint="eastAsia"/>
          <w:lang w:eastAsia="zh-CN"/>
        </w:rPr>
        <w:t>国际电联</w:t>
      </w:r>
      <w:r w:rsidRPr="00681ED3">
        <w:rPr>
          <w:lang w:eastAsia="zh-CN"/>
        </w:rPr>
        <w:t>理事会审议和批准四年期滚动式</w:t>
      </w:r>
      <w:r w:rsidRPr="00681ED3">
        <w:rPr>
          <w:lang w:eastAsia="zh-CN"/>
        </w:rPr>
        <w:t>ITU-D</w:t>
      </w:r>
      <w:r w:rsidRPr="00681ED3">
        <w:rPr>
          <w:lang w:eastAsia="zh-CN"/>
        </w:rPr>
        <w:t>运作规划。</w:t>
      </w:r>
    </w:p>
    <w:p w14:paraId="57DB5B20" w14:textId="77777777" w:rsidR="00813E00" w:rsidRDefault="00813E00" w:rsidP="00813E00">
      <w:pPr>
        <w:pStyle w:val="Headingb"/>
        <w:rPr>
          <w:lang w:eastAsia="zh-CN"/>
        </w:rPr>
      </w:pPr>
      <w:bookmarkStart w:id="11" w:name="lt_pId043"/>
      <w:r>
        <w:rPr>
          <w:rFonts w:hint="eastAsia"/>
          <w:lang w:eastAsia="zh-CN"/>
        </w:rPr>
        <w:t>输出成果</w:t>
      </w:r>
      <w:bookmarkEnd w:id="11"/>
    </w:p>
    <w:p w14:paraId="1543B118" w14:textId="77777777" w:rsidR="00813E00" w:rsidRDefault="00813E00" w:rsidP="00813E00">
      <w:pPr>
        <w:keepNext/>
        <w:keepLines/>
        <w:ind w:firstLineChars="200" w:firstLine="480"/>
        <w:rPr>
          <w:rFonts w:cstheme="minorHAnsi"/>
          <w:szCs w:val="24"/>
          <w:lang w:eastAsia="zh-CN"/>
        </w:rPr>
      </w:pPr>
      <w:r>
        <w:rPr>
          <w:rFonts w:cstheme="minorHAnsi" w:hint="eastAsia"/>
          <w:szCs w:val="24"/>
          <w:lang w:eastAsia="zh-CN"/>
        </w:rPr>
        <w:t>输出成果是指个人或机构在技能或能力方面的变化，或</w:t>
      </w:r>
      <w:r>
        <w:rPr>
          <w:rFonts w:ascii="STKaiti" w:eastAsia="STKaiti" w:hAnsi="STKaiti" w:cstheme="minorHAnsi" w:hint="eastAsia"/>
          <w:iCs/>
          <w:szCs w:val="24"/>
          <w:lang w:eastAsia="zh-CN"/>
        </w:rPr>
        <w:t>在组织掌控范围内</w:t>
      </w:r>
      <w:r>
        <w:rPr>
          <w:rFonts w:cstheme="minorHAnsi" w:hint="eastAsia"/>
          <w:szCs w:val="24"/>
          <w:lang w:eastAsia="zh-CN"/>
        </w:rPr>
        <w:t>完成发展干预活动所带来的新产品和服务的提供。输出成果是在所提供的资源并在</w:t>
      </w:r>
      <w:r>
        <w:rPr>
          <w:rFonts w:cstheme="minorHAnsi" w:hint="eastAsia"/>
          <w:szCs w:val="24"/>
          <w:lang w:eastAsia="zh-CN"/>
        </w:rPr>
        <w:t>I</w:t>
      </w:r>
      <w:r>
        <w:rPr>
          <w:rFonts w:cstheme="minorHAnsi"/>
          <w:szCs w:val="24"/>
          <w:lang w:eastAsia="zh-CN"/>
        </w:rPr>
        <w:t>TU-D</w:t>
      </w:r>
      <w:r w:rsidRPr="00992BE2">
        <w:rPr>
          <w:rFonts w:cstheme="minorHAnsi" w:hint="eastAsia"/>
          <w:lang w:eastAsia="zh-CN"/>
        </w:rPr>
        <w:t>运作规划中</w:t>
      </w:r>
      <w:r>
        <w:rPr>
          <w:rFonts w:cstheme="minorHAnsi" w:hint="eastAsia"/>
          <w:szCs w:val="24"/>
          <w:lang w:eastAsia="zh-CN"/>
        </w:rPr>
        <w:t>规定的时间内实现的。</w:t>
      </w:r>
    </w:p>
    <w:p w14:paraId="60EDB0B8" w14:textId="77777777" w:rsidR="00813E00" w:rsidRDefault="00813E00" w:rsidP="00813E00">
      <w:pPr>
        <w:ind w:firstLineChars="200" w:firstLine="480"/>
        <w:rPr>
          <w:rStyle w:val="FootnoteTextChar"/>
          <w:lang w:eastAsia="zh-CN"/>
        </w:rPr>
      </w:pPr>
      <w:r>
        <w:rPr>
          <w:rStyle w:val="FootnoteTextChar"/>
          <w:rFonts w:hint="eastAsia"/>
          <w:lang w:eastAsia="zh-CN"/>
        </w:rPr>
        <w:t>ITU-D</w:t>
      </w:r>
      <w:r>
        <w:rPr>
          <w:rStyle w:val="FootnoteTextChar"/>
          <w:rFonts w:hint="eastAsia"/>
          <w:lang w:eastAsia="zh-CN"/>
        </w:rPr>
        <w:t>行动计划指出</w:t>
      </w:r>
      <w:proofErr w:type="gramStart"/>
      <w:r>
        <w:rPr>
          <w:rStyle w:val="FootnoteTextChar"/>
          <w:rFonts w:hint="eastAsia"/>
          <w:lang w:eastAsia="zh-CN"/>
        </w:rPr>
        <w:t>，“</w:t>
      </w:r>
      <w:proofErr w:type="gramEnd"/>
      <w:r>
        <w:rPr>
          <w:rStyle w:val="FootnoteTextChar"/>
          <w:rFonts w:hint="eastAsia"/>
          <w:lang w:eastAsia="zh-CN"/>
        </w:rPr>
        <w:t>输出成果”是在国际电联《组织法》第</w:t>
      </w:r>
      <w:r>
        <w:rPr>
          <w:rStyle w:val="FootnoteTextChar"/>
          <w:rFonts w:hint="eastAsia"/>
          <w:lang w:eastAsia="zh-CN"/>
        </w:rPr>
        <w:t>21</w:t>
      </w:r>
      <w:r>
        <w:rPr>
          <w:rStyle w:val="FootnoteTextChar"/>
          <w:rFonts w:hint="eastAsia"/>
          <w:lang w:eastAsia="zh-CN"/>
        </w:rPr>
        <w:t>条规定的</w:t>
      </w:r>
      <w:r>
        <w:rPr>
          <w:rStyle w:val="FootnoteTextChar"/>
          <w:rFonts w:hint="eastAsia"/>
          <w:lang w:eastAsia="zh-CN"/>
        </w:rPr>
        <w:t>ITU-D</w:t>
      </w:r>
      <w:r>
        <w:rPr>
          <w:rStyle w:val="FootnoteTextChar"/>
          <w:rFonts w:hint="eastAsia"/>
          <w:lang w:eastAsia="zh-CN"/>
        </w:rPr>
        <w:t>职权范围内提供的专门“产品和服务”，其中包括能力建设和国际电联专业技术与知识</w:t>
      </w:r>
      <w:r>
        <w:rPr>
          <w:rStyle w:val="FootnoteTextChar"/>
          <w:lang w:eastAsia="zh-CN"/>
        </w:rPr>
        <w:t>的传播</w:t>
      </w:r>
      <w:r>
        <w:rPr>
          <w:rStyle w:val="FootnoteTextChar"/>
          <w:rFonts w:hint="eastAsia"/>
          <w:lang w:eastAsia="zh-CN"/>
        </w:rPr>
        <w:t>。</w:t>
      </w:r>
      <w:r w:rsidRPr="0003203D">
        <w:rPr>
          <w:rStyle w:val="FootnoteTextChar"/>
          <w:rFonts w:hint="eastAsia"/>
          <w:lang w:eastAsia="zh-CN"/>
        </w:rPr>
        <w:t>ITU-D</w:t>
      </w:r>
      <w:r w:rsidRPr="0003203D">
        <w:rPr>
          <w:rStyle w:val="FootnoteTextChar"/>
          <w:rFonts w:hint="eastAsia"/>
          <w:lang w:eastAsia="zh-CN"/>
        </w:rPr>
        <w:t>的输出成果在</w:t>
      </w:r>
      <w:r w:rsidRPr="0003203D">
        <w:rPr>
          <w:rStyle w:val="FootnoteTextChar"/>
          <w:rFonts w:hint="eastAsia"/>
          <w:lang w:eastAsia="zh-CN"/>
        </w:rPr>
        <w:t>ITU-D</w:t>
      </w:r>
      <w:r w:rsidRPr="0003203D">
        <w:rPr>
          <w:rStyle w:val="FootnoteTextChar"/>
          <w:rFonts w:hint="eastAsia"/>
          <w:lang w:eastAsia="zh-CN"/>
        </w:rPr>
        <w:t>的运作规划中得到进一步阐述。</w:t>
      </w:r>
    </w:p>
    <w:p w14:paraId="19A17C3B" w14:textId="77777777" w:rsidR="00813E00" w:rsidRDefault="00813E00" w:rsidP="00813E00">
      <w:pPr>
        <w:pStyle w:val="Headingb"/>
        <w:rPr>
          <w:lang w:eastAsia="zh-CN"/>
        </w:rPr>
      </w:pPr>
      <w:r>
        <w:rPr>
          <w:rFonts w:hint="eastAsia"/>
          <w:lang w:eastAsia="zh-CN"/>
        </w:rPr>
        <w:lastRenderedPageBreak/>
        <w:t>伙伴关系</w:t>
      </w:r>
    </w:p>
    <w:p w14:paraId="6327A0CC" w14:textId="77777777" w:rsidR="00813E00" w:rsidRDefault="00813E00" w:rsidP="00813E00">
      <w:pPr>
        <w:ind w:firstLineChars="200" w:firstLine="480"/>
        <w:rPr>
          <w:highlight w:val="yellow"/>
          <w:lang w:eastAsia="zh-CN"/>
        </w:rPr>
      </w:pPr>
      <w:r>
        <w:rPr>
          <w:rFonts w:hint="eastAsia"/>
          <w:lang w:eastAsia="zh-CN"/>
        </w:rPr>
        <w:t>BDT</w:t>
      </w:r>
      <w:r>
        <w:rPr>
          <w:rFonts w:hint="eastAsia"/>
          <w:lang w:eastAsia="zh-CN"/>
        </w:rPr>
        <w:t>将一如既往地继续与广泛的利益攸关方建立伙伴关系，其中包括联合国其它机构</w:t>
      </w:r>
      <w:r w:rsidRPr="00D92A24">
        <w:rPr>
          <w:rFonts w:cstheme="minorHAnsi"/>
          <w:lang w:eastAsia="zh-CN"/>
        </w:rPr>
        <w:t>和区域</w:t>
      </w:r>
      <w:r>
        <w:rPr>
          <w:rFonts w:cstheme="minorHAnsi" w:hint="eastAsia"/>
          <w:lang w:eastAsia="zh-CN"/>
        </w:rPr>
        <w:t>性</w:t>
      </w:r>
      <w:r w:rsidRPr="00D92A24">
        <w:rPr>
          <w:rFonts w:cstheme="minorHAnsi"/>
          <w:lang w:eastAsia="zh-CN"/>
        </w:rPr>
        <w:t>电信组织</w:t>
      </w:r>
      <w:r>
        <w:rPr>
          <w:rFonts w:hint="eastAsia"/>
          <w:lang w:eastAsia="zh-CN"/>
        </w:rPr>
        <w:t>，并从各融资机构、国际金融机构、国际电联成员国和</w:t>
      </w:r>
      <w:r>
        <w:rPr>
          <w:rFonts w:hint="eastAsia"/>
          <w:lang w:eastAsia="zh-CN"/>
        </w:rPr>
        <w:t>ITU-D</w:t>
      </w:r>
      <w:r>
        <w:rPr>
          <w:rFonts w:hint="eastAsia"/>
          <w:lang w:eastAsia="zh-CN"/>
        </w:rPr>
        <w:t>部门成员及其它相关伙伴处筹措资源。在执行各项目时，应顾及可用的本地和区域专业技能。</w:t>
      </w:r>
    </w:p>
    <w:p w14:paraId="0250A940" w14:textId="77777777" w:rsidR="00813E00" w:rsidRDefault="00813E00" w:rsidP="00813E00">
      <w:pPr>
        <w:ind w:firstLineChars="200" w:firstLine="480"/>
        <w:rPr>
          <w:lang w:eastAsia="zh-CN"/>
        </w:rPr>
      </w:pPr>
      <w:r>
        <w:rPr>
          <w:rFonts w:hint="eastAsia"/>
          <w:lang w:eastAsia="zh-CN"/>
        </w:rPr>
        <w:t>将在</w:t>
      </w:r>
      <w:r>
        <w:rPr>
          <w:rFonts w:hint="eastAsia"/>
          <w:lang w:eastAsia="zh-CN"/>
        </w:rPr>
        <w:t>BDT</w:t>
      </w:r>
      <w:r>
        <w:rPr>
          <w:rFonts w:hint="eastAsia"/>
          <w:lang w:eastAsia="zh-CN"/>
        </w:rPr>
        <w:t>网站上不断更新有关伙伴关系活动的信息（包括电信发展局项目和所产生资源的概要）。此外，</w:t>
      </w:r>
      <w:r>
        <w:rPr>
          <w:rFonts w:hint="eastAsia"/>
          <w:lang w:eastAsia="zh-CN"/>
        </w:rPr>
        <w:t>BDT</w:t>
      </w:r>
      <w:r>
        <w:rPr>
          <w:rFonts w:hint="eastAsia"/>
          <w:lang w:eastAsia="zh-CN"/>
        </w:rPr>
        <w:t>将通过提议与成员国、部门成员、部门准成员、学术界及其它相关利益攸关方建立伙伴关系、推出科学和学术出版物之类的活动来扩大对潜在成员和学术界伙伴的宣传和影响。</w:t>
      </w:r>
    </w:p>
    <w:p w14:paraId="6B79A861" w14:textId="77777777" w:rsidR="00813E00" w:rsidRDefault="00813E00" w:rsidP="00813E00">
      <w:pPr>
        <w:pStyle w:val="Headingb"/>
        <w:rPr>
          <w:lang w:eastAsia="zh-CN"/>
        </w:rPr>
      </w:pPr>
      <w:r>
        <w:rPr>
          <w:rFonts w:hint="eastAsia"/>
          <w:lang w:eastAsia="zh-CN"/>
        </w:rPr>
        <w:t>产品和服务提供</w:t>
      </w:r>
    </w:p>
    <w:p w14:paraId="353D90EB" w14:textId="77777777" w:rsidR="00813E00" w:rsidRDefault="00813E00" w:rsidP="00813E00">
      <w:pPr>
        <w:ind w:firstLineChars="200" w:firstLine="480"/>
        <w:rPr>
          <w:rFonts w:eastAsia="Batang"/>
          <w:highlight w:val="green"/>
          <w:lang w:eastAsia="zh-CN"/>
        </w:rPr>
      </w:pPr>
      <w:r>
        <w:rPr>
          <w:rFonts w:ascii="SimSun" w:hAnsi="SimSun" w:cs="SimSun" w:hint="eastAsia"/>
          <w:lang w:eastAsia="zh-CN"/>
        </w:rPr>
        <w:t>国际电联《</w:t>
      </w:r>
      <w:r>
        <w:rPr>
          <w:rFonts w:eastAsia="Batang" w:hint="eastAsia"/>
          <w:lang w:eastAsia="zh-CN"/>
        </w:rPr>
        <w:t>2024-2027</w:t>
      </w:r>
      <w:r>
        <w:rPr>
          <w:rFonts w:eastAsia="Batang" w:hint="eastAsia"/>
          <w:lang w:eastAsia="zh-CN"/>
        </w:rPr>
        <w:t>年</w:t>
      </w:r>
      <w:r>
        <w:rPr>
          <w:rFonts w:ascii="SimSun" w:hAnsi="SimSun" w:cs="SimSun" w:hint="eastAsia"/>
          <w:lang w:eastAsia="zh-CN"/>
        </w:rPr>
        <w:t>战</w:t>
      </w:r>
      <w:r>
        <w:rPr>
          <w:rFonts w:ascii="Batang" w:eastAsia="Batang" w:hAnsi="Batang" w:cs="Batang" w:hint="eastAsia"/>
          <w:lang w:eastAsia="zh-CN"/>
        </w:rPr>
        <w:t>略</w:t>
      </w:r>
      <w:r>
        <w:rPr>
          <w:rFonts w:ascii="SimSun" w:hAnsi="SimSun" w:cs="SimSun" w:hint="eastAsia"/>
          <w:lang w:eastAsia="zh-CN"/>
        </w:rPr>
        <w:t>规划》将</w:t>
      </w:r>
      <w:r>
        <w:rPr>
          <w:rFonts w:cs="SimSun" w:hint="eastAsia"/>
          <w:lang w:eastAsia="zh-CN"/>
        </w:rPr>
        <w:t>产</w:t>
      </w:r>
      <w:r>
        <w:rPr>
          <w:rFonts w:cs="Batang" w:hint="eastAsia"/>
          <w:lang w:eastAsia="zh-CN"/>
        </w:rPr>
        <w:t>品和服</w:t>
      </w:r>
      <w:r>
        <w:rPr>
          <w:rFonts w:cs="SimSun" w:hint="eastAsia"/>
          <w:lang w:eastAsia="zh-CN"/>
        </w:rPr>
        <w:t>务</w:t>
      </w:r>
      <w:r>
        <w:rPr>
          <w:rFonts w:cs="Batang" w:hint="eastAsia"/>
          <w:lang w:eastAsia="zh-CN"/>
        </w:rPr>
        <w:t>提供</w:t>
      </w:r>
      <w:r>
        <w:rPr>
          <w:rFonts w:hint="eastAsia"/>
          <w:lang w:eastAsia="zh-CN"/>
        </w:rPr>
        <w:t>定义为</w:t>
      </w:r>
      <w:proofErr w:type="gramStart"/>
      <w:r>
        <w:rPr>
          <w:rFonts w:cs="SimSun" w:hint="eastAsia"/>
          <w:lang w:eastAsia="zh-CN"/>
        </w:rPr>
        <w:t>为</w:t>
      </w:r>
      <w:proofErr w:type="gramEnd"/>
      <w:r>
        <w:rPr>
          <w:rFonts w:cs="Batang" w:hint="eastAsia"/>
          <w:lang w:eastAsia="zh-CN"/>
        </w:rPr>
        <w:t>支</w:t>
      </w:r>
      <w:r>
        <w:rPr>
          <w:rFonts w:hint="eastAsia"/>
          <w:lang w:eastAsia="zh-CN"/>
        </w:rPr>
        <w:t>持</w:t>
      </w:r>
      <w:r>
        <w:rPr>
          <w:rFonts w:cs="SimSun" w:hint="eastAsia"/>
          <w:lang w:eastAsia="zh-CN"/>
        </w:rPr>
        <w:t>国际电</w:t>
      </w:r>
      <w:proofErr w:type="gramStart"/>
      <w:r>
        <w:rPr>
          <w:rFonts w:cs="SimSun" w:hint="eastAsia"/>
          <w:lang w:eastAsia="zh-CN"/>
        </w:rPr>
        <w:t>联</w:t>
      </w:r>
      <w:r>
        <w:rPr>
          <w:rFonts w:cs="Batang" w:hint="eastAsia"/>
          <w:lang w:eastAsia="zh-CN"/>
        </w:rPr>
        <w:t>主</w:t>
      </w:r>
      <w:r>
        <w:rPr>
          <w:rFonts w:cs="SimSun" w:hint="eastAsia"/>
          <w:lang w:eastAsia="zh-CN"/>
        </w:rPr>
        <w:t>题</w:t>
      </w:r>
      <w:proofErr w:type="gramEnd"/>
      <w:r>
        <w:rPr>
          <w:rFonts w:cs="Batang" w:hint="eastAsia"/>
          <w:lang w:eastAsia="zh-CN"/>
        </w:rPr>
        <w:t>重点下</w:t>
      </w:r>
      <w:r>
        <w:rPr>
          <w:rFonts w:hint="eastAsia"/>
          <w:lang w:eastAsia="zh-CN"/>
        </w:rPr>
        <w:t>的工作而部署的一系列</w:t>
      </w:r>
      <w:r>
        <w:rPr>
          <w:rFonts w:cs="SimSun" w:hint="eastAsia"/>
          <w:lang w:eastAsia="zh-CN"/>
        </w:rPr>
        <w:t>国际电联产</w:t>
      </w:r>
      <w:r>
        <w:rPr>
          <w:rFonts w:cs="Batang" w:hint="eastAsia"/>
          <w:lang w:eastAsia="zh-CN"/>
        </w:rPr>
        <w:t>品和服</w:t>
      </w:r>
      <w:r>
        <w:rPr>
          <w:rFonts w:cs="SimSun" w:hint="eastAsia"/>
          <w:lang w:eastAsia="zh-CN"/>
        </w:rPr>
        <w:t>务。</w:t>
      </w:r>
    </w:p>
    <w:p w14:paraId="15ED65B5" w14:textId="77777777" w:rsidR="00813E00" w:rsidRDefault="00813E00" w:rsidP="00813E00">
      <w:pPr>
        <w:pStyle w:val="Headingb"/>
        <w:rPr>
          <w:lang w:eastAsia="zh-CN"/>
        </w:rPr>
      </w:pPr>
      <w:r>
        <w:rPr>
          <w:rFonts w:hint="eastAsia"/>
          <w:lang w:eastAsia="zh-CN"/>
        </w:rPr>
        <w:t>区域性举措及</w:t>
      </w:r>
      <w:r>
        <w:rPr>
          <w:lang w:eastAsia="zh-CN"/>
        </w:rPr>
        <w:t>其他项目</w:t>
      </w:r>
    </w:p>
    <w:p w14:paraId="4F639E87" w14:textId="77777777" w:rsidR="00813E00" w:rsidRDefault="00813E00" w:rsidP="00813E00">
      <w:pPr>
        <w:ind w:firstLineChars="200" w:firstLine="480"/>
        <w:rPr>
          <w:rFonts w:cstheme="minorHAnsi"/>
          <w:szCs w:val="24"/>
          <w:lang w:eastAsia="zh-CN"/>
        </w:rPr>
      </w:pPr>
      <w:r>
        <w:rPr>
          <w:rFonts w:hint="eastAsia"/>
          <w:lang w:eastAsia="zh-CN"/>
        </w:rPr>
        <w:t>区域性</w:t>
      </w:r>
      <w:r>
        <w:rPr>
          <w:rFonts w:cstheme="minorHAnsi" w:hint="eastAsia"/>
          <w:szCs w:val="24"/>
          <w:lang w:eastAsia="zh-CN"/>
        </w:rPr>
        <w:t>举措</w:t>
      </w:r>
      <w:r>
        <w:rPr>
          <w:rFonts w:hint="eastAsia"/>
          <w:lang w:eastAsia="zh-CN"/>
        </w:rPr>
        <w:t>旨在通过伙伴关系和资源筹措实施项目，以研究解决具体的电信</w:t>
      </w:r>
      <w:r>
        <w:rPr>
          <w:lang w:eastAsia="zh-CN"/>
        </w:rPr>
        <w:t>/ICT</w:t>
      </w:r>
      <w:r>
        <w:rPr>
          <w:rFonts w:hint="eastAsia"/>
          <w:lang w:eastAsia="zh-CN"/>
        </w:rPr>
        <w:t>优先领域的问题。</w:t>
      </w:r>
      <w:r>
        <w:rPr>
          <w:rFonts w:cstheme="minorHAnsi" w:hint="eastAsia"/>
          <w:szCs w:val="24"/>
          <w:lang w:eastAsia="zh-CN"/>
        </w:rPr>
        <w:t>在每一区域性举措下，都会提出、制定和实施项目以满足该区域的需求。为了实现《</w:t>
      </w:r>
      <w:r>
        <w:rPr>
          <w:rFonts w:hint="eastAsia"/>
          <w:lang w:eastAsia="zh-CN"/>
        </w:rPr>
        <w:t>国际电联战略规划》中</w:t>
      </w:r>
      <w:r>
        <w:rPr>
          <w:lang w:eastAsia="zh-CN"/>
        </w:rPr>
        <w:t>ITU-D</w:t>
      </w:r>
      <w:r>
        <w:rPr>
          <w:rFonts w:hint="eastAsia"/>
          <w:lang w:eastAsia="zh-CN"/>
        </w:rPr>
        <w:t>输入内容下的相关部门目标和成果</w:t>
      </w:r>
      <w:r>
        <w:rPr>
          <w:rFonts w:cstheme="minorHAnsi" w:hint="eastAsia"/>
          <w:szCs w:val="24"/>
          <w:lang w:eastAsia="zh-CN"/>
        </w:rPr>
        <w:t>，通过区域性举措开发的产品和服务将在相关项目文件中确定。</w:t>
      </w:r>
    </w:p>
    <w:p w14:paraId="3BC58FB6" w14:textId="77777777" w:rsidR="00813E00" w:rsidRDefault="00813E00" w:rsidP="00813E00">
      <w:pPr>
        <w:ind w:firstLineChars="200" w:firstLine="480"/>
        <w:rPr>
          <w:lang w:eastAsia="zh-CN"/>
        </w:rPr>
      </w:pPr>
      <w:r>
        <w:rPr>
          <w:rFonts w:hint="eastAsia"/>
          <w:lang w:eastAsia="zh-CN"/>
        </w:rPr>
        <w:t>为履行国际电联作为联合国专门机构和联合国开发系统下的项目实施或其它资金协议的执行机构的双重职责、以促进并加强电信</w:t>
      </w:r>
      <w:r>
        <w:rPr>
          <w:lang w:eastAsia="zh-CN"/>
        </w:rPr>
        <w:t>/</w:t>
      </w:r>
      <w:r>
        <w:rPr>
          <w:rFonts w:hint="eastAsia"/>
          <w:lang w:eastAsia="zh-CN"/>
        </w:rPr>
        <w:t>ICT</w:t>
      </w:r>
      <w:r>
        <w:rPr>
          <w:rFonts w:hint="eastAsia"/>
          <w:lang w:eastAsia="zh-CN"/>
        </w:rPr>
        <w:t>发展，</w:t>
      </w:r>
      <w:r>
        <w:rPr>
          <w:lang w:eastAsia="zh-CN"/>
        </w:rPr>
        <w:t>ITU-D</w:t>
      </w:r>
      <w:r>
        <w:rPr>
          <w:rFonts w:hint="eastAsia"/>
          <w:lang w:eastAsia="zh-CN"/>
        </w:rPr>
        <w:t>通过区域性举措和项目提供、组织并协调技术合作援助工作。</w:t>
      </w:r>
    </w:p>
    <w:p w14:paraId="25271DD3" w14:textId="77777777" w:rsidR="00813E00" w:rsidRDefault="00813E00" w:rsidP="00813E00">
      <w:pPr>
        <w:pStyle w:val="Headingb"/>
        <w:rPr>
          <w:lang w:eastAsia="zh-CN"/>
        </w:rPr>
      </w:pPr>
      <w:r>
        <w:rPr>
          <w:rFonts w:hint="eastAsia"/>
          <w:lang w:eastAsia="zh-CN"/>
        </w:rPr>
        <w:t>结果</w:t>
      </w:r>
    </w:p>
    <w:p w14:paraId="68AFDFEC" w14:textId="77777777" w:rsidR="00813E00" w:rsidRDefault="00813E00" w:rsidP="00813E00">
      <w:pPr>
        <w:ind w:firstLineChars="200" w:firstLine="480"/>
        <w:rPr>
          <w:rFonts w:cs="Microsoft YaHei"/>
          <w:lang w:val="fr-FR" w:eastAsia="zh-CN"/>
        </w:rPr>
      </w:pPr>
      <w:r>
        <w:rPr>
          <w:rFonts w:cs="Microsoft YaHei" w:hint="eastAsia"/>
          <w:lang w:val="fr-FR" w:eastAsia="zh-CN"/>
        </w:rPr>
        <w:t>结果是由因果关系产生的状态或条件的变化。有三种类型的此类变化</w:t>
      </w:r>
      <w:r>
        <w:rPr>
          <w:rFonts w:hint="eastAsia"/>
          <w:lang w:val="fr-FR" w:eastAsia="zh-CN"/>
        </w:rPr>
        <w:t xml:space="preserve"> </w:t>
      </w:r>
      <w:r>
        <w:rPr>
          <w:lang w:val="fr-FR" w:eastAsia="zh-CN"/>
        </w:rPr>
        <w:t xml:space="preserve">– </w:t>
      </w:r>
      <w:r>
        <w:rPr>
          <w:rFonts w:cs="Microsoft YaHei" w:hint="eastAsia"/>
          <w:lang w:val="fr-FR" w:eastAsia="zh-CN"/>
        </w:rPr>
        <w:t>输出成果、成果和影响（力）</w:t>
      </w:r>
      <w:r>
        <w:rPr>
          <w:lang w:val="fr-FR" w:eastAsia="zh-CN"/>
        </w:rPr>
        <w:t xml:space="preserve">– </w:t>
      </w:r>
      <w:r>
        <w:rPr>
          <w:rFonts w:cs="Microsoft YaHei" w:hint="eastAsia"/>
          <w:lang w:val="fr-FR" w:eastAsia="zh-CN"/>
        </w:rPr>
        <w:t>可由发展干预行动启动。这些变化可能是有意或是无意的，也可能是积极和</w:t>
      </w:r>
      <w:r>
        <w:rPr>
          <w:rFonts w:hint="eastAsia"/>
          <w:lang w:val="fr-FR" w:eastAsia="zh-CN"/>
        </w:rPr>
        <w:t>/</w:t>
      </w:r>
      <w:r>
        <w:rPr>
          <w:rFonts w:cs="Microsoft YaHei" w:hint="eastAsia"/>
          <w:lang w:val="fr-FR" w:eastAsia="zh-CN"/>
        </w:rPr>
        <w:t>或消极的。</w:t>
      </w:r>
    </w:p>
    <w:p w14:paraId="3E2E4A62" w14:textId="77777777" w:rsidR="00813E00" w:rsidRPr="003B6D4C" w:rsidRDefault="00813E00" w:rsidP="00813E00">
      <w:pPr>
        <w:pStyle w:val="Headingb"/>
        <w:rPr>
          <w:lang w:val="fr-FR" w:eastAsia="zh-CN"/>
        </w:rPr>
      </w:pPr>
      <w:bookmarkStart w:id="12" w:name="lt_pId056"/>
      <w:r w:rsidRPr="003B6D4C">
        <w:rPr>
          <w:rFonts w:hint="eastAsia"/>
          <w:lang w:eastAsia="zh-CN"/>
        </w:rPr>
        <w:t>基于结果的管理</w:t>
      </w:r>
      <w:bookmarkEnd w:id="12"/>
    </w:p>
    <w:p w14:paraId="10E86FCA" w14:textId="77777777" w:rsidR="00813E00" w:rsidRPr="003B6D4C" w:rsidRDefault="00813E00" w:rsidP="00813E00">
      <w:pPr>
        <w:ind w:firstLineChars="200" w:firstLine="480"/>
        <w:rPr>
          <w:rFonts w:cstheme="minorHAnsi"/>
          <w:szCs w:val="24"/>
          <w:lang w:eastAsia="zh-CN"/>
        </w:rPr>
      </w:pPr>
      <w:r w:rsidRPr="003B6D4C">
        <w:rPr>
          <w:rFonts w:cstheme="minorHAnsi" w:hint="eastAsia"/>
          <w:szCs w:val="24"/>
          <w:lang w:eastAsia="zh-CN"/>
        </w:rPr>
        <w:t>基于结果的管理</w:t>
      </w:r>
      <w:r w:rsidRPr="003B6D4C">
        <w:rPr>
          <w:rFonts w:cstheme="minorHAnsi" w:hint="eastAsia"/>
          <w:szCs w:val="24"/>
          <w:lang w:val="fr-CH" w:eastAsia="zh-CN"/>
        </w:rPr>
        <w:t>（</w:t>
      </w:r>
      <w:r w:rsidRPr="003B6D4C">
        <w:rPr>
          <w:rFonts w:cstheme="minorHAnsi" w:hint="eastAsia"/>
          <w:szCs w:val="24"/>
          <w:lang w:val="fr-CH" w:eastAsia="zh-CN"/>
        </w:rPr>
        <w:t>RBM</w:t>
      </w:r>
      <w:r w:rsidRPr="003B6D4C">
        <w:rPr>
          <w:rFonts w:cstheme="minorHAnsi" w:hint="eastAsia"/>
          <w:szCs w:val="24"/>
          <w:lang w:val="fr-CH" w:eastAsia="zh-CN"/>
        </w:rPr>
        <w:t>）</w:t>
      </w:r>
      <w:r w:rsidRPr="003B6D4C">
        <w:rPr>
          <w:rFonts w:cstheme="minorHAnsi" w:hint="eastAsia"/>
          <w:szCs w:val="24"/>
          <w:lang w:eastAsia="zh-CN"/>
        </w:rPr>
        <w:t>是一项管理战略</w:t>
      </w:r>
      <w:r w:rsidRPr="003B6D4C">
        <w:rPr>
          <w:rFonts w:cstheme="minorHAnsi" w:hint="eastAsia"/>
          <w:szCs w:val="24"/>
          <w:lang w:val="fr-CH" w:eastAsia="zh-CN"/>
        </w:rPr>
        <w:t>，</w:t>
      </w:r>
      <w:r w:rsidRPr="003B6D4C">
        <w:rPr>
          <w:rFonts w:cstheme="minorHAnsi" w:hint="eastAsia"/>
          <w:szCs w:val="24"/>
          <w:lang w:eastAsia="zh-CN"/>
        </w:rPr>
        <w:t>通过这项战略</w:t>
      </w:r>
      <w:r w:rsidRPr="003B6D4C">
        <w:rPr>
          <w:rFonts w:cstheme="minorHAnsi" w:hint="eastAsia"/>
          <w:szCs w:val="24"/>
          <w:lang w:val="fr-CH" w:eastAsia="zh-CN"/>
        </w:rPr>
        <w:t>，</w:t>
      </w:r>
      <w:r w:rsidRPr="003B6D4C">
        <w:rPr>
          <w:rFonts w:cstheme="minorHAnsi"/>
          <w:szCs w:val="24"/>
          <w:lang w:eastAsia="zh-CN"/>
        </w:rPr>
        <w:t>所有参与方直接或间接地为实现一系列结果做出贡献</w:t>
      </w:r>
      <w:r w:rsidRPr="003B6D4C">
        <w:rPr>
          <w:rFonts w:cstheme="minorHAnsi"/>
          <w:szCs w:val="24"/>
          <w:lang w:val="fr-CH" w:eastAsia="zh-CN"/>
        </w:rPr>
        <w:t>，</w:t>
      </w:r>
      <w:r w:rsidRPr="003B6D4C">
        <w:rPr>
          <w:rFonts w:cstheme="minorHAnsi"/>
          <w:szCs w:val="24"/>
          <w:lang w:eastAsia="zh-CN"/>
        </w:rPr>
        <w:t>确保他们的流程、产品和服务有助于实现预期结果</w:t>
      </w:r>
      <w:r w:rsidRPr="003B6D4C">
        <w:rPr>
          <w:rFonts w:cstheme="minorHAnsi" w:hint="eastAsia"/>
          <w:szCs w:val="24"/>
          <w:lang w:val="fr-CH" w:eastAsia="zh-CN"/>
        </w:rPr>
        <w:t>（</w:t>
      </w:r>
      <w:r w:rsidRPr="003B6D4C">
        <w:rPr>
          <w:rFonts w:cstheme="minorHAnsi"/>
          <w:szCs w:val="24"/>
          <w:lang w:eastAsia="zh-CN"/>
        </w:rPr>
        <w:t>输出成果、成果和更高层次的总体目标或影响力</w:t>
      </w:r>
      <w:r w:rsidRPr="003B6D4C">
        <w:rPr>
          <w:rFonts w:cstheme="minorHAnsi" w:hint="eastAsia"/>
          <w:szCs w:val="24"/>
          <w:lang w:val="fr-CH" w:eastAsia="zh-CN"/>
        </w:rPr>
        <w:t>）</w:t>
      </w:r>
      <w:r w:rsidRPr="003B6D4C">
        <w:rPr>
          <w:rFonts w:cstheme="minorHAnsi"/>
          <w:szCs w:val="24"/>
          <w:lang w:eastAsia="zh-CN"/>
        </w:rPr>
        <w:t>。参与方反过来利用关于实际结果的信息和证据，为项目和活动的设计、资源配置和交付以及问责和报告</w:t>
      </w:r>
      <w:r w:rsidRPr="003B6D4C">
        <w:rPr>
          <w:rFonts w:cstheme="minorHAnsi" w:hint="eastAsia"/>
          <w:szCs w:val="24"/>
          <w:lang w:eastAsia="zh-CN"/>
        </w:rPr>
        <w:t>提供决策依据。</w:t>
      </w:r>
    </w:p>
    <w:p w14:paraId="40155839" w14:textId="77777777" w:rsidR="00813E00" w:rsidRDefault="00813E00" w:rsidP="00813E00">
      <w:pPr>
        <w:pStyle w:val="Headingb"/>
        <w:rPr>
          <w:rFonts w:cstheme="minorHAnsi"/>
          <w:szCs w:val="24"/>
          <w:lang w:eastAsia="zh-CN"/>
        </w:rPr>
      </w:pPr>
      <w:r w:rsidRPr="00935663">
        <w:rPr>
          <w:rFonts w:hint="eastAsia"/>
          <w:lang w:eastAsia="zh-CN"/>
        </w:rPr>
        <w:t>与新的国际电</w:t>
      </w:r>
      <w:proofErr w:type="gramStart"/>
      <w:r w:rsidRPr="00935663">
        <w:rPr>
          <w:rFonts w:hint="eastAsia"/>
          <w:lang w:eastAsia="zh-CN"/>
        </w:rPr>
        <w:t>联战略</w:t>
      </w:r>
      <w:proofErr w:type="gramEnd"/>
      <w:r w:rsidRPr="00935663">
        <w:rPr>
          <w:rFonts w:hint="eastAsia"/>
          <w:lang w:eastAsia="zh-CN"/>
        </w:rPr>
        <w:t>保持一致</w:t>
      </w:r>
    </w:p>
    <w:p w14:paraId="0DE65342" w14:textId="77777777" w:rsidR="00813E00" w:rsidRPr="003B6D4C" w:rsidRDefault="00813E00" w:rsidP="00813E00">
      <w:pPr>
        <w:ind w:firstLineChars="200" w:firstLine="480"/>
        <w:rPr>
          <w:rFonts w:cstheme="minorHAnsi"/>
          <w:szCs w:val="24"/>
          <w:lang w:eastAsia="zh-CN"/>
        </w:rPr>
      </w:pPr>
      <w:proofErr w:type="gramStart"/>
      <w:r w:rsidRPr="003B6D4C">
        <w:rPr>
          <w:rFonts w:hint="eastAsia"/>
          <w:lang w:eastAsia="zh-CN"/>
        </w:rPr>
        <w:t>本行动</w:t>
      </w:r>
      <w:proofErr w:type="gramEnd"/>
      <w:r w:rsidRPr="003B6D4C">
        <w:rPr>
          <w:rFonts w:hint="eastAsia"/>
          <w:lang w:eastAsia="zh-CN"/>
        </w:rPr>
        <w:t>计划遵循的模式</w:t>
      </w:r>
      <w:r w:rsidRPr="003B6D4C">
        <w:rPr>
          <w:rFonts w:cstheme="minorHAnsi"/>
          <w:lang w:eastAsia="zh-CN"/>
        </w:rPr>
        <w:t>旨在</w:t>
      </w:r>
      <w:r w:rsidRPr="003B6D4C">
        <w:rPr>
          <w:rFonts w:hint="eastAsia"/>
          <w:lang w:eastAsia="zh-CN"/>
        </w:rPr>
        <w:t>使</w:t>
      </w:r>
      <w:r w:rsidRPr="003B6D4C">
        <w:rPr>
          <w:rFonts w:hint="eastAsia"/>
          <w:lang w:eastAsia="zh-CN"/>
        </w:rPr>
        <w:t>RBM</w:t>
      </w:r>
      <w:r w:rsidRPr="003B6D4C">
        <w:rPr>
          <w:rFonts w:hint="eastAsia"/>
          <w:lang w:eastAsia="zh-CN"/>
        </w:rPr>
        <w:t>的整体结构与国际电联</w:t>
      </w:r>
      <w:r>
        <w:rPr>
          <w:rFonts w:hint="eastAsia"/>
          <w:lang w:eastAsia="zh-CN"/>
        </w:rPr>
        <w:t>《</w:t>
      </w:r>
      <w:r w:rsidRPr="003B6D4C">
        <w:rPr>
          <w:rFonts w:hint="eastAsia"/>
          <w:lang w:eastAsia="zh-CN"/>
        </w:rPr>
        <w:t>2024-2027</w:t>
      </w:r>
      <w:r w:rsidRPr="003B6D4C">
        <w:rPr>
          <w:rFonts w:hint="eastAsia"/>
          <w:lang w:eastAsia="zh-CN"/>
        </w:rPr>
        <w:t>年战略规划</w:t>
      </w:r>
      <w:r>
        <w:rPr>
          <w:rFonts w:hint="eastAsia"/>
          <w:lang w:eastAsia="zh-CN"/>
        </w:rPr>
        <w:t>》</w:t>
      </w:r>
      <w:r w:rsidRPr="003B6D4C">
        <w:rPr>
          <w:rFonts w:hint="eastAsia"/>
          <w:lang w:eastAsia="zh-CN"/>
        </w:rPr>
        <w:t>中设想的框架</w:t>
      </w:r>
      <w:r w:rsidRPr="003B6D4C">
        <w:rPr>
          <w:rFonts w:cstheme="minorHAnsi"/>
          <w:lang w:eastAsia="zh-CN"/>
        </w:rPr>
        <w:t>更加</w:t>
      </w:r>
      <w:r w:rsidRPr="003B6D4C">
        <w:rPr>
          <w:rFonts w:hint="eastAsia"/>
          <w:lang w:eastAsia="zh-CN"/>
        </w:rPr>
        <w:t>一致。</w:t>
      </w:r>
      <w:r w:rsidRPr="003B6D4C">
        <w:rPr>
          <w:rFonts w:cstheme="minorHAnsi" w:hint="eastAsia"/>
          <w:szCs w:val="24"/>
          <w:lang w:eastAsia="zh-CN"/>
        </w:rPr>
        <w:t>这一</w:t>
      </w:r>
      <w:r w:rsidRPr="003B6D4C">
        <w:rPr>
          <w:rFonts w:cstheme="minorHAnsi" w:hint="eastAsia"/>
          <w:szCs w:val="24"/>
          <w:lang w:eastAsia="zh-CN"/>
        </w:rPr>
        <w:t>RBM</w:t>
      </w:r>
      <w:r w:rsidRPr="003B6D4C">
        <w:rPr>
          <w:rFonts w:cstheme="minorHAnsi" w:hint="eastAsia"/>
          <w:szCs w:val="24"/>
          <w:lang w:eastAsia="zh-CN"/>
        </w:rPr>
        <w:t>模式</w:t>
      </w:r>
      <w:r w:rsidRPr="003B6D4C">
        <w:rPr>
          <w:rFonts w:cstheme="minorHAnsi"/>
          <w:szCs w:val="24"/>
          <w:lang w:eastAsia="zh-CN"/>
        </w:rPr>
        <w:t>将客户驱动的方式更多地应用于由成员确定的</w:t>
      </w:r>
      <w:r w:rsidRPr="003B6D4C">
        <w:rPr>
          <w:rFonts w:cstheme="minorHAnsi" w:hint="eastAsia"/>
          <w:szCs w:val="24"/>
          <w:lang w:eastAsia="zh-CN"/>
        </w:rPr>
        <w:t>主题重点工作中，</w:t>
      </w:r>
      <w:r w:rsidRPr="003B6D4C">
        <w:rPr>
          <w:rFonts w:cstheme="minorHAnsi"/>
          <w:szCs w:val="24"/>
          <w:lang w:eastAsia="zh-CN"/>
        </w:rPr>
        <w:t>以提高</w:t>
      </w:r>
      <w:r>
        <w:rPr>
          <w:rFonts w:cstheme="minorHAnsi" w:hint="eastAsia"/>
          <w:szCs w:val="24"/>
          <w:lang w:eastAsia="zh-CN"/>
        </w:rPr>
        <w:t>BDT</w:t>
      </w:r>
      <w:r w:rsidRPr="003B6D4C">
        <w:rPr>
          <w:rFonts w:cstheme="minorHAnsi"/>
          <w:szCs w:val="24"/>
          <w:lang w:eastAsia="zh-CN"/>
        </w:rPr>
        <w:t>的效率，</w:t>
      </w:r>
      <w:r w:rsidRPr="003B6D4C">
        <w:rPr>
          <w:rFonts w:cstheme="minorHAnsi" w:hint="eastAsia"/>
          <w:szCs w:val="24"/>
          <w:lang w:eastAsia="zh-CN"/>
        </w:rPr>
        <w:t>并沿着</w:t>
      </w:r>
      <w:r w:rsidRPr="003B6D4C">
        <w:rPr>
          <w:rFonts w:cstheme="minorHAnsi"/>
          <w:szCs w:val="24"/>
          <w:lang w:eastAsia="zh-CN"/>
        </w:rPr>
        <w:t>这些战略</w:t>
      </w:r>
      <w:r w:rsidRPr="003B6D4C">
        <w:rPr>
          <w:rFonts w:cstheme="minorHAnsi" w:hint="eastAsia"/>
          <w:szCs w:val="24"/>
          <w:lang w:eastAsia="zh-CN"/>
        </w:rPr>
        <w:t>途径</w:t>
      </w:r>
      <w:r w:rsidRPr="003B6D4C">
        <w:rPr>
          <w:rFonts w:cstheme="minorHAnsi"/>
          <w:szCs w:val="24"/>
          <w:lang w:eastAsia="zh-CN"/>
        </w:rPr>
        <w:t>专注于产品、支持和</w:t>
      </w:r>
      <w:r w:rsidRPr="003B6D4C">
        <w:rPr>
          <w:rFonts w:cstheme="minorHAnsi" w:hint="eastAsia"/>
          <w:szCs w:val="24"/>
          <w:lang w:eastAsia="zh-CN"/>
        </w:rPr>
        <w:t>结果工作</w:t>
      </w:r>
      <w:r w:rsidRPr="003B6D4C">
        <w:rPr>
          <w:rFonts w:cstheme="minorHAnsi"/>
          <w:szCs w:val="24"/>
          <w:lang w:eastAsia="zh-CN"/>
        </w:rPr>
        <w:t>，</w:t>
      </w:r>
      <w:r w:rsidRPr="003B6D4C">
        <w:rPr>
          <w:rFonts w:cstheme="minorHAnsi" w:hint="eastAsia"/>
          <w:szCs w:val="24"/>
          <w:lang w:eastAsia="zh-CN"/>
        </w:rPr>
        <w:t>从而</w:t>
      </w:r>
      <w:r w:rsidRPr="003B6D4C">
        <w:rPr>
          <w:rFonts w:cstheme="minorHAnsi"/>
          <w:szCs w:val="24"/>
          <w:lang w:eastAsia="zh-CN"/>
        </w:rPr>
        <w:t>实现</w:t>
      </w:r>
      <w:r w:rsidRPr="003B6D4C">
        <w:rPr>
          <w:rFonts w:cstheme="minorHAnsi" w:hint="eastAsia"/>
          <w:szCs w:val="24"/>
          <w:lang w:eastAsia="zh-CN"/>
        </w:rPr>
        <w:t>长期</w:t>
      </w:r>
      <w:r w:rsidRPr="003B6D4C">
        <w:rPr>
          <w:rFonts w:cstheme="minorHAnsi"/>
          <w:szCs w:val="24"/>
          <w:lang w:eastAsia="zh-CN"/>
        </w:rPr>
        <w:t>目</w:t>
      </w:r>
      <w:r w:rsidRPr="003B6D4C">
        <w:rPr>
          <w:rFonts w:cstheme="minorHAnsi" w:hint="eastAsia"/>
          <w:szCs w:val="24"/>
          <w:lang w:eastAsia="zh-CN"/>
        </w:rPr>
        <w:t>标。</w:t>
      </w:r>
    </w:p>
    <w:p w14:paraId="5814C891" w14:textId="77777777" w:rsidR="00813E00" w:rsidRPr="003B6D4C" w:rsidRDefault="00813E00" w:rsidP="00813E00">
      <w:pPr>
        <w:ind w:firstLineChars="200" w:firstLine="480"/>
        <w:rPr>
          <w:rFonts w:cstheme="minorHAnsi"/>
          <w:szCs w:val="24"/>
          <w:lang w:eastAsia="zh-CN"/>
        </w:rPr>
      </w:pPr>
      <w:r w:rsidRPr="003B6D4C">
        <w:rPr>
          <w:rFonts w:cstheme="minorHAnsi" w:hint="eastAsia"/>
          <w:szCs w:val="24"/>
          <w:lang w:eastAsia="zh-CN"/>
        </w:rPr>
        <w:t>这一针对新的主题重点工作的</w:t>
      </w:r>
      <w:r w:rsidRPr="003B6D4C">
        <w:rPr>
          <w:rFonts w:cstheme="minorHAnsi" w:hint="eastAsia"/>
          <w:szCs w:val="24"/>
          <w:lang w:eastAsia="zh-CN"/>
        </w:rPr>
        <w:t>RBM</w:t>
      </w:r>
      <w:r w:rsidRPr="003B6D4C">
        <w:rPr>
          <w:rFonts w:cstheme="minorHAnsi" w:hint="eastAsia"/>
          <w:szCs w:val="24"/>
          <w:lang w:eastAsia="zh-CN"/>
        </w:rPr>
        <w:t>模式将作为未来规划和评估的框架，在</w:t>
      </w:r>
      <w:r>
        <w:rPr>
          <w:rFonts w:cstheme="minorHAnsi" w:hint="eastAsia"/>
          <w:szCs w:val="24"/>
          <w:lang w:eastAsia="zh-CN"/>
        </w:rPr>
        <w:t>《</w:t>
      </w:r>
      <w:r w:rsidRPr="003B6D4C">
        <w:rPr>
          <w:rFonts w:cstheme="minorHAnsi" w:hint="eastAsia"/>
          <w:szCs w:val="24"/>
          <w:lang w:eastAsia="zh-CN"/>
        </w:rPr>
        <w:t>战略</w:t>
      </w:r>
      <w:r>
        <w:rPr>
          <w:rFonts w:cstheme="minorHAnsi" w:hint="eastAsia"/>
          <w:szCs w:val="24"/>
          <w:lang w:eastAsia="zh-CN"/>
        </w:rPr>
        <w:t>规划》</w:t>
      </w:r>
      <w:r w:rsidRPr="003B6D4C">
        <w:rPr>
          <w:rFonts w:cstheme="minorHAnsi" w:hint="eastAsia"/>
          <w:szCs w:val="24"/>
          <w:lang w:eastAsia="zh-CN"/>
        </w:rPr>
        <w:t>与</w:t>
      </w:r>
      <w:r>
        <w:rPr>
          <w:rFonts w:cstheme="minorHAnsi" w:hint="eastAsia"/>
          <w:szCs w:val="24"/>
          <w:lang w:eastAsia="zh-CN"/>
        </w:rPr>
        <w:t>《</w:t>
      </w:r>
      <w:r w:rsidRPr="003B6D4C">
        <w:rPr>
          <w:rFonts w:cstheme="minorHAnsi" w:hint="eastAsia"/>
          <w:szCs w:val="24"/>
          <w:lang w:eastAsia="zh-CN"/>
        </w:rPr>
        <w:t>运作规划</w:t>
      </w:r>
      <w:r>
        <w:rPr>
          <w:rFonts w:cstheme="minorHAnsi" w:hint="eastAsia"/>
          <w:szCs w:val="24"/>
          <w:lang w:eastAsia="zh-CN"/>
        </w:rPr>
        <w:t>》</w:t>
      </w:r>
      <w:r w:rsidRPr="003B6D4C">
        <w:rPr>
          <w:rFonts w:cstheme="minorHAnsi" w:hint="eastAsia"/>
          <w:szCs w:val="24"/>
          <w:lang w:eastAsia="zh-CN"/>
        </w:rPr>
        <w:t>之间实行共同的结构。这将包括进一步将国际电联和联合国的统计数据和指标相结合，以加强国家需求分析和规划的证据驱动方式。这将使</w:t>
      </w:r>
      <w:r>
        <w:rPr>
          <w:rFonts w:cstheme="minorHAnsi" w:hint="eastAsia"/>
          <w:szCs w:val="24"/>
          <w:lang w:eastAsia="zh-CN"/>
        </w:rPr>
        <w:t>BDT</w:t>
      </w:r>
      <w:r w:rsidRPr="003B6D4C">
        <w:rPr>
          <w:rFonts w:cstheme="minorHAnsi" w:hint="eastAsia"/>
          <w:szCs w:val="24"/>
          <w:lang w:eastAsia="zh-CN"/>
        </w:rPr>
        <w:t>能够更加灵活地调整技术支持和服务提供，以适应不断演进发展的趋势和成员不断变化的需求。</w:t>
      </w:r>
    </w:p>
    <w:p w14:paraId="305F485B" w14:textId="77777777" w:rsidR="00813E00" w:rsidRPr="003B6D4C" w:rsidRDefault="00813E00" w:rsidP="00813E00">
      <w:pPr>
        <w:ind w:firstLineChars="200" w:firstLine="480"/>
        <w:rPr>
          <w:lang w:eastAsia="zh-CN"/>
        </w:rPr>
      </w:pPr>
      <w:r w:rsidRPr="003B6D4C">
        <w:rPr>
          <w:rFonts w:cstheme="minorHAnsi" w:hint="eastAsia"/>
          <w:lang w:eastAsia="zh-CN"/>
        </w:rPr>
        <w:lastRenderedPageBreak/>
        <w:t>根据国际电联的战略重新调整</w:t>
      </w:r>
      <w:r>
        <w:rPr>
          <w:rFonts w:cstheme="minorHAnsi" w:hint="eastAsia"/>
          <w:lang w:eastAsia="zh-CN"/>
        </w:rPr>
        <w:t>BDT</w:t>
      </w:r>
      <w:r w:rsidRPr="003B6D4C">
        <w:rPr>
          <w:rFonts w:cstheme="minorHAnsi" w:hint="eastAsia"/>
          <w:lang w:eastAsia="zh-CN"/>
        </w:rPr>
        <w:t>的</w:t>
      </w:r>
      <w:r w:rsidRPr="003B6D4C">
        <w:rPr>
          <w:rFonts w:cstheme="minorHAnsi" w:hint="eastAsia"/>
          <w:lang w:eastAsia="zh-CN"/>
        </w:rPr>
        <w:t>RBM</w:t>
      </w:r>
      <w:r w:rsidRPr="003B6D4C">
        <w:rPr>
          <w:rFonts w:cstheme="minorHAnsi" w:hint="eastAsia"/>
          <w:lang w:eastAsia="zh-CN"/>
        </w:rPr>
        <w:t>框架，也将完善其产品和服务的顺序和整合，按照新的主题重点变革理论的途径，为技术支持和成功条件制定最合理的顺序，以便在证据驱动基础上，使服务与需求更加匹配。</w:t>
      </w:r>
    </w:p>
    <w:p w14:paraId="52679131" w14:textId="77777777" w:rsidR="00813E00" w:rsidRPr="003B6D4C" w:rsidRDefault="00813E00" w:rsidP="00813E00">
      <w:pPr>
        <w:ind w:firstLineChars="200" w:firstLine="480"/>
        <w:rPr>
          <w:szCs w:val="22"/>
          <w:lang w:eastAsia="zh-CN"/>
        </w:rPr>
      </w:pPr>
      <w:r w:rsidRPr="003B6D4C">
        <w:rPr>
          <w:rFonts w:hint="eastAsia"/>
          <w:lang w:eastAsia="zh-CN"/>
        </w:rPr>
        <w:t>为了进一步指导贯穿在各层面并通过国际电</w:t>
      </w:r>
      <w:proofErr w:type="gramStart"/>
      <w:r w:rsidRPr="003B6D4C">
        <w:rPr>
          <w:rFonts w:hint="eastAsia"/>
          <w:lang w:eastAsia="zh-CN"/>
        </w:rPr>
        <w:t>联区域</w:t>
      </w:r>
      <w:proofErr w:type="gramEnd"/>
      <w:r w:rsidRPr="003B6D4C">
        <w:rPr>
          <w:rFonts w:hint="eastAsia"/>
          <w:lang w:eastAsia="zh-CN"/>
        </w:rPr>
        <w:t>代表处履行职权中的项目重点，</w:t>
      </w:r>
      <w:r>
        <w:rPr>
          <w:rFonts w:hint="eastAsia"/>
          <w:lang w:eastAsia="zh-CN"/>
        </w:rPr>
        <w:t>BDT</w:t>
      </w:r>
      <w:r w:rsidRPr="003B6D4C">
        <w:rPr>
          <w:rFonts w:hint="eastAsia"/>
          <w:lang w:eastAsia="zh-CN"/>
        </w:rPr>
        <w:t>的框架旨在实现区域层面</w:t>
      </w:r>
      <w:r w:rsidRPr="003B6D4C">
        <w:rPr>
          <w:rFonts w:hint="eastAsia"/>
          <w:lang w:eastAsia="zh-CN"/>
        </w:rPr>
        <w:t>RBM</w:t>
      </w:r>
      <w:r w:rsidRPr="003B6D4C">
        <w:rPr>
          <w:rFonts w:hint="eastAsia"/>
          <w:lang w:eastAsia="zh-CN"/>
        </w:rPr>
        <w:t>、主题重点工作、运作规划、有序的技术支持提供和组合绩效评估的全面同步。这也将有助于各区域根据其区域性举措和当地的具体趋势从战略上匹配</w:t>
      </w:r>
      <w:r>
        <w:rPr>
          <w:rFonts w:hint="eastAsia"/>
          <w:lang w:eastAsia="zh-CN"/>
        </w:rPr>
        <w:t>BDT</w:t>
      </w:r>
      <w:r w:rsidRPr="003B6D4C">
        <w:rPr>
          <w:rFonts w:hint="eastAsia"/>
          <w:lang w:eastAsia="zh-CN"/>
        </w:rPr>
        <w:t>的技术支持，同时也与国际电联</w:t>
      </w:r>
      <w:r>
        <w:rPr>
          <w:rFonts w:hint="eastAsia"/>
          <w:lang w:eastAsia="zh-CN"/>
        </w:rPr>
        <w:t>《</w:t>
      </w:r>
      <w:r w:rsidRPr="003B6D4C">
        <w:rPr>
          <w:rFonts w:hint="eastAsia"/>
          <w:lang w:eastAsia="zh-CN"/>
        </w:rPr>
        <w:t>战略规划</w:t>
      </w:r>
      <w:r>
        <w:rPr>
          <w:rFonts w:hint="eastAsia"/>
          <w:lang w:eastAsia="zh-CN"/>
        </w:rPr>
        <w:t>》</w:t>
      </w:r>
      <w:r w:rsidRPr="003B6D4C">
        <w:rPr>
          <w:rFonts w:hint="eastAsia"/>
          <w:lang w:eastAsia="zh-CN"/>
        </w:rPr>
        <w:t>草案中确定的</w:t>
      </w:r>
      <w:proofErr w:type="gramStart"/>
      <w:r w:rsidRPr="003B6D4C">
        <w:rPr>
          <w:rFonts w:hint="eastAsia"/>
          <w:lang w:eastAsia="zh-CN"/>
        </w:rPr>
        <w:t>全球愿景和</w:t>
      </w:r>
      <w:proofErr w:type="gramEnd"/>
      <w:r w:rsidRPr="003B6D4C">
        <w:rPr>
          <w:rFonts w:hint="eastAsia"/>
          <w:lang w:eastAsia="zh-CN"/>
        </w:rPr>
        <w:t>使命保持一致。</w:t>
      </w:r>
    </w:p>
    <w:p w14:paraId="6A39DF3D" w14:textId="77777777" w:rsidR="00813E00" w:rsidRPr="003B6D4C" w:rsidRDefault="00813E00" w:rsidP="00813E00">
      <w:pPr>
        <w:pStyle w:val="Headingb"/>
        <w:rPr>
          <w:rFonts w:ascii="SimSun" w:hAnsi="SimSun" w:cs="Microsoft JhengHei"/>
          <w:lang w:val="en-US" w:eastAsia="zh-CN"/>
        </w:rPr>
      </w:pPr>
      <w:r>
        <w:rPr>
          <w:rFonts w:hint="eastAsia"/>
          <w:lang w:eastAsia="zh-CN"/>
        </w:rPr>
        <w:t>W</w:t>
      </w:r>
      <w:r w:rsidRPr="009B390F">
        <w:rPr>
          <w:lang w:eastAsia="zh-CN"/>
        </w:rPr>
        <w:t>TDC</w:t>
      </w:r>
      <w:r w:rsidRPr="003B6D4C">
        <w:rPr>
          <w:rFonts w:ascii="SimSun" w:hAnsi="SimSun" w:cs="Microsoft JhengHei" w:hint="eastAsia"/>
          <w:lang w:eastAsia="zh-CN"/>
        </w:rPr>
        <w:t>决议</w:t>
      </w:r>
    </w:p>
    <w:p w14:paraId="49360A37" w14:textId="77777777" w:rsidR="00813E00" w:rsidRPr="003B6D4C" w:rsidRDefault="00813E00" w:rsidP="00813E00">
      <w:pPr>
        <w:ind w:firstLineChars="200" w:firstLine="480"/>
        <w:rPr>
          <w:lang w:eastAsia="zh-CN"/>
        </w:rPr>
      </w:pPr>
      <w:r w:rsidRPr="003B6D4C">
        <w:rPr>
          <w:rFonts w:ascii="SimSun" w:hAnsi="SimSun" w:hint="eastAsia"/>
          <w:lang w:eastAsia="zh-CN"/>
        </w:rPr>
        <w:t>一份</w:t>
      </w:r>
      <w:r w:rsidRPr="003B6D4C">
        <w:rPr>
          <w:rFonts w:cs="Calibri" w:hint="eastAsia"/>
          <w:lang w:eastAsia="zh-CN"/>
        </w:rPr>
        <w:t>WTDC</w:t>
      </w:r>
      <w:r>
        <w:rPr>
          <w:rFonts w:ascii="SimSun" w:hAnsi="SimSun" w:hint="eastAsia"/>
          <w:lang w:eastAsia="zh-CN"/>
        </w:rPr>
        <w:t>案文</w:t>
      </w:r>
      <w:r w:rsidRPr="003B6D4C">
        <w:rPr>
          <w:rFonts w:ascii="SimSun" w:hAnsi="SimSun" w:hint="eastAsia"/>
          <w:lang w:eastAsia="zh-CN"/>
        </w:rPr>
        <w:t>，其中包含关于</w:t>
      </w:r>
      <w:r w:rsidRPr="003B6D4C">
        <w:rPr>
          <w:rFonts w:cs="Calibri" w:hint="eastAsia"/>
          <w:lang w:eastAsia="zh-CN"/>
        </w:rPr>
        <w:t>ITU-D</w:t>
      </w:r>
      <w:r w:rsidRPr="003B6D4C">
        <w:rPr>
          <w:rFonts w:ascii="SimSun" w:hAnsi="SimSun" w:hint="eastAsia"/>
          <w:lang w:eastAsia="zh-CN"/>
        </w:rPr>
        <w:t>的组织结构、工作方法和工作计划，以及有待研究的</w:t>
      </w:r>
      <w:r>
        <w:rPr>
          <w:rFonts w:ascii="SimSun" w:hAnsi="SimSun" w:hint="eastAsia"/>
          <w:lang w:eastAsia="zh-CN"/>
        </w:rPr>
        <w:t>研究</w:t>
      </w:r>
      <w:r w:rsidRPr="003B6D4C">
        <w:rPr>
          <w:rFonts w:ascii="SimSun" w:hAnsi="SimSun" w:hint="eastAsia"/>
          <w:lang w:eastAsia="zh-CN"/>
        </w:rPr>
        <w:t>课题</w:t>
      </w:r>
      <w:r>
        <w:rPr>
          <w:rFonts w:cs="Calibri" w:hint="eastAsia"/>
          <w:lang w:eastAsia="zh-CN"/>
        </w:rPr>
        <w:t>和</w:t>
      </w:r>
      <w:r w:rsidRPr="003B6D4C">
        <w:rPr>
          <w:rFonts w:ascii="SimSun" w:hAnsi="SimSun" w:hint="eastAsia"/>
          <w:lang w:eastAsia="zh-CN"/>
        </w:rPr>
        <w:t>议题的规定。</w:t>
      </w:r>
    </w:p>
    <w:p w14:paraId="3932BEC4" w14:textId="77777777" w:rsidR="00813E00" w:rsidRPr="003B6D4C" w:rsidRDefault="00813E00" w:rsidP="00813E00">
      <w:pPr>
        <w:pStyle w:val="Headingb"/>
        <w:rPr>
          <w:b w:val="0"/>
          <w:lang w:eastAsia="zh-CN"/>
        </w:rPr>
      </w:pPr>
      <w:bookmarkStart w:id="13" w:name="lt_pId071"/>
      <w:bookmarkEnd w:id="13"/>
      <w:r>
        <w:rPr>
          <w:rFonts w:hint="eastAsia"/>
          <w:lang w:eastAsia="zh-CN"/>
        </w:rPr>
        <w:t>I</w:t>
      </w:r>
      <w:r w:rsidRPr="009B390F">
        <w:rPr>
          <w:lang w:eastAsia="zh-CN"/>
        </w:rPr>
        <w:t>TU-D</w:t>
      </w:r>
      <w:r w:rsidRPr="003B6D4C">
        <w:rPr>
          <w:rFonts w:hint="eastAsia"/>
          <w:lang w:eastAsia="zh-CN"/>
        </w:rPr>
        <w:t>研究课题</w:t>
      </w:r>
    </w:p>
    <w:p w14:paraId="6ACD366C" w14:textId="77777777" w:rsidR="00813E00" w:rsidRPr="003B6D4C" w:rsidRDefault="00813E00" w:rsidP="00813E00">
      <w:pPr>
        <w:ind w:firstLineChars="200" w:firstLine="480"/>
        <w:rPr>
          <w:lang w:eastAsia="zh-CN"/>
        </w:rPr>
      </w:pPr>
      <w:r w:rsidRPr="003B6D4C">
        <w:rPr>
          <w:rFonts w:hint="eastAsia"/>
          <w:lang w:eastAsia="zh-CN"/>
        </w:rPr>
        <w:t>对待研究的工作领域的描述，通常会形成新的或经修订的</w:t>
      </w:r>
      <w:r w:rsidRPr="003B6D4C">
        <w:rPr>
          <w:rFonts w:cstheme="minorHAnsi"/>
          <w:lang w:eastAsia="zh-CN"/>
        </w:rPr>
        <w:t>ITU-D</w:t>
      </w:r>
      <w:r w:rsidRPr="003B6D4C">
        <w:rPr>
          <w:rFonts w:hint="eastAsia"/>
          <w:lang w:eastAsia="zh-CN"/>
        </w:rPr>
        <w:t>建议、导则、手册或报告。</w:t>
      </w:r>
    </w:p>
    <w:p w14:paraId="5DADC98A" w14:textId="77777777" w:rsidR="00813E00" w:rsidRPr="003B6D4C" w:rsidRDefault="00813E00" w:rsidP="00813E00">
      <w:pPr>
        <w:ind w:firstLineChars="200" w:firstLine="480"/>
        <w:rPr>
          <w:lang w:eastAsia="zh-CN"/>
        </w:rPr>
      </w:pPr>
      <w:r w:rsidRPr="003B6D4C">
        <w:rPr>
          <w:lang w:eastAsia="zh-CN"/>
        </w:rPr>
        <w:t>ITU-D</w:t>
      </w:r>
      <w:r w:rsidRPr="003B6D4C">
        <w:rPr>
          <w:rFonts w:ascii="SimSun" w:hAnsi="SimSun" w:hint="eastAsia"/>
          <w:lang w:eastAsia="zh-CN"/>
        </w:rPr>
        <w:t>研究组负责根据成员提出的输入内容制定报告、导则和建议，供各组成员审议。通过调查、文稿和案例研究收集信息，利用内容管理和网上公布工具以便捷的方式提供给成员。研究组对</w:t>
      </w:r>
      <w:r w:rsidRPr="003B6D4C">
        <w:rPr>
          <w:rFonts w:cs="Calibri" w:hint="eastAsia"/>
          <w:lang w:eastAsia="zh-CN"/>
        </w:rPr>
        <w:t>ITU-D</w:t>
      </w:r>
      <w:r w:rsidRPr="003B6D4C">
        <w:rPr>
          <w:rFonts w:ascii="SimSun" w:hAnsi="SimSun"/>
          <w:lang w:eastAsia="zh-CN"/>
        </w:rPr>
        <w:t>成员</w:t>
      </w:r>
      <w:r w:rsidRPr="003B6D4C">
        <w:rPr>
          <w:rFonts w:ascii="SimSun" w:hAnsi="SimSun" w:hint="eastAsia"/>
          <w:lang w:eastAsia="zh-CN"/>
        </w:rPr>
        <w:t>高度重视的、以具体任务为导向的电信</w:t>
      </w:r>
      <w:r w:rsidRPr="003B6D4C">
        <w:rPr>
          <w:lang w:eastAsia="zh-CN"/>
        </w:rPr>
        <w:t>/ICT</w:t>
      </w:r>
      <w:r>
        <w:rPr>
          <w:rFonts w:hint="eastAsia"/>
          <w:lang w:eastAsia="zh-CN"/>
        </w:rPr>
        <w:t>研究</w:t>
      </w:r>
      <w:r w:rsidRPr="003B6D4C">
        <w:rPr>
          <w:rFonts w:ascii="SimSun" w:hAnsi="SimSun" w:hint="eastAsia"/>
          <w:lang w:eastAsia="zh-CN"/>
        </w:rPr>
        <w:t>课题进行研究审查，以支持成员实现发展目标。</w:t>
      </w:r>
    </w:p>
    <w:p w14:paraId="6F199A28" w14:textId="77777777" w:rsidR="00813E00" w:rsidRPr="003B6D4C" w:rsidRDefault="00813E00" w:rsidP="00813E00">
      <w:pPr>
        <w:widowControl w:val="0"/>
        <w:ind w:firstLineChars="200" w:firstLine="480"/>
        <w:rPr>
          <w:lang w:eastAsia="zh-CN"/>
        </w:rPr>
      </w:pPr>
      <w:r w:rsidRPr="003B6D4C">
        <w:rPr>
          <w:lang w:eastAsia="zh-CN"/>
        </w:rPr>
        <w:t>ITU-D</w:t>
      </w:r>
      <w:r w:rsidRPr="003B6D4C">
        <w:rPr>
          <w:rFonts w:ascii="SimSun" w:hAnsi="SimSun" w:hint="eastAsia"/>
          <w:lang w:eastAsia="zh-CN"/>
        </w:rPr>
        <w:t>研究组达成一致的输出成果以及相关参考资料被用作实施政策、战略、项目和成员国特别举措的输入内容。这些活动还用以扩大成员共享的知识库。通过面对面会议、在线论坛和远程</w:t>
      </w:r>
      <w:r>
        <w:rPr>
          <w:rFonts w:ascii="SimSun" w:hAnsi="SimSun" w:hint="eastAsia"/>
          <w:lang w:eastAsia="zh-CN"/>
        </w:rPr>
        <w:t>参</w:t>
      </w:r>
      <w:r w:rsidRPr="003B6D4C">
        <w:rPr>
          <w:rFonts w:ascii="SimSun" w:hAnsi="SimSun" w:hint="eastAsia"/>
          <w:lang w:eastAsia="zh-CN"/>
        </w:rPr>
        <w:t>会的方式进行共同关心议题的交流，其氛围鼓励坦诚辩论和信息交流，有助于相关研究议题的专家提供输入意见。每个研究课题的工作计划均将确定在研究课题下制定的产品。</w:t>
      </w:r>
    </w:p>
    <w:p w14:paraId="443BE75E" w14:textId="77777777" w:rsidR="00813E00" w:rsidRPr="003B6D4C" w:rsidRDefault="00813E00" w:rsidP="00813E00">
      <w:pPr>
        <w:pStyle w:val="Headingb"/>
        <w:rPr>
          <w:rFonts w:ascii="SimSun" w:hAnsi="SimSun" w:cs="Microsoft JhengHei"/>
          <w:b w:val="0"/>
          <w:lang w:eastAsia="zh-CN"/>
        </w:rPr>
      </w:pPr>
      <w:r w:rsidRPr="00D861F6">
        <w:rPr>
          <w:rFonts w:hint="eastAsia"/>
          <w:lang w:eastAsia="zh-CN"/>
        </w:rPr>
        <w:t>主题重点</w:t>
      </w:r>
    </w:p>
    <w:p w14:paraId="4927DE49" w14:textId="77777777" w:rsidR="00813E00" w:rsidRPr="003B6D4C" w:rsidRDefault="00813E00" w:rsidP="00813E00">
      <w:pPr>
        <w:ind w:firstLineChars="200" w:firstLine="480"/>
        <w:rPr>
          <w:lang w:eastAsia="zh-CN"/>
        </w:rPr>
      </w:pPr>
      <w:r w:rsidRPr="003B6D4C">
        <w:rPr>
          <w:rFonts w:ascii="SimSun" w:hAnsi="SimSun" w:hint="eastAsia"/>
          <w:lang w:eastAsia="zh-CN"/>
        </w:rPr>
        <w:t>在国际电联</w:t>
      </w:r>
      <w:r>
        <w:rPr>
          <w:rFonts w:ascii="SimSun" w:hAnsi="SimSun" w:hint="eastAsia"/>
          <w:lang w:eastAsia="zh-CN"/>
        </w:rPr>
        <w:t>《</w:t>
      </w:r>
      <w:r w:rsidRPr="003B6D4C">
        <w:rPr>
          <w:rFonts w:eastAsia="Batang" w:cs="Calibri" w:hint="eastAsia"/>
          <w:lang w:eastAsia="zh-CN"/>
        </w:rPr>
        <w:t>2024-2027</w:t>
      </w:r>
      <w:r w:rsidRPr="003B6D4C">
        <w:rPr>
          <w:rFonts w:ascii="Batang" w:eastAsia="Batang" w:hAnsi="Batang" w:hint="eastAsia"/>
          <w:lang w:eastAsia="zh-CN"/>
        </w:rPr>
        <w:t>年</w:t>
      </w:r>
      <w:r w:rsidRPr="003B6D4C">
        <w:rPr>
          <w:rFonts w:ascii="SimSun" w:hAnsi="SimSun" w:hint="eastAsia"/>
          <w:lang w:eastAsia="zh-CN"/>
        </w:rPr>
        <w:t>战</w:t>
      </w:r>
      <w:r w:rsidRPr="003B6D4C">
        <w:rPr>
          <w:rFonts w:ascii="Batang" w:eastAsia="Batang" w:hAnsi="Batang" w:hint="eastAsia"/>
          <w:lang w:eastAsia="zh-CN"/>
        </w:rPr>
        <w:t>略</w:t>
      </w:r>
      <w:r w:rsidRPr="003B6D4C">
        <w:rPr>
          <w:rFonts w:ascii="SimSun" w:hAnsi="SimSun" w:hint="eastAsia"/>
          <w:lang w:eastAsia="zh-CN"/>
        </w:rPr>
        <w:t>规划</w:t>
      </w:r>
      <w:r>
        <w:rPr>
          <w:rFonts w:ascii="SimSun" w:hAnsi="SimSun" w:hint="eastAsia"/>
          <w:lang w:eastAsia="zh-CN"/>
        </w:rPr>
        <w:t>》</w:t>
      </w:r>
      <w:r w:rsidRPr="003B6D4C">
        <w:rPr>
          <w:rFonts w:ascii="SimSun" w:hAnsi="SimSun" w:hint="eastAsia"/>
          <w:lang w:eastAsia="zh-CN"/>
        </w:rPr>
        <w:t>中主题重点被定义为国际电</w:t>
      </w:r>
      <w:proofErr w:type="gramStart"/>
      <w:r w:rsidRPr="003B6D4C">
        <w:rPr>
          <w:rFonts w:ascii="SimSun" w:hAnsi="SimSun" w:hint="eastAsia"/>
          <w:lang w:eastAsia="zh-CN"/>
        </w:rPr>
        <w:t>联关注</w:t>
      </w:r>
      <w:proofErr w:type="gramEnd"/>
      <w:r w:rsidRPr="003B6D4C">
        <w:rPr>
          <w:rFonts w:ascii="SimSun" w:hAnsi="SimSun" w:hint="eastAsia"/>
          <w:lang w:eastAsia="zh-CN"/>
        </w:rPr>
        <w:t>的工作领域，将在这些领域取得成果以实现战略目标。各部门和总秘书处将在主题重点下共同努力，交付旨在实现国际电</w:t>
      </w:r>
      <w:proofErr w:type="gramStart"/>
      <w:r w:rsidRPr="003B6D4C">
        <w:rPr>
          <w:rFonts w:ascii="SimSun" w:hAnsi="SimSun" w:hint="eastAsia"/>
          <w:lang w:eastAsia="zh-CN"/>
        </w:rPr>
        <w:t>联战略</w:t>
      </w:r>
      <w:proofErr w:type="gramEnd"/>
      <w:r w:rsidRPr="003B6D4C">
        <w:rPr>
          <w:rFonts w:ascii="SimSun" w:hAnsi="SimSun" w:hint="eastAsia"/>
          <w:lang w:eastAsia="zh-CN"/>
        </w:rPr>
        <w:t>目标的成果。</w:t>
      </w:r>
      <w:r w:rsidRPr="003B6D4C">
        <w:rPr>
          <w:rFonts w:cs="Calibri" w:hint="eastAsia"/>
          <w:lang w:eastAsia="zh-CN"/>
        </w:rPr>
        <w:t>ITU-D</w:t>
      </w:r>
      <w:r w:rsidRPr="003B6D4C">
        <w:rPr>
          <w:rFonts w:ascii="SimSun" w:hAnsi="SimSun" w:hint="eastAsia"/>
          <w:lang w:eastAsia="zh-CN"/>
        </w:rPr>
        <w:t>将为实现国际电联的主题重点工作贡献力量。</w:t>
      </w:r>
    </w:p>
    <w:p w14:paraId="198767E5" w14:textId="77777777" w:rsidR="00813E00" w:rsidRPr="009B390F" w:rsidRDefault="00813E00" w:rsidP="00813E00">
      <w:pPr>
        <w:pStyle w:val="Headingb"/>
        <w:rPr>
          <w:b w:val="0"/>
          <w:bCs/>
          <w:lang w:eastAsia="zh-CN"/>
        </w:rPr>
      </w:pPr>
      <w:bookmarkStart w:id="14" w:name="_Toc393980015"/>
      <w:bookmarkStart w:id="15" w:name="_Toc76415341"/>
      <w:bookmarkStart w:id="16" w:name="_Toc104826017"/>
      <w:bookmarkEnd w:id="14"/>
      <w:bookmarkEnd w:id="15"/>
      <w:r w:rsidRPr="00D861F6">
        <w:rPr>
          <w:lang w:eastAsia="zh-CN"/>
        </w:rPr>
        <w:t>ITU-D</w:t>
      </w:r>
      <w:r w:rsidRPr="00D861F6">
        <w:rPr>
          <w:rFonts w:hint="eastAsia"/>
          <w:lang w:eastAsia="zh-CN"/>
        </w:rPr>
        <w:t>的重点工作</w:t>
      </w:r>
    </w:p>
    <w:p w14:paraId="7AA979B4" w14:textId="77777777" w:rsidR="00813E00" w:rsidRPr="003B6D4C" w:rsidRDefault="00813E00" w:rsidP="00813E00">
      <w:pPr>
        <w:ind w:firstLineChars="200" w:firstLine="480"/>
        <w:rPr>
          <w:lang w:eastAsia="zh-CN"/>
        </w:rPr>
      </w:pPr>
      <w:r w:rsidRPr="003B6D4C">
        <w:rPr>
          <w:rFonts w:hint="eastAsia"/>
          <w:lang w:eastAsia="zh-CN"/>
        </w:rPr>
        <w:t>《基加利行动计划》中列出了</w:t>
      </w:r>
      <w:r w:rsidRPr="003B6D4C">
        <w:rPr>
          <w:lang w:eastAsia="zh-CN"/>
        </w:rPr>
        <w:t>ITU-D</w:t>
      </w:r>
      <w:r w:rsidRPr="003B6D4C">
        <w:rPr>
          <w:rFonts w:hint="eastAsia"/>
          <w:lang w:eastAsia="zh-CN"/>
        </w:rPr>
        <w:t>的重点工作，以推动实现</w:t>
      </w:r>
      <w:r w:rsidRPr="003B6D4C">
        <w:rPr>
          <w:lang w:eastAsia="zh-CN"/>
        </w:rPr>
        <w:t>ITU-D</w:t>
      </w:r>
      <w:r w:rsidRPr="003B6D4C">
        <w:rPr>
          <w:rFonts w:hint="eastAsia"/>
          <w:lang w:eastAsia="zh-CN"/>
        </w:rPr>
        <w:t>的职责，并根据总体</w:t>
      </w:r>
      <w:r>
        <w:rPr>
          <w:rFonts w:hint="eastAsia"/>
          <w:lang w:eastAsia="zh-CN"/>
        </w:rPr>
        <w:t>RBM</w:t>
      </w:r>
      <w:r w:rsidRPr="003B6D4C">
        <w:rPr>
          <w:rFonts w:hint="eastAsia"/>
          <w:lang w:eastAsia="zh-CN"/>
        </w:rPr>
        <w:t>方法和国际电联的总体战略目标和主题重点，就</w:t>
      </w:r>
      <w:r w:rsidRPr="003B6D4C">
        <w:rPr>
          <w:lang w:eastAsia="zh-CN"/>
        </w:rPr>
        <w:t>ITU-D</w:t>
      </w:r>
      <w:r w:rsidRPr="003B6D4C">
        <w:rPr>
          <w:rFonts w:hint="eastAsia"/>
          <w:lang w:eastAsia="zh-CN"/>
        </w:rPr>
        <w:t>希望在下一个规划周期实现的目标向</w:t>
      </w:r>
      <w:r w:rsidRPr="003B6D4C">
        <w:rPr>
          <w:lang w:eastAsia="zh-CN"/>
        </w:rPr>
        <w:t>BDT</w:t>
      </w:r>
      <w:r w:rsidRPr="003B6D4C">
        <w:rPr>
          <w:rFonts w:hint="eastAsia"/>
          <w:lang w:eastAsia="zh-CN"/>
        </w:rPr>
        <w:t>提供指导。</w:t>
      </w:r>
    </w:p>
    <w:p w14:paraId="52AEF376" w14:textId="77777777" w:rsidR="00813E00" w:rsidRPr="003B6D4C" w:rsidRDefault="00813E00" w:rsidP="00813E00">
      <w:pPr>
        <w:pStyle w:val="Headingb"/>
        <w:rPr>
          <w:rFonts w:eastAsia="Times New Roman"/>
          <w:b w:val="0"/>
          <w:bCs/>
          <w:highlight w:val="yellow"/>
          <w:lang w:eastAsia="zh-CN"/>
        </w:rPr>
      </w:pPr>
      <w:r w:rsidRPr="00D861F6">
        <w:rPr>
          <w:rFonts w:hint="eastAsia"/>
          <w:lang w:eastAsia="zh-CN"/>
        </w:rPr>
        <w:t>关键绩效指标</w:t>
      </w:r>
    </w:p>
    <w:p w14:paraId="1CBEE67D" w14:textId="77777777" w:rsidR="00813E00" w:rsidRPr="003B6D4C" w:rsidRDefault="00813E00" w:rsidP="00813E00">
      <w:pPr>
        <w:ind w:firstLineChars="236" w:firstLine="566"/>
        <w:rPr>
          <w:rFonts w:eastAsia="Times New Roman"/>
          <w:sz w:val="22"/>
          <w:lang w:eastAsia="zh-CN"/>
        </w:rPr>
      </w:pPr>
      <w:r w:rsidRPr="003B6D4C">
        <w:rPr>
          <w:rFonts w:cstheme="minorHAnsi"/>
          <w:lang w:val="en-US" w:eastAsia="zh-CN"/>
        </w:rPr>
        <w:t>与</w:t>
      </w:r>
      <w:r w:rsidRPr="003B6D4C">
        <w:rPr>
          <w:rFonts w:cstheme="minorHAnsi" w:hint="eastAsia"/>
          <w:lang w:val="en-US" w:eastAsia="zh-CN"/>
        </w:rPr>
        <w:t>《</w:t>
      </w:r>
      <w:r w:rsidRPr="003B6D4C">
        <w:rPr>
          <w:rFonts w:cstheme="minorHAnsi"/>
          <w:lang w:val="en-US" w:eastAsia="zh-CN"/>
        </w:rPr>
        <w:t>基加利行动计划</w:t>
      </w:r>
      <w:r w:rsidRPr="003B6D4C">
        <w:rPr>
          <w:rFonts w:cstheme="minorHAnsi" w:hint="eastAsia"/>
          <w:lang w:val="en-US" w:eastAsia="zh-CN"/>
        </w:rPr>
        <w:t>》</w:t>
      </w:r>
      <w:r w:rsidRPr="003B6D4C">
        <w:rPr>
          <w:rFonts w:cstheme="minorHAnsi"/>
          <w:lang w:val="en-US" w:eastAsia="zh-CN"/>
        </w:rPr>
        <w:t>和</w:t>
      </w:r>
      <w:r w:rsidRPr="003B6D4C">
        <w:rPr>
          <w:rFonts w:cstheme="minorHAnsi" w:hint="eastAsia"/>
          <w:lang w:val="en-US" w:eastAsia="zh-CN"/>
        </w:rPr>
        <w:t>I</w:t>
      </w:r>
      <w:r w:rsidRPr="003B6D4C">
        <w:rPr>
          <w:rFonts w:cstheme="minorHAnsi"/>
          <w:lang w:val="en-US" w:eastAsia="zh-CN"/>
        </w:rPr>
        <w:t>TU-D</w:t>
      </w:r>
      <w:r w:rsidRPr="003B6D4C">
        <w:rPr>
          <w:rFonts w:cstheme="minorHAnsi" w:hint="eastAsia"/>
          <w:lang w:val="en-US" w:eastAsia="zh-CN"/>
        </w:rPr>
        <w:t>运作规划</w:t>
      </w:r>
      <w:r w:rsidRPr="003B6D4C">
        <w:rPr>
          <w:rFonts w:cstheme="minorHAnsi"/>
          <w:lang w:val="en-US" w:eastAsia="zh-CN"/>
        </w:rPr>
        <w:t>相关的关键绩效指标</w:t>
      </w:r>
      <w:r>
        <w:rPr>
          <w:rFonts w:cstheme="minorHAnsi" w:hint="eastAsia"/>
          <w:lang w:val="en-US" w:eastAsia="zh-CN"/>
        </w:rPr>
        <w:t>（</w:t>
      </w:r>
      <w:r>
        <w:rPr>
          <w:rFonts w:cstheme="minorHAnsi" w:hint="eastAsia"/>
          <w:lang w:val="en-US" w:eastAsia="zh-CN"/>
        </w:rPr>
        <w:t>KPI</w:t>
      </w:r>
      <w:r>
        <w:rPr>
          <w:rFonts w:cstheme="minorHAnsi" w:hint="eastAsia"/>
          <w:lang w:val="en-US" w:eastAsia="zh-CN"/>
        </w:rPr>
        <w:t>）</w:t>
      </w:r>
      <w:r w:rsidRPr="003B6D4C">
        <w:rPr>
          <w:rFonts w:cstheme="minorHAnsi"/>
          <w:lang w:val="en-US" w:eastAsia="zh-CN"/>
        </w:rPr>
        <w:t>使成员国能够监测上述计划</w:t>
      </w:r>
      <w:r w:rsidRPr="003B6D4C">
        <w:rPr>
          <w:rFonts w:cstheme="minorHAnsi" w:hint="eastAsia"/>
          <w:lang w:val="en-US" w:eastAsia="zh-CN"/>
        </w:rPr>
        <w:t>和规划</w:t>
      </w:r>
      <w:r w:rsidRPr="003B6D4C">
        <w:rPr>
          <w:rFonts w:cstheme="minorHAnsi"/>
          <w:lang w:val="en-US" w:eastAsia="zh-CN"/>
        </w:rPr>
        <w:t>的</w:t>
      </w:r>
      <w:r w:rsidRPr="003B6D4C">
        <w:rPr>
          <w:rFonts w:cstheme="minorHAnsi" w:hint="eastAsia"/>
          <w:lang w:val="en-US" w:eastAsia="zh-CN"/>
        </w:rPr>
        <w:t>实施</w:t>
      </w:r>
      <w:r w:rsidRPr="003B6D4C">
        <w:rPr>
          <w:rFonts w:cstheme="minorHAnsi"/>
          <w:lang w:val="en-US" w:eastAsia="zh-CN"/>
        </w:rPr>
        <w:t>进展</w:t>
      </w:r>
      <w:r w:rsidRPr="003B6D4C">
        <w:rPr>
          <w:rFonts w:cstheme="minorHAnsi" w:hint="eastAsia"/>
          <w:lang w:val="en-US" w:eastAsia="zh-CN"/>
        </w:rPr>
        <w:t>情况</w:t>
      </w:r>
      <w:r w:rsidRPr="003B6D4C">
        <w:rPr>
          <w:rFonts w:cstheme="minorHAnsi"/>
          <w:lang w:val="en-US" w:eastAsia="zh-CN"/>
        </w:rPr>
        <w:t>和影响，</w:t>
      </w:r>
      <w:r w:rsidRPr="003B6D4C">
        <w:rPr>
          <w:rFonts w:cstheme="minorHAnsi" w:hint="eastAsia"/>
          <w:lang w:val="en-US" w:eastAsia="zh-CN"/>
        </w:rPr>
        <w:t>其中</w:t>
      </w:r>
      <w:r w:rsidRPr="003B6D4C">
        <w:rPr>
          <w:rFonts w:cstheme="minorHAnsi"/>
          <w:lang w:val="en-US" w:eastAsia="zh-CN"/>
        </w:rPr>
        <w:t>包括</w:t>
      </w:r>
      <w:r w:rsidRPr="003B6D4C">
        <w:rPr>
          <w:rFonts w:cstheme="minorHAnsi" w:hint="eastAsia"/>
          <w:lang w:val="en-US" w:eastAsia="zh-CN"/>
        </w:rPr>
        <w:t>I</w:t>
      </w:r>
      <w:r w:rsidRPr="003B6D4C">
        <w:rPr>
          <w:rFonts w:cstheme="minorHAnsi"/>
          <w:lang w:val="en-US" w:eastAsia="zh-CN"/>
        </w:rPr>
        <w:t>TU-D</w:t>
      </w:r>
      <w:r w:rsidRPr="003B6D4C">
        <w:rPr>
          <w:rFonts w:cstheme="minorHAnsi" w:hint="eastAsia"/>
          <w:lang w:val="en-US" w:eastAsia="zh-CN"/>
        </w:rPr>
        <w:t>的各项重点工作</w:t>
      </w:r>
      <w:r w:rsidRPr="003B6D4C">
        <w:rPr>
          <w:rFonts w:cstheme="minorHAnsi"/>
          <w:lang w:val="en-US" w:eastAsia="zh-CN"/>
        </w:rPr>
        <w:t>。</w:t>
      </w:r>
    </w:p>
    <w:p w14:paraId="629CFD1C" w14:textId="77777777" w:rsidR="00813E00" w:rsidRPr="003B6D4C" w:rsidRDefault="00813E00" w:rsidP="00F8684F">
      <w:pPr>
        <w:pStyle w:val="Heading1"/>
        <w:rPr>
          <w:lang w:eastAsia="zh-CN"/>
        </w:rPr>
      </w:pPr>
      <w:bookmarkStart w:id="17" w:name="lt_pId089"/>
      <w:bookmarkStart w:id="18" w:name="_Toc106254278"/>
      <w:bookmarkStart w:id="19" w:name="_Toc114567103"/>
      <w:bookmarkEnd w:id="16"/>
      <w:bookmarkEnd w:id="17"/>
      <w:r w:rsidRPr="003B6D4C">
        <w:rPr>
          <w:lang w:eastAsia="zh-CN"/>
        </w:rPr>
        <w:lastRenderedPageBreak/>
        <w:t>2</w:t>
      </w:r>
      <w:r w:rsidRPr="003B6D4C">
        <w:rPr>
          <w:lang w:eastAsia="zh-CN"/>
        </w:rPr>
        <w:tab/>
      </w:r>
      <w:r w:rsidRPr="003B6D4C">
        <w:rPr>
          <w:rFonts w:ascii="SimSun" w:hAnsi="SimSun" w:hint="eastAsia"/>
          <w:lang w:eastAsia="zh-CN"/>
        </w:rPr>
        <w:t>引言</w:t>
      </w:r>
      <w:bookmarkEnd w:id="18"/>
      <w:bookmarkEnd w:id="19"/>
    </w:p>
    <w:p w14:paraId="3BA701C0" w14:textId="77777777" w:rsidR="00813E00" w:rsidRPr="003B6D4C" w:rsidRDefault="00813E00" w:rsidP="00F8684F">
      <w:pPr>
        <w:keepNext/>
        <w:keepLines/>
        <w:ind w:firstLineChars="200" w:firstLine="480"/>
        <w:rPr>
          <w:rFonts w:cs="Times"/>
          <w:lang w:eastAsia="zh-CN"/>
        </w:rPr>
      </w:pPr>
      <w:r w:rsidRPr="003B6D4C">
        <w:rPr>
          <w:rFonts w:ascii="SimSun" w:hAnsi="SimSun" w:cs="Calibri" w:hint="eastAsia"/>
          <w:lang w:eastAsia="zh-CN"/>
        </w:rPr>
        <w:t>《</w:t>
      </w:r>
      <w:r w:rsidRPr="003B6D4C">
        <w:rPr>
          <w:rFonts w:cs="Calibri" w:hint="eastAsia"/>
          <w:lang w:eastAsia="zh-CN"/>
        </w:rPr>
        <w:t>基加利</w:t>
      </w:r>
      <w:r w:rsidRPr="003B6D4C">
        <w:rPr>
          <w:rFonts w:ascii="SimSun" w:hAnsi="SimSun" w:cs="Calibri" w:hint="eastAsia"/>
          <w:lang w:eastAsia="zh-CN"/>
        </w:rPr>
        <w:t>行动计划》被用于制定</w:t>
      </w:r>
      <w:r w:rsidRPr="003B6D4C">
        <w:rPr>
          <w:rFonts w:cs="Calibri" w:hint="eastAsia"/>
          <w:lang w:eastAsia="zh-CN"/>
        </w:rPr>
        <w:t>ITU-D</w:t>
      </w:r>
      <w:r w:rsidRPr="003B6D4C">
        <w:rPr>
          <w:rFonts w:ascii="SimSun" w:hAnsi="SimSun" w:cs="Calibri" w:hint="eastAsia"/>
          <w:lang w:eastAsia="zh-CN"/>
        </w:rPr>
        <w:t>运作规划，旨在监督和完成</w:t>
      </w:r>
      <w:r w:rsidRPr="003B6D4C">
        <w:rPr>
          <w:rFonts w:cs="Calibri" w:hint="eastAsia"/>
          <w:lang w:eastAsia="zh-CN"/>
        </w:rPr>
        <w:t>ITU-D</w:t>
      </w:r>
      <w:r w:rsidRPr="003B6D4C">
        <w:rPr>
          <w:rFonts w:ascii="SimSun" w:hAnsi="SimSun" w:cs="Calibri" w:hint="eastAsia"/>
          <w:lang w:eastAsia="zh-CN"/>
        </w:rPr>
        <w:t>成员在</w:t>
      </w:r>
      <w:r w:rsidRPr="003B6D4C">
        <w:rPr>
          <w:rFonts w:cs="Calibri" w:hint="eastAsia"/>
          <w:lang w:eastAsia="zh-CN"/>
        </w:rPr>
        <w:t>WTDC</w:t>
      </w:r>
      <w:r w:rsidRPr="006E30BB">
        <w:rPr>
          <w:rFonts w:cstheme="minorHAnsi"/>
          <w:lang w:eastAsia="zh-CN"/>
        </w:rPr>
        <w:t>-22</w:t>
      </w:r>
      <w:r w:rsidRPr="003B6D4C">
        <w:rPr>
          <w:rFonts w:ascii="SimSun" w:hAnsi="SimSun" w:cs="Calibri" w:hint="eastAsia"/>
          <w:lang w:eastAsia="zh-CN"/>
        </w:rPr>
        <w:t>期间确定的重点工作。该计划基于结果，</w:t>
      </w:r>
      <w:proofErr w:type="gramStart"/>
      <w:r w:rsidRPr="003B6D4C">
        <w:rPr>
          <w:rFonts w:ascii="SimSun" w:hAnsi="SimSun" w:cs="Calibri" w:hint="eastAsia"/>
          <w:lang w:eastAsia="zh-CN"/>
        </w:rPr>
        <w:t>且指导</w:t>
      </w:r>
      <w:proofErr w:type="gramEnd"/>
      <w:r w:rsidRPr="003B6D4C">
        <w:rPr>
          <w:rFonts w:ascii="SimSun" w:hAnsi="SimSun" w:cs="Calibri" w:hint="eastAsia"/>
          <w:lang w:eastAsia="zh-CN"/>
        </w:rPr>
        <w:t>这些重点工作的落实，并遵循国际电联</w:t>
      </w:r>
      <w:r w:rsidRPr="003B6D4C">
        <w:rPr>
          <w:rFonts w:cs="Calibri" w:hint="eastAsia"/>
          <w:lang w:eastAsia="zh-CN"/>
        </w:rPr>
        <w:t>2024-2027</w:t>
      </w:r>
      <w:r w:rsidRPr="003B6D4C">
        <w:rPr>
          <w:rFonts w:ascii="SimSun" w:hAnsi="SimSun" w:cs="Calibri" w:hint="eastAsia"/>
          <w:lang w:eastAsia="zh-CN"/>
        </w:rPr>
        <w:t>年战略规划的结构。</w:t>
      </w:r>
    </w:p>
    <w:p w14:paraId="10FAEFC8" w14:textId="77777777" w:rsidR="00813E00" w:rsidRPr="003B6D4C" w:rsidRDefault="00813E00" w:rsidP="00813E00">
      <w:pPr>
        <w:ind w:firstLineChars="200" w:firstLine="480"/>
        <w:rPr>
          <w:lang w:eastAsia="zh-CN"/>
        </w:rPr>
      </w:pPr>
      <w:r w:rsidRPr="003B6D4C">
        <w:rPr>
          <w:rFonts w:cs="Calibri" w:hint="eastAsia"/>
          <w:szCs w:val="24"/>
          <w:lang w:eastAsia="zh-CN"/>
        </w:rPr>
        <w:t>在国际电联</w:t>
      </w:r>
      <w:r w:rsidRPr="003B6D4C">
        <w:rPr>
          <w:lang w:eastAsia="zh-CN"/>
        </w:rPr>
        <w:t>2024-2027</w:t>
      </w:r>
      <w:r w:rsidRPr="003B6D4C">
        <w:rPr>
          <w:rFonts w:hint="eastAsia"/>
          <w:lang w:eastAsia="zh-CN"/>
        </w:rPr>
        <w:t>年</w:t>
      </w:r>
      <w:r w:rsidRPr="003B6D4C">
        <w:rPr>
          <w:rFonts w:cs="SimSun" w:hint="eastAsia"/>
          <w:lang w:eastAsia="zh-CN"/>
        </w:rPr>
        <w:t>战</w:t>
      </w:r>
      <w:r w:rsidRPr="003B6D4C">
        <w:rPr>
          <w:rFonts w:cs="Batang" w:hint="eastAsia"/>
          <w:lang w:eastAsia="zh-CN"/>
        </w:rPr>
        <w:t>略</w:t>
      </w:r>
      <w:r w:rsidRPr="003B6D4C">
        <w:rPr>
          <w:rFonts w:cs="SimSun" w:hint="eastAsia"/>
          <w:lang w:eastAsia="zh-CN"/>
        </w:rPr>
        <w:t>规划所确定</w:t>
      </w:r>
      <w:r w:rsidRPr="003B6D4C">
        <w:rPr>
          <w:rFonts w:cs="Calibri" w:hint="eastAsia"/>
          <w:szCs w:val="24"/>
          <w:lang w:eastAsia="zh-CN"/>
        </w:rPr>
        <w:t>主题重点、产品和服务提供以及推动因素的基础上，</w:t>
      </w:r>
      <w:r>
        <w:rPr>
          <w:rFonts w:cs="Calibri" w:hint="eastAsia"/>
          <w:lang w:eastAsia="zh-CN"/>
        </w:rPr>
        <w:t>ITU-D</w:t>
      </w:r>
      <w:r w:rsidRPr="003B6D4C">
        <w:rPr>
          <w:rFonts w:ascii="SimSun" w:hAnsi="SimSun" w:cs="Calibri" w:hint="eastAsia"/>
          <w:lang w:eastAsia="zh-CN"/>
        </w:rPr>
        <w:t>行动计划将</w:t>
      </w:r>
      <w:r w:rsidRPr="003B6D4C">
        <w:rPr>
          <w:rFonts w:cs="Calibri" w:hint="eastAsia"/>
          <w:lang w:eastAsia="zh-CN"/>
        </w:rPr>
        <w:t>ITU-D</w:t>
      </w:r>
      <w:r w:rsidRPr="003B6D4C">
        <w:rPr>
          <w:rFonts w:ascii="SimSun" w:hAnsi="SimSun" w:cs="Calibri" w:hint="eastAsia"/>
          <w:lang w:eastAsia="zh-CN"/>
        </w:rPr>
        <w:t>的工作和与</w:t>
      </w:r>
      <w:r w:rsidRPr="003B6D4C">
        <w:rPr>
          <w:rFonts w:cs="Calibri" w:hint="eastAsia"/>
          <w:lang w:eastAsia="zh-CN"/>
        </w:rPr>
        <w:t>ITU-D</w:t>
      </w:r>
      <w:r w:rsidRPr="003B6D4C">
        <w:rPr>
          <w:rFonts w:ascii="SimSun" w:hAnsi="SimSun" w:cs="Calibri" w:hint="eastAsia"/>
          <w:lang w:eastAsia="zh-CN"/>
        </w:rPr>
        <w:t>职权相关的国际电</w:t>
      </w:r>
      <w:proofErr w:type="gramStart"/>
      <w:r w:rsidRPr="003B6D4C">
        <w:rPr>
          <w:rFonts w:ascii="SimSun" w:hAnsi="SimSun" w:cs="Calibri" w:hint="eastAsia"/>
          <w:lang w:eastAsia="zh-CN"/>
        </w:rPr>
        <w:t>联决议</w:t>
      </w:r>
      <w:proofErr w:type="gramEnd"/>
      <w:r w:rsidRPr="003B6D4C">
        <w:rPr>
          <w:rFonts w:ascii="SimSun" w:hAnsi="SimSun" w:cs="Calibri" w:hint="eastAsia"/>
          <w:lang w:eastAsia="zh-CN"/>
        </w:rPr>
        <w:t>和建议、区域性举措和研究课题做出协调和规划。行动计划还描绘了其对信息社会世界峰会（</w:t>
      </w:r>
      <w:r w:rsidRPr="003B6D4C">
        <w:rPr>
          <w:rFonts w:cs="Calibri" w:hint="eastAsia"/>
          <w:lang w:eastAsia="zh-CN"/>
        </w:rPr>
        <w:t>WSIS</w:t>
      </w:r>
      <w:r w:rsidRPr="003B6D4C">
        <w:rPr>
          <w:rFonts w:ascii="SimSun" w:hAnsi="SimSun" w:cs="Calibri" w:hint="eastAsia"/>
          <w:lang w:eastAsia="zh-CN"/>
        </w:rPr>
        <w:t>）行动方面和联合国可持续发展目标（</w:t>
      </w:r>
      <w:r w:rsidRPr="003B6D4C">
        <w:rPr>
          <w:rFonts w:cs="Calibri" w:hint="eastAsia"/>
          <w:lang w:eastAsia="zh-CN"/>
        </w:rPr>
        <w:t>SDG</w:t>
      </w:r>
      <w:r w:rsidRPr="003B6D4C">
        <w:rPr>
          <w:rFonts w:ascii="SimSun" w:hAnsi="SimSun" w:cs="Calibri" w:hint="eastAsia"/>
          <w:lang w:eastAsia="zh-CN"/>
        </w:rPr>
        <w:t>）的贡献。</w:t>
      </w:r>
    </w:p>
    <w:p w14:paraId="05CD74A5" w14:textId="77777777" w:rsidR="00813E00" w:rsidRPr="003B6D4C" w:rsidRDefault="00813E00" w:rsidP="00813E00">
      <w:pPr>
        <w:ind w:firstLineChars="200" w:firstLine="480"/>
        <w:rPr>
          <w:highlight w:val="cyan"/>
          <w:lang w:eastAsia="zh-CN"/>
        </w:rPr>
      </w:pPr>
      <w:bookmarkStart w:id="20" w:name="lt_pId094"/>
      <w:bookmarkEnd w:id="20"/>
      <w:r w:rsidRPr="003B6D4C">
        <w:rPr>
          <w:rFonts w:ascii="SimSun" w:hAnsi="SimSun" w:hint="eastAsia"/>
          <w:lang w:eastAsia="zh-CN"/>
        </w:rPr>
        <w:t>《基加利行动计划》描述</w:t>
      </w:r>
      <w:r w:rsidRPr="003B6D4C">
        <w:rPr>
          <w:rFonts w:cstheme="minorHAnsi"/>
          <w:lang w:eastAsia="zh-CN"/>
        </w:rPr>
        <w:t>2023-2027</w:t>
      </w:r>
      <w:r w:rsidRPr="003B6D4C">
        <w:rPr>
          <w:rFonts w:cstheme="minorHAnsi"/>
          <w:lang w:eastAsia="zh-CN"/>
        </w:rPr>
        <w:t>年期间</w:t>
      </w:r>
      <w:r w:rsidRPr="003B6D4C">
        <w:rPr>
          <w:rFonts w:cstheme="minorHAnsi" w:hint="eastAsia"/>
          <w:lang w:eastAsia="zh-CN"/>
        </w:rPr>
        <w:t>I</w:t>
      </w:r>
      <w:r w:rsidRPr="003B6D4C">
        <w:rPr>
          <w:rFonts w:cstheme="minorHAnsi"/>
          <w:lang w:eastAsia="zh-CN"/>
        </w:rPr>
        <w:t>TU-D</w:t>
      </w:r>
      <w:r w:rsidRPr="003B6D4C">
        <w:rPr>
          <w:rFonts w:cstheme="minorHAnsi"/>
          <w:lang w:eastAsia="zh-CN"/>
        </w:rPr>
        <w:t>的</w:t>
      </w:r>
      <w:r w:rsidRPr="003B6D4C">
        <w:rPr>
          <w:rFonts w:cstheme="minorHAnsi" w:hint="eastAsia"/>
          <w:lang w:eastAsia="zh-CN"/>
        </w:rPr>
        <w:t>重点工作</w:t>
      </w:r>
      <w:r w:rsidRPr="003B6D4C">
        <w:rPr>
          <w:rFonts w:cstheme="minorHAnsi"/>
          <w:lang w:eastAsia="zh-CN"/>
        </w:rPr>
        <w:t>和活动</w:t>
      </w:r>
      <w:r w:rsidRPr="003B6D4C">
        <w:rPr>
          <w:rFonts w:cstheme="minorHAnsi" w:hint="eastAsia"/>
          <w:lang w:eastAsia="zh-CN"/>
        </w:rPr>
        <w:t>的</w:t>
      </w:r>
      <w:r w:rsidRPr="003B6D4C">
        <w:rPr>
          <w:rFonts w:ascii="SimSun" w:hAnsi="SimSun" w:hint="eastAsia"/>
          <w:lang w:eastAsia="zh-CN"/>
        </w:rPr>
        <w:t>范围</w:t>
      </w:r>
      <w:r w:rsidRPr="003B6D4C">
        <w:rPr>
          <w:rFonts w:cstheme="minorHAnsi" w:hint="eastAsia"/>
          <w:lang w:eastAsia="zh-CN"/>
        </w:rPr>
        <w:t>以及相关的成果和输出成果</w:t>
      </w:r>
      <w:r w:rsidRPr="003B6D4C">
        <w:rPr>
          <w:rFonts w:ascii="SimSun" w:hAnsi="SimSun" w:hint="eastAsia"/>
          <w:lang w:eastAsia="zh-CN"/>
        </w:rPr>
        <w:t>，并将关键绩</w:t>
      </w:r>
      <w:r w:rsidRPr="009B390F">
        <w:rPr>
          <w:rFonts w:cs="Calibri" w:hint="eastAsia"/>
          <w:lang w:eastAsia="zh-CN"/>
        </w:rPr>
        <w:t>效指标（</w:t>
      </w:r>
      <w:r w:rsidRPr="009B390F">
        <w:rPr>
          <w:rFonts w:cs="Calibri"/>
          <w:lang w:eastAsia="zh-CN"/>
        </w:rPr>
        <w:t>KPI</w:t>
      </w:r>
      <w:r w:rsidRPr="009B390F">
        <w:rPr>
          <w:rFonts w:cs="Calibri"/>
          <w:lang w:eastAsia="zh-CN"/>
        </w:rPr>
        <w:t>）</w:t>
      </w:r>
      <w:r w:rsidRPr="003B6D4C">
        <w:rPr>
          <w:rFonts w:ascii="SimSun" w:hAnsi="SimSun" w:hint="eastAsia"/>
          <w:lang w:eastAsia="zh-CN"/>
        </w:rPr>
        <w:t>纳入。</w:t>
      </w:r>
      <w:r>
        <w:rPr>
          <w:rFonts w:cs="Calibri" w:hint="eastAsia"/>
          <w:lang w:eastAsia="zh-CN"/>
        </w:rPr>
        <w:t>ITU-D</w:t>
      </w:r>
      <w:r w:rsidRPr="009B390F">
        <w:rPr>
          <w:rFonts w:cs="Calibri" w:hint="eastAsia"/>
          <w:lang w:eastAsia="zh-CN"/>
        </w:rPr>
        <w:t>行动计划可由</w:t>
      </w:r>
      <w:r w:rsidRPr="009B390F">
        <w:rPr>
          <w:rFonts w:cs="Calibri"/>
          <w:lang w:eastAsia="zh-CN"/>
        </w:rPr>
        <w:t>TDAG</w:t>
      </w:r>
      <w:r w:rsidRPr="009B390F">
        <w:rPr>
          <w:rFonts w:cs="Calibri" w:hint="eastAsia"/>
          <w:lang w:eastAsia="zh-CN"/>
        </w:rPr>
        <w:t>更新或修改，以反映</w:t>
      </w:r>
      <w:r w:rsidRPr="003B6D4C">
        <w:rPr>
          <w:rFonts w:cs="Calibri" w:hint="eastAsia"/>
          <w:lang w:eastAsia="zh-CN"/>
        </w:rPr>
        <w:t>《国际电联</w:t>
      </w:r>
      <w:r w:rsidRPr="009B390F">
        <w:rPr>
          <w:rFonts w:cs="Calibri" w:hint="eastAsia"/>
          <w:lang w:eastAsia="zh-CN"/>
        </w:rPr>
        <w:t>战略规划</w:t>
      </w:r>
      <w:r w:rsidRPr="003B6D4C">
        <w:rPr>
          <w:rFonts w:cs="Calibri" w:hint="eastAsia"/>
          <w:lang w:eastAsia="zh-CN"/>
        </w:rPr>
        <w:t>》</w:t>
      </w:r>
      <w:r w:rsidRPr="009B390F">
        <w:rPr>
          <w:rFonts w:cs="Calibri" w:hint="eastAsia"/>
          <w:lang w:eastAsia="zh-CN"/>
        </w:rPr>
        <w:t>、电信</w:t>
      </w:r>
      <w:r w:rsidRPr="003B6D4C">
        <w:rPr>
          <w:rFonts w:cs="Calibri" w:hint="eastAsia"/>
          <w:lang w:eastAsia="zh-CN"/>
        </w:rPr>
        <w:t>/ICT</w:t>
      </w:r>
      <w:r w:rsidRPr="003B6D4C">
        <w:rPr>
          <w:rFonts w:ascii="SimSun" w:hAnsi="SimSun" w:hint="eastAsia"/>
          <w:lang w:eastAsia="zh-CN"/>
        </w:rPr>
        <w:t>环境的变化和</w:t>
      </w:r>
      <w:r w:rsidRPr="003B6D4C">
        <w:rPr>
          <w:rFonts w:cs="Calibri" w:hint="eastAsia"/>
          <w:lang w:eastAsia="zh-CN"/>
        </w:rPr>
        <w:t>/</w:t>
      </w:r>
      <w:r w:rsidRPr="003B6D4C">
        <w:rPr>
          <w:rFonts w:ascii="SimSun" w:hAnsi="SimSun" w:hint="eastAsia"/>
          <w:lang w:eastAsia="zh-CN"/>
        </w:rPr>
        <w:t>或每年进行的绩效评估的结果。</w:t>
      </w:r>
    </w:p>
    <w:p w14:paraId="36009F21" w14:textId="77777777" w:rsidR="00813E00" w:rsidRPr="003B6D4C" w:rsidRDefault="00813E00" w:rsidP="00813E00">
      <w:pPr>
        <w:ind w:firstLineChars="200" w:firstLine="480"/>
        <w:rPr>
          <w:rFonts w:ascii="SimSun" w:hAnsi="SimSun"/>
          <w:lang w:eastAsia="zh-CN"/>
        </w:rPr>
      </w:pPr>
      <w:r w:rsidRPr="003B6D4C">
        <w:rPr>
          <w:rFonts w:ascii="SimSun" w:hAnsi="SimSun" w:cs="Calibri" w:hint="eastAsia"/>
          <w:lang w:eastAsia="zh-CN"/>
        </w:rPr>
        <w:t>该行动计划也是</w:t>
      </w:r>
      <w:r w:rsidRPr="003B6D4C">
        <w:rPr>
          <w:rFonts w:cs="Calibri" w:hint="eastAsia"/>
          <w:lang w:eastAsia="zh-CN"/>
        </w:rPr>
        <w:t>ITU-D</w:t>
      </w:r>
      <w:r w:rsidRPr="003B6D4C">
        <w:rPr>
          <w:rFonts w:ascii="SimSun" w:hAnsi="SimSun" w:cs="Calibri" w:hint="eastAsia"/>
          <w:lang w:eastAsia="zh-CN"/>
        </w:rPr>
        <w:t>年度滚动式运作规划的基础，并是一个实施框架，因为它描述如何实现成员在</w:t>
      </w:r>
      <w:r w:rsidRPr="003B6D4C">
        <w:rPr>
          <w:rFonts w:cs="Calibri" w:hint="eastAsia"/>
          <w:lang w:eastAsia="zh-CN"/>
        </w:rPr>
        <w:t>WTDC</w:t>
      </w:r>
      <w:r w:rsidRPr="003B6D4C">
        <w:rPr>
          <w:rFonts w:ascii="SimSun" w:hAnsi="SimSun" w:cs="Calibri" w:hint="eastAsia"/>
          <w:lang w:eastAsia="zh-CN"/>
        </w:rPr>
        <w:t>上确定的</w:t>
      </w:r>
      <w:r w:rsidRPr="003B6D4C">
        <w:rPr>
          <w:rFonts w:cs="Calibri" w:hint="eastAsia"/>
          <w:lang w:eastAsia="zh-CN"/>
        </w:rPr>
        <w:t>ITU-D</w:t>
      </w:r>
      <w:r w:rsidRPr="003B6D4C">
        <w:rPr>
          <w:rFonts w:ascii="SimSun" w:hAnsi="SimSun" w:cs="Calibri" w:hint="eastAsia"/>
          <w:lang w:eastAsia="zh-CN"/>
        </w:rPr>
        <w:t>的重点工作和部门目标。这些重点工作以</w:t>
      </w:r>
      <w:r w:rsidRPr="003B6D4C">
        <w:rPr>
          <w:rFonts w:cs="Calibri" w:hint="eastAsia"/>
          <w:lang w:eastAsia="zh-CN"/>
        </w:rPr>
        <w:t>ITU-D</w:t>
      </w:r>
      <w:r w:rsidRPr="003B6D4C">
        <w:rPr>
          <w:rFonts w:ascii="SimSun" w:hAnsi="SimSun" w:cs="Calibri" w:hint="eastAsia"/>
          <w:lang w:eastAsia="zh-CN"/>
        </w:rPr>
        <w:t>的核心能力和专长为基础，与联合国可持续发展目标、国际电联</w:t>
      </w:r>
      <w:r>
        <w:rPr>
          <w:rFonts w:ascii="SimSun" w:hAnsi="SimSun" w:cs="Calibri" w:hint="eastAsia"/>
          <w:lang w:eastAsia="zh-CN"/>
        </w:rPr>
        <w:t>《</w:t>
      </w:r>
      <w:r w:rsidRPr="003B6D4C">
        <w:rPr>
          <w:rFonts w:ascii="SimSun" w:hAnsi="SimSun" w:cs="Calibri" w:hint="eastAsia"/>
          <w:lang w:eastAsia="zh-CN"/>
        </w:rPr>
        <w:t>战略规划</w:t>
      </w:r>
      <w:r>
        <w:rPr>
          <w:rFonts w:ascii="SimSun" w:hAnsi="SimSun" w:cs="Calibri" w:hint="eastAsia"/>
          <w:lang w:eastAsia="zh-CN"/>
        </w:rPr>
        <w:t>》</w:t>
      </w:r>
      <w:r w:rsidRPr="003B6D4C">
        <w:rPr>
          <w:rFonts w:ascii="SimSun" w:hAnsi="SimSun" w:cs="Calibri" w:hint="eastAsia"/>
          <w:lang w:eastAsia="zh-CN"/>
        </w:rPr>
        <w:t>和</w:t>
      </w:r>
      <w:r w:rsidRPr="003B6D4C">
        <w:rPr>
          <w:rFonts w:cs="Calibri" w:hint="eastAsia"/>
          <w:lang w:eastAsia="zh-CN"/>
        </w:rPr>
        <w:t>WSIS</w:t>
      </w:r>
      <w:r w:rsidRPr="003B6D4C">
        <w:rPr>
          <w:rFonts w:ascii="SimSun" w:hAnsi="SimSun" w:cs="Calibri" w:hint="eastAsia"/>
          <w:lang w:eastAsia="zh-CN"/>
        </w:rPr>
        <w:t>行动方面等更宏大的发展计划</w:t>
      </w:r>
      <w:r w:rsidRPr="003B6D4C">
        <w:rPr>
          <w:rFonts w:cs="Calibri" w:hint="eastAsia"/>
          <w:lang w:eastAsia="zh-CN"/>
        </w:rPr>
        <w:t>/</w:t>
      </w:r>
      <w:r w:rsidRPr="003B6D4C">
        <w:rPr>
          <w:rFonts w:ascii="SimSun" w:hAnsi="SimSun" w:cs="Calibri" w:hint="eastAsia"/>
          <w:lang w:eastAsia="zh-CN"/>
        </w:rPr>
        <w:t>举措所确定的优先事项和目标密切相关并保持一致。特别应当指出，它们都有一个共同的愿景，即通过利用数字工具及</w:t>
      </w:r>
      <w:r>
        <w:rPr>
          <w:rFonts w:ascii="SimSun" w:hAnsi="SimSun" w:cs="Calibri" w:hint="eastAsia"/>
          <w:lang w:eastAsia="zh-CN"/>
        </w:rPr>
        <w:t>I</w:t>
      </w:r>
      <w:r>
        <w:rPr>
          <w:rFonts w:ascii="SimSun" w:hAnsi="SimSun" w:cs="Calibri"/>
          <w:lang w:eastAsia="zh-CN"/>
        </w:rPr>
        <w:t>CT</w:t>
      </w:r>
      <w:r w:rsidRPr="003B6D4C">
        <w:rPr>
          <w:rFonts w:ascii="SimSun" w:hAnsi="SimSun" w:cs="Calibri" w:hint="eastAsia"/>
          <w:lang w:eastAsia="zh-CN"/>
        </w:rPr>
        <w:t>提供的机会实现可持续发展。</w:t>
      </w:r>
    </w:p>
    <w:p w14:paraId="50E58FE0" w14:textId="77777777" w:rsidR="00813E00" w:rsidRPr="009B390F" w:rsidRDefault="00813E00" w:rsidP="00813E00">
      <w:pPr>
        <w:ind w:firstLineChars="200" w:firstLine="480"/>
        <w:rPr>
          <w:lang w:eastAsia="zh-CN"/>
        </w:rPr>
      </w:pPr>
      <w:r w:rsidRPr="003B6D4C">
        <w:rPr>
          <w:lang w:eastAsia="zh-CN"/>
        </w:rPr>
        <w:t>ITU-D</w:t>
      </w:r>
      <w:r w:rsidRPr="003B6D4C">
        <w:rPr>
          <w:rFonts w:hint="eastAsia"/>
          <w:lang w:eastAsia="zh-CN"/>
        </w:rPr>
        <w:t>运作规划进一步阐述了</w:t>
      </w:r>
      <w:r w:rsidRPr="003B6D4C">
        <w:rPr>
          <w:lang w:eastAsia="zh-CN"/>
        </w:rPr>
        <w:t>ITU-D</w:t>
      </w:r>
      <w:r w:rsidRPr="003B6D4C">
        <w:rPr>
          <w:rFonts w:hint="eastAsia"/>
          <w:lang w:eastAsia="zh-CN"/>
        </w:rPr>
        <w:t>的输出成果和相应的</w:t>
      </w:r>
      <w:r>
        <w:rPr>
          <w:rFonts w:hint="eastAsia"/>
          <w:lang w:eastAsia="zh-CN"/>
        </w:rPr>
        <w:t>（</w:t>
      </w:r>
      <w:r>
        <w:rPr>
          <w:rFonts w:hint="eastAsia"/>
          <w:lang w:eastAsia="zh-CN"/>
        </w:rPr>
        <w:t>KPI</w:t>
      </w:r>
      <w:r>
        <w:rPr>
          <w:rFonts w:hint="eastAsia"/>
          <w:lang w:eastAsia="zh-CN"/>
        </w:rPr>
        <w:t>）</w:t>
      </w:r>
      <w:r w:rsidRPr="003B6D4C">
        <w:rPr>
          <w:rFonts w:hint="eastAsia"/>
          <w:lang w:eastAsia="zh-CN"/>
        </w:rPr>
        <w:t>，同时考虑到落实《布宜诺斯艾利斯行动计划》</w:t>
      </w:r>
      <w:r>
        <w:rPr>
          <w:rFonts w:hint="eastAsia"/>
          <w:lang w:eastAsia="zh-CN"/>
        </w:rPr>
        <w:t>获得</w:t>
      </w:r>
      <w:r w:rsidRPr="003B6D4C">
        <w:rPr>
          <w:rFonts w:hint="eastAsia"/>
          <w:lang w:eastAsia="zh-CN"/>
        </w:rPr>
        <w:t>的经验。</w:t>
      </w:r>
      <w:r w:rsidRPr="003B6D4C">
        <w:rPr>
          <w:rFonts w:hint="eastAsia"/>
          <w:lang w:eastAsia="zh-CN"/>
        </w:rPr>
        <w:t>TDAG</w:t>
      </w:r>
      <w:r w:rsidRPr="003B6D4C">
        <w:rPr>
          <w:rFonts w:hint="eastAsia"/>
          <w:lang w:eastAsia="zh-CN"/>
        </w:rPr>
        <w:t>将在新的周期内为《基加利行动计划》中的每项成果制定可衡量的</w:t>
      </w:r>
      <w:r w:rsidRPr="003B6D4C">
        <w:rPr>
          <w:rFonts w:hint="eastAsia"/>
          <w:lang w:eastAsia="zh-CN"/>
        </w:rPr>
        <w:t>KPI</w:t>
      </w:r>
      <w:r w:rsidRPr="003B6D4C">
        <w:rPr>
          <w:rFonts w:hint="eastAsia"/>
          <w:lang w:eastAsia="zh-CN"/>
        </w:rPr>
        <w:t>。</w:t>
      </w:r>
    </w:p>
    <w:p w14:paraId="11CD6AE1" w14:textId="77777777" w:rsidR="00813E00" w:rsidRPr="0017612F" w:rsidRDefault="00813E00" w:rsidP="00F8684F">
      <w:pPr>
        <w:pStyle w:val="Figuretitle"/>
        <w:spacing w:before="240"/>
        <w:rPr>
          <w:lang w:eastAsia="zh-CN"/>
        </w:rPr>
      </w:pPr>
      <w:r w:rsidRPr="003B6D4C">
        <w:rPr>
          <w:rFonts w:hint="eastAsia"/>
          <w:lang w:eastAsia="zh-CN"/>
        </w:rPr>
        <w:t>图</w:t>
      </w:r>
      <w:r w:rsidRPr="003B6D4C">
        <w:rPr>
          <w:lang w:eastAsia="zh-CN"/>
        </w:rPr>
        <w:t>1</w:t>
      </w:r>
      <w:r>
        <w:rPr>
          <w:rFonts w:hint="eastAsia"/>
          <w:lang w:eastAsia="zh-CN"/>
        </w:rPr>
        <w:t>：</w:t>
      </w:r>
      <w:r w:rsidRPr="003B6D4C">
        <w:rPr>
          <w:rFonts w:hint="eastAsia"/>
          <w:lang w:eastAsia="zh-CN"/>
        </w:rPr>
        <w:t>《基加利行动计划》的结构和为《国际电联战略规划》</w:t>
      </w:r>
      <w:r>
        <w:rPr>
          <w:rFonts w:hint="eastAsia"/>
          <w:lang w:val="fr-CH" w:eastAsia="zh-CN"/>
        </w:rPr>
        <w:t>提供</w:t>
      </w:r>
      <w:r w:rsidRPr="003B6D4C">
        <w:rPr>
          <w:rFonts w:hint="eastAsia"/>
          <w:lang w:eastAsia="zh-CN"/>
        </w:rPr>
        <w:t>的相关</w:t>
      </w:r>
      <w:r>
        <w:rPr>
          <w:rFonts w:hint="eastAsia"/>
          <w:lang w:eastAsia="zh-CN"/>
        </w:rPr>
        <w:t>输入内容</w:t>
      </w:r>
    </w:p>
    <w:p w14:paraId="1089FFCD" w14:textId="77777777" w:rsidR="00813E00" w:rsidRPr="00595A76" w:rsidRDefault="00813E00" w:rsidP="00F8684F">
      <w:pPr>
        <w:pStyle w:val="Figure"/>
        <w:keepNext w:val="0"/>
        <w:keepLines w:val="0"/>
      </w:pPr>
      <w:bookmarkStart w:id="21" w:name="_Toc101940119"/>
      <w:bookmarkStart w:id="22" w:name="_Toc104826018"/>
      <w:r>
        <w:rPr>
          <w:noProof/>
          <w:lang w:eastAsia="zh-CN"/>
        </w:rPr>
        <w:drawing>
          <wp:inline distT="0" distB="0" distL="0" distR="0" wp14:anchorId="296364A9" wp14:editId="65197ED5">
            <wp:extent cx="4598817" cy="3013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3996" cy="3023810"/>
                    </a:xfrm>
                    <a:prstGeom prst="rect">
                      <a:avLst/>
                    </a:prstGeom>
                    <a:noFill/>
                  </pic:spPr>
                </pic:pic>
              </a:graphicData>
            </a:graphic>
          </wp:inline>
        </w:drawing>
      </w:r>
    </w:p>
    <w:p w14:paraId="19270895" w14:textId="77777777" w:rsidR="00813E00" w:rsidRPr="003B6D4C" w:rsidRDefault="00813E00" w:rsidP="00F8684F">
      <w:pPr>
        <w:pStyle w:val="Heading1"/>
        <w:rPr>
          <w:szCs w:val="24"/>
          <w:lang w:val="en-US" w:eastAsia="zh-CN"/>
        </w:rPr>
      </w:pPr>
      <w:bookmarkStart w:id="23" w:name="_Toc106254279"/>
      <w:bookmarkStart w:id="24" w:name="_Toc114567104"/>
      <w:bookmarkEnd w:id="21"/>
      <w:r w:rsidRPr="003B6D4C">
        <w:rPr>
          <w:rFonts w:cs="Calibri"/>
          <w:lang w:eastAsia="zh-CN"/>
        </w:rPr>
        <w:lastRenderedPageBreak/>
        <w:t>3</w:t>
      </w:r>
      <w:r w:rsidRPr="003B6D4C">
        <w:rPr>
          <w:lang w:eastAsia="zh-CN"/>
        </w:rPr>
        <w:tab/>
      </w:r>
      <w:r w:rsidRPr="003B6D4C">
        <w:rPr>
          <w:rFonts w:ascii="SimSun" w:hAnsi="SimSun" w:hint="eastAsia"/>
          <w:lang w:eastAsia="zh-CN"/>
        </w:rPr>
        <w:t>《</w:t>
      </w:r>
      <w:r w:rsidRPr="003B6D4C">
        <w:rPr>
          <w:rFonts w:cs="Calibri" w:hint="eastAsia"/>
          <w:lang w:eastAsia="zh-CN"/>
        </w:rPr>
        <w:t>基加利</w:t>
      </w:r>
      <w:r w:rsidRPr="003B6D4C">
        <w:rPr>
          <w:rFonts w:ascii="SimSun" w:hAnsi="SimSun" w:hint="eastAsia"/>
          <w:lang w:eastAsia="zh-CN"/>
        </w:rPr>
        <w:t>行动计划》的结构</w:t>
      </w:r>
      <w:bookmarkEnd w:id="22"/>
      <w:bookmarkEnd w:id="23"/>
      <w:bookmarkEnd w:id="24"/>
    </w:p>
    <w:p w14:paraId="0980FCF2" w14:textId="77777777" w:rsidR="00813E00" w:rsidRPr="003B6D4C" w:rsidRDefault="00813E00" w:rsidP="00F8684F">
      <w:pPr>
        <w:keepNext/>
        <w:keepLines/>
        <w:ind w:firstLineChars="200" w:firstLine="480"/>
        <w:rPr>
          <w:lang w:eastAsia="zh-CN"/>
        </w:rPr>
      </w:pPr>
      <w:r w:rsidRPr="003B6D4C">
        <w:rPr>
          <w:rFonts w:ascii="SimSun" w:hAnsi="SimSun" w:hint="eastAsia"/>
          <w:lang w:eastAsia="zh-CN"/>
        </w:rPr>
        <w:t>《</w:t>
      </w:r>
      <w:r w:rsidRPr="003B6D4C">
        <w:rPr>
          <w:rFonts w:cs="Calibri" w:hint="eastAsia"/>
          <w:lang w:eastAsia="zh-CN"/>
        </w:rPr>
        <w:t>基加利</w:t>
      </w:r>
      <w:r w:rsidRPr="003B6D4C">
        <w:rPr>
          <w:rFonts w:ascii="SimSun" w:hAnsi="SimSun" w:hint="eastAsia"/>
          <w:lang w:eastAsia="zh-CN"/>
        </w:rPr>
        <w:t>行动计划》遵循</w:t>
      </w:r>
      <w:r w:rsidRPr="003B6D4C">
        <w:rPr>
          <w:rFonts w:cs="Calibri" w:hint="eastAsia"/>
          <w:lang w:eastAsia="zh-CN"/>
        </w:rPr>
        <w:t>RBM</w:t>
      </w:r>
      <w:r w:rsidRPr="003B6D4C">
        <w:rPr>
          <w:rFonts w:ascii="SimSun" w:hAnsi="SimSun" w:hint="eastAsia"/>
          <w:lang w:eastAsia="zh-CN"/>
        </w:rPr>
        <w:t>框架，后者</w:t>
      </w:r>
      <w:proofErr w:type="gramStart"/>
      <w:r w:rsidRPr="003B6D4C">
        <w:rPr>
          <w:rFonts w:ascii="SimSun" w:hAnsi="SimSun" w:hint="eastAsia"/>
          <w:lang w:eastAsia="zh-CN"/>
        </w:rPr>
        <w:t>基于被</w:t>
      </w:r>
      <w:proofErr w:type="gramEnd"/>
      <w:r w:rsidRPr="003B6D4C">
        <w:rPr>
          <w:rFonts w:ascii="SimSun" w:hAnsi="SimSun" w:hint="eastAsia"/>
          <w:lang w:eastAsia="zh-CN"/>
        </w:rPr>
        <w:t>确定为将支持实现国际电联</w:t>
      </w:r>
      <w:r>
        <w:rPr>
          <w:rFonts w:ascii="SimSun" w:hAnsi="SimSun" w:hint="eastAsia"/>
          <w:lang w:eastAsia="zh-CN"/>
        </w:rPr>
        <w:t>《</w:t>
      </w:r>
      <w:r w:rsidRPr="003B6D4C">
        <w:rPr>
          <w:rFonts w:cs="Calibri" w:hint="eastAsia"/>
          <w:lang w:eastAsia="zh-CN"/>
        </w:rPr>
        <w:t>2024-2027</w:t>
      </w:r>
      <w:r w:rsidRPr="003B6D4C">
        <w:rPr>
          <w:rFonts w:ascii="SimSun" w:hAnsi="SimSun" w:hint="eastAsia"/>
          <w:lang w:eastAsia="zh-CN"/>
        </w:rPr>
        <w:t>年战略规划</w:t>
      </w:r>
      <w:r>
        <w:rPr>
          <w:rFonts w:ascii="SimSun" w:hAnsi="SimSun" w:hint="eastAsia"/>
          <w:lang w:eastAsia="zh-CN"/>
        </w:rPr>
        <w:t>》</w:t>
      </w:r>
      <w:r w:rsidRPr="003B6D4C">
        <w:rPr>
          <w:rFonts w:ascii="SimSun" w:hAnsi="SimSun" w:hint="eastAsia"/>
          <w:lang w:eastAsia="zh-CN"/>
        </w:rPr>
        <w:t>的</w:t>
      </w:r>
      <w:r w:rsidRPr="003B6D4C">
        <w:rPr>
          <w:lang w:eastAsia="zh-CN"/>
        </w:rPr>
        <w:t>ITU-D</w:t>
      </w:r>
      <w:r w:rsidRPr="003B6D4C">
        <w:rPr>
          <w:rFonts w:ascii="SimSun" w:hAnsi="SimSun" w:hint="eastAsia"/>
          <w:lang w:eastAsia="zh-CN"/>
        </w:rPr>
        <w:t>关键工作领域的重点工作。</w:t>
      </w:r>
      <w:r w:rsidRPr="003B6D4C">
        <w:rPr>
          <w:rFonts w:hint="eastAsia"/>
          <w:lang w:eastAsia="zh-CN"/>
        </w:rPr>
        <w:t>图</w:t>
      </w:r>
      <w:r>
        <w:rPr>
          <w:lang w:eastAsia="zh-CN"/>
        </w:rPr>
        <w:t>1</w:t>
      </w:r>
      <w:r w:rsidRPr="003B6D4C">
        <w:rPr>
          <w:rFonts w:hint="eastAsia"/>
          <w:lang w:eastAsia="zh-CN"/>
        </w:rPr>
        <w:t>展示了《基加利行动计划》的结构及其对《国际电联战略规划》的贡献。</w:t>
      </w:r>
    </w:p>
    <w:p w14:paraId="347487F6" w14:textId="77777777" w:rsidR="00813E00" w:rsidRDefault="00813E00" w:rsidP="00813E00">
      <w:pPr>
        <w:pStyle w:val="Heading2"/>
        <w:rPr>
          <w:rFonts w:ascii="SimSun" w:hAnsi="SimSun"/>
          <w:lang w:eastAsia="zh-CN"/>
        </w:rPr>
      </w:pPr>
      <w:bookmarkStart w:id="25" w:name="_Toc104826019"/>
      <w:bookmarkStart w:id="26" w:name="_Toc106254280"/>
      <w:bookmarkStart w:id="27" w:name="_Toc114567105"/>
      <w:r>
        <w:rPr>
          <w:rFonts w:cs="Calibri"/>
          <w:lang w:eastAsia="zh-CN"/>
        </w:rPr>
        <w:t>3.1</w:t>
      </w:r>
      <w:r>
        <w:rPr>
          <w:rFonts w:ascii="SimSun" w:hAnsi="SimSun" w:hint="eastAsia"/>
          <w:lang w:eastAsia="zh-CN"/>
        </w:rPr>
        <w:tab/>
      </w:r>
      <w:r>
        <w:rPr>
          <w:lang w:eastAsia="zh-CN"/>
        </w:rPr>
        <w:t>ITU-D</w:t>
      </w:r>
      <w:r>
        <w:rPr>
          <w:rFonts w:hint="eastAsia"/>
          <w:lang w:eastAsia="zh-CN"/>
        </w:rPr>
        <w:t>的</w:t>
      </w:r>
      <w:r>
        <w:rPr>
          <w:rFonts w:ascii="SimSun" w:hAnsi="SimSun" w:cs="Microsoft JhengHei" w:hint="eastAsia"/>
          <w:lang w:eastAsia="zh-CN"/>
        </w:rPr>
        <w:t>重点工作</w:t>
      </w:r>
      <w:bookmarkEnd w:id="25"/>
      <w:bookmarkEnd w:id="26"/>
      <w:bookmarkEnd w:id="27"/>
    </w:p>
    <w:p w14:paraId="7590BD1C" w14:textId="77777777" w:rsidR="00813E00" w:rsidRPr="003C4702" w:rsidRDefault="00813E00" w:rsidP="00813E00">
      <w:pPr>
        <w:pStyle w:val="Headingi"/>
        <w:rPr>
          <w:iCs/>
          <w:lang w:eastAsia="zh-CN"/>
        </w:rPr>
      </w:pPr>
      <w:r w:rsidRPr="003C4702">
        <w:rPr>
          <w:rFonts w:hint="eastAsia"/>
          <w:iCs/>
          <w:szCs w:val="24"/>
          <w:lang w:val="en-US" w:eastAsia="zh-CN"/>
        </w:rPr>
        <w:t>价格可承受的</w:t>
      </w:r>
      <w:r>
        <w:rPr>
          <w:rFonts w:hint="eastAsia"/>
          <w:lang w:eastAsia="zh-CN"/>
        </w:rPr>
        <w:t>连接</w:t>
      </w:r>
    </w:p>
    <w:p w14:paraId="4CB3C5B8" w14:textId="77777777" w:rsidR="00813E00" w:rsidRDefault="00813E00" w:rsidP="00813E00">
      <w:pPr>
        <w:ind w:firstLineChars="200" w:firstLine="480"/>
        <w:rPr>
          <w:rFonts w:cstheme="minorHAnsi"/>
          <w:lang w:eastAsia="zh-CN"/>
        </w:rPr>
      </w:pPr>
      <w:proofErr w:type="gramStart"/>
      <w:r>
        <w:rPr>
          <w:rFonts w:cstheme="minorHAnsi"/>
          <w:lang w:eastAsia="zh-CN"/>
        </w:rPr>
        <w:t>本重点</w:t>
      </w:r>
      <w:proofErr w:type="gramEnd"/>
      <w:r>
        <w:rPr>
          <w:rFonts w:cstheme="minorHAnsi" w:hint="eastAsia"/>
          <w:lang w:eastAsia="zh-CN"/>
        </w:rPr>
        <w:t>工作侧重于通过</w:t>
      </w:r>
      <w:r>
        <w:rPr>
          <w:rFonts w:cstheme="minorHAnsi"/>
          <w:lang w:eastAsia="zh-CN"/>
        </w:rPr>
        <w:t>电信</w:t>
      </w:r>
      <w:r>
        <w:rPr>
          <w:rFonts w:cstheme="minorHAnsi"/>
          <w:lang w:eastAsia="zh-CN"/>
        </w:rPr>
        <w:t>/</w:t>
      </w:r>
      <w:r>
        <w:rPr>
          <w:rFonts w:cstheme="minorHAnsi" w:hint="eastAsia"/>
          <w:lang w:eastAsia="zh-CN"/>
        </w:rPr>
        <w:t>I</w:t>
      </w:r>
      <w:r>
        <w:rPr>
          <w:rFonts w:cstheme="minorHAnsi"/>
          <w:lang w:eastAsia="zh-CN"/>
        </w:rPr>
        <w:t>CT</w:t>
      </w:r>
      <w:r>
        <w:rPr>
          <w:rFonts w:cstheme="minorHAnsi"/>
          <w:lang w:eastAsia="zh-CN"/>
        </w:rPr>
        <w:t>基础设施和服务</w:t>
      </w:r>
      <w:r>
        <w:rPr>
          <w:rFonts w:cstheme="minorHAnsi" w:hint="eastAsia"/>
          <w:lang w:eastAsia="zh-CN"/>
        </w:rPr>
        <w:t>的</w:t>
      </w:r>
      <w:r>
        <w:rPr>
          <w:rFonts w:cstheme="minorHAnsi"/>
          <w:lang w:eastAsia="zh-CN"/>
        </w:rPr>
        <w:t>部署</w:t>
      </w:r>
      <w:r>
        <w:rPr>
          <w:rFonts w:cstheme="minorHAnsi" w:hint="eastAsia"/>
          <w:lang w:eastAsia="zh-CN"/>
        </w:rPr>
        <w:t>实现</w:t>
      </w:r>
      <w:r>
        <w:rPr>
          <w:rFonts w:cstheme="minorHAnsi"/>
          <w:lang w:eastAsia="zh-CN"/>
        </w:rPr>
        <w:t>现代</w:t>
      </w:r>
      <w:r>
        <w:rPr>
          <w:rFonts w:cstheme="minorHAnsi" w:hint="eastAsia"/>
          <w:lang w:eastAsia="zh-CN"/>
        </w:rPr>
        <w:t>化</w:t>
      </w:r>
      <w:r>
        <w:rPr>
          <w:rFonts w:cstheme="minorHAnsi"/>
          <w:lang w:eastAsia="zh-CN"/>
        </w:rPr>
        <w:t>、可用、安全、无障碍和</w:t>
      </w:r>
      <w:r>
        <w:rPr>
          <w:rFonts w:cstheme="minorHAnsi" w:hint="eastAsia"/>
          <w:lang w:eastAsia="zh-CN"/>
        </w:rPr>
        <w:t>价格可承受</w:t>
      </w:r>
      <w:r>
        <w:rPr>
          <w:rFonts w:cstheme="minorHAnsi"/>
          <w:lang w:eastAsia="zh-CN"/>
        </w:rPr>
        <w:t>的</w:t>
      </w:r>
      <w:r>
        <w:rPr>
          <w:rFonts w:cstheme="minorHAnsi" w:hint="eastAsia"/>
          <w:lang w:eastAsia="zh-CN"/>
        </w:rPr>
        <w:t>连通性</w:t>
      </w:r>
      <w:r>
        <w:rPr>
          <w:rFonts w:cstheme="minorHAnsi"/>
          <w:lang w:eastAsia="zh-CN"/>
        </w:rPr>
        <w:t>，</w:t>
      </w:r>
      <w:r>
        <w:rPr>
          <w:rFonts w:cstheme="minorHAnsi" w:hint="eastAsia"/>
          <w:lang w:eastAsia="zh-CN"/>
        </w:rPr>
        <w:t>以</w:t>
      </w:r>
      <w:r>
        <w:rPr>
          <w:rFonts w:cstheme="minorHAnsi"/>
          <w:lang w:eastAsia="zh-CN"/>
        </w:rPr>
        <w:t>弥合数字鸿沟。</w:t>
      </w:r>
      <w:proofErr w:type="gramStart"/>
      <w:r>
        <w:rPr>
          <w:rFonts w:cstheme="minorHAnsi"/>
          <w:lang w:eastAsia="zh-CN"/>
        </w:rPr>
        <w:t>本重点</w:t>
      </w:r>
      <w:proofErr w:type="gramEnd"/>
      <w:r>
        <w:rPr>
          <w:rFonts w:cstheme="minorHAnsi" w:hint="eastAsia"/>
          <w:lang w:eastAsia="zh-CN"/>
        </w:rPr>
        <w:t>工作</w:t>
      </w:r>
      <w:r>
        <w:rPr>
          <w:rFonts w:cstheme="minorHAnsi"/>
          <w:lang w:eastAsia="zh-CN"/>
        </w:rPr>
        <w:t>旨在通过利用现有的以及新的和</w:t>
      </w:r>
      <w:r>
        <w:rPr>
          <w:rFonts w:cstheme="minorHAnsi" w:hint="eastAsia"/>
          <w:lang w:eastAsia="zh-CN"/>
        </w:rPr>
        <w:t>新兴电信</w:t>
      </w:r>
      <w:r>
        <w:rPr>
          <w:rFonts w:cstheme="minorHAnsi" w:hint="eastAsia"/>
          <w:lang w:eastAsia="zh-CN"/>
        </w:rPr>
        <w:t>/</w:t>
      </w:r>
      <w:r>
        <w:rPr>
          <w:rFonts w:cstheme="minorHAnsi"/>
          <w:lang w:eastAsia="zh-CN"/>
        </w:rPr>
        <w:t>ICT</w:t>
      </w:r>
      <w:r>
        <w:rPr>
          <w:rFonts w:cstheme="minorHAnsi" w:hint="eastAsia"/>
          <w:lang w:eastAsia="zh-CN"/>
        </w:rPr>
        <w:t>服务和技术及</w:t>
      </w:r>
      <w:r>
        <w:rPr>
          <w:rFonts w:cstheme="minorHAnsi"/>
          <w:lang w:eastAsia="zh-CN"/>
        </w:rPr>
        <w:t>新的商业模式，促进基础设施和服务的发展。在此过程中，向成员国提供</w:t>
      </w:r>
      <w:r>
        <w:rPr>
          <w:rFonts w:cstheme="minorHAnsi" w:hint="eastAsia"/>
          <w:lang w:eastAsia="zh-CN"/>
        </w:rPr>
        <w:t>了</w:t>
      </w:r>
      <w:r>
        <w:rPr>
          <w:rFonts w:cstheme="minorHAnsi"/>
          <w:lang w:eastAsia="zh-CN"/>
        </w:rPr>
        <w:t>援助，以提高和</w:t>
      </w:r>
      <w:r>
        <w:rPr>
          <w:rFonts w:cstheme="minorHAnsi" w:hint="eastAsia"/>
          <w:lang w:eastAsia="zh-CN"/>
        </w:rPr>
        <w:t>加强</w:t>
      </w:r>
      <w:r>
        <w:rPr>
          <w:rFonts w:cstheme="minorHAnsi"/>
          <w:lang w:eastAsia="zh-CN"/>
        </w:rPr>
        <w:t>使用电信</w:t>
      </w:r>
      <w:r>
        <w:rPr>
          <w:rFonts w:cstheme="minorHAnsi"/>
          <w:lang w:eastAsia="zh-CN"/>
        </w:rPr>
        <w:t>/</w:t>
      </w:r>
      <w:r>
        <w:rPr>
          <w:rFonts w:cstheme="minorHAnsi" w:hint="eastAsia"/>
          <w:lang w:eastAsia="zh-CN"/>
        </w:rPr>
        <w:t>I</w:t>
      </w:r>
      <w:r>
        <w:rPr>
          <w:rFonts w:cstheme="minorHAnsi"/>
          <w:lang w:eastAsia="zh-CN"/>
        </w:rPr>
        <w:t>CT</w:t>
      </w:r>
      <w:r>
        <w:rPr>
          <w:rFonts w:cstheme="minorHAnsi"/>
          <w:lang w:eastAsia="zh-CN"/>
        </w:rPr>
        <w:t>的信心和安全性，这一点至关重要。</w:t>
      </w:r>
    </w:p>
    <w:p w14:paraId="27B50913" w14:textId="77777777" w:rsidR="00813E00" w:rsidRPr="003C4702" w:rsidRDefault="00813E00" w:rsidP="00813E00">
      <w:pPr>
        <w:pStyle w:val="Headingi"/>
        <w:rPr>
          <w:iCs/>
          <w:lang w:eastAsia="zh-CN"/>
        </w:rPr>
      </w:pPr>
      <w:r>
        <w:rPr>
          <w:rFonts w:hint="eastAsia"/>
          <w:lang w:eastAsia="zh-CN"/>
        </w:rPr>
        <w:t>数字化转型</w:t>
      </w:r>
    </w:p>
    <w:p w14:paraId="6729E096" w14:textId="77777777" w:rsidR="00813E00" w:rsidRDefault="00813E00" w:rsidP="00813E00">
      <w:pPr>
        <w:ind w:firstLineChars="200" w:firstLine="480"/>
        <w:rPr>
          <w:lang w:eastAsia="zh-CN"/>
        </w:rPr>
      </w:pPr>
      <w:proofErr w:type="gramStart"/>
      <w:r>
        <w:rPr>
          <w:rFonts w:cstheme="minorHAnsi"/>
          <w:lang w:eastAsia="zh-CN"/>
        </w:rPr>
        <w:t>本重点</w:t>
      </w:r>
      <w:proofErr w:type="gramEnd"/>
      <w:r>
        <w:rPr>
          <w:rFonts w:cstheme="minorHAnsi" w:hint="eastAsia"/>
          <w:lang w:eastAsia="zh-CN"/>
        </w:rPr>
        <w:t>工作</w:t>
      </w:r>
      <w:r>
        <w:rPr>
          <w:rFonts w:cstheme="minorHAnsi"/>
          <w:lang w:eastAsia="zh-CN"/>
        </w:rPr>
        <w:t>侧重于</w:t>
      </w:r>
      <w:r w:rsidRPr="00E853D5">
        <w:rPr>
          <w:lang w:eastAsia="zh-CN"/>
        </w:rPr>
        <w:t>1)</w:t>
      </w:r>
      <w:r>
        <w:rPr>
          <w:lang w:eastAsia="zh-CN"/>
        </w:rPr>
        <w:t xml:space="preserve"> </w:t>
      </w:r>
      <w:r>
        <w:rPr>
          <w:rFonts w:cstheme="minorHAnsi"/>
          <w:lang w:eastAsia="zh-CN"/>
        </w:rPr>
        <w:t>电信</w:t>
      </w:r>
      <w:r>
        <w:rPr>
          <w:rFonts w:cstheme="minorHAnsi"/>
          <w:lang w:eastAsia="zh-CN"/>
        </w:rPr>
        <w:t>/ICT</w:t>
      </w:r>
      <w:r>
        <w:rPr>
          <w:rFonts w:cstheme="minorHAnsi"/>
          <w:lang w:eastAsia="zh-CN"/>
        </w:rPr>
        <w:t>及其应用和服务</w:t>
      </w:r>
      <w:r>
        <w:rPr>
          <w:rFonts w:cstheme="minorHAnsi" w:hint="eastAsia"/>
          <w:lang w:eastAsia="zh-CN"/>
        </w:rPr>
        <w:t>的</w:t>
      </w:r>
      <w:r>
        <w:rPr>
          <w:rFonts w:cstheme="minorHAnsi"/>
          <w:lang w:eastAsia="zh-CN"/>
        </w:rPr>
        <w:t>开发和使用，以</w:t>
      </w:r>
      <w:r>
        <w:rPr>
          <w:rFonts w:cstheme="minorHAnsi" w:hint="eastAsia"/>
          <w:lang w:eastAsia="zh-CN"/>
        </w:rPr>
        <w:t>弥合</w:t>
      </w:r>
      <w:r>
        <w:rPr>
          <w:rFonts w:cstheme="minorHAnsi"/>
          <w:lang w:eastAsia="zh-CN"/>
        </w:rPr>
        <w:t>数字鸿沟，增强人民和社会的权能，促进可持续发展。</w:t>
      </w:r>
      <w:r w:rsidRPr="005E4A35">
        <w:rPr>
          <w:rFonts w:hint="eastAsia"/>
          <w:lang w:eastAsia="zh-CN"/>
        </w:rPr>
        <w:t>2</w:t>
      </w:r>
      <w:r w:rsidRPr="005E4A35">
        <w:rPr>
          <w:lang w:eastAsia="zh-CN"/>
        </w:rPr>
        <w:t xml:space="preserve">) </w:t>
      </w:r>
      <w:r w:rsidRPr="005E4A35">
        <w:rPr>
          <w:rFonts w:hint="eastAsia"/>
          <w:lang w:eastAsia="zh-CN"/>
        </w:rPr>
        <w:t>支持</w:t>
      </w:r>
      <w:r w:rsidRPr="005E4A35">
        <w:rPr>
          <w:lang w:eastAsia="zh-CN"/>
        </w:rPr>
        <w:t>ITU-D</w:t>
      </w:r>
      <w:r w:rsidRPr="005E4A35">
        <w:rPr>
          <w:rFonts w:hint="eastAsia"/>
          <w:lang w:eastAsia="zh-CN"/>
        </w:rPr>
        <w:t>成员通过</w:t>
      </w:r>
      <w:r w:rsidRPr="005E4A35">
        <w:rPr>
          <w:lang w:eastAsia="zh-CN"/>
        </w:rPr>
        <w:t>ICT</w:t>
      </w:r>
      <w:r w:rsidRPr="005E4A35">
        <w:rPr>
          <w:rFonts w:hint="eastAsia"/>
          <w:lang w:eastAsia="zh-CN"/>
        </w:rPr>
        <w:t>生态系统中的</w:t>
      </w:r>
      <w:r w:rsidRPr="005E4A35">
        <w:rPr>
          <w:lang w:eastAsia="zh-CN"/>
        </w:rPr>
        <w:t>ICT</w:t>
      </w:r>
      <w:r w:rsidRPr="005E4A35">
        <w:rPr>
          <w:rFonts w:hint="eastAsia"/>
          <w:lang w:eastAsia="zh-CN"/>
        </w:rPr>
        <w:t>创业精神和增强</w:t>
      </w:r>
      <w:r w:rsidRPr="005E4A35">
        <w:rPr>
          <w:lang w:eastAsia="zh-CN"/>
        </w:rPr>
        <w:t>ICT</w:t>
      </w:r>
      <w:r w:rsidRPr="005E4A35">
        <w:rPr>
          <w:rFonts w:hint="eastAsia"/>
          <w:lang w:eastAsia="zh-CN"/>
        </w:rPr>
        <w:t>创新促进数字变革，同时鼓励增强草根利益攸关方的能力，并在电信</w:t>
      </w:r>
      <w:r w:rsidRPr="005E4A35">
        <w:rPr>
          <w:rFonts w:hint="eastAsia"/>
          <w:lang w:eastAsia="zh-CN"/>
        </w:rPr>
        <w:t>/</w:t>
      </w:r>
      <w:r w:rsidRPr="005E4A35">
        <w:rPr>
          <w:lang w:eastAsia="zh-CN"/>
        </w:rPr>
        <w:t>ICT</w:t>
      </w:r>
      <w:r w:rsidRPr="005E4A35">
        <w:rPr>
          <w:rFonts w:hint="eastAsia"/>
          <w:lang w:eastAsia="zh-CN"/>
        </w:rPr>
        <w:t>行业为他们创造新的机遇；</w:t>
      </w:r>
      <w:r>
        <w:rPr>
          <w:rFonts w:cstheme="minorHAnsi"/>
          <w:lang w:eastAsia="zh-CN"/>
        </w:rPr>
        <w:t>这对于社会适应包括新冠疫情</w:t>
      </w:r>
      <w:r>
        <w:rPr>
          <w:rFonts w:cstheme="minorHAnsi" w:hint="eastAsia"/>
          <w:lang w:eastAsia="zh-CN"/>
        </w:rPr>
        <w:t>（</w:t>
      </w:r>
      <w:r>
        <w:rPr>
          <w:rFonts w:cstheme="minorHAnsi" w:hint="eastAsia"/>
          <w:lang w:eastAsia="zh-CN"/>
        </w:rPr>
        <w:t>COVID</w:t>
      </w:r>
      <w:r>
        <w:rPr>
          <w:rFonts w:cstheme="minorHAnsi"/>
          <w:lang w:eastAsia="zh-CN"/>
        </w:rPr>
        <w:t>-19</w:t>
      </w:r>
      <w:r>
        <w:rPr>
          <w:rFonts w:cstheme="minorHAnsi" w:hint="eastAsia"/>
          <w:lang w:eastAsia="zh-CN"/>
        </w:rPr>
        <w:t>）</w:t>
      </w:r>
      <w:r>
        <w:rPr>
          <w:rFonts w:cstheme="minorHAnsi"/>
          <w:lang w:eastAsia="zh-CN"/>
        </w:rPr>
        <w:t>和未来其他全球灾难</w:t>
      </w:r>
      <w:r>
        <w:rPr>
          <w:rFonts w:cstheme="minorHAnsi" w:hint="eastAsia"/>
          <w:lang w:eastAsia="zh-CN"/>
        </w:rPr>
        <w:t>等带来的</w:t>
      </w:r>
      <w:r>
        <w:rPr>
          <w:rFonts w:cstheme="minorHAnsi"/>
          <w:lang w:eastAsia="zh-CN"/>
        </w:rPr>
        <w:t>变化至关重要。</w:t>
      </w:r>
      <w:r>
        <w:rPr>
          <w:rFonts w:cstheme="minorHAnsi" w:hint="eastAsia"/>
          <w:lang w:eastAsia="zh-CN"/>
        </w:rPr>
        <w:t>在此过程中</w:t>
      </w:r>
      <w:r>
        <w:rPr>
          <w:rFonts w:cstheme="minorHAnsi"/>
          <w:lang w:eastAsia="zh-CN"/>
        </w:rPr>
        <w:t>，有必要</w:t>
      </w:r>
      <w:r>
        <w:rPr>
          <w:rFonts w:cstheme="minorHAnsi" w:hint="eastAsia"/>
          <w:lang w:eastAsia="zh-CN"/>
        </w:rPr>
        <w:t>认识到</w:t>
      </w:r>
      <w:r>
        <w:rPr>
          <w:rFonts w:cstheme="minorHAnsi"/>
          <w:lang w:eastAsia="zh-CN"/>
        </w:rPr>
        <w:t>妇女、青年、残疾人和有</w:t>
      </w:r>
      <w:r>
        <w:rPr>
          <w:rFonts w:cstheme="minorHAnsi" w:hint="eastAsia"/>
          <w:lang w:eastAsia="zh-CN"/>
        </w:rPr>
        <w:t>具体</w:t>
      </w:r>
      <w:r>
        <w:rPr>
          <w:rFonts w:cstheme="minorHAnsi"/>
          <w:lang w:eastAsia="zh-CN"/>
        </w:rPr>
        <w:t>需求的</w:t>
      </w:r>
      <w:r>
        <w:rPr>
          <w:rFonts w:cstheme="minorHAnsi" w:hint="eastAsia"/>
          <w:lang w:eastAsia="zh-CN"/>
        </w:rPr>
        <w:t>人士的需求</w:t>
      </w:r>
      <w:r>
        <w:rPr>
          <w:rFonts w:cstheme="minorHAnsi"/>
          <w:lang w:eastAsia="zh-CN"/>
        </w:rPr>
        <w:t>）。</w:t>
      </w:r>
      <w:r w:rsidRPr="005E4A35">
        <w:rPr>
          <w:rFonts w:hint="eastAsia"/>
          <w:lang w:eastAsia="zh-CN"/>
        </w:rPr>
        <w:t>该重点工作将确定让成员国</w:t>
      </w:r>
      <w:r>
        <w:rPr>
          <w:rFonts w:hint="eastAsia"/>
          <w:lang w:eastAsia="zh-CN"/>
        </w:rPr>
        <w:t>和</w:t>
      </w:r>
      <w:r w:rsidRPr="005E4A35">
        <w:rPr>
          <w:rFonts w:hint="eastAsia"/>
          <w:lang w:eastAsia="zh-CN"/>
        </w:rPr>
        <w:t>包括初创企业、中小企业（</w:t>
      </w:r>
      <w:r w:rsidRPr="005E4A35">
        <w:rPr>
          <w:rFonts w:hint="eastAsia"/>
          <w:lang w:eastAsia="zh-CN"/>
        </w:rPr>
        <w:t>SME</w:t>
      </w:r>
      <w:r w:rsidRPr="005E4A35">
        <w:rPr>
          <w:rFonts w:hint="eastAsia"/>
          <w:lang w:eastAsia="zh-CN"/>
        </w:rPr>
        <w:t>）、创业公司、公共</w:t>
      </w:r>
      <w:r w:rsidRPr="005E4A35">
        <w:rPr>
          <w:rFonts w:hint="eastAsia"/>
          <w:lang w:eastAsia="zh-CN"/>
        </w:rPr>
        <w:t>-</w:t>
      </w:r>
      <w:r w:rsidRPr="005E4A35">
        <w:rPr>
          <w:rFonts w:hint="eastAsia"/>
          <w:lang w:eastAsia="zh-CN"/>
        </w:rPr>
        <w:t>私营伙伴关系</w:t>
      </w:r>
      <w:r>
        <w:rPr>
          <w:rFonts w:hint="eastAsia"/>
          <w:lang w:eastAsia="zh-CN"/>
        </w:rPr>
        <w:t>（</w:t>
      </w:r>
      <w:r>
        <w:rPr>
          <w:rFonts w:hint="eastAsia"/>
          <w:lang w:eastAsia="zh-CN"/>
        </w:rPr>
        <w:t>PPP</w:t>
      </w:r>
      <w:r>
        <w:rPr>
          <w:rFonts w:hint="eastAsia"/>
          <w:lang w:eastAsia="zh-CN"/>
        </w:rPr>
        <w:t>）</w:t>
      </w:r>
      <w:r w:rsidRPr="005E4A35">
        <w:rPr>
          <w:rFonts w:hint="eastAsia"/>
          <w:lang w:eastAsia="zh-CN"/>
        </w:rPr>
        <w:t>、公共和私营部门在内的其他利益攸关方参与数字化转型的新方式，以支持</w:t>
      </w:r>
      <w:r w:rsidRPr="005E4A35">
        <w:rPr>
          <w:rFonts w:hint="eastAsia"/>
          <w:lang w:eastAsia="zh-CN"/>
        </w:rPr>
        <w:t>ICT</w:t>
      </w:r>
      <w:r w:rsidRPr="005E4A35">
        <w:rPr>
          <w:rFonts w:hint="eastAsia"/>
          <w:lang w:eastAsia="zh-CN"/>
        </w:rPr>
        <w:t>创新与国家发展议程的结合，同时确定需求并在国家层面实施相关举措。</w:t>
      </w:r>
    </w:p>
    <w:p w14:paraId="4C99CDA8" w14:textId="77777777" w:rsidR="00813E00" w:rsidRPr="00DB0BB9" w:rsidRDefault="00813E00" w:rsidP="00813E00">
      <w:pPr>
        <w:pStyle w:val="Headingi"/>
        <w:rPr>
          <w:iCs/>
          <w:lang w:eastAsia="zh-CN"/>
        </w:rPr>
      </w:pPr>
      <w:r w:rsidRPr="00DF0E2C">
        <w:rPr>
          <w:rFonts w:hint="eastAsia"/>
          <w:lang w:eastAsia="zh-CN"/>
        </w:rPr>
        <w:t>有利</w:t>
      </w:r>
      <w:r>
        <w:rPr>
          <w:rFonts w:hint="eastAsia"/>
          <w:lang w:eastAsia="zh-CN"/>
        </w:rPr>
        <w:t>的政策和监管</w:t>
      </w:r>
      <w:r w:rsidRPr="00DF0E2C">
        <w:rPr>
          <w:rFonts w:hint="eastAsia"/>
          <w:lang w:eastAsia="zh-CN"/>
        </w:rPr>
        <w:t>环境</w:t>
      </w:r>
    </w:p>
    <w:p w14:paraId="437386D7" w14:textId="77777777" w:rsidR="00813E00" w:rsidRPr="00DF0E2C" w:rsidRDefault="00813E00" w:rsidP="00813E00">
      <w:pPr>
        <w:ind w:firstLineChars="200" w:firstLine="480"/>
        <w:rPr>
          <w:iCs/>
          <w:lang w:eastAsia="zh-CN"/>
        </w:rPr>
      </w:pPr>
      <w:proofErr w:type="gramStart"/>
      <w:r w:rsidRPr="00DF0E2C">
        <w:rPr>
          <w:rFonts w:cstheme="minorHAnsi"/>
          <w:iCs/>
          <w:szCs w:val="24"/>
          <w:lang w:val="en-US" w:eastAsia="zh-CN"/>
        </w:rPr>
        <w:t>本重点</w:t>
      </w:r>
      <w:proofErr w:type="gramEnd"/>
      <w:r>
        <w:rPr>
          <w:rFonts w:cstheme="minorHAnsi" w:hint="eastAsia"/>
          <w:iCs/>
          <w:szCs w:val="24"/>
          <w:lang w:val="en-US" w:eastAsia="zh-CN"/>
        </w:rPr>
        <w:t>工作</w:t>
      </w:r>
      <w:r w:rsidRPr="00DF0E2C">
        <w:rPr>
          <w:rFonts w:cstheme="minorHAnsi"/>
          <w:iCs/>
          <w:szCs w:val="24"/>
          <w:lang w:val="en-US" w:eastAsia="zh-CN"/>
        </w:rPr>
        <w:t>侧重于促进</w:t>
      </w:r>
      <w:r w:rsidRPr="00DF0E2C">
        <w:rPr>
          <w:rFonts w:cstheme="minorHAnsi" w:hint="eastAsia"/>
          <w:iCs/>
          <w:szCs w:val="24"/>
          <w:lang w:val="en-US" w:eastAsia="zh-CN"/>
        </w:rPr>
        <w:t>营造</w:t>
      </w:r>
      <w:r w:rsidRPr="00DF0E2C">
        <w:rPr>
          <w:rFonts w:cstheme="minorHAnsi"/>
          <w:iCs/>
          <w:szCs w:val="24"/>
          <w:lang w:val="en-US" w:eastAsia="zh-CN"/>
        </w:rPr>
        <w:t>有利于可持续电信</w:t>
      </w:r>
      <w:r w:rsidRPr="00DF0E2C">
        <w:rPr>
          <w:rFonts w:cstheme="minorHAnsi"/>
          <w:iCs/>
          <w:szCs w:val="24"/>
          <w:lang w:val="en-US" w:eastAsia="zh-CN"/>
        </w:rPr>
        <w:t>/ICT</w:t>
      </w:r>
      <w:r w:rsidRPr="00DF0E2C">
        <w:rPr>
          <w:rFonts w:cstheme="minorHAnsi"/>
          <w:iCs/>
          <w:szCs w:val="24"/>
          <w:lang w:val="en-US" w:eastAsia="zh-CN"/>
        </w:rPr>
        <w:t>发展的扶持性政策和监管环境，鼓励对基础设施和</w:t>
      </w:r>
      <w:r w:rsidRPr="00DF0E2C">
        <w:rPr>
          <w:rFonts w:cstheme="minorHAnsi"/>
          <w:iCs/>
          <w:szCs w:val="24"/>
          <w:lang w:val="en-US" w:eastAsia="zh-CN"/>
        </w:rPr>
        <w:t>ICT</w:t>
      </w:r>
      <w:r w:rsidRPr="00DF0E2C">
        <w:rPr>
          <w:rFonts w:cstheme="minorHAnsi"/>
          <w:iCs/>
          <w:szCs w:val="24"/>
          <w:lang w:val="en-US" w:eastAsia="zh-CN"/>
        </w:rPr>
        <w:t>的投资，增加对电信</w:t>
      </w:r>
      <w:r w:rsidRPr="00DF0E2C">
        <w:rPr>
          <w:rFonts w:cstheme="minorHAnsi"/>
          <w:iCs/>
          <w:szCs w:val="24"/>
          <w:lang w:val="en-US" w:eastAsia="zh-CN"/>
        </w:rPr>
        <w:t>/ICT</w:t>
      </w:r>
      <w:r w:rsidRPr="00DF0E2C">
        <w:rPr>
          <w:rFonts w:cstheme="minorHAnsi"/>
          <w:iCs/>
          <w:szCs w:val="24"/>
          <w:lang w:val="en-US" w:eastAsia="zh-CN"/>
        </w:rPr>
        <w:t>的采用。</w:t>
      </w:r>
      <w:proofErr w:type="gramStart"/>
      <w:r w:rsidRPr="00DF0E2C">
        <w:rPr>
          <w:rFonts w:cstheme="minorHAnsi"/>
          <w:iCs/>
          <w:szCs w:val="24"/>
          <w:lang w:val="en-US" w:eastAsia="zh-CN"/>
        </w:rPr>
        <w:t>本重点</w:t>
      </w:r>
      <w:proofErr w:type="gramEnd"/>
      <w:r>
        <w:rPr>
          <w:rFonts w:cstheme="minorHAnsi" w:hint="eastAsia"/>
          <w:iCs/>
          <w:szCs w:val="24"/>
          <w:lang w:val="en-US" w:eastAsia="zh-CN"/>
        </w:rPr>
        <w:t>工作</w:t>
      </w:r>
      <w:r w:rsidRPr="00DF0E2C">
        <w:rPr>
          <w:rFonts w:cstheme="minorHAnsi" w:hint="eastAsia"/>
          <w:iCs/>
          <w:szCs w:val="24"/>
          <w:lang w:val="en-US" w:eastAsia="zh-CN"/>
        </w:rPr>
        <w:t>包含</w:t>
      </w:r>
      <w:r w:rsidRPr="00DF0E2C">
        <w:rPr>
          <w:rFonts w:cstheme="minorHAnsi"/>
          <w:iCs/>
          <w:szCs w:val="24"/>
          <w:lang w:val="en-US" w:eastAsia="zh-CN"/>
        </w:rPr>
        <w:t>支撑国际电联努力实现连通性和数字化转型重点工作的关键</w:t>
      </w:r>
      <w:r w:rsidRPr="00DF0E2C">
        <w:rPr>
          <w:rFonts w:cstheme="minorHAnsi" w:hint="eastAsia"/>
          <w:iCs/>
          <w:szCs w:val="24"/>
          <w:lang w:val="en-US" w:eastAsia="zh-CN"/>
        </w:rPr>
        <w:t>促成</w:t>
      </w:r>
      <w:r w:rsidRPr="00DF0E2C">
        <w:rPr>
          <w:rFonts w:cstheme="minorHAnsi"/>
          <w:iCs/>
          <w:szCs w:val="24"/>
          <w:lang w:val="en-US" w:eastAsia="zh-CN"/>
        </w:rPr>
        <w:t>因素。</w:t>
      </w:r>
    </w:p>
    <w:p w14:paraId="4208B3A8" w14:textId="77777777" w:rsidR="00813E00" w:rsidRPr="0089611B" w:rsidRDefault="00813E00" w:rsidP="00813E00">
      <w:pPr>
        <w:pStyle w:val="Headingi"/>
        <w:rPr>
          <w:bCs/>
          <w:lang w:eastAsia="zh-CN"/>
        </w:rPr>
      </w:pPr>
      <w:bookmarkStart w:id="28" w:name="_Toc103179624"/>
      <w:bookmarkEnd w:id="28"/>
      <w:r w:rsidRPr="0089611B">
        <w:rPr>
          <w:rFonts w:hint="eastAsia"/>
          <w:bCs/>
          <w:lang w:eastAsia="zh-CN"/>
        </w:rPr>
        <w:t>资源筹措和国际合作</w:t>
      </w:r>
    </w:p>
    <w:p w14:paraId="62E10DCB" w14:textId="77777777" w:rsidR="00813E00" w:rsidRDefault="00813E00" w:rsidP="00813E00">
      <w:pPr>
        <w:ind w:firstLineChars="200" w:firstLine="480"/>
        <w:rPr>
          <w:bCs/>
          <w:lang w:eastAsia="zh-CN"/>
        </w:rPr>
      </w:pPr>
      <w:proofErr w:type="gramStart"/>
      <w:r>
        <w:rPr>
          <w:rFonts w:cstheme="minorHAnsi"/>
          <w:bCs/>
          <w:iCs/>
          <w:lang w:val="en-US" w:eastAsia="zh-CN"/>
        </w:rPr>
        <w:t>本重点</w:t>
      </w:r>
      <w:proofErr w:type="gramEnd"/>
      <w:r>
        <w:rPr>
          <w:rFonts w:cstheme="minorHAnsi" w:hint="eastAsia"/>
          <w:bCs/>
          <w:iCs/>
          <w:lang w:val="en-US" w:eastAsia="zh-CN"/>
        </w:rPr>
        <w:t>工作</w:t>
      </w:r>
      <w:r>
        <w:rPr>
          <w:rFonts w:cstheme="minorHAnsi"/>
          <w:bCs/>
          <w:iCs/>
          <w:lang w:val="en-US" w:eastAsia="zh-CN"/>
        </w:rPr>
        <w:t>侧重于</w:t>
      </w:r>
      <w:r>
        <w:rPr>
          <w:rFonts w:cstheme="minorHAnsi" w:hint="eastAsia"/>
          <w:bCs/>
          <w:iCs/>
          <w:lang w:val="en-US" w:eastAsia="zh-CN"/>
        </w:rPr>
        <w:t>筹措</w:t>
      </w:r>
      <w:r>
        <w:rPr>
          <w:rFonts w:cstheme="minorHAnsi"/>
          <w:bCs/>
          <w:iCs/>
          <w:lang w:val="en-US" w:eastAsia="zh-CN"/>
        </w:rPr>
        <w:t>和吸引资源，促进在电信</w:t>
      </w:r>
      <w:r>
        <w:rPr>
          <w:rFonts w:cstheme="minorHAnsi"/>
          <w:bCs/>
          <w:iCs/>
          <w:lang w:val="en-US" w:eastAsia="zh-CN"/>
        </w:rPr>
        <w:t>/ICT</w:t>
      </w:r>
      <w:r>
        <w:rPr>
          <w:rFonts w:cstheme="minorHAnsi"/>
          <w:bCs/>
          <w:iCs/>
          <w:lang w:val="en-US" w:eastAsia="zh-CN"/>
        </w:rPr>
        <w:t>发展问题上的国际合作。通过提供资源和促进国际合作以</w:t>
      </w:r>
      <w:r>
        <w:rPr>
          <w:rFonts w:cstheme="minorHAnsi" w:hint="eastAsia"/>
          <w:bCs/>
          <w:iCs/>
          <w:lang w:val="en-US" w:eastAsia="zh-CN"/>
        </w:rPr>
        <w:t>达成</w:t>
      </w:r>
      <w:r>
        <w:rPr>
          <w:rFonts w:cstheme="minorHAnsi"/>
          <w:bCs/>
          <w:iCs/>
          <w:lang w:val="en-US" w:eastAsia="zh-CN"/>
        </w:rPr>
        <w:t>相关的全球成果，</w:t>
      </w:r>
      <w:proofErr w:type="gramStart"/>
      <w:r>
        <w:rPr>
          <w:rFonts w:cstheme="minorHAnsi"/>
          <w:bCs/>
          <w:iCs/>
          <w:lang w:val="en-US" w:eastAsia="zh-CN"/>
        </w:rPr>
        <w:t>本重点</w:t>
      </w:r>
      <w:proofErr w:type="gramEnd"/>
      <w:r>
        <w:rPr>
          <w:rFonts w:cstheme="minorHAnsi"/>
          <w:bCs/>
          <w:iCs/>
          <w:lang w:val="en-US" w:eastAsia="zh-CN"/>
        </w:rPr>
        <w:t>工作也是跨领域的。</w:t>
      </w:r>
      <w:r>
        <w:rPr>
          <w:rFonts w:cstheme="minorHAnsi" w:hint="eastAsia"/>
          <w:bCs/>
          <w:iCs/>
          <w:lang w:val="en-US" w:eastAsia="zh-CN"/>
        </w:rPr>
        <w:t>在此过程中，</w:t>
      </w:r>
      <w:r>
        <w:rPr>
          <w:rFonts w:cstheme="minorHAnsi"/>
          <w:bCs/>
          <w:iCs/>
          <w:lang w:val="en-US" w:eastAsia="zh-CN"/>
        </w:rPr>
        <w:t>发展中国家</w:t>
      </w:r>
      <w:r>
        <w:rPr>
          <w:rFonts w:cstheme="minorHAnsi" w:hint="eastAsia"/>
          <w:bCs/>
          <w:iCs/>
          <w:lang w:val="en-US" w:eastAsia="zh-CN"/>
        </w:rPr>
        <w:t>，包括</w:t>
      </w:r>
      <w:r>
        <w:rPr>
          <w:rFonts w:cstheme="minorHAnsi"/>
          <w:bCs/>
          <w:iCs/>
          <w:lang w:val="en-US" w:eastAsia="zh-CN"/>
        </w:rPr>
        <w:t>最不发达国家</w:t>
      </w:r>
      <w:r>
        <w:rPr>
          <w:rFonts w:cstheme="minorHAnsi" w:hint="eastAsia"/>
          <w:bCs/>
          <w:iCs/>
          <w:lang w:val="en-US" w:eastAsia="zh-CN"/>
        </w:rPr>
        <w:t>（</w:t>
      </w:r>
      <w:r>
        <w:rPr>
          <w:rFonts w:cstheme="minorHAnsi" w:hint="eastAsia"/>
          <w:bCs/>
          <w:iCs/>
          <w:lang w:val="en-US" w:eastAsia="zh-CN"/>
        </w:rPr>
        <w:t>LDC</w:t>
      </w:r>
      <w:r>
        <w:rPr>
          <w:rFonts w:cstheme="minorHAnsi" w:hint="eastAsia"/>
          <w:bCs/>
          <w:iCs/>
          <w:lang w:val="en-US" w:eastAsia="zh-CN"/>
        </w:rPr>
        <w:t>）</w:t>
      </w:r>
      <w:r>
        <w:rPr>
          <w:rFonts w:cstheme="minorHAnsi"/>
          <w:bCs/>
          <w:iCs/>
          <w:lang w:val="en-US" w:eastAsia="zh-CN"/>
        </w:rPr>
        <w:t>、小岛屿发展中国家</w:t>
      </w:r>
      <w:r>
        <w:rPr>
          <w:rFonts w:cstheme="minorHAnsi" w:hint="eastAsia"/>
          <w:bCs/>
          <w:iCs/>
          <w:lang w:val="en-US" w:eastAsia="zh-CN"/>
        </w:rPr>
        <w:t>（</w:t>
      </w:r>
      <w:r>
        <w:rPr>
          <w:rFonts w:cstheme="minorHAnsi" w:hint="eastAsia"/>
          <w:bCs/>
          <w:iCs/>
          <w:lang w:val="en-US" w:eastAsia="zh-CN"/>
        </w:rPr>
        <w:t>SIDS</w:t>
      </w:r>
      <w:r>
        <w:rPr>
          <w:rFonts w:cstheme="minorHAnsi" w:hint="eastAsia"/>
          <w:bCs/>
          <w:iCs/>
          <w:lang w:val="en-US" w:eastAsia="zh-CN"/>
        </w:rPr>
        <w:t>）</w:t>
      </w:r>
      <w:r>
        <w:rPr>
          <w:rFonts w:cstheme="minorHAnsi"/>
          <w:bCs/>
          <w:iCs/>
          <w:lang w:val="en-US" w:eastAsia="zh-CN"/>
        </w:rPr>
        <w:t>、内陆发展中国家</w:t>
      </w:r>
      <w:r>
        <w:rPr>
          <w:rFonts w:cstheme="minorHAnsi" w:hint="eastAsia"/>
          <w:bCs/>
          <w:iCs/>
          <w:lang w:val="en-US" w:eastAsia="zh-CN"/>
        </w:rPr>
        <w:t>（</w:t>
      </w:r>
      <w:r>
        <w:rPr>
          <w:rFonts w:cstheme="minorHAnsi" w:hint="eastAsia"/>
          <w:bCs/>
          <w:iCs/>
          <w:lang w:val="en-US" w:eastAsia="zh-CN"/>
        </w:rPr>
        <w:t>LLDC</w:t>
      </w:r>
      <w:r>
        <w:rPr>
          <w:rFonts w:cstheme="minorHAnsi" w:hint="eastAsia"/>
          <w:bCs/>
          <w:iCs/>
          <w:lang w:val="en-US" w:eastAsia="zh-CN"/>
        </w:rPr>
        <w:t>）</w:t>
      </w:r>
      <w:r>
        <w:rPr>
          <w:rFonts w:cstheme="minorHAnsi"/>
          <w:bCs/>
          <w:iCs/>
          <w:lang w:val="en-US" w:eastAsia="zh-CN"/>
        </w:rPr>
        <w:t>和经济转型国家以及服务</w:t>
      </w:r>
      <w:r>
        <w:rPr>
          <w:rFonts w:cstheme="minorHAnsi" w:hint="eastAsia"/>
          <w:bCs/>
          <w:iCs/>
          <w:lang w:val="en-US" w:eastAsia="zh-CN"/>
        </w:rPr>
        <w:t>不足和</w:t>
      </w:r>
      <w:r>
        <w:rPr>
          <w:rFonts w:cstheme="minorHAnsi"/>
          <w:bCs/>
          <w:iCs/>
          <w:lang w:val="en-US" w:eastAsia="zh-CN"/>
        </w:rPr>
        <w:t>弱势群体的需求应得到优先考虑和适当关注。</w:t>
      </w:r>
    </w:p>
    <w:p w14:paraId="6EDB15CF" w14:textId="77777777" w:rsidR="00813E00" w:rsidRPr="005E4A35" w:rsidRDefault="00813E00" w:rsidP="00813E00">
      <w:pPr>
        <w:pStyle w:val="Headingi"/>
        <w:rPr>
          <w:bCs/>
          <w:lang w:eastAsia="zh-CN"/>
        </w:rPr>
      </w:pPr>
      <w:bookmarkStart w:id="29" w:name="lt_pId138"/>
      <w:bookmarkStart w:id="30" w:name="_Toc104826020"/>
      <w:bookmarkEnd w:id="29"/>
      <w:r w:rsidRPr="005E4A35">
        <w:rPr>
          <w:rFonts w:hint="eastAsia"/>
          <w:bCs/>
          <w:lang w:eastAsia="zh-CN"/>
        </w:rPr>
        <w:t>包容和安全的电信</w:t>
      </w:r>
      <w:r w:rsidRPr="004619D4">
        <w:rPr>
          <w:rFonts w:asciiTheme="minorHAnsi" w:hAnsiTheme="minorHAnsi" w:cstheme="minorHAnsi"/>
          <w:bCs/>
          <w:lang w:eastAsia="zh-CN"/>
        </w:rPr>
        <w:t>/ICT</w:t>
      </w:r>
      <w:r w:rsidRPr="005E4A35">
        <w:rPr>
          <w:rFonts w:hint="eastAsia"/>
          <w:bCs/>
          <w:lang w:eastAsia="zh-CN"/>
        </w:rPr>
        <w:t>促进可持续发展</w:t>
      </w:r>
    </w:p>
    <w:p w14:paraId="65E0AA12" w14:textId="77777777" w:rsidR="00813E00" w:rsidRPr="005E4A35" w:rsidRDefault="00813E00" w:rsidP="00813E00">
      <w:pPr>
        <w:ind w:firstLineChars="200" w:firstLine="480"/>
        <w:rPr>
          <w:rFonts w:cstheme="minorHAnsi"/>
          <w:bCs/>
          <w:iCs/>
          <w:lang w:val="en-US" w:eastAsia="zh-CN"/>
        </w:rPr>
      </w:pPr>
      <w:proofErr w:type="gramStart"/>
      <w:r w:rsidRPr="005E4A35">
        <w:rPr>
          <w:rFonts w:cstheme="minorHAnsi" w:hint="eastAsia"/>
          <w:bCs/>
          <w:iCs/>
          <w:lang w:val="en-US" w:eastAsia="zh-CN"/>
        </w:rPr>
        <w:t>本重点</w:t>
      </w:r>
      <w:proofErr w:type="gramEnd"/>
      <w:r w:rsidRPr="005E4A35">
        <w:rPr>
          <w:rFonts w:cstheme="minorHAnsi" w:hint="eastAsia"/>
          <w:bCs/>
          <w:iCs/>
          <w:lang w:val="en-US" w:eastAsia="zh-CN"/>
        </w:rPr>
        <w:t>侧重于支持成员国实现安全的电信</w:t>
      </w:r>
      <w:r w:rsidRPr="005E4A35">
        <w:rPr>
          <w:rFonts w:cstheme="minorHAnsi" w:hint="eastAsia"/>
          <w:bCs/>
          <w:iCs/>
          <w:lang w:val="en-US" w:eastAsia="zh-CN"/>
        </w:rPr>
        <w:t>/ICT</w:t>
      </w:r>
      <w:r w:rsidRPr="005E4A35">
        <w:rPr>
          <w:rFonts w:cstheme="minorHAnsi" w:hint="eastAsia"/>
          <w:bCs/>
          <w:iCs/>
          <w:lang w:val="en-US" w:eastAsia="zh-CN"/>
        </w:rPr>
        <w:t>，以促进所有人的数字化发展。以下主题可视为该重点工作的支持组成部分：培养数字素养并提高对网络安全问题和最佳实践的认识；加强在线用户的安全并促进消费者保护；协助成员国制定国家网络安全战略并建立</w:t>
      </w:r>
      <w:r>
        <w:rPr>
          <w:rFonts w:cstheme="minorHAnsi" w:hint="eastAsia"/>
          <w:bCs/>
          <w:iCs/>
          <w:lang w:val="en-US" w:eastAsia="zh-CN"/>
        </w:rPr>
        <w:t>计算机事故响应团队（</w:t>
      </w:r>
      <w:r w:rsidRPr="005E4A35">
        <w:rPr>
          <w:rFonts w:cstheme="minorHAnsi" w:hint="eastAsia"/>
          <w:bCs/>
          <w:iCs/>
          <w:lang w:val="en-US" w:eastAsia="zh-CN"/>
        </w:rPr>
        <w:t>CIRT</w:t>
      </w:r>
      <w:r>
        <w:rPr>
          <w:rFonts w:cstheme="minorHAnsi" w:hint="eastAsia"/>
          <w:bCs/>
          <w:iCs/>
          <w:lang w:val="en-US" w:eastAsia="zh-CN"/>
        </w:rPr>
        <w:t>）</w:t>
      </w:r>
      <w:r w:rsidRPr="005E4A35">
        <w:rPr>
          <w:rFonts w:cstheme="minorHAnsi" w:hint="eastAsia"/>
          <w:bCs/>
          <w:iCs/>
          <w:lang w:val="en-US" w:eastAsia="zh-CN"/>
        </w:rPr>
        <w:t>；促进数字技能发展和数字培训计划，包括对公共部门的培训；投资于安全基础设施，尤其是在服务欠缺地区；</w:t>
      </w:r>
    </w:p>
    <w:p w14:paraId="76E968C0" w14:textId="77777777" w:rsidR="00813E00" w:rsidRDefault="00813E00" w:rsidP="00813E00">
      <w:pPr>
        <w:pStyle w:val="Heading2"/>
        <w:rPr>
          <w:lang w:eastAsia="zh-CN"/>
        </w:rPr>
      </w:pPr>
      <w:bookmarkStart w:id="31" w:name="_Toc106254281"/>
      <w:bookmarkStart w:id="32" w:name="_Toc114567106"/>
      <w:r>
        <w:rPr>
          <w:lang w:eastAsia="zh-CN"/>
        </w:rPr>
        <w:lastRenderedPageBreak/>
        <w:t>3.2</w:t>
      </w:r>
      <w:r>
        <w:rPr>
          <w:lang w:eastAsia="zh-CN"/>
        </w:rPr>
        <w:tab/>
      </w:r>
      <w:r>
        <w:rPr>
          <w:rFonts w:ascii="SimSun" w:hAnsi="SimSun" w:hint="eastAsia"/>
          <w:lang w:eastAsia="zh-CN"/>
        </w:rPr>
        <w:t>产品和服务</w:t>
      </w:r>
      <w:bookmarkEnd w:id="30"/>
      <w:bookmarkEnd w:id="31"/>
      <w:bookmarkEnd w:id="32"/>
    </w:p>
    <w:p w14:paraId="73648362" w14:textId="77777777" w:rsidR="00813E00" w:rsidRDefault="00813E00" w:rsidP="00813E00">
      <w:pPr>
        <w:ind w:firstLineChars="200" w:firstLine="464"/>
        <w:rPr>
          <w:lang w:eastAsia="zh-CN"/>
        </w:rPr>
      </w:pPr>
      <w:r w:rsidRPr="00842F80">
        <w:rPr>
          <w:rFonts w:ascii="SimSun" w:hAnsi="SimSun" w:hint="eastAsia"/>
          <w:spacing w:val="-4"/>
          <w:lang w:eastAsia="zh-CN"/>
        </w:rPr>
        <w:t>为</w:t>
      </w:r>
      <w:r w:rsidRPr="00842F80">
        <w:rPr>
          <w:rFonts w:ascii="SimSun" w:hAnsi="SimSun" w:cs="Calibri" w:hint="eastAsia"/>
          <w:spacing w:val="-4"/>
          <w:lang w:eastAsia="zh-CN"/>
        </w:rPr>
        <w:t>实现主题重点工作下的成果，国际电联为成员、联合国机构和其他利益攸关</w:t>
      </w:r>
      <w:proofErr w:type="gramStart"/>
      <w:r w:rsidRPr="00842F80">
        <w:rPr>
          <w:rFonts w:ascii="SimSun" w:hAnsi="SimSun" w:cs="Calibri" w:hint="eastAsia"/>
          <w:spacing w:val="-4"/>
          <w:lang w:eastAsia="zh-CN"/>
        </w:rPr>
        <w:t>方部署</w:t>
      </w:r>
      <w:proofErr w:type="gramEnd"/>
      <w:r w:rsidRPr="00842F80">
        <w:rPr>
          <w:rFonts w:ascii="SimSun" w:hAnsi="SimSun" w:cs="Calibri" w:hint="eastAsia"/>
          <w:spacing w:val="-4"/>
          <w:lang w:eastAsia="zh-CN"/>
        </w:rPr>
        <w:t>了一系列产品和服务；</w:t>
      </w:r>
      <w:r>
        <w:rPr>
          <w:rFonts w:ascii="SimSun" w:hAnsi="SimSun" w:cs="Calibri" w:hint="eastAsia"/>
          <w:spacing w:val="-4"/>
          <w:lang w:eastAsia="zh-CN"/>
        </w:rPr>
        <w:t>提供</w:t>
      </w:r>
      <w:r w:rsidRPr="00842F80">
        <w:rPr>
          <w:rFonts w:ascii="SimSun" w:hAnsi="SimSun" w:cs="Calibri" w:hint="eastAsia"/>
          <w:spacing w:val="-4"/>
          <w:lang w:eastAsia="zh-CN"/>
        </w:rPr>
        <w:t>了一系列的产品和服务，</w:t>
      </w:r>
      <w:r w:rsidRPr="00842F80">
        <w:rPr>
          <w:rFonts w:cs="Calibri" w:hint="eastAsia"/>
          <w:spacing w:val="-4"/>
          <w:szCs w:val="24"/>
          <w:lang w:eastAsia="zh-CN"/>
        </w:rPr>
        <w:t>但不限于以下所列内容。可进一步为每项成果和</w:t>
      </w:r>
      <w:r w:rsidRPr="00842F80">
        <w:rPr>
          <w:rFonts w:cs="Calibri" w:hint="eastAsia"/>
          <w:spacing w:val="-4"/>
          <w:szCs w:val="24"/>
          <w:lang w:eastAsia="zh-CN"/>
        </w:rPr>
        <w:t>KPI</w:t>
      </w:r>
      <w:r w:rsidRPr="00842F80">
        <w:rPr>
          <w:rFonts w:cs="Calibri" w:hint="eastAsia"/>
          <w:spacing w:val="-4"/>
          <w:szCs w:val="24"/>
          <w:lang w:eastAsia="zh-CN"/>
        </w:rPr>
        <w:t>开发产品和服务，以确保重点工作具有</w:t>
      </w:r>
      <w:r>
        <w:rPr>
          <w:rFonts w:cs="Calibri" w:hint="eastAsia"/>
          <w:spacing w:val="-4"/>
          <w:szCs w:val="24"/>
          <w:lang w:eastAsia="zh-CN"/>
        </w:rPr>
        <w:t>相应的</w:t>
      </w:r>
      <w:r w:rsidRPr="00842F80">
        <w:rPr>
          <w:rFonts w:cs="Calibri" w:hint="eastAsia"/>
          <w:spacing w:val="-4"/>
          <w:szCs w:val="24"/>
          <w:lang w:eastAsia="zh-CN"/>
        </w:rPr>
        <w:t>行动框架。行动计划连同各自的</w:t>
      </w:r>
      <w:r>
        <w:rPr>
          <w:rFonts w:cs="Calibri" w:hint="eastAsia"/>
          <w:spacing w:val="-4"/>
          <w:szCs w:val="24"/>
          <w:lang w:eastAsia="zh-CN"/>
        </w:rPr>
        <w:t>KPI</w:t>
      </w:r>
      <w:r w:rsidRPr="00842F80">
        <w:rPr>
          <w:rFonts w:cs="Calibri" w:hint="eastAsia"/>
          <w:spacing w:val="-4"/>
          <w:szCs w:val="24"/>
          <w:lang w:eastAsia="zh-CN"/>
        </w:rPr>
        <w:t>将使重点工作得到适当的监督和评估。</w:t>
      </w:r>
      <w:r w:rsidRPr="00842F80">
        <w:rPr>
          <w:rFonts w:ascii="SimSun" w:hAnsi="SimSun" w:cs="Calibri" w:hint="eastAsia"/>
          <w:spacing w:val="-4"/>
          <w:lang w:eastAsia="zh-CN"/>
        </w:rPr>
        <w:t>按照国际电联</w:t>
      </w:r>
      <w:r>
        <w:rPr>
          <w:rFonts w:ascii="SimSun" w:hAnsi="SimSun" w:cs="Calibri" w:hint="eastAsia"/>
          <w:spacing w:val="-4"/>
          <w:lang w:eastAsia="zh-CN"/>
        </w:rPr>
        <w:t>《</w:t>
      </w:r>
      <w:r w:rsidRPr="00842F80">
        <w:rPr>
          <w:spacing w:val="-4"/>
          <w:lang w:eastAsia="zh-CN"/>
        </w:rPr>
        <w:t>2024-2027</w:t>
      </w:r>
      <w:r w:rsidRPr="00842F80">
        <w:rPr>
          <w:rFonts w:ascii="SimSun" w:hAnsi="SimSun" w:hint="eastAsia"/>
          <w:spacing w:val="-4"/>
          <w:lang w:eastAsia="zh-CN"/>
        </w:rPr>
        <w:t>年战略规划</w:t>
      </w:r>
      <w:r>
        <w:rPr>
          <w:rFonts w:ascii="SimSun" w:hAnsi="SimSun" w:hint="eastAsia"/>
          <w:spacing w:val="-4"/>
          <w:lang w:eastAsia="zh-CN"/>
        </w:rPr>
        <w:t>》</w:t>
      </w:r>
      <w:r w:rsidRPr="00842F80">
        <w:rPr>
          <w:rFonts w:ascii="SimSun" w:hAnsi="SimSun" w:hint="eastAsia"/>
          <w:spacing w:val="-4"/>
          <w:lang w:eastAsia="zh-CN"/>
        </w:rPr>
        <w:t>，</w:t>
      </w:r>
      <w:r w:rsidRPr="00842F80">
        <w:rPr>
          <w:rFonts w:ascii="SimSun" w:hAnsi="SimSun" w:cs="Calibri" w:hint="eastAsia"/>
          <w:spacing w:val="-4"/>
          <w:lang w:eastAsia="zh-CN"/>
        </w:rPr>
        <w:t>每个部门和总秘书处将提供关于他们如何在各自运作规划中部署这些产品和服务的更详细信息。</w:t>
      </w:r>
      <w:r>
        <w:rPr>
          <w:rFonts w:cs="Calibri" w:hint="eastAsia"/>
          <w:lang w:eastAsia="zh-CN"/>
        </w:rPr>
        <w:t>ITU</w:t>
      </w:r>
      <w:r>
        <w:rPr>
          <w:rFonts w:cs="Calibri"/>
          <w:lang w:eastAsia="zh-CN"/>
        </w:rPr>
        <w:noBreakHyphen/>
      </w:r>
      <w:r>
        <w:rPr>
          <w:rFonts w:cs="Calibri" w:hint="eastAsia"/>
          <w:lang w:eastAsia="zh-CN"/>
        </w:rPr>
        <w:t>D</w:t>
      </w:r>
      <w:r>
        <w:rPr>
          <w:rFonts w:ascii="SimSun" w:hAnsi="SimSun" w:cs="Calibri" w:hint="eastAsia"/>
          <w:lang w:eastAsia="zh-CN"/>
        </w:rPr>
        <w:t>的具体产品和服务概述如下。</w:t>
      </w:r>
    </w:p>
    <w:p w14:paraId="72114DB2" w14:textId="77777777" w:rsidR="00813E00" w:rsidRDefault="00813E00" w:rsidP="00813E00">
      <w:pPr>
        <w:pStyle w:val="Headingi"/>
        <w:widowControl w:val="0"/>
        <w:rPr>
          <w:lang w:eastAsia="zh-CN"/>
        </w:rPr>
      </w:pPr>
      <w:r>
        <w:rPr>
          <w:rFonts w:hint="eastAsia"/>
          <w:lang w:eastAsia="zh-CN"/>
        </w:rPr>
        <w:t>政策框架的制定和知识产品的开发</w:t>
      </w:r>
    </w:p>
    <w:p w14:paraId="1CDE92B0" w14:textId="77777777" w:rsidR="00813E00" w:rsidRDefault="00813E00" w:rsidP="00813E00">
      <w:pPr>
        <w:keepNext/>
        <w:keepLines/>
        <w:widowControl w:val="0"/>
        <w:autoSpaceDN/>
        <w:spacing w:after="120" w:line="256" w:lineRule="auto"/>
        <w:ind w:firstLineChars="200" w:firstLine="480"/>
        <w:jc w:val="both"/>
        <w:rPr>
          <w:rFonts w:cs="Calibri"/>
          <w:lang w:eastAsia="zh-CN"/>
        </w:rPr>
      </w:pPr>
      <w:r>
        <w:rPr>
          <w:rFonts w:cs="Calibri"/>
          <w:lang w:eastAsia="zh-CN"/>
        </w:rPr>
        <w:t>ITU</w:t>
      </w:r>
      <w:r>
        <w:rPr>
          <w:rFonts w:cs="Calibri"/>
          <w:lang w:eastAsia="zh-CN"/>
        </w:rPr>
        <w:noBreakHyphen/>
        <w:t>D</w:t>
      </w:r>
      <w:r>
        <w:rPr>
          <w:rFonts w:ascii="SimSun" w:hAnsi="SimSun" w:cs="Calibri" w:hint="eastAsia"/>
          <w:lang w:eastAsia="zh-CN"/>
        </w:rPr>
        <w:t>的产品和服务包括：</w:t>
      </w:r>
    </w:p>
    <w:p w14:paraId="21AE2881" w14:textId="77777777" w:rsidR="00813E00" w:rsidRDefault="00813E00" w:rsidP="00813E00">
      <w:pPr>
        <w:pStyle w:val="enumlev1"/>
        <w:rPr>
          <w:lang w:eastAsia="zh-CN"/>
        </w:rPr>
      </w:pPr>
      <w:r>
        <w:rPr>
          <w:rFonts w:cs="Calibri"/>
          <w:lang w:eastAsia="zh-CN"/>
        </w:rPr>
        <w:t>•</w:t>
      </w:r>
      <w:r>
        <w:rPr>
          <w:lang w:eastAsia="zh-CN"/>
        </w:rPr>
        <w:tab/>
      </w:r>
      <w:r>
        <w:rPr>
          <w:rFonts w:ascii="SimSun" w:hAnsi="SimSun" w:hint="eastAsia"/>
          <w:lang w:eastAsia="zh-CN"/>
        </w:rPr>
        <w:t>通过研究组进程编写关于电信</w:t>
      </w:r>
      <w:r>
        <w:rPr>
          <w:rFonts w:cs="Calibri" w:hint="eastAsia"/>
          <w:lang w:eastAsia="zh-CN"/>
        </w:rPr>
        <w:t>/ICT</w:t>
      </w:r>
      <w:r>
        <w:rPr>
          <w:rFonts w:ascii="SimSun" w:hAnsi="SimSun" w:hint="eastAsia"/>
          <w:lang w:eastAsia="zh-CN"/>
        </w:rPr>
        <w:t>事宜的手册、技术报告和文件，为国际电联成员提供帮助；</w:t>
      </w:r>
    </w:p>
    <w:p w14:paraId="3154AA0A"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hint="eastAsia"/>
          <w:lang w:eastAsia="zh-CN"/>
        </w:rPr>
        <w:t>通过制定和提供政策框架和良好做法导则，帮助成员国</w:t>
      </w:r>
      <w:r>
        <w:rPr>
          <w:rFonts w:ascii="SimSun" w:hAnsi="SimSun" w:hint="eastAsia"/>
          <w:lang w:eastAsia="zh-CN"/>
        </w:rPr>
        <w:t>促进连通性，缩小数字鸿沟，</w:t>
      </w:r>
      <w:r>
        <w:rPr>
          <w:rFonts w:ascii="SimSun" w:hAnsi="SimSun" w:cs="Calibri" w:hint="eastAsia"/>
          <w:lang w:eastAsia="zh-CN"/>
        </w:rPr>
        <w:t>实现数字化转型和建设数字化智慧社会；</w:t>
      </w:r>
    </w:p>
    <w:p w14:paraId="180C1EEC"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lang w:eastAsia="zh-CN"/>
        </w:rPr>
        <w:t>收集成员国、私营部门、研究机构和学术界的</w:t>
      </w:r>
      <w:r>
        <w:rPr>
          <w:rFonts w:ascii="SimSun" w:hAnsi="SimSun" w:cs="Calibri" w:hint="eastAsia"/>
          <w:lang w:eastAsia="zh-CN"/>
        </w:rPr>
        <w:t>最佳</w:t>
      </w:r>
      <w:r>
        <w:rPr>
          <w:rFonts w:ascii="SimSun" w:hAnsi="SimSun" w:cs="Calibri"/>
          <w:lang w:eastAsia="zh-CN"/>
        </w:rPr>
        <w:t>做法，并与成员国分享</w:t>
      </w:r>
      <w:r>
        <w:rPr>
          <w:rFonts w:ascii="SimSun" w:hAnsi="SimSun" w:cs="Calibri" w:hint="eastAsia"/>
          <w:lang w:eastAsia="zh-CN"/>
        </w:rPr>
        <w:t>；以及</w:t>
      </w:r>
    </w:p>
    <w:p w14:paraId="240AFCAF" w14:textId="77777777" w:rsidR="00813E00" w:rsidRDefault="00813E00" w:rsidP="00813E00">
      <w:pPr>
        <w:pStyle w:val="enumlev1"/>
        <w:rPr>
          <w:lang w:eastAsia="zh-CN"/>
        </w:rPr>
      </w:pPr>
      <w:r>
        <w:rPr>
          <w:rFonts w:cs="Calibri"/>
          <w:lang w:eastAsia="zh-CN"/>
        </w:rPr>
        <w:t>•</w:t>
      </w:r>
      <w:r>
        <w:rPr>
          <w:lang w:eastAsia="zh-CN"/>
        </w:rPr>
        <w:tab/>
      </w:r>
      <w:r>
        <w:rPr>
          <w:rFonts w:ascii="SimSun" w:hAnsi="SimSun" w:cs="Calibri"/>
          <w:lang w:eastAsia="zh-CN"/>
        </w:rPr>
        <w:t>知识交流</w:t>
      </w:r>
      <w:r>
        <w:rPr>
          <w:rFonts w:ascii="SimSun" w:hAnsi="SimSun" w:cs="Calibri" w:hint="eastAsia"/>
          <w:lang w:eastAsia="zh-CN"/>
        </w:rPr>
        <w:t>产品</w:t>
      </w:r>
      <w:r>
        <w:rPr>
          <w:rFonts w:ascii="SimSun" w:hAnsi="SimSun" w:cs="Calibri"/>
          <w:lang w:eastAsia="zh-CN"/>
        </w:rPr>
        <w:t>和</w:t>
      </w:r>
      <w:r>
        <w:rPr>
          <w:rFonts w:ascii="SimSun" w:hAnsi="SimSun" w:cs="Calibri" w:hint="eastAsia"/>
          <w:lang w:eastAsia="zh-CN"/>
        </w:rPr>
        <w:t>工具</w:t>
      </w:r>
      <w:r>
        <w:rPr>
          <w:rFonts w:ascii="SimSun" w:hAnsi="SimSun" w:cs="Calibri"/>
          <w:lang w:eastAsia="zh-CN"/>
        </w:rPr>
        <w:t>，</w:t>
      </w:r>
      <w:r>
        <w:rPr>
          <w:rFonts w:ascii="SimSun" w:hAnsi="SimSun" w:cs="Calibri" w:hint="eastAsia"/>
          <w:lang w:eastAsia="zh-CN"/>
        </w:rPr>
        <w:t>促成</w:t>
      </w:r>
      <w:r>
        <w:rPr>
          <w:rFonts w:ascii="SimSun" w:hAnsi="SimSun" w:cs="Calibri"/>
          <w:lang w:eastAsia="zh-CN"/>
        </w:rPr>
        <w:t>包容性对话</w:t>
      </w:r>
      <w:r>
        <w:rPr>
          <w:rFonts w:ascii="SimSun" w:hAnsi="SimSun" w:cs="Calibri" w:hint="eastAsia"/>
          <w:lang w:eastAsia="zh-CN"/>
        </w:rPr>
        <w:t>并</w:t>
      </w:r>
      <w:r>
        <w:rPr>
          <w:rFonts w:ascii="SimSun" w:hAnsi="SimSun" w:cs="Calibri"/>
          <w:lang w:eastAsia="zh-CN"/>
        </w:rPr>
        <w:t>加强合作，从而帮助实现更具包容性的社会，并</w:t>
      </w:r>
      <w:r>
        <w:rPr>
          <w:rFonts w:ascii="SimSun" w:hAnsi="SimSun" w:cs="Calibri" w:hint="eastAsia"/>
          <w:lang w:eastAsia="zh-CN"/>
        </w:rPr>
        <w:t>支持成员理解和应对促进连通性和数字化转型带来的挑战和机遇</w:t>
      </w:r>
      <w:r>
        <w:rPr>
          <w:rFonts w:ascii="SimSun" w:hAnsi="SimSun" w:cs="Calibri"/>
          <w:lang w:eastAsia="zh-CN"/>
        </w:rPr>
        <w:t>。</w:t>
      </w:r>
    </w:p>
    <w:p w14:paraId="548C7AD9" w14:textId="77777777" w:rsidR="00813E00" w:rsidRDefault="00813E00" w:rsidP="00813E00">
      <w:pPr>
        <w:pStyle w:val="Headingi"/>
        <w:rPr>
          <w:lang w:eastAsia="zh-CN"/>
        </w:rPr>
      </w:pPr>
      <w:r>
        <w:rPr>
          <w:rFonts w:hint="eastAsia"/>
          <w:lang w:eastAsia="zh-CN"/>
        </w:rPr>
        <w:t>提供数据和统计数字</w:t>
      </w:r>
    </w:p>
    <w:p w14:paraId="2C51B64B" w14:textId="77777777" w:rsidR="00813E00" w:rsidRDefault="00813E00" w:rsidP="00813E00">
      <w:pPr>
        <w:autoSpaceDN/>
        <w:spacing w:after="120" w:line="256" w:lineRule="auto"/>
        <w:ind w:firstLineChars="200" w:firstLine="480"/>
        <w:jc w:val="both"/>
        <w:rPr>
          <w:rFonts w:cs="Calibri"/>
          <w:lang w:eastAsia="zh-CN"/>
        </w:rPr>
      </w:pPr>
      <w:r>
        <w:rPr>
          <w:rFonts w:cs="Calibri"/>
          <w:lang w:eastAsia="zh-CN"/>
        </w:rPr>
        <w:t>ITU</w:t>
      </w:r>
      <w:r>
        <w:rPr>
          <w:rFonts w:cs="Calibri"/>
          <w:lang w:eastAsia="zh-CN"/>
        </w:rPr>
        <w:noBreakHyphen/>
        <w:t>D</w:t>
      </w:r>
      <w:r>
        <w:rPr>
          <w:rFonts w:ascii="SimSun" w:hAnsi="SimSun" w:cs="Calibri" w:hint="eastAsia"/>
          <w:lang w:eastAsia="zh-CN"/>
        </w:rPr>
        <w:t>的产品和服务包括：</w:t>
      </w:r>
    </w:p>
    <w:p w14:paraId="55CB1E75"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hint="eastAsia"/>
          <w:lang w:eastAsia="zh-CN"/>
        </w:rPr>
        <w:t>收集和发布重要数据、世界级的研究信息，以跟踪和认识全球连通性和数字化转型情况，同时在数据的整个寿命周期不断向成员国和其他利益攸关方提供支持，从制定数据收集标准和方法到促进数据在决策中的使用等不一而足；</w:t>
      </w:r>
    </w:p>
    <w:p w14:paraId="6C5C45B8"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hint="eastAsia"/>
          <w:lang w:eastAsia="zh-CN"/>
        </w:rPr>
        <w:t>负责电信</w:t>
      </w:r>
      <w:r>
        <w:rPr>
          <w:rFonts w:cs="Calibri" w:hint="eastAsia"/>
          <w:lang w:eastAsia="zh-CN"/>
        </w:rPr>
        <w:t>/ICT</w:t>
      </w:r>
      <w:r>
        <w:rPr>
          <w:rFonts w:ascii="SimSun" w:hAnsi="SimSun" w:cs="Calibri" w:hint="eastAsia"/>
          <w:lang w:eastAsia="zh-CN"/>
        </w:rPr>
        <w:t>指标的国际统计标准，发布超过</w:t>
      </w:r>
      <w:r>
        <w:rPr>
          <w:rFonts w:cs="Calibri" w:hint="eastAsia"/>
          <w:lang w:eastAsia="zh-CN"/>
        </w:rPr>
        <w:t>200</w:t>
      </w:r>
      <w:r>
        <w:rPr>
          <w:rFonts w:ascii="SimSun" w:hAnsi="SimSun" w:cs="Calibri" w:hint="eastAsia"/>
          <w:lang w:eastAsia="zh-CN"/>
        </w:rPr>
        <w:t>项指标的标准、定义和收集方法，作为寻求衡量数字化发展的统计人员和经济学家的重要参考；以及</w:t>
      </w:r>
    </w:p>
    <w:p w14:paraId="2AEB8E2B"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hint="eastAsia"/>
          <w:lang w:eastAsia="zh-CN"/>
        </w:rPr>
        <w:t>作为若干连通性和数字技能</w:t>
      </w:r>
      <w:r w:rsidRPr="00935663">
        <w:rPr>
          <w:rFonts w:cstheme="minorHAnsi"/>
          <w:lang w:eastAsia="zh-CN"/>
        </w:rPr>
        <w:t>SDG</w:t>
      </w:r>
      <w:r>
        <w:rPr>
          <w:rFonts w:ascii="SimSun" w:hAnsi="SimSun" w:cs="Calibri" w:hint="eastAsia"/>
          <w:lang w:eastAsia="zh-CN"/>
        </w:rPr>
        <w:t>指标（</w:t>
      </w:r>
      <w:r w:rsidRPr="00935663">
        <w:rPr>
          <w:rFonts w:cstheme="minorHAnsi"/>
          <w:lang w:eastAsia="zh-CN"/>
        </w:rPr>
        <w:t>SDG</w:t>
      </w:r>
      <w:r>
        <w:rPr>
          <w:rFonts w:ascii="SimSun" w:hAnsi="SimSun" w:cs="Calibri" w:hint="eastAsia"/>
          <w:lang w:eastAsia="zh-CN"/>
        </w:rPr>
        <w:t>指标</w:t>
      </w:r>
      <w:r>
        <w:rPr>
          <w:rFonts w:cs="Calibri" w:hint="eastAsia"/>
          <w:lang w:eastAsia="zh-CN"/>
        </w:rPr>
        <w:t>4.4.1</w:t>
      </w:r>
      <w:r>
        <w:rPr>
          <w:rFonts w:ascii="SimSun" w:hAnsi="SimSun" w:cs="Calibri" w:hint="eastAsia"/>
          <w:lang w:eastAsia="zh-CN"/>
        </w:rPr>
        <w:t>、</w:t>
      </w:r>
      <w:proofErr w:type="gramStart"/>
      <w:r>
        <w:rPr>
          <w:rFonts w:cs="Calibri" w:hint="eastAsia"/>
          <w:lang w:eastAsia="zh-CN"/>
        </w:rPr>
        <w:t>5.b.</w:t>
      </w:r>
      <w:proofErr w:type="gramEnd"/>
      <w:r>
        <w:rPr>
          <w:rFonts w:cs="Calibri" w:hint="eastAsia"/>
          <w:lang w:eastAsia="zh-CN"/>
        </w:rPr>
        <w:t>1</w:t>
      </w:r>
      <w:r>
        <w:rPr>
          <w:rFonts w:ascii="SimSun" w:hAnsi="SimSun" w:cs="Calibri" w:hint="eastAsia"/>
          <w:lang w:eastAsia="zh-CN"/>
        </w:rPr>
        <w:t>、</w:t>
      </w:r>
      <w:r>
        <w:rPr>
          <w:rFonts w:cs="Calibri" w:hint="eastAsia"/>
          <w:lang w:eastAsia="zh-CN"/>
        </w:rPr>
        <w:t>9.c.1</w:t>
      </w:r>
      <w:r>
        <w:rPr>
          <w:rFonts w:ascii="SimSun" w:hAnsi="SimSun" w:cs="Calibri" w:hint="eastAsia"/>
          <w:lang w:eastAsia="zh-CN"/>
        </w:rPr>
        <w:t>、</w:t>
      </w:r>
      <w:r>
        <w:rPr>
          <w:rFonts w:cs="Calibri" w:hint="eastAsia"/>
          <w:lang w:eastAsia="zh-CN"/>
        </w:rPr>
        <w:t>17.6.1</w:t>
      </w:r>
      <w:r>
        <w:rPr>
          <w:rFonts w:ascii="SimSun" w:hAnsi="SimSun" w:cs="Calibri" w:hint="eastAsia"/>
          <w:lang w:eastAsia="zh-CN"/>
        </w:rPr>
        <w:t>和</w:t>
      </w:r>
      <w:r>
        <w:rPr>
          <w:rFonts w:cs="Calibri" w:hint="eastAsia"/>
          <w:lang w:eastAsia="zh-CN"/>
        </w:rPr>
        <w:t>17.8.1</w:t>
      </w:r>
      <w:r>
        <w:rPr>
          <w:rFonts w:ascii="SimSun" w:hAnsi="SimSun" w:cs="Calibri" w:hint="eastAsia"/>
          <w:lang w:eastAsia="zh-CN"/>
        </w:rPr>
        <w:t>）的托管机构，积极在联合国系统内为推进统计议程做出贡献。</w:t>
      </w:r>
    </w:p>
    <w:p w14:paraId="29B9D7DF" w14:textId="77777777" w:rsidR="00813E00" w:rsidRDefault="00813E00" w:rsidP="00813E00">
      <w:pPr>
        <w:pStyle w:val="Headingi"/>
        <w:rPr>
          <w:lang w:eastAsia="zh-CN"/>
        </w:rPr>
      </w:pPr>
      <w:r>
        <w:rPr>
          <w:rFonts w:hint="eastAsia"/>
          <w:lang w:eastAsia="zh-CN"/>
        </w:rPr>
        <w:t>能力开发</w:t>
      </w:r>
    </w:p>
    <w:p w14:paraId="599B4E17" w14:textId="77777777" w:rsidR="00813E00" w:rsidRDefault="00813E00" w:rsidP="00813E00">
      <w:pPr>
        <w:keepNext/>
        <w:keepLines/>
        <w:autoSpaceDN/>
        <w:spacing w:after="120" w:line="256" w:lineRule="auto"/>
        <w:ind w:firstLineChars="200" w:firstLine="480"/>
        <w:jc w:val="both"/>
        <w:rPr>
          <w:rFonts w:cs="Calibri"/>
          <w:lang w:eastAsia="zh-CN"/>
        </w:rPr>
      </w:pPr>
      <w:r>
        <w:rPr>
          <w:rFonts w:cs="Calibri"/>
          <w:lang w:eastAsia="zh-CN"/>
        </w:rPr>
        <w:t>ITU</w:t>
      </w:r>
      <w:r>
        <w:rPr>
          <w:rFonts w:cs="Calibri"/>
          <w:lang w:eastAsia="zh-CN"/>
        </w:rPr>
        <w:noBreakHyphen/>
        <w:t>D</w:t>
      </w:r>
      <w:r>
        <w:rPr>
          <w:rFonts w:ascii="SimSun" w:hAnsi="SimSun" w:cs="Calibri" w:hint="eastAsia"/>
          <w:lang w:eastAsia="zh-CN"/>
        </w:rPr>
        <w:t>的产品和服务包括：</w:t>
      </w:r>
    </w:p>
    <w:p w14:paraId="360FBE85"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hint="eastAsia"/>
          <w:lang w:eastAsia="zh-CN"/>
        </w:rPr>
        <w:t>开发电信</w:t>
      </w:r>
      <w:r>
        <w:rPr>
          <w:rFonts w:cs="Calibri" w:hint="eastAsia"/>
          <w:lang w:eastAsia="zh-CN"/>
        </w:rPr>
        <w:t>/ICT</w:t>
      </w:r>
      <w:r>
        <w:rPr>
          <w:rFonts w:ascii="SimSun" w:hAnsi="SimSun" w:cs="Calibri" w:hint="eastAsia"/>
          <w:lang w:eastAsia="zh-CN"/>
        </w:rPr>
        <w:t>专业人员的能力，并致力于提高公民的数字化素养和技能，目的是实现这样一种社会，即其中所有人都能利用数字技术的知识和技能改善自己的生活；以及</w:t>
      </w:r>
    </w:p>
    <w:p w14:paraId="150CB8F4"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hint="eastAsia"/>
          <w:lang w:eastAsia="zh-CN"/>
        </w:rPr>
        <w:t>特别是通过伙伴关系，促进电信</w:t>
      </w:r>
      <w:r>
        <w:rPr>
          <w:rFonts w:cs="Calibri" w:hint="eastAsia"/>
          <w:lang w:eastAsia="zh-CN"/>
        </w:rPr>
        <w:t>/ICT</w:t>
      </w:r>
      <w:r>
        <w:rPr>
          <w:rFonts w:ascii="SimSun" w:hAnsi="SimSun" w:hint="eastAsia"/>
          <w:lang w:eastAsia="zh-CN"/>
        </w:rPr>
        <w:t>网络、服务和应用的发展、扩大和使用，特别是在发展中国家，同时考虑到其他有关机构的活动，加强能力开发。</w:t>
      </w:r>
    </w:p>
    <w:p w14:paraId="24202ACE" w14:textId="77777777" w:rsidR="00813E00" w:rsidRDefault="00813E00" w:rsidP="00813E00">
      <w:pPr>
        <w:pStyle w:val="enumlev1"/>
        <w:rPr>
          <w:rFonts w:eastAsia="Batang"/>
          <w:lang w:eastAsia="zh-CN"/>
        </w:rPr>
      </w:pPr>
      <w:r>
        <w:rPr>
          <w:rFonts w:eastAsia="Batang" w:cs="Calibri"/>
          <w:lang w:eastAsia="zh-CN"/>
        </w:rPr>
        <w:t>•</w:t>
      </w:r>
      <w:r>
        <w:rPr>
          <w:rFonts w:eastAsia="Batang"/>
          <w:lang w:eastAsia="zh-CN"/>
        </w:rPr>
        <w:tab/>
      </w:r>
      <w:r>
        <w:rPr>
          <w:rFonts w:cstheme="minorHAnsi" w:hint="eastAsia"/>
          <w:lang w:eastAsia="zh-CN"/>
        </w:rPr>
        <w:t>树立</w:t>
      </w:r>
      <w:r>
        <w:rPr>
          <w:rFonts w:cstheme="minorHAnsi"/>
          <w:lang w:eastAsia="zh-CN"/>
        </w:rPr>
        <w:t>使用电信</w:t>
      </w:r>
      <w:r>
        <w:rPr>
          <w:rFonts w:cstheme="minorHAnsi"/>
          <w:lang w:eastAsia="zh-CN"/>
        </w:rPr>
        <w:t>/ICT</w:t>
      </w:r>
      <w:r>
        <w:rPr>
          <w:rFonts w:cstheme="minorHAnsi"/>
          <w:lang w:eastAsia="zh-CN"/>
        </w:rPr>
        <w:t>的信心和</w:t>
      </w:r>
      <w:r>
        <w:rPr>
          <w:rFonts w:cstheme="minorHAnsi" w:hint="eastAsia"/>
          <w:lang w:eastAsia="zh-CN"/>
        </w:rPr>
        <w:t>提高</w:t>
      </w:r>
      <w:r>
        <w:rPr>
          <w:rFonts w:cstheme="minorHAnsi"/>
          <w:lang w:eastAsia="zh-CN"/>
        </w:rPr>
        <w:t>安全</w:t>
      </w:r>
      <w:r>
        <w:rPr>
          <w:rFonts w:cstheme="minorHAnsi" w:hint="eastAsia"/>
          <w:lang w:eastAsia="zh-CN"/>
        </w:rPr>
        <w:t>性</w:t>
      </w:r>
      <w:r>
        <w:rPr>
          <w:rFonts w:cstheme="minorHAnsi"/>
          <w:lang w:eastAsia="zh-CN"/>
        </w:rPr>
        <w:t>：</w:t>
      </w:r>
    </w:p>
    <w:p w14:paraId="0116E33A" w14:textId="77777777" w:rsidR="00813E00" w:rsidRDefault="00813E00" w:rsidP="00813E00">
      <w:pPr>
        <w:pStyle w:val="enumlev2"/>
        <w:rPr>
          <w:lang w:eastAsia="zh-CN"/>
        </w:rPr>
      </w:pPr>
      <w:r>
        <w:rPr>
          <w:rFonts w:cs="Calibri"/>
          <w:lang w:eastAsia="zh-CN"/>
        </w:rPr>
        <w:t>–</w:t>
      </w:r>
      <w:r>
        <w:rPr>
          <w:lang w:eastAsia="zh-CN"/>
        </w:rPr>
        <w:tab/>
      </w:r>
      <w:r>
        <w:rPr>
          <w:rFonts w:hint="eastAsia"/>
          <w:lang w:eastAsia="zh-CN"/>
        </w:rPr>
        <w:t>成员国的以下能力得到加强：有效分享信息、寻找解决方案和应对网络安全威胁，并制定和实施国家战略（包括能力建设），鼓励在网络安全领域开展国家、区域和国际合作；</w:t>
      </w:r>
    </w:p>
    <w:p w14:paraId="6617D8FF" w14:textId="77777777" w:rsidR="00813E00" w:rsidRDefault="00813E00" w:rsidP="00813E00">
      <w:pPr>
        <w:pStyle w:val="enumlev2"/>
        <w:rPr>
          <w:lang w:eastAsia="zh-CN"/>
        </w:rPr>
      </w:pPr>
      <w:r>
        <w:rPr>
          <w:rFonts w:cs="Calibri"/>
          <w:lang w:eastAsia="zh-CN"/>
        </w:rPr>
        <w:t>–</w:t>
      </w:r>
      <w:r>
        <w:rPr>
          <w:lang w:eastAsia="zh-CN"/>
        </w:rPr>
        <w:tab/>
      </w:r>
      <w:r>
        <w:rPr>
          <w:rFonts w:ascii="SimSun" w:hAnsi="SimSun"/>
          <w:lang w:eastAsia="zh-CN"/>
        </w:rPr>
        <w:t>国际电联成员在提供</w:t>
      </w:r>
      <w:r>
        <w:rPr>
          <w:rFonts w:ascii="SimSun" w:hAnsi="SimSun" w:hint="eastAsia"/>
          <w:lang w:eastAsia="zh-CN"/>
        </w:rPr>
        <w:t>安全和</w:t>
      </w:r>
      <w:r>
        <w:rPr>
          <w:rFonts w:ascii="SimSun" w:hAnsi="SimSun"/>
          <w:lang w:eastAsia="zh-CN"/>
        </w:rPr>
        <w:t>适应力强的电信</w:t>
      </w:r>
      <w:r>
        <w:rPr>
          <w:lang w:eastAsia="zh-CN"/>
        </w:rPr>
        <w:t>/ICT</w:t>
      </w:r>
      <w:r>
        <w:rPr>
          <w:rFonts w:ascii="SimSun" w:hAnsi="SimSun"/>
          <w:lang w:eastAsia="zh-CN"/>
        </w:rPr>
        <w:t>基础设施和服务</w:t>
      </w:r>
      <w:r>
        <w:rPr>
          <w:rFonts w:ascii="SimSun" w:hAnsi="SimSun" w:hint="eastAsia"/>
          <w:lang w:eastAsia="zh-CN"/>
        </w:rPr>
        <w:t>方面的能力有所增强。</w:t>
      </w:r>
    </w:p>
    <w:p w14:paraId="3BEC9FEE" w14:textId="77777777" w:rsidR="00813E00" w:rsidRDefault="00813E00" w:rsidP="00813E00">
      <w:pPr>
        <w:pStyle w:val="Headingi"/>
        <w:rPr>
          <w:lang w:eastAsia="zh-CN"/>
        </w:rPr>
      </w:pPr>
      <w:r>
        <w:rPr>
          <w:rFonts w:hint="eastAsia"/>
          <w:lang w:eastAsia="zh-CN"/>
        </w:rPr>
        <w:lastRenderedPageBreak/>
        <w:t>提供技术援助</w:t>
      </w:r>
    </w:p>
    <w:p w14:paraId="7FC044F9" w14:textId="77777777" w:rsidR="00813E00" w:rsidRDefault="00813E00" w:rsidP="00813E00">
      <w:pPr>
        <w:autoSpaceDN/>
        <w:spacing w:after="120" w:line="256" w:lineRule="auto"/>
        <w:ind w:firstLineChars="200" w:firstLine="480"/>
        <w:jc w:val="both"/>
        <w:rPr>
          <w:rFonts w:cs="Calibri"/>
          <w:lang w:eastAsia="zh-CN"/>
        </w:rPr>
      </w:pPr>
      <w:r>
        <w:rPr>
          <w:rFonts w:cs="Calibri"/>
          <w:lang w:eastAsia="zh-CN"/>
        </w:rPr>
        <w:t>ITU</w:t>
      </w:r>
      <w:r>
        <w:rPr>
          <w:rFonts w:cs="Calibri"/>
          <w:lang w:eastAsia="zh-CN"/>
        </w:rPr>
        <w:noBreakHyphen/>
        <w:t>D</w:t>
      </w:r>
      <w:r>
        <w:rPr>
          <w:rFonts w:ascii="SimSun" w:hAnsi="SimSun" w:cs="Calibri" w:hint="eastAsia"/>
          <w:lang w:eastAsia="zh-CN"/>
        </w:rPr>
        <w:t>的产品和服务包括：</w:t>
      </w:r>
    </w:p>
    <w:p w14:paraId="0E230AA8"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hint="eastAsia"/>
          <w:lang w:eastAsia="zh-CN"/>
        </w:rPr>
        <w:t>在电信领域为成员国提供技术援助，尤其是向发展中国家，包括</w:t>
      </w:r>
      <w:r w:rsidRPr="00935663">
        <w:rPr>
          <w:rFonts w:cstheme="minorHAnsi"/>
          <w:lang w:eastAsia="zh-CN"/>
        </w:rPr>
        <w:t>LDC</w:t>
      </w:r>
      <w:r>
        <w:rPr>
          <w:rFonts w:ascii="SimSun" w:hAnsi="SimSun" w:hint="eastAsia"/>
          <w:lang w:eastAsia="zh-CN"/>
        </w:rPr>
        <w:t>、</w:t>
      </w:r>
      <w:r w:rsidRPr="00935663">
        <w:rPr>
          <w:rFonts w:cstheme="minorHAnsi"/>
          <w:lang w:eastAsia="zh-CN"/>
        </w:rPr>
        <w:t>SIDS</w:t>
      </w:r>
      <w:r>
        <w:rPr>
          <w:rFonts w:ascii="SimSun" w:hAnsi="SimSun" w:hint="eastAsia"/>
          <w:lang w:eastAsia="zh-CN"/>
        </w:rPr>
        <w:t>、</w:t>
      </w:r>
      <w:r w:rsidRPr="00935663">
        <w:rPr>
          <w:rFonts w:cstheme="minorHAnsi"/>
          <w:lang w:eastAsia="zh-CN"/>
        </w:rPr>
        <w:t>LLDC</w:t>
      </w:r>
      <w:r>
        <w:rPr>
          <w:rFonts w:ascii="SimSun" w:hAnsi="SimSun" w:hint="eastAsia"/>
          <w:lang w:eastAsia="zh-CN"/>
        </w:rPr>
        <w:t>和经济转型国家，以及</w:t>
      </w:r>
      <w:r>
        <w:rPr>
          <w:rFonts w:ascii="SimSun" w:hAnsi="SimSun" w:cs="Calibri" w:hint="eastAsia"/>
          <w:lang w:eastAsia="zh-CN"/>
        </w:rPr>
        <w:t>区域性组织提供这种援助；</w:t>
      </w:r>
    </w:p>
    <w:p w14:paraId="715C8ECB"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hint="eastAsia"/>
          <w:lang w:eastAsia="zh-CN"/>
        </w:rPr>
        <w:t>提供根据利益攸关多方需求定制的项目和解决方案，前者在电信</w:t>
      </w:r>
      <w:r>
        <w:rPr>
          <w:rFonts w:cs="Calibri" w:hint="eastAsia"/>
          <w:lang w:eastAsia="zh-CN"/>
        </w:rPr>
        <w:t>/ICT</w:t>
      </w:r>
      <w:r>
        <w:rPr>
          <w:rFonts w:ascii="SimSun" w:hAnsi="SimSun" w:cs="Calibri" w:hint="eastAsia"/>
          <w:lang w:eastAsia="zh-CN"/>
        </w:rPr>
        <w:t>领域的技术专长以及在项目开发、管理、落实、监测和评估方面的综合经验以及注重</w:t>
      </w:r>
      <w:r w:rsidRPr="00935663">
        <w:rPr>
          <w:rFonts w:cstheme="minorHAnsi"/>
          <w:lang w:eastAsia="zh-CN"/>
        </w:rPr>
        <w:t>RBM</w:t>
      </w:r>
      <w:r>
        <w:rPr>
          <w:rFonts w:ascii="SimSun" w:hAnsi="SimSun" w:cs="Calibri" w:hint="eastAsia"/>
          <w:lang w:eastAsia="zh-CN"/>
        </w:rPr>
        <w:t>早已获得公认。为</w:t>
      </w:r>
      <w:r w:rsidRPr="00935663">
        <w:rPr>
          <w:rFonts w:cstheme="minorHAnsi"/>
          <w:lang w:eastAsia="zh-CN"/>
        </w:rPr>
        <w:t>PPP</w:t>
      </w:r>
      <w:r>
        <w:rPr>
          <w:rFonts w:ascii="SimSun" w:hAnsi="SimSun" w:cs="Calibri" w:hint="eastAsia"/>
          <w:lang w:eastAsia="zh-CN"/>
        </w:rPr>
        <w:t>提供机会和值得信赖的平台，以通过电信</w:t>
      </w:r>
      <w:r>
        <w:rPr>
          <w:rFonts w:cs="Calibri" w:hint="eastAsia"/>
          <w:lang w:eastAsia="zh-CN"/>
        </w:rPr>
        <w:t>/ICT</w:t>
      </w:r>
      <w:r>
        <w:rPr>
          <w:rFonts w:ascii="SimSun" w:hAnsi="SimSun" w:cs="Calibri" w:hint="eastAsia"/>
          <w:lang w:eastAsia="zh-CN"/>
        </w:rPr>
        <w:t>的使用满足发展需求；以及</w:t>
      </w:r>
    </w:p>
    <w:p w14:paraId="06DEF1B1"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hint="eastAsia"/>
          <w:lang w:eastAsia="zh-CN"/>
        </w:rPr>
        <w:t>为落实世界和区域性大会的决定提供援助，并为国际电联成员之间的频谱协调活动给予支持，同时</w:t>
      </w:r>
      <w:r>
        <w:rPr>
          <w:rFonts w:ascii="SimSun" w:hAnsi="SimSun" w:hint="eastAsia"/>
          <w:lang w:eastAsia="zh-CN"/>
        </w:rPr>
        <w:t>提供软件工具帮助发展中国家的主管部门更有效地履行频谱管理职责</w:t>
      </w:r>
      <w:r>
        <w:rPr>
          <w:rFonts w:ascii="SimSun" w:hAnsi="SimSun" w:cs="Calibri" w:hint="eastAsia"/>
          <w:lang w:eastAsia="zh-CN"/>
        </w:rPr>
        <w:t>。</w:t>
      </w:r>
    </w:p>
    <w:p w14:paraId="31EAD52A" w14:textId="77777777" w:rsidR="00813E00" w:rsidRDefault="00813E00" w:rsidP="00813E00">
      <w:pPr>
        <w:pStyle w:val="Headingi"/>
        <w:rPr>
          <w:lang w:eastAsia="zh-CN"/>
        </w:rPr>
      </w:pPr>
      <w:r>
        <w:rPr>
          <w:rFonts w:hint="eastAsia"/>
          <w:lang w:eastAsia="zh-CN"/>
        </w:rPr>
        <w:t>召集平台</w:t>
      </w:r>
    </w:p>
    <w:p w14:paraId="19007923" w14:textId="77777777" w:rsidR="00813E00" w:rsidRDefault="00813E00" w:rsidP="00813E00">
      <w:pPr>
        <w:keepNext/>
        <w:keepLines/>
        <w:ind w:firstLineChars="200" w:firstLine="480"/>
        <w:rPr>
          <w:lang w:eastAsia="zh-CN"/>
        </w:rPr>
      </w:pPr>
      <w:r>
        <w:rPr>
          <w:rFonts w:cs="Calibri"/>
          <w:lang w:eastAsia="zh-CN"/>
        </w:rPr>
        <w:t>ITU</w:t>
      </w:r>
      <w:r>
        <w:rPr>
          <w:rFonts w:cs="Calibri"/>
          <w:lang w:eastAsia="zh-CN"/>
        </w:rPr>
        <w:noBreakHyphen/>
        <w:t>D</w:t>
      </w:r>
      <w:r>
        <w:rPr>
          <w:rFonts w:ascii="SimSun" w:hAnsi="SimSun" w:cs="Calibri" w:hint="eastAsia"/>
          <w:lang w:eastAsia="zh-CN"/>
        </w:rPr>
        <w:t>的产品和服务包括：</w:t>
      </w:r>
    </w:p>
    <w:p w14:paraId="4233F521" w14:textId="77777777" w:rsidR="00813E00" w:rsidRDefault="00813E00" w:rsidP="00813E00">
      <w:pPr>
        <w:pStyle w:val="enumlev1"/>
        <w:rPr>
          <w:rFonts w:cs="Calibri"/>
          <w:lang w:eastAsia="zh-CN"/>
        </w:rPr>
      </w:pPr>
      <w:r>
        <w:rPr>
          <w:rFonts w:cs="Calibri"/>
          <w:lang w:eastAsia="zh-CN"/>
        </w:rPr>
        <w:t>•</w:t>
      </w:r>
      <w:r>
        <w:rPr>
          <w:lang w:eastAsia="zh-CN"/>
        </w:rPr>
        <w:tab/>
      </w:r>
      <w:r>
        <w:rPr>
          <w:rFonts w:ascii="SimSun" w:hAnsi="SimSun" w:cs="Calibri" w:hint="eastAsia"/>
          <w:lang w:eastAsia="zh-CN"/>
        </w:rPr>
        <w:t>作为电信</w:t>
      </w:r>
      <w:r>
        <w:rPr>
          <w:rFonts w:cs="Calibri" w:hint="eastAsia"/>
          <w:lang w:eastAsia="zh-CN"/>
        </w:rPr>
        <w:t>/ICT</w:t>
      </w:r>
      <w:r>
        <w:rPr>
          <w:rFonts w:ascii="SimSun" w:hAnsi="SimSun" w:cs="Calibri" w:hint="eastAsia"/>
          <w:lang w:eastAsia="zh-CN"/>
        </w:rPr>
        <w:t>召集平台汇集广泛的利益攸关方，以分享经验和知识、开展协作并确定方法，为世界各地的人们带来价格可承受、安全、可靠且可信任的互连互通及使用；以及</w:t>
      </w:r>
    </w:p>
    <w:p w14:paraId="5E4FBC6B" w14:textId="77777777" w:rsidR="00813E00" w:rsidRDefault="00813E00" w:rsidP="00813E00">
      <w:pPr>
        <w:pStyle w:val="enumlev1"/>
        <w:rPr>
          <w:rFonts w:eastAsia="Batang"/>
          <w:lang w:eastAsia="zh-CN"/>
        </w:rPr>
      </w:pPr>
      <w:r>
        <w:rPr>
          <w:rFonts w:cs="Calibri"/>
          <w:lang w:eastAsia="zh-CN"/>
        </w:rPr>
        <w:t>•</w:t>
      </w:r>
      <w:r>
        <w:rPr>
          <w:lang w:eastAsia="zh-CN"/>
        </w:rPr>
        <w:tab/>
      </w:r>
      <w:r>
        <w:rPr>
          <w:rFonts w:ascii="SimSun" w:hAnsi="SimSun" w:cs="Calibri" w:hint="eastAsia"/>
          <w:lang w:eastAsia="zh-CN"/>
        </w:rPr>
        <w:t>鼓励开展国际合作和结成伙伴关系以促进电信</w:t>
      </w:r>
      <w:r>
        <w:rPr>
          <w:rFonts w:cs="Calibri" w:hint="eastAsia"/>
          <w:lang w:eastAsia="zh-CN"/>
        </w:rPr>
        <w:t>/ICT</w:t>
      </w:r>
      <w:r>
        <w:rPr>
          <w:rFonts w:ascii="SimSun" w:hAnsi="SimSun" w:cs="Calibri" w:hint="eastAsia"/>
          <w:lang w:eastAsia="zh-CN"/>
        </w:rPr>
        <w:t>的发展，尤其是与区域性电信组织以及全球和区域性发展融资机构进行合作。</w:t>
      </w:r>
    </w:p>
    <w:p w14:paraId="33FC2F03" w14:textId="77777777" w:rsidR="00813E00" w:rsidRDefault="00813E00" w:rsidP="00813E00">
      <w:pPr>
        <w:pStyle w:val="Heading2"/>
        <w:rPr>
          <w:lang w:eastAsia="zh-CN"/>
        </w:rPr>
      </w:pPr>
      <w:bookmarkStart w:id="33" w:name="lt_pId180"/>
      <w:bookmarkStart w:id="34" w:name="_Toc104826021"/>
      <w:bookmarkStart w:id="35" w:name="_Toc106254282"/>
      <w:bookmarkStart w:id="36" w:name="_Toc114567107"/>
      <w:bookmarkEnd w:id="33"/>
      <w:r>
        <w:rPr>
          <w:rFonts w:hint="eastAsia"/>
          <w:lang w:eastAsia="zh-CN"/>
        </w:rPr>
        <w:t>3.3</w:t>
      </w:r>
      <w:r>
        <w:rPr>
          <w:lang w:eastAsia="zh-CN"/>
        </w:rPr>
        <w:tab/>
      </w:r>
      <w:r>
        <w:rPr>
          <w:rFonts w:ascii="SimSun" w:hAnsi="SimSun" w:hint="eastAsia"/>
          <w:lang w:eastAsia="zh-CN"/>
        </w:rPr>
        <w:t>推动因素</w:t>
      </w:r>
      <w:bookmarkEnd w:id="34"/>
      <w:bookmarkEnd w:id="35"/>
      <w:bookmarkEnd w:id="36"/>
    </w:p>
    <w:p w14:paraId="6CA44D45" w14:textId="77777777" w:rsidR="00813E00" w:rsidRDefault="00813E00" w:rsidP="00813E00">
      <w:pPr>
        <w:autoSpaceDN/>
        <w:spacing w:after="120" w:line="256" w:lineRule="auto"/>
        <w:ind w:firstLineChars="200" w:firstLine="480"/>
        <w:jc w:val="both"/>
        <w:rPr>
          <w:rFonts w:cs="Calibri"/>
          <w:lang w:eastAsia="zh-CN"/>
        </w:rPr>
      </w:pPr>
      <w:r>
        <w:rPr>
          <w:rFonts w:cs="Calibri" w:hint="eastAsia"/>
          <w:lang w:eastAsia="zh-CN"/>
        </w:rPr>
        <w:t>ITU-D</w:t>
      </w:r>
      <w:r>
        <w:rPr>
          <w:rFonts w:ascii="SimSun" w:hAnsi="SimSun" w:cs="Calibri" w:hint="eastAsia"/>
          <w:lang w:eastAsia="zh-CN"/>
        </w:rPr>
        <w:t>将通过《</w:t>
      </w:r>
      <w:r w:rsidRPr="00C74A24">
        <w:rPr>
          <w:rFonts w:ascii="SimSun" w:hAnsi="SimSun" w:cs="Calibri" w:hint="eastAsia"/>
          <w:lang w:eastAsia="zh-CN"/>
        </w:rPr>
        <w:t>基加利行动计划</w:t>
      </w:r>
      <w:r>
        <w:rPr>
          <w:rFonts w:ascii="SimSun" w:hAnsi="SimSun" w:cs="Calibri" w:hint="eastAsia"/>
          <w:lang w:eastAsia="zh-CN"/>
        </w:rPr>
        <w:t>》中确定的推动因素实现《行动计划》，本节包含这些供参考的推动因素的定义。推动因素是使国际电联能够更有效、高效交付总体目标和重点工作的方式。它们反映了国际电联效率、透明度和问责制、开放性、普遍性和中立性以及以人为本、以服务为导向和基于结果的价值观，同时发挥其主要优势并弥补缺陷，从而能够为成员提供支持。</w:t>
      </w:r>
    </w:p>
    <w:p w14:paraId="76353F55" w14:textId="77777777" w:rsidR="00813E00" w:rsidRDefault="00813E00" w:rsidP="00813E00">
      <w:pPr>
        <w:pStyle w:val="Headingi"/>
        <w:rPr>
          <w:lang w:eastAsia="zh-CN"/>
        </w:rPr>
      </w:pPr>
      <w:r>
        <w:rPr>
          <w:rFonts w:hint="eastAsia"/>
          <w:lang w:eastAsia="zh-CN"/>
        </w:rPr>
        <w:t>成员驱动</w:t>
      </w:r>
    </w:p>
    <w:p w14:paraId="73CB960A" w14:textId="77777777" w:rsidR="00813E00" w:rsidRDefault="00813E00" w:rsidP="00813E00">
      <w:pPr>
        <w:autoSpaceDN/>
        <w:spacing w:after="120" w:line="256" w:lineRule="auto"/>
        <w:ind w:firstLineChars="200" w:firstLine="480"/>
        <w:jc w:val="both"/>
        <w:rPr>
          <w:rFonts w:cs="Calibri"/>
          <w:lang w:eastAsia="zh-CN"/>
        </w:rPr>
      </w:pPr>
      <w:r>
        <w:rPr>
          <w:rFonts w:ascii="SimSun" w:hAnsi="SimSun" w:cs="Calibri" w:hint="eastAsia"/>
          <w:lang w:eastAsia="zh-CN"/>
        </w:rPr>
        <w:t>国际电联将继续作为成员驱动的组织开展工作，有效支持和反映不同成员的需求。国际电</w:t>
      </w:r>
      <w:proofErr w:type="gramStart"/>
      <w:r>
        <w:rPr>
          <w:rFonts w:ascii="SimSun" w:hAnsi="SimSun" w:cs="Calibri" w:hint="eastAsia"/>
          <w:lang w:eastAsia="zh-CN"/>
        </w:rPr>
        <w:t>联认识</w:t>
      </w:r>
      <w:proofErr w:type="gramEnd"/>
      <w:r>
        <w:rPr>
          <w:rFonts w:ascii="SimSun" w:hAnsi="SimSun" w:cs="Calibri" w:hint="eastAsia"/>
          <w:lang w:eastAsia="zh-CN"/>
        </w:rPr>
        <w:t>到所有国家的需求，尤其是发展中国家，包括</w:t>
      </w:r>
      <w:r w:rsidRPr="00935663">
        <w:rPr>
          <w:rFonts w:cstheme="minorHAnsi"/>
          <w:lang w:eastAsia="zh-CN"/>
        </w:rPr>
        <w:t>LDC</w:t>
      </w:r>
      <w:r>
        <w:rPr>
          <w:rFonts w:ascii="SimSun" w:hAnsi="SimSun" w:cs="Calibri" w:hint="eastAsia"/>
          <w:lang w:eastAsia="zh-CN"/>
        </w:rPr>
        <w:t>、</w:t>
      </w:r>
      <w:r w:rsidRPr="00935663">
        <w:rPr>
          <w:rFonts w:cstheme="minorHAnsi"/>
          <w:lang w:eastAsia="zh-CN"/>
        </w:rPr>
        <w:t>SIDS</w:t>
      </w:r>
      <w:r>
        <w:rPr>
          <w:rFonts w:ascii="SimSun" w:hAnsi="SimSun" w:cs="Calibri" w:hint="eastAsia"/>
          <w:lang w:eastAsia="zh-CN"/>
        </w:rPr>
        <w:t>、</w:t>
      </w:r>
      <w:r w:rsidRPr="00935663">
        <w:rPr>
          <w:rFonts w:cstheme="minorHAnsi"/>
          <w:lang w:eastAsia="zh-CN"/>
        </w:rPr>
        <w:t>LLDC</w:t>
      </w:r>
      <w:r>
        <w:rPr>
          <w:rFonts w:ascii="SimSun" w:hAnsi="SimSun" w:cs="Calibri" w:hint="eastAsia"/>
          <w:lang w:eastAsia="zh-CN"/>
        </w:rPr>
        <w:t>和经济转型国家以及服务不足的弱势群体的需求，应优先得到考虑和充分关注。国际电联还将努力深化与电信</w:t>
      </w:r>
      <w:r>
        <w:rPr>
          <w:rFonts w:cs="Calibri" w:hint="eastAsia"/>
          <w:lang w:eastAsia="zh-CN"/>
        </w:rPr>
        <w:t>/ICT</w:t>
      </w:r>
      <w:r>
        <w:rPr>
          <w:rFonts w:ascii="SimSun" w:hAnsi="SimSun" w:cs="Calibri" w:hint="eastAsia"/>
          <w:lang w:eastAsia="zh-CN"/>
        </w:rPr>
        <w:t>及其他行业部门代表的合作，展示国际电联在总体战略目标框架下的价值主张。</w:t>
      </w:r>
    </w:p>
    <w:p w14:paraId="6447E8B4" w14:textId="77777777" w:rsidR="00813E00" w:rsidRDefault="00813E00" w:rsidP="00813E00">
      <w:pPr>
        <w:pStyle w:val="Headingi"/>
        <w:rPr>
          <w:lang w:eastAsia="zh-CN"/>
        </w:rPr>
      </w:pPr>
      <w:r>
        <w:rPr>
          <w:rFonts w:hint="eastAsia"/>
          <w:lang w:eastAsia="zh-CN"/>
        </w:rPr>
        <w:t>区域代表处</w:t>
      </w:r>
    </w:p>
    <w:p w14:paraId="35B730F6" w14:textId="77777777" w:rsidR="00813E00" w:rsidRDefault="00813E00" w:rsidP="00813E00">
      <w:pPr>
        <w:autoSpaceDN/>
        <w:spacing w:after="120" w:line="256" w:lineRule="auto"/>
        <w:ind w:firstLineChars="200" w:firstLine="480"/>
        <w:jc w:val="both"/>
        <w:rPr>
          <w:rFonts w:cs="Calibri"/>
          <w:lang w:eastAsia="zh-CN"/>
        </w:rPr>
      </w:pPr>
      <w:r>
        <w:rPr>
          <w:rFonts w:ascii="SimSun" w:hAnsi="SimSun" w:cs="Calibri" w:hint="eastAsia"/>
          <w:lang w:eastAsia="zh-CN"/>
        </w:rPr>
        <w:t>作为国际电</w:t>
      </w:r>
      <w:proofErr w:type="gramStart"/>
      <w:r>
        <w:rPr>
          <w:rFonts w:ascii="SimSun" w:hAnsi="SimSun" w:cs="Calibri" w:hint="eastAsia"/>
          <w:lang w:eastAsia="zh-CN"/>
        </w:rPr>
        <w:t>联整个</w:t>
      </w:r>
      <w:proofErr w:type="gramEnd"/>
      <w:r>
        <w:rPr>
          <w:rFonts w:ascii="SimSun" w:hAnsi="SimSun" w:cs="Calibri" w:hint="eastAsia"/>
          <w:lang w:eastAsia="zh-CN"/>
        </w:rPr>
        <w:t>组织的延伸机构，区域代表处在实现国际电联使命、增强国际电联对当地情况的了解和有效回应各国需求的能力方面发挥着至关重要的作用。区域代表处将在每个区域代表处</w:t>
      </w:r>
      <w:r>
        <w:rPr>
          <w:rFonts w:cs="Calibri" w:hint="eastAsia"/>
          <w:lang w:eastAsia="zh-CN"/>
        </w:rPr>
        <w:t>/</w:t>
      </w:r>
      <w:r>
        <w:rPr>
          <w:rFonts w:ascii="SimSun" w:hAnsi="SimSun" w:cs="Calibri" w:hint="eastAsia"/>
          <w:lang w:eastAsia="zh-CN"/>
        </w:rPr>
        <w:t>地区办事处层面巩固《战略规划》，落实符合和基于国际电</w:t>
      </w:r>
      <w:proofErr w:type="gramStart"/>
      <w:r>
        <w:rPr>
          <w:rFonts w:ascii="SimSun" w:hAnsi="SimSun" w:cs="Calibri" w:hint="eastAsia"/>
          <w:lang w:eastAsia="zh-CN"/>
        </w:rPr>
        <w:t>联总体</w:t>
      </w:r>
      <w:proofErr w:type="gramEnd"/>
      <w:r>
        <w:rPr>
          <w:rFonts w:ascii="SimSun" w:hAnsi="SimSun" w:cs="Calibri" w:hint="eastAsia"/>
          <w:lang w:eastAsia="zh-CN"/>
        </w:rPr>
        <w:t>战略目标和主题重点的计划和举措。通过在区域层面应用全球具体目标以及明确计划的优先重点，国际电联还将寻求加强其整体全球有效性和影响力。区域代表处会强化国际电联作为塑造者</w:t>
      </w:r>
      <w:r>
        <w:rPr>
          <w:rFonts w:cs="Calibri" w:hint="eastAsia"/>
          <w:lang w:eastAsia="zh-CN"/>
        </w:rPr>
        <w:t>/</w:t>
      </w:r>
      <w:proofErr w:type="gramStart"/>
      <w:r>
        <w:rPr>
          <w:rFonts w:ascii="SimSun" w:hAnsi="SimSun" w:cs="Calibri" w:hint="eastAsia"/>
          <w:lang w:eastAsia="zh-CN"/>
        </w:rPr>
        <w:t>践行</w:t>
      </w:r>
      <w:proofErr w:type="gramEnd"/>
      <w:r>
        <w:rPr>
          <w:rFonts w:ascii="SimSun" w:hAnsi="SimSun" w:cs="Calibri" w:hint="eastAsia"/>
          <w:lang w:eastAsia="zh-CN"/>
        </w:rPr>
        <w:t>者的定位并加强联合国的合作，以创造更多区域性机会，从而触及更多国家，并为国家</w:t>
      </w:r>
      <w:r w:rsidRPr="00D51A1D">
        <w:rPr>
          <w:rFonts w:ascii="SimSun" w:hAnsi="SimSun" w:cs="Calibri" w:hint="eastAsia"/>
          <w:lang w:eastAsia="zh-CN"/>
        </w:rPr>
        <w:t>层面的参与确定更清晰、更具影响力的优先重点。还将努力加强区域层面的能力，以确保</w:t>
      </w:r>
      <w:r w:rsidRPr="00D51A1D">
        <w:rPr>
          <w:rFonts w:ascii="SimSun" w:hAnsi="SimSun" w:cs="Calibri" w:hint="eastAsia"/>
          <w:spacing w:val="-5"/>
          <w:lang w:eastAsia="zh-CN"/>
        </w:rPr>
        <w:t>区域代表处和地区办事处能够落实根据国际电</w:t>
      </w:r>
      <w:proofErr w:type="gramStart"/>
      <w:r w:rsidRPr="00D51A1D">
        <w:rPr>
          <w:rFonts w:ascii="SimSun" w:hAnsi="SimSun" w:cs="Calibri" w:hint="eastAsia"/>
          <w:spacing w:val="-5"/>
          <w:lang w:eastAsia="zh-CN"/>
        </w:rPr>
        <w:t>联总体</w:t>
      </w:r>
      <w:proofErr w:type="gramEnd"/>
      <w:r w:rsidRPr="00D51A1D">
        <w:rPr>
          <w:rFonts w:ascii="SimSun" w:hAnsi="SimSun" w:cs="Calibri" w:hint="eastAsia"/>
          <w:spacing w:val="-5"/>
          <w:lang w:eastAsia="zh-CN"/>
        </w:rPr>
        <w:t>战略目标和主题重点确定的计划和合作。</w:t>
      </w:r>
    </w:p>
    <w:p w14:paraId="4FDE129A" w14:textId="77777777" w:rsidR="00813E00" w:rsidRDefault="00813E00" w:rsidP="00813E00">
      <w:pPr>
        <w:pStyle w:val="Headingi"/>
        <w:rPr>
          <w:lang w:eastAsia="zh-CN"/>
        </w:rPr>
      </w:pPr>
      <w:r>
        <w:rPr>
          <w:rFonts w:hint="eastAsia"/>
          <w:lang w:eastAsia="zh-CN"/>
        </w:rPr>
        <w:lastRenderedPageBreak/>
        <w:t>多样性和包容性</w:t>
      </w:r>
    </w:p>
    <w:p w14:paraId="157C717E" w14:textId="77777777" w:rsidR="00813E00" w:rsidRDefault="00813E00" w:rsidP="00813E00">
      <w:pPr>
        <w:autoSpaceDN/>
        <w:spacing w:after="120" w:line="256" w:lineRule="auto"/>
        <w:ind w:firstLineChars="200" w:firstLine="480"/>
        <w:jc w:val="both"/>
        <w:rPr>
          <w:rFonts w:cs="Calibri"/>
          <w:lang w:eastAsia="zh-CN"/>
        </w:rPr>
      </w:pPr>
      <w:r>
        <w:rPr>
          <w:rFonts w:ascii="SimSun" w:hAnsi="SimSun" w:cs="Calibri" w:hint="eastAsia"/>
          <w:lang w:eastAsia="zh-CN"/>
        </w:rPr>
        <w:t>国际电</w:t>
      </w:r>
      <w:proofErr w:type="gramStart"/>
      <w:r>
        <w:rPr>
          <w:rFonts w:ascii="SimSun" w:hAnsi="SimSun" w:cs="Calibri" w:hint="eastAsia"/>
          <w:lang w:eastAsia="zh-CN"/>
        </w:rPr>
        <w:t>联始终</w:t>
      </w:r>
      <w:proofErr w:type="gramEnd"/>
      <w:r>
        <w:rPr>
          <w:rFonts w:ascii="SimSun" w:hAnsi="SimSun" w:cs="Calibri" w:hint="eastAsia"/>
          <w:lang w:eastAsia="zh-CN"/>
        </w:rPr>
        <w:t>致力于将多样性和包容性做法纳入各项主要工作，以确保平等。为实现相关目标，国际电联将通过促进所有国家和所有人（包括妇女和女童、青年、原住民、老年人、残疾人和有具体需求人士）对电信</w:t>
      </w:r>
      <w:r>
        <w:rPr>
          <w:rFonts w:cs="Calibri" w:hint="eastAsia"/>
          <w:lang w:eastAsia="zh-CN"/>
        </w:rPr>
        <w:t>/ICT</w:t>
      </w:r>
      <w:r>
        <w:rPr>
          <w:rFonts w:ascii="SimSun" w:hAnsi="SimSun" w:cs="Calibri" w:hint="eastAsia"/>
          <w:lang w:eastAsia="zh-CN"/>
        </w:rPr>
        <w:t>的获取、价格可承受性和使用，努力弥合数字鸿沟并建设包容性数字化社会。</w:t>
      </w:r>
    </w:p>
    <w:p w14:paraId="621AB68E" w14:textId="77777777" w:rsidR="00813E00" w:rsidRDefault="00813E00" w:rsidP="00813E00">
      <w:pPr>
        <w:pStyle w:val="Headingi"/>
        <w:rPr>
          <w:lang w:eastAsia="zh-CN"/>
        </w:rPr>
      </w:pPr>
      <w:r>
        <w:rPr>
          <w:rFonts w:hint="eastAsia"/>
          <w:lang w:eastAsia="zh-CN"/>
        </w:rPr>
        <w:t>对环境可持续性的承诺</w:t>
      </w:r>
    </w:p>
    <w:p w14:paraId="35DA3FE0" w14:textId="77777777" w:rsidR="00813E00" w:rsidRDefault="00813E00" w:rsidP="00813E00">
      <w:pPr>
        <w:autoSpaceDN/>
        <w:spacing w:after="120" w:line="256" w:lineRule="auto"/>
        <w:ind w:firstLineChars="200" w:firstLine="480"/>
        <w:jc w:val="both"/>
        <w:rPr>
          <w:rFonts w:cs="Calibri"/>
          <w:lang w:eastAsia="zh-CN"/>
        </w:rPr>
      </w:pPr>
      <w:r>
        <w:rPr>
          <w:rFonts w:ascii="SimSun" w:hAnsi="SimSun" w:cs="Calibri" w:hint="eastAsia"/>
          <w:lang w:eastAsia="zh-CN"/>
        </w:rPr>
        <w:t>国际电</w:t>
      </w:r>
      <w:proofErr w:type="gramStart"/>
      <w:r>
        <w:rPr>
          <w:rFonts w:ascii="SimSun" w:hAnsi="SimSun" w:cs="Calibri" w:hint="eastAsia"/>
          <w:lang w:eastAsia="zh-CN"/>
        </w:rPr>
        <w:t>联认识</w:t>
      </w:r>
      <w:proofErr w:type="gramEnd"/>
      <w:r>
        <w:rPr>
          <w:rFonts w:ascii="SimSun" w:hAnsi="SimSun" w:cs="Calibri" w:hint="eastAsia"/>
          <w:lang w:eastAsia="zh-CN"/>
        </w:rPr>
        <w:t>到，电信</w:t>
      </w:r>
      <w:r>
        <w:rPr>
          <w:rFonts w:cs="Calibri" w:hint="eastAsia"/>
          <w:lang w:eastAsia="zh-CN"/>
        </w:rPr>
        <w:t>/ICT</w:t>
      </w:r>
      <w:r>
        <w:rPr>
          <w:rFonts w:ascii="SimSun" w:hAnsi="SimSun" w:cs="Calibri" w:hint="eastAsia"/>
          <w:lang w:eastAsia="zh-CN"/>
        </w:rPr>
        <w:t>伴随着环境风险、挑战和机遇。国际电联致力于帮助使用电信</w:t>
      </w:r>
      <w:r>
        <w:rPr>
          <w:rFonts w:cs="Calibri" w:hint="eastAsia"/>
          <w:lang w:eastAsia="zh-CN"/>
        </w:rPr>
        <w:t>/</w:t>
      </w:r>
      <w:r>
        <w:rPr>
          <w:rFonts w:cs="Calibri"/>
          <w:lang w:eastAsia="zh-CN"/>
        </w:rPr>
        <w:t>ICT</w:t>
      </w:r>
      <w:r>
        <w:rPr>
          <w:rFonts w:ascii="SimSun" w:hAnsi="SimSun" w:cs="Calibri" w:hint="eastAsia"/>
          <w:lang w:eastAsia="zh-CN"/>
        </w:rPr>
        <w:t>监测、减缓和适应气候变化，促进提高能效和减少碳排放的数字解决方案，并保护人类健康和环境不受电子废弃物影响。国际电联将在工作中应用环境视角，促进可持续数字化转型，同时继续从内部应对气候变化，并依据</w:t>
      </w:r>
      <w:r>
        <w:rPr>
          <w:rFonts w:cs="Calibri" w:hint="eastAsia"/>
          <w:lang w:eastAsia="zh-CN"/>
        </w:rPr>
        <w:t>2020-2030</w:t>
      </w:r>
      <w:r>
        <w:rPr>
          <w:rFonts w:ascii="SimSun" w:hAnsi="SimSun" w:cs="Calibri" w:hint="eastAsia"/>
          <w:lang w:eastAsia="zh-CN"/>
        </w:rPr>
        <w:t>年联合国系统可持续性管理战略，将环境可持续性</w:t>
      </w:r>
      <w:proofErr w:type="gramStart"/>
      <w:r>
        <w:rPr>
          <w:rFonts w:ascii="SimSun" w:hAnsi="SimSun" w:cs="Calibri" w:hint="eastAsia"/>
          <w:lang w:eastAsia="zh-CN"/>
        </w:rPr>
        <w:t>考量</w:t>
      </w:r>
      <w:proofErr w:type="gramEnd"/>
      <w:r>
        <w:rPr>
          <w:rFonts w:ascii="SimSun" w:hAnsi="SimSun" w:cs="Calibri" w:hint="eastAsia"/>
          <w:lang w:eastAsia="zh-CN"/>
        </w:rPr>
        <w:t>系统性地纳入运营工作中。</w:t>
      </w:r>
    </w:p>
    <w:p w14:paraId="10D1497F" w14:textId="77777777" w:rsidR="00813E00" w:rsidRDefault="00813E00" w:rsidP="00813E00">
      <w:pPr>
        <w:pStyle w:val="Headingi"/>
        <w:rPr>
          <w:lang w:eastAsia="zh-CN"/>
        </w:rPr>
      </w:pPr>
      <w:r>
        <w:rPr>
          <w:rFonts w:hint="eastAsia"/>
          <w:lang w:eastAsia="zh-CN"/>
        </w:rPr>
        <w:t>伙伴关系和国际合作</w:t>
      </w:r>
    </w:p>
    <w:p w14:paraId="47FD4DCD" w14:textId="77777777" w:rsidR="00813E00" w:rsidRDefault="00813E00" w:rsidP="00813E00">
      <w:pPr>
        <w:autoSpaceDN/>
        <w:spacing w:after="120" w:line="256" w:lineRule="auto"/>
        <w:ind w:firstLineChars="200" w:firstLine="480"/>
        <w:rPr>
          <w:rFonts w:cs="Calibri"/>
          <w:lang w:eastAsia="zh-CN"/>
        </w:rPr>
      </w:pPr>
      <w:r>
        <w:rPr>
          <w:rFonts w:ascii="SimSun" w:hAnsi="SimSun" w:cs="Calibri" w:hint="eastAsia"/>
          <w:lang w:eastAsia="zh-CN"/>
        </w:rPr>
        <w:t>为增加完成使命的全球协作，国际电联继续在成员和其他利益攸关方中加强伙伴关系。为此，国际电联可以利用自己多元化的成员和多边召集力量促进政府和监管机构、私营部门和学术界之间的合作。国际电联还认识到与联合国机构和其他组织（包括标准化机构）建立战略伙伴关系加强电信</w:t>
      </w:r>
      <w:r>
        <w:rPr>
          <w:rFonts w:cs="Calibri" w:hint="eastAsia"/>
          <w:lang w:eastAsia="zh-CN"/>
        </w:rPr>
        <w:t>/ICT</w:t>
      </w:r>
      <w:r>
        <w:rPr>
          <w:rFonts w:ascii="SimSun" w:hAnsi="SimSun" w:cs="Calibri" w:hint="eastAsia"/>
          <w:lang w:eastAsia="zh-CN"/>
        </w:rPr>
        <w:t>领域合作应对挑战的重要性，以实现</w:t>
      </w:r>
      <w:r>
        <w:rPr>
          <w:rFonts w:cs="Calibri" w:hint="eastAsia"/>
          <w:lang w:eastAsia="zh-CN"/>
        </w:rPr>
        <w:t>WSIS</w:t>
      </w:r>
      <w:r>
        <w:rPr>
          <w:rFonts w:ascii="SimSun" w:hAnsi="SimSun" w:cs="Calibri" w:hint="eastAsia"/>
          <w:lang w:eastAsia="zh-CN"/>
        </w:rPr>
        <w:t>行动方面和《</w:t>
      </w:r>
      <w:r>
        <w:rPr>
          <w:rFonts w:cs="Calibri" w:hint="eastAsia"/>
          <w:lang w:eastAsia="zh-CN"/>
        </w:rPr>
        <w:t>2030</w:t>
      </w:r>
      <w:r>
        <w:rPr>
          <w:rFonts w:ascii="SimSun" w:hAnsi="SimSun" w:cs="Calibri" w:hint="eastAsia"/>
          <w:lang w:eastAsia="zh-CN"/>
        </w:rPr>
        <w:t>年可持续发展目标》。</w:t>
      </w:r>
    </w:p>
    <w:p w14:paraId="5B9E81F2" w14:textId="77777777" w:rsidR="00813E00" w:rsidRDefault="00813E00" w:rsidP="00813E00">
      <w:pPr>
        <w:pStyle w:val="Headingi"/>
        <w:rPr>
          <w:lang w:eastAsia="zh-CN"/>
        </w:rPr>
      </w:pPr>
      <w:r>
        <w:rPr>
          <w:rFonts w:hint="eastAsia"/>
          <w:lang w:eastAsia="zh-CN"/>
        </w:rPr>
        <w:t>资源筹措</w:t>
      </w:r>
    </w:p>
    <w:p w14:paraId="6AEBFDE6" w14:textId="77777777" w:rsidR="00813E00" w:rsidRDefault="00813E00" w:rsidP="00813E00">
      <w:pPr>
        <w:autoSpaceDN/>
        <w:spacing w:after="120" w:line="256" w:lineRule="auto"/>
        <w:ind w:firstLineChars="200" w:firstLine="480"/>
        <w:jc w:val="both"/>
        <w:rPr>
          <w:rFonts w:cs="Calibri"/>
          <w:lang w:eastAsia="zh-CN"/>
        </w:rPr>
      </w:pPr>
      <w:r>
        <w:rPr>
          <w:rFonts w:ascii="SimSun" w:hAnsi="SimSun" w:cs="Calibri" w:hint="eastAsia"/>
          <w:lang w:eastAsia="zh-CN"/>
        </w:rPr>
        <w:t>加快资源筹措工作和增加资金来源对于实现国际电</w:t>
      </w:r>
      <w:proofErr w:type="gramStart"/>
      <w:r>
        <w:rPr>
          <w:rFonts w:ascii="SimSun" w:hAnsi="SimSun" w:cs="Calibri" w:hint="eastAsia"/>
          <w:lang w:eastAsia="zh-CN"/>
        </w:rPr>
        <w:t>联总体</w:t>
      </w:r>
      <w:proofErr w:type="gramEnd"/>
      <w:r>
        <w:rPr>
          <w:rFonts w:ascii="SimSun" w:hAnsi="SimSun" w:cs="Calibri" w:hint="eastAsia"/>
          <w:lang w:eastAsia="zh-CN"/>
        </w:rPr>
        <w:t>目标和加强国际电联对成员的支持至关重要。因此，国际电</w:t>
      </w:r>
      <w:proofErr w:type="gramStart"/>
      <w:r>
        <w:rPr>
          <w:rFonts w:ascii="SimSun" w:hAnsi="SimSun" w:cs="Calibri" w:hint="eastAsia"/>
          <w:lang w:eastAsia="zh-CN"/>
        </w:rPr>
        <w:t>联认识</w:t>
      </w:r>
      <w:proofErr w:type="gramEnd"/>
      <w:r>
        <w:rPr>
          <w:rFonts w:ascii="SimSun" w:hAnsi="SimSun" w:cs="Calibri" w:hint="eastAsia"/>
          <w:lang w:eastAsia="zh-CN"/>
        </w:rPr>
        <w:t>到需要确定最有效的方式来筹措预算外资源，建设资源筹措能力并加强当前的筹资战略，同时利用合作伙伴的投入作为这些努力的补充。</w:t>
      </w:r>
    </w:p>
    <w:p w14:paraId="7A784A5A" w14:textId="77777777" w:rsidR="00813E00" w:rsidRDefault="00813E00" w:rsidP="00813E00">
      <w:pPr>
        <w:pStyle w:val="Headingi"/>
        <w:rPr>
          <w:lang w:eastAsia="zh-CN"/>
        </w:rPr>
      </w:pPr>
      <w:r>
        <w:rPr>
          <w:rFonts w:cstheme="minorHAnsi"/>
          <w:lang w:eastAsia="zh-CN"/>
        </w:rPr>
        <w:t>人力资源</w:t>
      </w:r>
      <w:r>
        <w:rPr>
          <w:rFonts w:cstheme="minorHAnsi" w:hint="eastAsia"/>
          <w:lang w:eastAsia="zh-CN"/>
        </w:rPr>
        <w:t>和组织创新</w:t>
      </w:r>
      <w:r>
        <w:rPr>
          <w:rFonts w:cstheme="minorHAnsi"/>
          <w:lang w:eastAsia="zh-CN"/>
        </w:rPr>
        <w:t>的卓越</w:t>
      </w:r>
      <w:r>
        <w:rPr>
          <w:rFonts w:cstheme="minorHAnsi" w:hint="eastAsia"/>
          <w:lang w:eastAsia="zh-CN"/>
        </w:rPr>
        <w:t>性</w:t>
      </w:r>
    </w:p>
    <w:p w14:paraId="73C94AD0" w14:textId="77777777" w:rsidR="00813E00" w:rsidRDefault="00813E00" w:rsidP="00813E00">
      <w:pPr>
        <w:autoSpaceDN/>
        <w:spacing w:after="120" w:line="256" w:lineRule="auto"/>
        <w:ind w:firstLineChars="200" w:firstLine="480"/>
        <w:rPr>
          <w:rFonts w:cs="Calibri"/>
          <w:szCs w:val="24"/>
          <w:lang w:eastAsia="zh-CN"/>
        </w:rPr>
      </w:pPr>
      <w:r>
        <w:rPr>
          <w:rFonts w:ascii="SimSun" w:hAnsi="SimSun" w:cs="Calibri" w:hint="eastAsia"/>
          <w:lang w:eastAsia="zh-CN"/>
        </w:rPr>
        <w:t>有助于提高运营效率和有效性，从而使国际电联能够应对电信</w:t>
      </w:r>
      <w:r>
        <w:rPr>
          <w:rFonts w:cs="Calibri" w:hint="eastAsia"/>
          <w:lang w:eastAsia="zh-CN"/>
        </w:rPr>
        <w:t>/ICT</w:t>
      </w:r>
      <w:r>
        <w:rPr>
          <w:rFonts w:ascii="SimSun" w:hAnsi="SimSun" w:cs="Calibri" w:hint="eastAsia"/>
          <w:lang w:eastAsia="zh-CN"/>
        </w:rPr>
        <w:t>格局的变化和不断发展的成员需求。因此，国际电联旨在通过解决运营效率低下和工作重复问题，改进内部流程并加快决策进程，以反映其注重透明度和问责制的价值观。国际电联还认识到需要通过增强</w:t>
      </w:r>
      <w:proofErr w:type="gramStart"/>
      <w:r>
        <w:rPr>
          <w:rFonts w:ascii="SimSun" w:hAnsi="SimSun" w:cs="Calibri" w:hint="eastAsia"/>
          <w:lang w:eastAsia="zh-CN"/>
        </w:rPr>
        <w:t>跨职能</w:t>
      </w:r>
      <w:proofErr w:type="gramEnd"/>
      <w:r>
        <w:rPr>
          <w:rFonts w:ascii="SimSun" w:hAnsi="SimSun" w:cs="Calibri" w:hint="eastAsia"/>
          <w:lang w:eastAsia="zh-CN"/>
        </w:rPr>
        <w:t>协同作用、鼓励内部创新、为</w:t>
      </w:r>
      <w:r>
        <w:rPr>
          <w:rFonts w:ascii="SimSun" w:hAnsi="SimSun" w:cs="Calibri" w:hint="eastAsia"/>
          <w:spacing w:val="-5"/>
          <w:lang w:eastAsia="zh-CN"/>
        </w:rPr>
        <w:t>组织范围提供统一指导以及制定更有力的绩效和人才管理方式来提高运营成效。为此，本组织将实施基于</w:t>
      </w:r>
      <w:r>
        <w:rPr>
          <w:rFonts w:cs="Calibri" w:hint="eastAsia"/>
          <w:spacing w:val="-5"/>
          <w:lang w:eastAsia="zh-CN"/>
        </w:rPr>
        <w:t>四</w:t>
      </w:r>
      <w:r>
        <w:rPr>
          <w:rFonts w:ascii="SimSun" w:hAnsi="SimSun" w:cs="Calibri" w:hint="eastAsia"/>
          <w:spacing w:val="-5"/>
          <w:lang w:eastAsia="zh-CN"/>
        </w:rPr>
        <w:t>个主要方面、针对文化和技能的转型计划：战略规划、数字化转型、创新和人力资源管理。</w:t>
      </w:r>
    </w:p>
    <w:p w14:paraId="0C4811F7" w14:textId="77777777" w:rsidR="00813E00" w:rsidRDefault="00813E00" w:rsidP="00813E00">
      <w:pPr>
        <w:pStyle w:val="Heading2"/>
        <w:rPr>
          <w:lang w:eastAsia="zh-CN"/>
        </w:rPr>
      </w:pPr>
      <w:bookmarkStart w:id="37" w:name="lt_pId121"/>
      <w:bookmarkStart w:id="38" w:name="_Toc76415344"/>
      <w:bookmarkStart w:id="39" w:name="_Toc104826022"/>
      <w:bookmarkStart w:id="40" w:name="_Toc106254283"/>
      <w:bookmarkStart w:id="41" w:name="_Toc114567108"/>
      <w:bookmarkEnd w:id="37"/>
      <w:r>
        <w:rPr>
          <w:lang w:eastAsia="zh-CN"/>
        </w:rPr>
        <w:t>3.4</w:t>
      </w:r>
      <w:bookmarkEnd w:id="38"/>
      <w:r>
        <w:rPr>
          <w:lang w:eastAsia="zh-CN"/>
        </w:rPr>
        <w:tab/>
      </w:r>
      <w:r>
        <w:rPr>
          <w:rFonts w:ascii="SimSun" w:hAnsi="SimSun" w:hint="eastAsia"/>
          <w:lang w:eastAsia="zh-CN"/>
        </w:rPr>
        <w:t>联系</w:t>
      </w:r>
      <w:bookmarkEnd w:id="39"/>
      <w:bookmarkEnd w:id="40"/>
      <w:bookmarkEnd w:id="41"/>
    </w:p>
    <w:p w14:paraId="43E5E2B5" w14:textId="77777777" w:rsidR="00813E00" w:rsidRDefault="00813E00" w:rsidP="00813E00">
      <w:pPr>
        <w:ind w:firstLineChars="200" w:firstLine="480"/>
        <w:rPr>
          <w:lang w:eastAsia="zh-CN"/>
        </w:rPr>
      </w:pPr>
      <w:r>
        <w:rPr>
          <w:rFonts w:ascii="SimSun" w:hAnsi="SimSun" w:hint="eastAsia"/>
          <w:lang w:eastAsia="zh-CN"/>
        </w:rPr>
        <w:t>行动计划是按照</w:t>
      </w:r>
      <w:r>
        <w:rPr>
          <w:rFonts w:cstheme="minorHAnsi"/>
          <w:lang w:eastAsia="zh-CN"/>
        </w:rPr>
        <w:t>ITU-D</w:t>
      </w:r>
      <w:r>
        <w:rPr>
          <w:rFonts w:cstheme="minorHAnsi" w:hint="eastAsia"/>
          <w:lang w:eastAsia="zh-CN"/>
        </w:rPr>
        <w:t>的</w:t>
      </w:r>
      <w:r>
        <w:rPr>
          <w:rFonts w:ascii="SimSun" w:hAnsi="SimSun" w:hint="eastAsia"/>
          <w:lang w:eastAsia="zh-CN"/>
        </w:rPr>
        <w:t>重点工作组织的，并提供关于以下方面的信息和相互联系：</w:t>
      </w:r>
      <w:r>
        <w:rPr>
          <w:rFonts w:hint="eastAsia"/>
          <w:lang w:eastAsia="zh-CN"/>
        </w:rPr>
        <w:t>相应的产品和服务提供、推动因素、关键输出成果、预期结果和</w:t>
      </w:r>
      <w:r>
        <w:rPr>
          <w:rFonts w:hint="eastAsia"/>
          <w:lang w:eastAsia="zh-CN"/>
        </w:rPr>
        <w:t>KPI</w:t>
      </w:r>
      <w:r>
        <w:rPr>
          <w:rFonts w:hint="eastAsia"/>
          <w:lang w:eastAsia="zh-CN"/>
        </w:rPr>
        <w:t>。</w:t>
      </w:r>
    </w:p>
    <w:p w14:paraId="65371983" w14:textId="77777777" w:rsidR="00813E00" w:rsidRDefault="00813E00" w:rsidP="00813E00">
      <w:pPr>
        <w:ind w:firstLineChars="200" w:firstLine="480"/>
        <w:rPr>
          <w:lang w:eastAsia="zh-CN"/>
        </w:rPr>
      </w:pPr>
      <w:bookmarkStart w:id="42" w:name="lt_pId124"/>
      <w:bookmarkEnd w:id="42"/>
      <w:r>
        <w:rPr>
          <w:rFonts w:ascii="SimSun" w:hAnsi="SimSun" w:hint="eastAsia"/>
          <w:lang w:eastAsia="zh-CN"/>
        </w:rPr>
        <w:t>下图</w:t>
      </w:r>
      <w:r>
        <w:rPr>
          <w:rFonts w:cs="Calibri" w:hint="eastAsia"/>
          <w:lang w:eastAsia="zh-CN"/>
        </w:rPr>
        <w:t>3</w:t>
      </w:r>
      <w:r>
        <w:rPr>
          <w:lang w:eastAsia="zh-CN"/>
        </w:rPr>
        <w:t>以图形方式显示了以下</w:t>
      </w:r>
      <w:r>
        <w:rPr>
          <w:rFonts w:hint="eastAsia"/>
          <w:lang w:eastAsia="zh-CN"/>
        </w:rPr>
        <w:t>方面的</w:t>
      </w:r>
      <w:r>
        <w:rPr>
          <w:rFonts w:ascii="SimSun" w:hAnsi="SimSun" w:hint="eastAsia"/>
          <w:lang w:eastAsia="zh-CN"/>
        </w:rPr>
        <w:t>配套内容：</w:t>
      </w:r>
    </w:p>
    <w:p w14:paraId="0DDA95AD" w14:textId="77777777" w:rsidR="00813E00" w:rsidRDefault="00813E00" w:rsidP="00813E00">
      <w:pPr>
        <w:pStyle w:val="enumlev1"/>
        <w:rPr>
          <w:lang w:eastAsia="zh-CN"/>
        </w:rPr>
      </w:pPr>
      <w:r>
        <w:rPr>
          <w:rFonts w:cs="Calibri"/>
          <w:lang w:eastAsia="zh-CN"/>
        </w:rPr>
        <w:t>–</w:t>
      </w:r>
      <w:r>
        <w:rPr>
          <w:lang w:eastAsia="zh-CN"/>
        </w:rPr>
        <w:tab/>
      </w:r>
      <w:r>
        <w:rPr>
          <w:rFonts w:cs="Calibri" w:hint="eastAsia"/>
          <w:lang w:eastAsia="zh-CN"/>
        </w:rPr>
        <w:t>SDG</w:t>
      </w:r>
    </w:p>
    <w:p w14:paraId="15ACD495" w14:textId="77777777" w:rsidR="00813E00" w:rsidRDefault="00813E00" w:rsidP="00813E00">
      <w:pPr>
        <w:pStyle w:val="enumlev1"/>
        <w:rPr>
          <w:lang w:eastAsia="zh-CN"/>
        </w:rPr>
      </w:pPr>
      <w:r>
        <w:rPr>
          <w:rFonts w:cs="Calibri"/>
          <w:lang w:eastAsia="zh-CN"/>
        </w:rPr>
        <w:t>–</w:t>
      </w:r>
      <w:r>
        <w:rPr>
          <w:lang w:eastAsia="zh-CN"/>
        </w:rPr>
        <w:tab/>
      </w:r>
      <w:r>
        <w:rPr>
          <w:rFonts w:hint="eastAsia"/>
          <w:lang w:eastAsia="zh-CN"/>
        </w:rPr>
        <w:t>《国际电联战略规划》和总体目标</w:t>
      </w:r>
      <w:r>
        <w:rPr>
          <w:rFonts w:cs="Calibri" w:hint="eastAsia"/>
          <w:lang w:eastAsia="zh-CN"/>
        </w:rPr>
        <w:t>/</w:t>
      </w:r>
      <w:r>
        <w:rPr>
          <w:rFonts w:hint="eastAsia"/>
          <w:lang w:eastAsia="zh-CN"/>
        </w:rPr>
        <w:t>具体目标</w:t>
      </w:r>
    </w:p>
    <w:p w14:paraId="22641D97" w14:textId="77777777" w:rsidR="00813E00" w:rsidRDefault="00813E00" w:rsidP="00813E00">
      <w:pPr>
        <w:pStyle w:val="enumlev1"/>
        <w:rPr>
          <w:lang w:eastAsia="zh-CN"/>
        </w:rPr>
      </w:pPr>
      <w:bookmarkStart w:id="43" w:name="lt_pId127"/>
      <w:bookmarkEnd w:id="43"/>
      <w:r>
        <w:rPr>
          <w:rFonts w:cs="Calibri"/>
          <w:lang w:eastAsia="zh-CN"/>
        </w:rPr>
        <w:t>–</w:t>
      </w:r>
      <w:r>
        <w:rPr>
          <w:lang w:eastAsia="zh-CN"/>
        </w:rPr>
        <w:tab/>
        <w:t>WSIS</w:t>
      </w:r>
      <w:r>
        <w:rPr>
          <w:rFonts w:hint="eastAsia"/>
          <w:lang w:eastAsia="zh-CN"/>
        </w:rPr>
        <w:t>行动方面</w:t>
      </w:r>
    </w:p>
    <w:p w14:paraId="75CFEBF0" w14:textId="77777777" w:rsidR="00813E00" w:rsidRDefault="00813E00" w:rsidP="00813E00">
      <w:pPr>
        <w:pStyle w:val="enumlev1"/>
        <w:rPr>
          <w:lang w:eastAsia="zh-CN"/>
        </w:rPr>
      </w:pPr>
      <w:bookmarkStart w:id="44" w:name="lt_pId128"/>
      <w:bookmarkEnd w:id="44"/>
      <w:r>
        <w:rPr>
          <w:rFonts w:cs="Calibri"/>
          <w:lang w:eastAsia="zh-CN"/>
        </w:rPr>
        <w:lastRenderedPageBreak/>
        <w:t>–</w:t>
      </w:r>
      <w:r>
        <w:rPr>
          <w:lang w:eastAsia="zh-CN"/>
        </w:rPr>
        <w:tab/>
        <w:t>WTDC</w:t>
      </w:r>
      <w:r>
        <w:rPr>
          <w:rFonts w:hint="eastAsia"/>
          <w:lang w:eastAsia="zh-CN"/>
        </w:rPr>
        <w:t>决议和建议及</w:t>
      </w:r>
      <w:r>
        <w:rPr>
          <w:lang w:eastAsia="zh-CN"/>
        </w:rPr>
        <w:t>PP</w:t>
      </w:r>
      <w:r>
        <w:rPr>
          <w:rFonts w:hint="eastAsia"/>
          <w:lang w:eastAsia="zh-CN"/>
        </w:rPr>
        <w:t>决议</w:t>
      </w:r>
    </w:p>
    <w:p w14:paraId="449B5E55" w14:textId="77777777" w:rsidR="00813E00" w:rsidRDefault="00813E00" w:rsidP="00813E00">
      <w:pPr>
        <w:pStyle w:val="enumlev1"/>
        <w:rPr>
          <w:lang w:eastAsia="zh-CN"/>
        </w:rPr>
      </w:pPr>
      <w:r>
        <w:rPr>
          <w:rFonts w:cs="Calibri"/>
          <w:lang w:eastAsia="zh-CN"/>
        </w:rPr>
        <w:t>–</w:t>
      </w:r>
      <w:r>
        <w:rPr>
          <w:lang w:eastAsia="zh-CN"/>
        </w:rPr>
        <w:tab/>
      </w:r>
      <w:r>
        <w:rPr>
          <w:rFonts w:hint="eastAsia"/>
          <w:lang w:eastAsia="zh-CN"/>
        </w:rPr>
        <w:t>区域性举措</w:t>
      </w:r>
    </w:p>
    <w:p w14:paraId="177EBE5F" w14:textId="77777777" w:rsidR="00813E00" w:rsidRDefault="00813E00" w:rsidP="00813E00">
      <w:pPr>
        <w:pStyle w:val="enumlev1"/>
        <w:rPr>
          <w:lang w:eastAsia="zh-CN"/>
        </w:rPr>
      </w:pPr>
      <w:bookmarkStart w:id="45" w:name="lt_pId130"/>
      <w:bookmarkEnd w:id="45"/>
      <w:r>
        <w:rPr>
          <w:rFonts w:cs="Calibri"/>
          <w:lang w:eastAsia="zh-CN"/>
        </w:rPr>
        <w:t>–</w:t>
      </w:r>
      <w:r>
        <w:rPr>
          <w:lang w:eastAsia="zh-CN"/>
        </w:rPr>
        <w:tab/>
      </w:r>
      <w:r>
        <w:rPr>
          <w:rFonts w:hint="eastAsia"/>
          <w:lang w:eastAsia="zh-CN"/>
        </w:rPr>
        <w:t>研究组课题</w:t>
      </w:r>
    </w:p>
    <w:p w14:paraId="7459EDAB" w14:textId="77777777" w:rsidR="00813E00" w:rsidRDefault="00813E00" w:rsidP="00813E00">
      <w:pPr>
        <w:pStyle w:val="Figuretitle"/>
        <w:spacing w:before="120"/>
        <w:rPr>
          <w:lang w:eastAsia="zh-CN"/>
        </w:rPr>
      </w:pPr>
      <w:bookmarkStart w:id="46" w:name="_Toc496806671"/>
      <w:bookmarkStart w:id="47" w:name="_Toc104826026"/>
      <w:r>
        <w:rPr>
          <w:rFonts w:hint="eastAsia"/>
          <w:lang w:eastAsia="zh-CN"/>
        </w:rPr>
        <w:t>图</w:t>
      </w:r>
      <w:bookmarkEnd w:id="46"/>
      <w:r>
        <w:rPr>
          <w:lang w:eastAsia="zh-CN"/>
        </w:rPr>
        <w:t>2</w:t>
      </w:r>
      <w:r>
        <w:rPr>
          <w:rFonts w:hint="eastAsia"/>
          <w:lang w:eastAsia="zh-CN"/>
        </w:rPr>
        <w:t>：</w:t>
      </w:r>
      <w:r>
        <w:rPr>
          <w:rFonts w:cs="Calibri" w:hint="eastAsia"/>
          <w:lang w:eastAsia="zh-CN"/>
        </w:rPr>
        <w:t>ITU-D</w:t>
      </w:r>
      <w:r>
        <w:rPr>
          <w:rFonts w:hint="eastAsia"/>
          <w:lang w:eastAsia="zh-CN"/>
        </w:rPr>
        <w:t>重点工作和主要服务提供及推动因素与</w:t>
      </w:r>
      <w:r>
        <w:rPr>
          <w:lang w:eastAsia="zh-CN"/>
        </w:rPr>
        <w:br/>
      </w:r>
      <w:r>
        <w:rPr>
          <w:rFonts w:hint="eastAsia"/>
          <w:lang w:eastAsia="zh-CN"/>
        </w:rPr>
        <w:t>国际电联决议、</w:t>
      </w:r>
      <w:r>
        <w:rPr>
          <w:rFonts w:cs="Calibri" w:hint="eastAsia"/>
          <w:lang w:eastAsia="zh-CN"/>
        </w:rPr>
        <w:t>WSIS</w:t>
      </w:r>
      <w:r>
        <w:rPr>
          <w:rFonts w:hint="eastAsia"/>
          <w:lang w:eastAsia="zh-CN"/>
        </w:rPr>
        <w:t>行动方面和</w:t>
      </w:r>
      <w:r>
        <w:rPr>
          <w:rFonts w:cs="Calibri" w:hint="eastAsia"/>
          <w:lang w:eastAsia="zh-CN"/>
        </w:rPr>
        <w:t>SDG</w:t>
      </w:r>
      <w:r>
        <w:rPr>
          <w:rFonts w:hint="eastAsia"/>
          <w:lang w:eastAsia="zh-CN"/>
        </w:rPr>
        <w:t>的联系</w:t>
      </w:r>
    </w:p>
    <w:p w14:paraId="38FFAAF0" w14:textId="77777777" w:rsidR="00813E00" w:rsidRDefault="00813E00" w:rsidP="00813E00">
      <w:pPr>
        <w:pStyle w:val="Figure"/>
        <w:rPr>
          <w:lang w:eastAsia="zh-CN"/>
        </w:rPr>
      </w:pPr>
      <w:r>
        <w:rPr>
          <w:noProof/>
        </w:rPr>
        <w:drawing>
          <wp:inline distT="0" distB="0" distL="0" distR="0" wp14:anchorId="1E23B09C" wp14:editId="5A3B147B">
            <wp:extent cx="6120765" cy="3689985"/>
            <wp:effectExtent l="0" t="0" r="0" b="5715"/>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689985"/>
                    </a:xfrm>
                    <a:prstGeom prst="rect">
                      <a:avLst/>
                    </a:prstGeom>
                    <a:noFill/>
                    <a:ln>
                      <a:noFill/>
                    </a:ln>
                  </pic:spPr>
                </pic:pic>
              </a:graphicData>
            </a:graphic>
          </wp:inline>
        </w:drawing>
      </w:r>
    </w:p>
    <w:p w14:paraId="434D8FBB" w14:textId="77777777" w:rsidR="00813E00" w:rsidRDefault="00813E00" w:rsidP="00813E00">
      <w:pPr>
        <w:pStyle w:val="Heading1"/>
        <w:rPr>
          <w:rFonts w:ascii="SimSun" w:hAnsi="SimSun"/>
          <w:lang w:eastAsia="zh-CN"/>
        </w:rPr>
      </w:pPr>
      <w:bookmarkStart w:id="48" w:name="_Toc106254284"/>
      <w:bookmarkStart w:id="49" w:name="_Toc114567109"/>
      <w:bookmarkEnd w:id="47"/>
      <w:r w:rsidRPr="2A804150">
        <w:rPr>
          <w:lang w:eastAsia="zh-CN"/>
        </w:rPr>
        <w:t>4</w:t>
      </w:r>
      <w:r>
        <w:rPr>
          <w:lang w:eastAsia="zh-CN"/>
        </w:rPr>
        <w:tab/>
      </w:r>
      <w:r w:rsidRPr="2A804150">
        <w:rPr>
          <w:lang w:eastAsia="zh-CN"/>
        </w:rPr>
        <w:t>ITU-D</w:t>
      </w:r>
      <w:r w:rsidRPr="2A804150">
        <w:rPr>
          <w:rFonts w:ascii="SimSun" w:hAnsi="SimSun"/>
          <w:lang w:eastAsia="zh-CN"/>
        </w:rPr>
        <w:t>重点工作的实施及其成果</w:t>
      </w:r>
      <w:bookmarkEnd w:id="48"/>
      <w:bookmarkEnd w:id="49"/>
    </w:p>
    <w:p w14:paraId="118FCAE9" w14:textId="77777777" w:rsidR="00813E00" w:rsidRPr="009B390F" w:rsidRDefault="00813E00" w:rsidP="00813E00">
      <w:pPr>
        <w:ind w:firstLineChars="200" w:firstLine="480"/>
        <w:rPr>
          <w:lang w:eastAsia="zh-CN"/>
        </w:rPr>
      </w:pPr>
      <w:bookmarkStart w:id="50" w:name="_Toc97906350"/>
      <w:bookmarkStart w:id="51" w:name="_Toc104826024"/>
      <w:bookmarkEnd w:id="50"/>
      <w:r w:rsidRPr="2A804150">
        <w:rPr>
          <w:lang w:eastAsia="zh-CN"/>
        </w:rPr>
        <w:t>为实现期待的成果，各项重点工作及其成果将结合相关</w:t>
      </w:r>
      <w:r w:rsidRPr="2A804150">
        <w:rPr>
          <w:lang w:eastAsia="zh-CN"/>
        </w:rPr>
        <w:t>KPI</w:t>
      </w:r>
      <w:r w:rsidRPr="2A804150">
        <w:rPr>
          <w:lang w:eastAsia="zh-CN"/>
        </w:rPr>
        <w:t>实施。</w:t>
      </w:r>
    </w:p>
    <w:p w14:paraId="5467F52E" w14:textId="77777777" w:rsidR="00813E00" w:rsidRPr="001A1E3D" w:rsidRDefault="00813E00" w:rsidP="00813E00">
      <w:pPr>
        <w:pStyle w:val="Heading2"/>
        <w:rPr>
          <w:b w:val="0"/>
          <w:lang w:eastAsia="zh-CN"/>
        </w:rPr>
      </w:pPr>
      <w:bookmarkStart w:id="52" w:name="_Toc106254285"/>
      <w:bookmarkStart w:id="53" w:name="_Toc114567110"/>
      <w:r w:rsidRPr="2A804150">
        <w:rPr>
          <w:rFonts w:cs="Calibri"/>
          <w:lang w:eastAsia="zh-CN"/>
        </w:rPr>
        <w:t>4.1</w:t>
      </w:r>
      <w:r>
        <w:rPr>
          <w:lang w:eastAsia="zh-CN"/>
        </w:rPr>
        <w:tab/>
      </w:r>
      <w:bookmarkEnd w:id="51"/>
      <w:r w:rsidRPr="2A804150">
        <w:rPr>
          <w:rFonts w:ascii="SimSun" w:hAnsi="SimSun" w:cs="Microsoft JhengHei"/>
          <w:lang w:eastAsia="zh-CN"/>
        </w:rPr>
        <w:t>价格可承受的连接</w:t>
      </w:r>
      <w:bookmarkEnd w:id="52"/>
      <w:bookmarkEnd w:id="53"/>
    </w:p>
    <w:p w14:paraId="3335C9D1" w14:textId="77777777" w:rsidR="00813E00" w:rsidRDefault="00813E00" w:rsidP="00813E00">
      <w:pPr>
        <w:pStyle w:val="enumlev1"/>
        <w:rPr>
          <w:lang w:eastAsia="zh-CN"/>
        </w:rPr>
      </w:pPr>
      <w:r>
        <w:rPr>
          <w:lang w:eastAsia="zh-CN"/>
        </w:rPr>
        <w:t>1</w:t>
      </w:r>
      <w:r>
        <w:rPr>
          <w:rFonts w:hint="eastAsia"/>
          <w:lang w:eastAsia="zh-CN"/>
        </w:rPr>
        <w:t>)</w:t>
      </w:r>
      <w:r>
        <w:rPr>
          <w:lang w:eastAsia="zh-CN"/>
        </w:rPr>
        <w:tab/>
      </w:r>
      <w:r>
        <w:rPr>
          <w:rFonts w:hint="eastAsia"/>
          <w:lang w:eastAsia="zh-CN"/>
        </w:rPr>
        <w:t>发展中国家，包括</w:t>
      </w:r>
      <w:r>
        <w:rPr>
          <w:rFonts w:cs="Calibri" w:hint="eastAsia"/>
          <w:lang w:eastAsia="zh-CN"/>
        </w:rPr>
        <w:t>LDC</w:t>
      </w:r>
      <w:r>
        <w:rPr>
          <w:rFonts w:hint="eastAsia"/>
          <w:lang w:eastAsia="zh-CN"/>
        </w:rPr>
        <w:t>、</w:t>
      </w:r>
      <w:r>
        <w:rPr>
          <w:rFonts w:cs="Calibri" w:hint="eastAsia"/>
          <w:lang w:eastAsia="zh-CN"/>
        </w:rPr>
        <w:t>SIDS</w:t>
      </w:r>
      <w:r>
        <w:rPr>
          <w:rFonts w:hint="eastAsia"/>
          <w:lang w:eastAsia="zh-CN"/>
        </w:rPr>
        <w:t>和</w:t>
      </w:r>
      <w:r>
        <w:rPr>
          <w:rFonts w:cs="Calibri" w:hint="eastAsia"/>
          <w:lang w:eastAsia="zh-CN"/>
        </w:rPr>
        <w:t>LLDC</w:t>
      </w:r>
      <w:r>
        <w:rPr>
          <w:rFonts w:hint="eastAsia"/>
          <w:lang w:eastAsia="zh-CN"/>
        </w:rPr>
        <w:t>、经济转型国家和有特殊需求的国家的宽带连接得到改善</w:t>
      </w:r>
    </w:p>
    <w:p w14:paraId="318C242E" w14:textId="77777777" w:rsidR="00813E00" w:rsidRDefault="00813E00" w:rsidP="00813E00">
      <w:pPr>
        <w:pStyle w:val="enumlev1"/>
        <w:rPr>
          <w:highlight w:val="yellow"/>
          <w:lang w:eastAsia="zh-CN"/>
        </w:rPr>
      </w:pPr>
      <w:r>
        <w:rPr>
          <w:lang w:eastAsia="zh-CN"/>
        </w:rPr>
        <w:t>2)</w:t>
      </w:r>
      <w:r>
        <w:rPr>
          <w:lang w:eastAsia="zh-CN"/>
        </w:rPr>
        <w:tab/>
      </w:r>
      <w:r>
        <w:rPr>
          <w:rFonts w:ascii="SimSun" w:hAnsi="SimSun" w:hint="eastAsia"/>
          <w:lang w:eastAsia="zh-CN"/>
        </w:rPr>
        <w:t>电信</w:t>
      </w:r>
      <w:r>
        <w:rPr>
          <w:rFonts w:cs="Calibri" w:hint="eastAsia"/>
          <w:lang w:eastAsia="zh-CN"/>
        </w:rPr>
        <w:t>/ICT</w:t>
      </w:r>
      <w:r>
        <w:rPr>
          <w:rFonts w:ascii="SimSun" w:hAnsi="SimSun" w:hint="eastAsia"/>
          <w:lang w:eastAsia="zh-CN"/>
        </w:rPr>
        <w:t>基础设施和服务，特别是宽带覆盖率得到改善</w:t>
      </w:r>
    </w:p>
    <w:p w14:paraId="6854B699" w14:textId="77777777" w:rsidR="00813E00" w:rsidRDefault="00813E00" w:rsidP="00813E00">
      <w:pPr>
        <w:pStyle w:val="enumlev1"/>
        <w:rPr>
          <w:lang w:eastAsia="zh-CN"/>
        </w:rPr>
      </w:pPr>
      <w:r>
        <w:rPr>
          <w:lang w:eastAsia="zh-CN"/>
        </w:rPr>
        <w:t>3)</w:t>
      </w:r>
      <w:r>
        <w:rPr>
          <w:lang w:eastAsia="zh-CN"/>
        </w:rPr>
        <w:tab/>
      </w:r>
      <w:r>
        <w:rPr>
          <w:rFonts w:ascii="SimSun" w:hAnsi="SimSun" w:hint="eastAsia"/>
          <w:lang w:eastAsia="zh-CN"/>
        </w:rPr>
        <w:t>农村和偏远地区人民以及服务不足社区对数字服务的获取得到改善</w:t>
      </w:r>
    </w:p>
    <w:p w14:paraId="14EE0D23" w14:textId="77777777" w:rsidR="00813E00" w:rsidRDefault="00813E00" w:rsidP="00813E00">
      <w:pPr>
        <w:pStyle w:val="enumlev1"/>
        <w:rPr>
          <w:lang w:eastAsia="zh-CN"/>
        </w:rPr>
      </w:pPr>
      <w:r>
        <w:rPr>
          <w:lang w:eastAsia="zh-CN"/>
        </w:rPr>
        <w:t>4)</w:t>
      </w:r>
      <w:r>
        <w:rPr>
          <w:lang w:eastAsia="zh-CN"/>
        </w:rPr>
        <w:tab/>
      </w:r>
      <w:r>
        <w:rPr>
          <w:rFonts w:ascii="SimSun" w:hAnsi="SimSun" w:hint="eastAsia"/>
          <w:lang w:eastAsia="zh-CN"/>
        </w:rPr>
        <w:t>国际电联成员为实现可持续发展目标的电子商务得到加强</w:t>
      </w:r>
    </w:p>
    <w:p w14:paraId="0B7AAD5E" w14:textId="77777777" w:rsidR="00813E00" w:rsidRDefault="00813E00" w:rsidP="00813E00">
      <w:pPr>
        <w:pStyle w:val="enumlev1"/>
        <w:rPr>
          <w:lang w:eastAsia="zh-CN"/>
        </w:rPr>
      </w:pPr>
      <w:r>
        <w:rPr>
          <w:lang w:eastAsia="zh-CN"/>
        </w:rPr>
        <w:t>5)</w:t>
      </w:r>
      <w:r>
        <w:rPr>
          <w:lang w:eastAsia="zh-CN"/>
        </w:rPr>
        <w:tab/>
      </w:r>
      <w:r>
        <w:rPr>
          <w:rFonts w:ascii="SimSun" w:hAnsi="SimSun" w:hint="eastAsia"/>
          <w:lang w:eastAsia="zh-CN"/>
        </w:rPr>
        <w:t>与联合国及其机构、区域性电信组织以及金融和发展机构的区域联合协作与合作得到加强，以实现《连通</w:t>
      </w:r>
      <w:r>
        <w:rPr>
          <w:rFonts w:cs="Calibri" w:hint="eastAsia"/>
          <w:lang w:eastAsia="zh-CN"/>
        </w:rPr>
        <w:t>2030</w:t>
      </w:r>
      <w:r>
        <w:rPr>
          <w:rFonts w:ascii="SimSun" w:hAnsi="SimSun" w:hint="eastAsia"/>
          <w:lang w:eastAsia="zh-CN"/>
        </w:rPr>
        <w:t>年议程》，推动全球电信</w:t>
      </w:r>
      <w:r>
        <w:rPr>
          <w:rFonts w:cs="Calibri" w:hint="eastAsia"/>
          <w:lang w:eastAsia="zh-CN"/>
        </w:rPr>
        <w:t>/</w:t>
      </w:r>
      <w:r w:rsidRPr="00A93B49">
        <w:rPr>
          <w:rFonts w:hint="eastAsia"/>
          <w:lang w:eastAsia="zh-CN"/>
        </w:rPr>
        <w:t>ICT</w:t>
      </w:r>
      <w:r>
        <w:rPr>
          <w:rFonts w:ascii="SimSun" w:hAnsi="SimSun" w:hint="eastAsia"/>
          <w:lang w:eastAsia="zh-CN"/>
        </w:rPr>
        <w:t>（包括宽带）的发展，促进可持续发展</w:t>
      </w:r>
    </w:p>
    <w:p w14:paraId="7C59A4B8" w14:textId="77777777" w:rsidR="00813E00" w:rsidRDefault="00813E00" w:rsidP="00813E00">
      <w:pPr>
        <w:pStyle w:val="enumlev1"/>
        <w:rPr>
          <w:lang w:eastAsia="zh-CN"/>
        </w:rPr>
      </w:pPr>
      <w:r>
        <w:rPr>
          <w:lang w:eastAsia="zh-CN"/>
        </w:rPr>
        <w:t>6)</w:t>
      </w:r>
      <w:r>
        <w:rPr>
          <w:lang w:eastAsia="zh-CN"/>
        </w:rPr>
        <w:tab/>
      </w:r>
      <w:r w:rsidRPr="00D13914">
        <w:rPr>
          <w:rFonts w:cs="Calibri" w:hint="eastAsia"/>
          <w:color w:val="333333"/>
          <w:szCs w:val="24"/>
          <w:lang w:eastAsia="zh-CN"/>
        </w:rPr>
        <w:t>改善发展中国家</w:t>
      </w:r>
      <w:r>
        <w:rPr>
          <w:rFonts w:cs="Calibri" w:hint="eastAsia"/>
          <w:color w:val="333333"/>
          <w:szCs w:val="24"/>
          <w:lang w:eastAsia="zh-CN"/>
        </w:rPr>
        <w:t>，包括</w:t>
      </w:r>
      <w:r>
        <w:rPr>
          <w:lang w:eastAsia="zh-CN"/>
        </w:rPr>
        <w:t>LDC</w:t>
      </w:r>
      <w:r w:rsidRPr="00D13914">
        <w:rPr>
          <w:rFonts w:cs="Calibri" w:hint="eastAsia"/>
          <w:color w:val="333333"/>
          <w:szCs w:val="24"/>
          <w:lang w:eastAsia="zh-CN"/>
        </w:rPr>
        <w:t>、</w:t>
      </w:r>
      <w:r>
        <w:rPr>
          <w:lang w:eastAsia="zh-CN"/>
        </w:rPr>
        <w:t>SIDS</w:t>
      </w:r>
      <w:r w:rsidRPr="00D13914">
        <w:rPr>
          <w:rFonts w:cs="Calibri" w:hint="eastAsia"/>
          <w:color w:val="333333"/>
          <w:szCs w:val="24"/>
          <w:lang w:eastAsia="zh-CN"/>
        </w:rPr>
        <w:t>和</w:t>
      </w:r>
      <w:r>
        <w:rPr>
          <w:lang w:eastAsia="zh-CN"/>
        </w:rPr>
        <w:t>LLDC</w:t>
      </w:r>
      <w:r w:rsidRPr="00D13914">
        <w:rPr>
          <w:rFonts w:cs="Calibri" w:hint="eastAsia"/>
          <w:color w:val="333333"/>
          <w:szCs w:val="24"/>
          <w:lang w:eastAsia="zh-CN"/>
        </w:rPr>
        <w:t>、经济转型国家和有特殊需求的国家的宽带连接，</w:t>
      </w:r>
      <w:r>
        <w:rPr>
          <w:rFonts w:cs="Calibri" w:hint="eastAsia"/>
          <w:color w:val="333333"/>
          <w:szCs w:val="24"/>
          <w:lang w:val="en-US" w:eastAsia="zh-CN"/>
        </w:rPr>
        <w:t>既</w:t>
      </w:r>
      <w:r w:rsidRPr="00D13914">
        <w:rPr>
          <w:rFonts w:cs="Calibri" w:hint="eastAsia"/>
          <w:color w:val="333333"/>
          <w:szCs w:val="24"/>
          <w:lang w:eastAsia="zh-CN"/>
        </w:rPr>
        <w:t>创造</w:t>
      </w:r>
      <w:r>
        <w:rPr>
          <w:rFonts w:cs="Calibri" w:hint="eastAsia"/>
          <w:color w:val="333333"/>
          <w:szCs w:val="24"/>
          <w:lang w:eastAsia="zh-CN"/>
        </w:rPr>
        <w:t>亦</w:t>
      </w:r>
      <w:r w:rsidRPr="00D13914">
        <w:rPr>
          <w:rFonts w:cs="Calibri" w:hint="eastAsia"/>
          <w:color w:val="333333"/>
          <w:szCs w:val="24"/>
          <w:lang w:eastAsia="zh-CN"/>
        </w:rPr>
        <w:t>应对对宽带应用和数字技能的更多需求</w:t>
      </w:r>
    </w:p>
    <w:p w14:paraId="1611222E" w14:textId="77777777" w:rsidR="00813E00" w:rsidRDefault="00813E00" w:rsidP="00813E00">
      <w:pPr>
        <w:pStyle w:val="enumlev1"/>
        <w:rPr>
          <w:lang w:eastAsia="zh-CN"/>
        </w:rPr>
      </w:pPr>
      <w:r>
        <w:rPr>
          <w:lang w:eastAsia="zh-CN"/>
        </w:rPr>
        <w:lastRenderedPageBreak/>
        <w:t>7)</w:t>
      </w:r>
      <w:r>
        <w:rPr>
          <w:lang w:eastAsia="zh-CN"/>
        </w:rPr>
        <w:tab/>
      </w:r>
      <w:r>
        <w:rPr>
          <w:rFonts w:ascii="SimSun" w:hAnsi="SimSun" w:hint="eastAsia"/>
          <w:lang w:eastAsia="zh-CN"/>
        </w:rPr>
        <w:t>成员国利用电信</w:t>
      </w:r>
      <w:r>
        <w:rPr>
          <w:rFonts w:cs="Calibri" w:hint="eastAsia"/>
          <w:lang w:eastAsia="zh-CN"/>
        </w:rPr>
        <w:t>/ICT</w:t>
      </w:r>
      <w:r>
        <w:rPr>
          <w:rFonts w:ascii="SimSun" w:hAnsi="SimSun" w:hint="eastAsia"/>
          <w:lang w:eastAsia="zh-CN"/>
        </w:rPr>
        <w:t>减少和管理灾害风险的能力得到加强，以确保应急通信的可用性，并支持该领域的合作。</w:t>
      </w:r>
    </w:p>
    <w:p w14:paraId="2A58F197" w14:textId="77777777" w:rsidR="00813E00" w:rsidRDefault="00813E00" w:rsidP="00813E00">
      <w:pPr>
        <w:pStyle w:val="Heading2"/>
        <w:rPr>
          <w:b w:val="0"/>
          <w:lang w:eastAsia="zh-CN"/>
        </w:rPr>
      </w:pPr>
      <w:bookmarkStart w:id="54" w:name="_Toc97906351"/>
      <w:bookmarkStart w:id="55" w:name="_Toc104826025"/>
      <w:bookmarkStart w:id="56" w:name="_Toc106254286"/>
      <w:bookmarkStart w:id="57" w:name="_Toc114567111"/>
      <w:bookmarkEnd w:id="54"/>
      <w:r w:rsidRPr="2A804150">
        <w:rPr>
          <w:lang w:eastAsia="zh-CN"/>
        </w:rPr>
        <w:t>4.2</w:t>
      </w:r>
      <w:r>
        <w:rPr>
          <w:lang w:eastAsia="zh-CN"/>
        </w:rPr>
        <w:tab/>
      </w:r>
      <w:r w:rsidRPr="2A804150">
        <w:rPr>
          <w:rFonts w:cstheme="minorBidi"/>
          <w:lang w:eastAsia="zh-CN"/>
        </w:rPr>
        <w:t>数字化转型</w:t>
      </w:r>
      <w:bookmarkEnd w:id="55"/>
      <w:bookmarkEnd w:id="56"/>
      <w:bookmarkEnd w:id="57"/>
    </w:p>
    <w:p w14:paraId="3138EE25" w14:textId="77777777" w:rsidR="00813E00" w:rsidRPr="00DF0E2C" w:rsidRDefault="00813E00" w:rsidP="00813E00">
      <w:pPr>
        <w:pStyle w:val="enumlev1"/>
        <w:rPr>
          <w:highlight w:val="yellow"/>
          <w:lang w:eastAsia="zh-CN"/>
        </w:rPr>
      </w:pPr>
      <w:r>
        <w:rPr>
          <w:lang w:eastAsia="zh-CN"/>
        </w:rPr>
        <w:t>1)</w:t>
      </w:r>
      <w:r>
        <w:rPr>
          <w:lang w:eastAsia="zh-CN"/>
        </w:rPr>
        <w:tab/>
      </w:r>
      <w:r w:rsidRPr="0038716C">
        <w:rPr>
          <w:rFonts w:hint="eastAsia"/>
          <w:lang w:eastAsia="zh-CN"/>
        </w:rPr>
        <w:t>国际电联成员通过利用和使用新的和新兴电信</w:t>
      </w:r>
      <w:r w:rsidRPr="0038716C">
        <w:rPr>
          <w:rFonts w:hint="eastAsia"/>
          <w:lang w:eastAsia="zh-CN"/>
        </w:rPr>
        <w:t>/</w:t>
      </w:r>
      <w:r w:rsidRPr="0038716C">
        <w:rPr>
          <w:lang w:eastAsia="zh-CN"/>
        </w:rPr>
        <w:t>ICT</w:t>
      </w:r>
      <w:r w:rsidRPr="0038716C">
        <w:rPr>
          <w:rFonts w:hint="eastAsia"/>
          <w:lang w:eastAsia="zh-CN"/>
        </w:rPr>
        <w:t>和服务加快数字化转型和推进可持续经济和社会发展的能力得到提高</w:t>
      </w:r>
    </w:p>
    <w:p w14:paraId="7014D56F" w14:textId="77777777" w:rsidR="00813E00" w:rsidRDefault="00813E00" w:rsidP="00813E00">
      <w:pPr>
        <w:pStyle w:val="enumlev1"/>
        <w:rPr>
          <w:lang w:eastAsia="zh-CN"/>
        </w:rPr>
      </w:pPr>
      <w:bookmarkStart w:id="58" w:name="_Toc97906352"/>
      <w:bookmarkEnd w:id="58"/>
      <w:r w:rsidRPr="00DF0E2C">
        <w:rPr>
          <w:lang w:eastAsia="zh-CN"/>
        </w:rPr>
        <w:t>2</w:t>
      </w:r>
      <w:r>
        <w:rPr>
          <w:lang w:eastAsia="zh-CN"/>
        </w:rPr>
        <w:t>)</w:t>
      </w:r>
      <w:r w:rsidRPr="00DF0E2C">
        <w:rPr>
          <w:lang w:eastAsia="zh-CN"/>
        </w:rPr>
        <w:tab/>
      </w:r>
      <w:r w:rsidRPr="00AE1D3E" w:rsidDel="00D3239B">
        <w:rPr>
          <w:rFonts w:hint="eastAsia"/>
          <w:lang w:eastAsia="zh-CN"/>
        </w:rPr>
        <w:t>国际电联成员的以下能力得到加强：将电信</w:t>
      </w:r>
      <w:r w:rsidRPr="00AE1D3E" w:rsidDel="00D3239B">
        <w:rPr>
          <w:rFonts w:hint="eastAsia"/>
          <w:lang w:eastAsia="zh-CN"/>
        </w:rPr>
        <w:t>/ICT</w:t>
      </w:r>
      <w:r w:rsidRPr="00AE1D3E" w:rsidDel="00D3239B">
        <w:rPr>
          <w:rFonts w:hint="eastAsia"/>
          <w:lang w:eastAsia="zh-CN"/>
        </w:rPr>
        <w:t>创新和数字化纳入国家发展议程，并制定促进创新举措的战略，包括通过公共、私营和公共</w:t>
      </w:r>
      <w:r w:rsidRPr="00AE1D3E" w:rsidDel="00D3239B">
        <w:rPr>
          <w:rFonts w:hint="eastAsia"/>
          <w:lang w:eastAsia="zh-CN"/>
        </w:rPr>
        <w:t>-</w:t>
      </w:r>
      <w:r w:rsidRPr="00AE1D3E" w:rsidDel="00D3239B">
        <w:rPr>
          <w:rFonts w:hint="eastAsia"/>
          <w:lang w:eastAsia="zh-CN"/>
        </w:rPr>
        <w:t>私营伙伴关系进行相关工作</w:t>
      </w:r>
    </w:p>
    <w:p w14:paraId="6A4CF4EA" w14:textId="77777777" w:rsidR="00813E00" w:rsidRPr="00DF0E2C" w:rsidRDefault="00813E00" w:rsidP="00813E00">
      <w:pPr>
        <w:pStyle w:val="enumlev1"/>
        <w:rPr>
          <w:lang w:eastAsia="zh-CN"/>
        </w:rPr>
      </w:pPr>
      <w:r>
        <w:rPr>
          <w:lang w:eastAsia="zh-CN"/>
        </w:rPr>
        <w:t>3)</w:t>
      </w:r>
      <w:r>
        <w:rPr>
          <w:lang w:eastAsia="zh-CN"/>
        </w:rPr>
        <w:tab/>
      </w:r>
      <w:r w:rsidRPr="00DF0E2C">
        <w:rPr>
          <w:rFonts w:cstheme="minorHAnsi"/>
          <w:lang w:eastAsia="zh-CN"/>
        </w:rPr>
        <w:t>提高国际电联成员在电信</w:t>
      </w:r>
      <w:r w:rsidRPr="00DF0E2C">
        <w:rPr>
          <w:rFonts w:cstheme="minorHAnsi"/>
          <w:lang w:eastAsia="zh-CN"/>
        </w:rPr>
        <w:t>/ICT</w:t>
      </w:r>
      <w:r w:rsidRPr="00DF0E2C">
        <w:rPr>
          <w:rFonts w:cstheme="minorHAnsi"/>
          <w:lang w:eastAsia="zh-CN"/>
        </w:rPr>
        <w:t>方面的人</w:t>
      </w:r>
      <w:r w:rsidRPr="00DF0E2C">
        <w:rPr>
          <w:rFonts w:cstheme="minorHAnsi" w:hint="eastAsia"/>
          <w:lang w:eastAsia="zh-CN"/>
        </w:rPr>
        <w:t>员</w:t>
      </w:r>
      <w:r w:rsidRPr="00DF0E2C">
        <w:rPr>
          <w:rFonts w:cstheme="minorHAnsi"/>
          <w:lang w:eastAsia="zh-CN"/>
        </w:rPr>
        <w:t>和机构能力，以促进数字</w:t>
      </w:r>
      <w:r w:rsidRPr="00DF0E2C">
        <w:rPr>
          <w:rFonts w:cstheme="minorHAnsi" w:hint="eastAsia"/>
          <w:lang w:eastAsia="zh-CN"/>
        </w:rPr>
        <w:t>化转型</w:t>
      </w:r>
      <w:r w:rsidRPr="00DF0E2C">
        <w:rPr>
          <w:rFonts w:hint="eastAsia"/>
          <w:lang w:eastAsia="zh-CN"/>
        </w:rPr>
        <w:t>。</w:t>
      </w:r>
    </w:p>
    <w:p w14:paraId="255C9CEF" w14:textId="77777777" w:rsidR="00813E00" w:rsidRPr="00DF0E2C" w:rsidRDefault="00813E00" w:rsidP="00813E00">
      <w:pPr>
        <w:pStyle w:val="Heading2"/>
        <w:rPr>
          <w:b w:val="0"/>
          <w:lang w:eastAsia="zh-CN"/>
        </w:rPr>
      </w:pPr>
      <w:bookmarkStart w:id="59" w:name="_Toc106254287"/>
      <w:bookmarkStart w:id="60" w:name="lt_pId43"/>
      <w:bookmarkStart w:id="61" w:name="_Toc114567112"/>
      <w:r w:rsidRPr="2A804150">
        <w:rPr>
          <w:rFonts w:cs="Calibri"/>
          <w:lang w:eastAsia="zh-CN"/>
        </w:rPr>
        <w:t>4.3</w:t>
      </w:r>
      <w:r>
        <w:rPr>
          <w:lang w:eastAsia="zh-CN"/>
        </w:rPr>
        <w:tab/>
      </w:r>
      <w:r w:rsidRPr="2A804150">
        <w:rPr>
          <w:lang w:eastAsia="zh-CN"/>
        </w:rPr>
        <w:t>有利政策和监管环境</w:t>
      </w:r>
      <w:bookmarkStart w:id="62" w:name="_Toc98928032"/>
      <w:bookmarkStart w:id="63" w:name="_Toc98928033"/>
      <w:bookmarkEnd w:id="59"/>
      <w:bookmarkEnd w:id="60"/>
      <w:bookmarkEnd w:id="61"/>
      <w:bookmarkEnd w:id="62"/>
      <w:bookmarkEnd w:id="63"/>
    </w:p>
    <w:p w14:paraId="6CFD5430" w14:textId="77777777" w:rsidR="00813E00" w:rsidRPr="00DF0E2C" w:rsidRDefault="00813E00" w:rsidP="00813E00">
      <w:pPr>
        <w:pStyle w:val="enumlev1"/>
        <w:rPr>
          <w:lang w:eastAsia="zh-CN"/>
        </w:rPr>
      </w:pPr>
      <w:r w:rsidRPr="00DF0E2C">
        <w:rPr>
          <w:lang w:eastAsia="zh-CN"/>
        </w:rPr>
        <w:t>1</w:t>
      </w:r>
      <w:r>
        <w:rPr>
          <w:lang w:eastAsia="zh-CN"/>
        </w:rPr>
        <w:t>)</w:t>
      </w:r>
      <w:r w:rsidRPr="00DF0E2C">
        <w:rPr>
          <w:lang w:eastAsia="zh-CN"/>
        </w:rPr>
        <w:tab/>
      </w:r>
      <w:r w:rsidRPr="00DF0E2C">
        <w:rPr>
          <w:rFonts w:ascii="SimSun" w:hAnsi="SimSun" w:hint="eastAsia"/>
          <w:lang w:eastAsia="zh-CN"/>
        </w:rPr>
        <w:t>成员国的以下能力得到加强：完善其有利于可持续发展和</w:t>
      </w:r>
      <w:r w:rsidRPr="00DF0E2C">
        <w:rPr>
          <w:rFonts w:cstheme="minorHAnsi"/>
          <w:lang w:eastAsia="zh-CN"/>
        </w:rPr>
        <w:t>数字化转型的</w:t>
      </w:r>
      <w:r w:rsidRPr="00DF0E2C">
        <w:rPr>
          <w:rFonts w:ascii="SimSun" w:hAnsi="SimSun" w:hint="eastAsia"/>
          <w:lang w:eastAsia="zh-CN"/>
        </w:rPr>
        <w:t>的电信</w:t>
      </w:r>
      <w:r w:rsidRPr="00DF0E2C">
        <w:rPr>
          <w:lang w:eastAsia="zh-CN"/>
        </w:rPr>
        <w:t>/</w:t>
      </w:r>
      <w:r>
        <w:rPr>
          <w:lang w:eastAsia="zh-CN"/>
        </w:rPr>
        <w:t xml:space="preserve"> </w:t>
      </w:r>
      <w:r w:rsidRPr="00DF0E2C">
        <w:rPr>
          <w:lang w:eastAsia="zh-CN"/>
        </w:rPr>
        <w:t>ICT</w:t>
      </w:r>
      <w:r w:rsidRPr="00DF0E2C">
        <w:rPr>
          <w:rFonts w:ascii="SimSun" w:hAnsi="SimSun" w:hint="eastAsia"/>
          <w:lang w:eastAsia="zh-CN"/>
        </w:rPr>
        <w:t>政策、法律和监管框架</w:t>
      </w:r>
    </w:p>
    <w:p w14:paraId="4D93ADB2" w14:textId="77777777" w:rsidR="00813E00" w:rsidRDefault="00813E00" w:rsidP="00813E00">
      <w:pPr>
        <w:pStyle w:val="enumlev1"/>
        <w:rPr>
          <w:lang w:eastAsia="zh-CN"/>
        </w:rPr>
      </w:pPr>
      <w:r w:rsidRPr="00DF0E2C">
        <w:rPr>
          <w:lang w:eastAsia="zh-CN"/>
        </w:rPr>
        <w:t>2</w:t>
      </w:r>
      <w:r>
        <w:rPr>
          <w:lang w:eastAsia="zh-CN"/>
        </w:rPr>
        <w:t>)</w:t>
      </w:r>
      <w:r w:rsidRPr="00DF0E2C">
        <w:rPr>
          <w:lang w:eastAsia="zh-CN"/>
        </w:rPr>
        <w:tab/>
      </w:r>
      <w:r w:rsidRPr="00DF0E2C">
        <w:rPr>
          <w:rFonts w:ascii="SimSun" w:hAnsi="SimSun" w:hint="eastAsia"/>
          <w:lang w:eastAsia="zh-CN"/>
        </w:rPr>
        <w:t>成员国的以下能力得到加强：在新的和新兴技术</w:t>
      </w:r>
      <w:r w:rsidRPr="00DF0E2C">
        <w:rPr>
          <w:rFonts w:cstheme="minorHAnsi"/>
          <w:lang w:eastAsia="zh-CN"/>
        </w:rPr>
        <w:t>和服务</w:t>
      </w:r>
      <w:r>
        <w:rPr>
          <w:rFonts w:ascii="SimSun" w:hAnsi="SimSun" w:hint="eastAsia"/>
          <w:lang w:eastAsia="zh-CN"/>
        </w:rPr>
        <w:t>的支持下，根据商定的标准和方法，编制和收集高质量、具有国际可比性的统计数据，反映电信</w:t>
      </w:r>
      <w:r>
        <w:rPr>
          <w:lang w:eastAsia="zh-CN"/>
        </w:rPr>
        <w:t>/ICT</w:t>
      </w:r>
      <w:r>
        <w:rPr>
          <w:rFonts w:ascii="SimSun" w:hAnsi="SimSun" w:hint="eastAsia"/>
          <w:lang w:eastAsia="zh-CN"/>
        </w:rPr>
        <w:t>的发展和趋势</w:t>
      </w:r>
    </w:p>
    <w:p w14:paraId="357B7409" w14:textId="77777777" w:rsidR="00813E00" w:rsidRDefault="00813E00" w:rsidP="00813E00">
      <w:pPr>
        <w:pStyle w:val="enumlev1"/>
        <w:rPr>
          <w:lang w:eastAsia="zh-CN"/>
        </w:rPr>
      </w:pPr>
      <w:r w:rsidRPr="006976AE">
        <w:rPr>
          <w:lang w:eastAsia="zh-CN"/>
        </w:rPr>
        <w:t>3</w:t>
      </w:r>
      <w:r>
        <w:rPr>
          <w:lang w:eastAsia="zh-CN"/>
        </w:rPr>
        <w:t>)</w:t>
      </w:r>
      <w:r w:rsidRPr="006976AE">
        <w:rPr>
          <w:lang w:eastAsia="zh-CN"/>
        </w:rPr>
        <w:tab/>
      </w:r>
      <w:r w:rsidRPr="003647A2">
        <w:rPr>
          <w:rFonts w:hint="eastAsia"/>
          <w:lang w:eastAsia="zh-CN"/>
        </w:rPr>
        <w:t>国际电联成员在电信</w:t>
      </w:r>
      <w:r w:rsidRPr="003647A2">
        <w:rPr>
          <w:rFonts w:hint="eastAsia"/>
          <w:lang w:eastAsia="zh-CN"/>
        </w:rPr>
        <w:t>/ICT</w:t>
      </w:r>
      <w:r w:rsidRPr="003647A2">
        <w:rPr>
          <w:rFonts w:hint="eastAsia"/>
          <w:lang w:eastAsia="zh-CN"/>
        </w:rPr>
        <w:t>方面的人力和机构能力得到提高，以充分挖掘数字经济和社会的潜力。</w:t>
      </w:r>
    </w:p>
    <w:p w14:paraId="5C1F4619" w14:textId="77777777" w:rsidR="00813E00" w:rsidRDefault="00813E00" w:rsidP="00813E00">
      <w:pPr>
        <w:pStyle w:val="Heading2"/>
        <w:rPr>
          <w:b w:val="0"/>
          <w:lang w:eastAsia="zh-CN"/>
        </w:rPr>
      </w:pPr>
      <w:bookmarkStart w:id="64" w:name="_Toc104826027"/>
      <w:bookmarkStart w:id="65" w:name="_Toc106254288"/>
      <w:bookmarkStart w:id="66" w:name="_Toc114567113"/>
      <w:bookmarkStart w:id="67" w:name="_Hlk106872055"/>
      <w:r w:rsidRPr="2A804150">
        <w:rPr>
          <w:lang w:eastAsia="zh-CN"/>
        </w:rPr>
        <w:t>4.4</w:t>
      </w:r>
      <w:r>
        <w:rPr>
          <w:lang w:eastAsia="zh-CN"/>
        </w:rPr>
        <w:tab/>
      </w:r>
      <w:r w:rsidRPr="2A804150">
        <w:rPr>
          <w:lang w:eastAsia="zh-CN"/>
        </w:rPr>
        <w:t>资源筹措和国际合作</w:t>
      </w:r>
      <w:bookmarkEnd w:id="64"/>
      <w:bookmarkEnd w:id="65"/>
      <w:bookmarkEnd w:id="66"/>
    </w:p>
    <w:p w14:paraId="36D11C34" w14:textId="77777777" w:rsidR="00813E00" w:rsidRPr="006976AE" w:rsidRDefault="00813E00" w:rsidP="00813E00">
      <w:pPr>
        <w:pStyle w:val="enumlev1"/>
        <w:rPr>
          <w:szCs w:val="16"/>
          <w:lang w:eastAsia="zh-CN"/>
        </w:rPr>
      </w:pPr>
      <w:bookmarkStart w:id="68" w:name="_Toc97906354"/>
      <w:bookmarkEnd w:id="67"/>
      <w:bookmarkEnd w:id="68"/>
      <w:r w:rsidRPr="009B390F">
        <w:rPr>
          <w:szCs w:val="16"/>
          <w:lang w:eastAsia="zh-CN"/>
        </w:rPr>
        <w:t>1</w:t>
      </w:r>
      <w:r>
        <w:rPr>
          <w:szCs w:val="16"/>
          <w:lang w:eastAsia="zh-CN"/>
        </w:rPr>
        <w:t>)</w:t>
      </w:r>
      <w:r w:rsidRPr="006976AE">
        <w:rPr>
          <w:szCs w:val="16"/>
          <w:lang w:eastAsia="zh-CN"/>
        </w:rPr>
        <w:tab/>
      </w:r>
      <w:r w:rsidRPr="00A635B2">
        <w:rPr>
          <w:rFonts w:hint="eastAsia"/>
          <w:szCs w:val="16"/>
          <w:lang w:eastAsia="zh-CN"/>
        </w:rPr>
        <w:t>加强与联合国</w:t>
      </w:r>
      <w:r>
        <w:rPr>
          <w:rFonts w:hint="eastAsia"/>
          <w:szCs w:val="16"/>
          <w:lang w:eastAsia="zh-CN"/>
        </w:rPr>
        <w:t>及其机构、</w:t>
      </w:r>
      <w:r w:rsidRPr="00A635B2">
        <w:rPr>
          <w:rFonts w:hint="eastAsia"/>
          <w:szCs w:val="16"/>
          <w:lang w:eastAsia="zh-CN"/>
        </w:rPr>
        <w:t>其他国际组织、区域电信组织、区域和全球发展机构在执行</w:t>
      </w:r>
      <w:r w:rsidRPr="00A635B2">
        <w:rPr>
          <w:szCs w:val="16"/>
          <w:lang w:eastAsia="zh-CN"/>
        </w:rPr>
        <w:t>ITU-D</w:t>
      </w:r>
      <w:r w:rsidRPr="00A635B2">
        <w:rPr>
          <w:rFonts w:hint="eastAsia"/>
          <w:szCs w:val="16"/>
          <w:lang w:eastAsia="zh-CN"/>
        </w:rPr>
        <w:t>重点工作方面的合作与协调。</w:t>
      </w:r>
    </w:p>
    <w:p w14:paraId="0F33B8AE" w14:textId="77777777" w:rsidR="00813E00" w:rsidRPr="006976AE" w:rsidRDefault="00813E00" w:rsidP="00813E00">
      <w:pPr>
        <w:pStyle w:val="enumlev1"/>
        <w:rPr>
          <w:lang w:eastAsia="zh-CN"/>
        </w:rPr>
      </w:pPr>
      <w:r w:rsidRPr="2A804150">
        <w:rPr>
          <w:lang w:eastAsia="zh-CN"/>
        </w:rPr>
        <w:t>2</w:t>
      </w:r>
      <w:r>
        <w:rPr>
          <w:lang w:eastAsia="zh-CN"/>
        </w:rPr>
        <w:t>)</w:t>
      </w:r>
      <w:r>
        <w:rPr>
          <w:lang w:eastAsia="zh-CN"/>
        </w:rPr>
        <w:tab/>
      </w:r>
      <w:r w:rsidRPr="2A804150">
        <w:rPr>
          <w:lang w:eastAsia="zh-CN"/>
        </w:rPr>
        <w:t>强化资源筹措战略和运作框架，以便与联合国及其机构、其他国际组织和区域性电信组织、区域性和全球性金融和发展机构建立伙伴关系，落实《基加利行动计划》，包括</w:t>
      </w:r>
      <w:r w:rsidRPr="2A804150">
        <w:rPr>
          <w:lang w:eastAsia="zh-CN"/>
        </w:rPr>
        <w:t>ITU-D</w:t>
      </w:r>
      <w:r w:rsidRPr="2A804150">
        <w:rPr>
          <w:lang w:eastAsia="zh-CN"/>
        </w:rPr>
        <w:t>在实现与电信</w:t>
      </w:r>
      <w:r w:rsidRPr="2A804150">
        <w:rPr>
          <w:lang w:eastAsia="zh-CN"/>
        </w:rPr>
        <w:t>/ICT</w:t>
      </w:r>
      <w:r w:rsidRPr="2A804150">
        <w:rPr>
          <w:lang w:eastAsia="zh-CN"/>
        </w:rPr>
        <w:t>发展事宜相关的《</w:t>
      </w:r>
      <w:r w:rsidRPr="2A804150">
        <w:rPr>
          <w:lang w:eastAsia="zh-CN"/>
        </w:rPr>
        <w:t>2030</w:t>
      </w:r>
      <w:r w:rsidRPr="2A804150">
        <w:rPr>
          <w:lang w:eastAsia="zh-CN"/>
        </w:rPr>
        <w:t>年可持续发展目标》和</w:t>
      </w:r>
      <w:r w:rsidRPr="2A804150">
        <w:rPr>
          <w:lang w:eastAsia="zh-CN"/>
        </w:rPr>
        <w:t>WSIS</w:t>
      </w:r>
      <w:r w:rsidRPr="2A804150">
        <w:rPr>
          <w:lang w:eastAsia="zh-CN"/>
        </w:rPr>
        <w:t>成果方面的重点工作。</w:t>
      </w:r>
    </w:p>
    <w:p w14:paraId="4E40B11E" w14:textId="77777777" w:rsidR="00813E00" w:rsidRPr="006976AE" w:rsidRDefault="00813E00" w:rsidP="00813E00">
      <w:pPr>
        <w:pStyle w:val="Heading2"/>
        <w:rPr>
          <w:lang w:eastAsia="zh-CN"/>
        </w:rPr>
      </w:pPr>
      <w:bookmarkStart w:id="69" w:name="_Toc106254289"/>
      <w:bookmarkStart w:id="70" w:name="_Toc114567114"/>
      <w:bookmarkStart w:id="71" w:name="_Hlk106872032"/>
      <w:r w:rsidRPr="2A804150">
        <w:rPr>
          <w:lang w:eastAsia="zh-CN"/>
        </w:rPr>
        <w:t>4.5</w:t>
      </w:r>
      <w:r>
        <w:rPr>
          <w:lang w:eastAsia="zh-CN"/>
        </w:rPr>
        <w:tab/>
      </w:r>
      <w:r w:rsidRPr="2A804150">
        <w:rPr>
          <w:lang w:eastAsia="zh-CN"/>
        </w:rPr>
        <w:t>促进可持续发展的包容性和安全的电信</w:t>
      </w:r>
      <w:r w:rsidRPr="2A804150">
        <w:rPr>
          <w:lang w:eastAsia="zh-CN"/>
        </w:rPr>
        <w:t>/ICT</w:t>
      </w:r>
      <w:bookmarkEnd w:id="69"/>
      <w:bookmarkEnd w:id="70"/>
    </w:p>
    <w:bookmarkEnd w:id="71"/>
    <w:p w14:paraId="22D7B7CC" w14:textId="77777777" w:rsidR="00813E00" w:rsidRPr="006976AE" w:rsidRDefault="00813E00" w:rsidP="00813E00">
      <w:pPr>
        <w:pStyle w:val="enumlev1"/>
        <w:rPr>
          <w:lang w:eastAsia="zh-CN"/>
        </w:rPr>
      </w:pPr>
      <w:r w:rsidRPr="009148C5">
        <w:rPr>
          <w:szCs w:val="16"/>
          <w:lang w:eastAsia="zh-CN"/>
        </w:rPr>
        <w:t>1</w:t>
      </w:r>
      <w:r>
        <w:rPr>
          <w:szCs w:val="16"/>
          <w:lang w:eastAsia="zh-CN"/>
        </w:rPr>
        <w:t>)</w:t>
      </w:r>
      <w:r w:rsidRPr="006976AE">
        <w:rPr>
          <w:szCs w:val="16"/>
          <w:lang w:eastAsia="zh-CN"/>
        </w:rPr>
        <w:tab/>
      </w:r>
      <w:r>
        <w:rPr>
          <w:rFonts w:hint="eastAsia"/>
          <w:lang w:eastAsia="zh-CN"/>
        </w:rPr>
        <w:t>提高数字素养和公众对网络安全问题的人士</w:t>
      </w:r>
    </w:p>
    <w:p w14:paraId="48B2D62A" w14:textId="77777777" w:rsidR="00813E00" w:rsidRPr="006976AE" w:rsidRDefault="00813E00" w:rsidP="00813E00">
      <w:pPr>
        <w:pStyle w:val="enumlev1"/>
        <w:rPr>
          <w:lang w:eastAsia="zh-CN"/>
        </w:rPr>
      </w:pPr>
      <w:r>
        <w:rPr>
          <w:szCs w:val="16"/>
          <w:lang w:eastAsia="zh-CN"/>
        </w:rPr>
        <w:t>2)</w:t>
      </w:r>
      <w:r>
        <w:rPr>
          <w:szCs w:val="16"/>
          <w:lang w:eastAsia="zh-CN"/>
        </w:rPr>
        <w:tab/>
      </w:r>
      <w:r>
        <w:rPr>
          <w:rFonts w:hint="eastAsia"/>
          <w:lang w:eastAsia="zh-CN"/>
        </w:rPr>
        <w:t>加强成员国中的消费者保护</w:t>
      </w:r>
    </w:p>
    <w:p w14:paraId="0FCEE6EC" w14:textId="77777777" w:rsidR="00813E00" w:rsidRPr="006976AE" w:rsidRDefault="00813E00" w:rsidP="00813E00">
      <w:pPr>
        <w:pStyle w:val="enumlev1"/>
        <w:rPr>
          <w:rFonts w:eastAsia="Batang"/>
          <w:lang w:eastAsia="zh-CN"/>
        </w:rPr>
      </w:pPr>
      <w:r>
        <w:rPr>
          <w:szCs w:val="16"/>
          <w:lang w:eastAsia="zh-CN"/>
        </w:rPr>
        <w:t>3)</w:t>
      </w:r>
      <w:r>
        <w:rPr>
          <w:szCs w:val="16"/>
          <w:lang w:eastAsia="zh-CN"/>
        </w:rPr>
        <w:tab/>
      </w:r>
      <w:r>
        <w:rPr>
          <w:rFonts w:hint="eastAsia"/>
          <w:lang w:eastAsia="zh-CN"/>
        </w:rPr>
        <w:t>增加所有人参加数字技能培训计划的机会</w:t>
      </w:r>
    </w:p>
    <w:p w14:paraId="0F7DA129" w14:textId="77777777" w:rsidR="00813E00" w:rsidRDefault="00813E00" w:rsidP="00813E00">
      <w:pPr>
        <w:pStyle w:val="enumlev1"/>
        <w:rPr>
          <w:lang w:eastAsia="zh-CN"/>
        </w:rPr>
      </w:pPr>
      <w:r>
        <w:rPr>
          <w:szCs w:val="16"/>
          <w:lang w:eastAsia="zh-CN"/>
        </w:rPr>
        <w:t>4)</w:t>
      </w:r>
      <w:r>
        <w:rPr>
          <w:szCs w:val="16"/>
          <w:lang w:eastAsia="zh-CN"/>
        </w:rPr>
        <w:tab/>
      </w:r>
      <w:r>
        <w:rPr>
          <w:rFonts w:hint="eastAsia"/>
          <w:lang w:eastAsia="zh-CN"/>
        </w:rPr>
        <w:t>支持成员国制定国家安全战略和建设</w:t>
      </w:r>
      <w:r>
        <w:rPr>
          <w:rFonts w:hint="eastAsia"/>
          <w:lang w:eastAsia="zh-CN"/>
        </w:rPr>
        <w:t>CIRT</w:t>
      </w:r>
    </w:p>
    <w:p w14:paraId="619C68ED" w14:textId="77777777" w:rsidR="00813E00" w:rsidRPr="006976AE" w:rsidRDefault="00813E00" w:rsidP="00813E00">
      <w:pPr>
        <w:pStyle w:val="enumlev1"/>
        <w:rPr>
          <w:rFonts w:eastAsia="Batang"/>
          <w:lang w:eastAsia="zh-CN"/>
        </w:rPr>
      </w:pPr>
      <w:r>
        <w:rPr>
          <w:lang w:eastAsia="zh-CN"/>
        </w:rPr>
        <w:t>5)</w:t>
      </w:r>
      <w:r>
        <w:rPr>
          <w:lang w:eastAsia="zh-CN"/>
        </w:rPr>
        <w:tab/>
      </w:r>
      <w:r w:rsidRPr="009B390F">
        <w:rPr>
          <w:rFonts w:asciiTheme="minorEastAsia" w:hAnsiTheme="minorEastAsia" w:hint="eastAsia"/>
          <w:lang w:eastAsia="zh-CN"/>
        </w:rPr>
        <w:t>增强</w:t>
      </w:r>
      <w:r w:rsidRPr="009B390F">
        <w:rPr>
          <w:rFonts w:asciiTheme="minorEastAsia" w:hAnsiTheme="minorEastAsia" w:cs="SimSun" w:hint="eastAsia"/>
          <w:lang w:eastAsia="zh-CN"/>
        </w:rPr>
        <w:t>电信</w:t>
      </w:r>
      <w:r>
        <w:rPr>
          <w:rFonts w:ascii="SimSun" w:hAnsi="SimSun" w:cs="SimSun" w:hint="eastAsia"/>
          <w:lang w:eastAsia="zh-CN"/>
        </w:rPr>
        <w:t>/</w:t>
      </w:r>
      <w:r w:rsidRPr="009B390F">
        <w:rPr>
          <w:rFonts w:cstheme="minorHAnsi"/>
          <w:lang w:eastAsia="zh-CN"/>
        </w:rPr>
        <w:t>ICT</w:t>
      </w:r>
      <w:r>
        <w:rPr>
          <w:rFonts w:ascii="SimSun" w:hAnsi="SimSun" w:cs="SimSun" w:hint="eastAsia"/>
          <w:lang w:eastAsia="zh-CN"/>
        </w:rPr>
        <w:t>专业人员支持数字经济发展的能力并提高数字技能</w:t>
      </w:r>
    </w:p>
    <w:p w14:paraId="48722D6E" w14:textId="77777777" w:rsidR="00813E00" w:rsidRDefault="00813E00" w:rsidP="00813E00">
      <w:pPr>
        <w:pStyle w:val="enumlev1"/>
        <w:rPr>
          <w:lang w:eastAsia="zh-CN"/>
        </w:rPr>
      </w:pPr>
      <w:r>
        <w:rPr>
          <w:lang w:eastAsia="zh-CN"/>
        </w:rPr>
        <w:t>6)</w:t>
      </w:r>
      <w:r>
        <w:rPr>
          <w:lang w:eastAsia="zh-CN"/>
        </w:rPr>
        <w:tab/>
      </w:r>
      <w:r>
        <w:rPr>
          <w:rFonts w:hint="eastAsia"/>
          <w:lang w:eastAsia="zh-CN"/>
        </w:rPr>
        <w:t>增加安全的在线服务，包括保护上网儿童，以及为边缘化群体和有具体需求人士筹措资源</w:t>
      </w:r>
    </w:p>
    <w:p w14:paraId="5F45ACED" w14:textId="77777777" w:rsidR="00813E00" w:rsidRDefault="00813E00" w:rsidP="00813E00">
      <w:pPr>
        <w:pStyle w:val="enumlev1"/>
        <w:rPr>
          <w:rFonts w:eastAsia="Batang"/>
          <w:lang w:eastAsia="zh-CN"/>
        </w:rPr>
      </w:pPr>
      <w:r>
        <w:rPr>
          <w:lang w:eastAsia="zh-CN"/>
        </w:rPr>
        <w:t>7)</w:t>
      </w:r>
      <w:r>
        <w:rPr>
          <w:lang w:eastAsia="zh-CN"/>
        </w:rPr>
        <w:tab/>
      </w:r>
      <w:r>
        <w:rPr>
          <w:rFonts w:ascii="SimSun" w:hAnsi="SimSun" w:cs="SimSun" w:hint="eastAsia"/>
          <w:lang w:eastAsia="zh-CN"/>
        </w:rPr>
        <w:t>动员投资安全和有抵御能力的电信/</w:t>
      </w:r>
      <w:r w:rsidRPr="009B390F">
        <w:rPr>
          <w:rFonts w:cstheme="minorHAnsi"/>
          <w:lang w:eastAsia="zh-CN"/>
        </w:rPr>
        <w:t>ICT</w:t>
      </w:r>
      <w:r>
        <w:rPr>
          <w:rFonts w:ascii="SimSun" w:hAnsi="SimSun" w:cs="SimSun" w:hint="eastAsia"/>
          <w:lang w:eastAsia="zh-CN"/>
        </w:rPr>
        <w:t>基础设施，尤其是在服务不足地区</w:t>
      </w:r>
    </w:p>
    <w:p w14:paraId="0F07E362" w14:textId="77777777" w:rsidR="00813E00" w:rsidRPr="006976AE" w:rsidRDefault="00813E00" w:rsidP="00813E00">
      <w:pPr>
        <w:pStyle w:val="enumlev1"/>
        <w:rPr>
          <w:rFonts w:eastAsia="Batang"/>
          <w:lang w:eastAsia="zh-CN"/>
        </w:rPr>
      </w:pPr>
      <w:r>
        <w:rPr>
          <w:lang w:eastAsia="zh-CN"/>
        </w:rPr>
        <w:t>8)</w:t>
      </w:r>
      <w:r>
        <w:rPr>
          <w:lang w:eastAsia="zh-CN"/>
        </w:rPr>
        <w:tab/>
      </w:r>
      <w:r w:rsidRPr="009B390F">
        <w:rPr>
          <w:rFonts w:asciiTheme="minorEastAsia" w:hAnsiTheme="minorEastAsia" w:hint="eastAsia"/>
          <w:lang w:eastAsia="zh-CN"/>
        </w:rPr>
        <w:t>利用</w:t>
      </w:r>
      <w:r>
        <w:rPr>
          <w:rFonts w:ascii="SimSun" w:hAnsi="SimSun" w:cs="SimSun" w:hint="eastAsia"/>
          <w:lang w:eastAsia="zh-CN"/>
        </w:rPr>
        <w:t>国际电联独一无二的伙伴关系，为能力建设和网络安全活动提供充足的资源和支持</w:t>
      </w:r>
    </w:p>
    <w:p w14:paraId="3CAACD91" w14:textId="77777777" w:rsidR="00813E00" w:rsidRDefault="00813E00" w:rsidP="00813E00">
      <w:pPr>
        <w:pStyle w:val="Heading2"/>
        <w:rPr>
          <w:lang w:eastAsia="zh-CN"/>
        </w:rPr>
      </w:pPr>
      <w:bookmarkStart w:id="72" w:name="_Toc104826028"/>
      <w:bookmarkStart w:id="73" w:name="_Toc106254290"/>
      <w:bookmarkStart w:id="74" w:name="_Toc114567115"/>
      <w:r w:rsidRPr="2A804150">
        <w:rPr>
          <w:lang w:eastAsia="zh-CN"/>
        </w:rPr>
        <w:lastRenderedPageBreak/>
        <w:t>4.6</w:t>
      </w:r>
      <w:r>
        <w:rPr>
          <w:lang w:eastAsia="zh-CN"/>
        </w:rPr>
        <w:tab/>
      </w:r>
      <w:bookmarkStart w:id="75" w:name="_Hlk107496870"/>
      <w:bookmarkEnd w:id="72"/>
      <w:r w:rsidRPr="2A804150">
        <w:rPr>
          <w:lang w:eastAsia="zh-CN"/>
        </w:rPr>
        <w:t>与推动因素相关的期待成果</w:t>
      </w:r>
      <w:bookmarkEnd w:id="73"/>
      <w:bookmarkEnd w:id="74"/>
      <w:bookmarkEnd w:id="75"/>
    </w:p>
    <w:p w14:paraId="7F9CF888" w14:textId="77777777" w:rsidR="00813E00" w:rsidRPr="003D0770" w:rsidRDefault="00813E00" w:rsidP="00813E00">
      <w:pPr>
        <w:pStyle w:val="Heading3"/>
        <w:rPr>
          <w:lang w:eastAsia="zh-CN"/>
        </w:rPr>
      </w:pPr>
      <w:bookmarkStart w:id="76" w:name="_Toc98928038"/>
      <w:bookmarkStart w:id="77" w:name="_Toc98928167"/>
      <w:bookmarkStart w:id="78" w:name="_Toc114567116"/>
      <w:bookmarkEnd w:id="76"/>
      <w:bookmarkEnd w:id="77"/>
      <w:r w:rsidRPr="003D0770">
        <w:rPr>
          <w:lang w:eastAsia="zh-CN"/>
        </w:rPr>
        <w:t>4.6.1</w:t>
      </w:r>
      <w:r w:rsidRPr="003D0770">
        <w:rPr>
          <w:lang w:eastAsia="zh-CN"/>
        </w:rPr>
        <w:tab/>
      </w:r>
      <w:r w:rsidRPr="003D0770">
        <w:rPr>
          <w:lang w:eastAsia="zh-CN"/>
        </w:rPr>
        <w:t>成员驱动的成果</w:t>
      </w:r>
      <w:bookmarkEnd w:id="78"/>
    </w:p>
    <w:p w14:paraId="43F776D6" w14:textId="77777777" w:rsidR="00813E00" w:rsidRDefault="00813E00" w:rsidP="00813E00">
      <w:pPr>
        <w:pStyle w:val="enumlev1"/>
        <w:rPr>
          <w:lang w:eastAsia="zh-CN"/>
        </w:rPr>
      </w:pPr>
      <w:r>
        <w:rPr>
          <w:lang w:eastAsia="zh-CN"/>
        </w:rPr>
        <w:t>1)</w:t>
      </w:r>
      <w:r>
        <w:rPr>
          <w:lang w:eastAsia="zh-CN"/>
        </w:rPr>
        <w:tab/>
      </w:r>
      <w:r>
        <w:rPr>
          <w:rFonts w:ascii="SimSun" w:hAnsi="SimSun" w:hint="eastAsia"/>
          <w:lang w:eastAsia="zh-CN"/>
        </w:rPr>
        <w:t>加强</w:t>
      </w:r>
      <w:r>
        <w:rPr>
          <w:rFonts w:cs="Calibri" w:hint="eastAsia"/>
          <w:lang w:eastAsia="zh-CN"/>
        </w:rPr>
        <w:t>WTDC</w:t>
      </w:r>
      <w:r>
        <w:rPr>
          <w:rFonts w:ascii="SimSun" w:hAnsi="SimSun" w:hint="eastAsia"/>
          <w:lang w:eastAsia="zh-CN"/>
        </w:rPr>
        <w:t>决议的落实工作</w:t>
      </w:r>
    </w:p>
    <w:p w14:paraId="0796CC48" w14:textId="77777777" w:rsidR="00813E00" w:rsidRDefault="00813E00" w:rsidP="00813E00">
      <w:pPr>
        <w:pStyle w:val="enumlev1"/>
        <w:rPr>
          <w:lang w:eastAsia="zh-CN"/>
        </w:rPr>
      </w:pPr>
      <w:r>
        <w:rPr>
          <w:lang w:eastAsia="zh-CN"/>
        </w:rPr>
        <w:t>2)</w:t>
      </w:r>
      <w:r>
        <w:rPr>
          <w:lang w:eastAsia="zh-CN"/>
        </w:rPr>
        <w:tab/>
      </w:r>
      <w:r w:rsidRPr="00233A23">
        <w:rPr>
          <w:rFonts w:ascii="SimSun" w:hAnsi="SimSun" w:hint="eastAsia"/>
          <w:spacing w:val="-6"/>
          <w:lang w:eastAsia="zh-CN"/>
        </w:rPr>
        <w:t>加强国际电联成员在电信</w:t>
      </w:r>
      <w:r w:rsidRPr="00233A23">
        <w:rPr>
          <w:spacing w:val="-6"/>
          <w:lang w:eastAsia="zh-CN"/>
        </w:rPr>
        <w:t>/ICT</w:t>
      </w:r>
      <w:r w:rsidRPr="00233A23">
        <w:rPr>
          <w:rFonts w:ascii="SimSun" w:hAnsi="SimSun" w:hint="eastAsia"/>
          <w:spacing w:val="-6"/>
          <w:lang w:eastAsia="zh-CN"/>
        </w:rPr>
        <w:t>问题上的知识共享、研究与开发、对话和伙伴关系</w:t>
      </w:r>
    </w:p>
    <w:p w14:paraId="3F27A625" w14:textId="77777777" w:rsidR="00813E00" w:rsidRPr="00233A23" w:rsidRDefault="00813E00" w:rsidP="00813E00">
      <w:pPr>
        <w:pStyle w:val="Heading3"/>
        <w:rPr>
          <w:lang w:eastAsia="zh-CN"/>
        </w:rPr>
      </w:pPr>
      <w:bookmarkStart w:id="79" w:name="_Toc98928168"/>
      <w:bookmarkStart w:id="80" w:name="_Toc98928169"/>
      <w:bookmarkStart w:id="81" w:name="_Toc114567117"/>
      <w:bookmarkEnd w:id="79"/>
      <w:bookmarkEnd w:id="80"/>
      <w:r w:rsidRPr="009B390F">
        <w:rPr>
          <w:lang w:val="en-US" w:eastAsia="zh-CN"/>
        </w:rPr>
        <w:t>4.6.2</w:t>
      </w:r>
      <w:r w:rsidRPr="009B390F">
        <w:rPr>
          <w:lang w:val="en-US" w:eastAsia="zh-CN"/>
        </w:rPr>
        <w:tab/>
      </w:r>
      <w:r w:rsidRPr="00236F20">
        <w:rPr>
          <w:rFonts w:ascii="STKaiti" w:eastAsia="STKaiti" w:hAnsi="STKaiti" w:hint="eastAsia"/>
          <w:lang w:val="en-US" w:eastAsia="zh-CN"/>
        </w:rPr>
        <w:t>区域代表处成果</w:t>
      </w:r>
      <w:bookmarkEnd w:id="81"/>
    </w:p>
    <w:p w14:paraId="6F1DB7EC" w14:textId="77777777" w:rsidR="00813E00" w:rsidRDefault="00813E00" w:rsidP="00813E00">
      <w:pPr>
        <w:pStyle w:val="enumlev1"/>
        <w:rPr>
          <w:lang w:eastAsia="zh-CN"/>
        </w:rPr>
      </w:pPr>
      <w:r>
        <w:rPr>
          <w:lang w:eastAsia="zh-CN"/>
        </w:rPr>
        <w:t>1)</w:t>
      </w:r>
      <w:r>
        <w:rPr>
          <w:lang w:eastAsia="zh-CN"/>
        </w:rPr>
        <w:tab/>
      </w:r>
      <w:r>
        <w:rPr>
          <w:rFonts w:ascii="SimSun" w:hAnsi="SimSun" w:hint="eastAsia"/>
          <w:lang w:eastAsia="zh-CN"/>
        </w:rPr>
        <w:t>区域代表机构（区域代表处和地区办事处）内各级工作人员及其专业水平得到加强和提升</w:t>
      </w:r>
    </w:p>
    <w:p w14:paraId="6225DACF" w14:textId="77777777" w:rsidR="00813E00" w:rsidRDefault="00813E00" w:rsidP="00813E00">
      <w:pPr>
        <w:pStyle w:val="enumlev1"/>
        <w:rPr>
          <w:lang w:eastAsia="zh-CN"/>
        </w:rPr>
      </w:pPr>
      <w:r>
        <w:rPr>
          <w:lang w:eastAsia="zh-CN"/>
        </w:rPr>
        <w:t>2)</w:t>
      </w:r>
      <w:r>
        <w:rPr>
          <w:lang w:eastAsia="zh-CN"/>
        </w:rPr>
        <w:tab/>
      </w:r>
      <w:r>
        <w:rPr>
          <w:rFonts w:ascii="SimSun" w:hAnsi="SimSun" w:hint="eastAsia"/>
          <w:lang w:eastAsia="zh-CN"/>
        </w:rPr>
        <w:t>国际电联作为联合国专门机构和实施项目的执行机构的双重责任得到加强</w:t>
      </w:r>
    </w:p>
    <w:p w14:paraId="61481DA0" w14:textId="77777777" w:rsidR="00813E00" w:rsidRDefault="00813E00" w:rsidP="00813E00">
      <w:pPr>
        <w:pStyle w:val="enumlev1"/>
        <w:rPr>
          <w:lang w:eastAsia="zh-CN"/>
        </w:rPr>
      </w:pPr>
      <w:r>
        <w:rPr>
          <w:lang w:eastAsia="zh-CN"/>
        </w:rPr>
        <w:t>3)</w:t>
      </w:r>
      <w:r>
        <w:rPr>
          <w:lang w:eastAsia="zh-CN"/>
        </w:rPr>
        <w:tab/>
      </w:r>
      <w:r>
        <w:rPr>
          <w:rFonts w:ascii="SimSun" w:hAnsi="SimSun" w:hint="eastAsia"/>
          <w:lang w:eastAsia="zh-CN"/>
        </w:rPr>
        <w:t>国际电联成员的以下能力得到加强：使用电信</w:t>
      </w:r>
      <w:r>
        <w:rPr>
          <w:lang w:eastAsia="zh-CN"/>
        </w:rPr>
        <w:t>/ICT</w:t>
      </w:r>
      <w:r>
        <w:rPr>
          <w:rFonts w:ascii="SimSun" w:hAnsi="SimSun" w:hint="eastAsia"/>
          <w:lang w:eastAsia="zh-CN"/>
        </w:rPr>
        <w:t>方面的知识共享、研究和开发、对话和伙伴关系，支持可持续发展</w:t>
      </w:r>
      <w:r>
        <w:rPr>
          <w:rFonts w:hint="eastAsia"/>
          <w:lang w:eastAsia="zh-CN"/>
        </w:rPr>
        <w:t>和</w:t>
      </w:r>
      <w:r>
        <w:rPr>
          <w:rFonts w:ascii="SimSun" w:hAnsi="SimSun" w:hint="eastAsia"/>
          <w:lang w:eastAsia="zh-CN"/>
        </w:rPr>
        <w:t>社会的数字化转型</w:t>
      </w:r>
    </w:p>
    <w:p w14:paraId="26A56894" w14:textId="77777777" w:rsidR="00813E00" w:rsidRDefault="00813E00" w:rsidP="00813E00">
      <w:pPr>
        <w:pStyle w:val="enumlev1"/>
        <w:widowControl w:val="0"/>
        <w:rPr>
          <w:lang w:eastAsia="zh-CN"/>
        </w:rPr>
      </w:pPr>
      <w:r>
        <w:rPr>
          <w:lang w:eastAsia="zh-CN"/>
        </w:rPr>
        <w:t>4)</w:t>
      </w:r>
      <w:r>
        <w:rPr>
          <w:lang w:eastAsia="zh-CN"/>
        </w:rPr>
        <w:tab/>
      </w:r>
      <w:r>
        <w:rPr>
          <w:rFonts w:ascii="SimSun" w:hAnsi="SimSun" w:hint="eastAsia"/>
          <w:lang w:eastAsia="zh-CN"/>
        </w:rPr>
        <w:t>通过与国际电联无线电通信部门（</w:t>
      </w:r>
      <w:r w:rsidRPr="00935663">
        <w:rPr>
          <w:rFonts w:cstheme="minorHAnsi"/>
          <w:lang w:eastAsia="zh-CN"/>
        </w:rPr>
        <w:t>ITU-R</w:t>
      </w:r>
      <w:r>
        <w:rPr>
          <w:rFonts w:ascii="SimSun" w:hAnsi="SimSun" w:hint="eastAsia"/>
          <w:lang w:eastAsia="zh-CN"/>
        </w:rPr>
        <w:t>）和电信标准化部门（</w:t>
      </w:r>
      <w:r w:rsidRPr="00935663">
        <w:rPr>
          <w:rFonts w:cstheme="minorHAnsi"/>
          <w:lang w:eastAsia="zh-CN"/>
        </w:rPr>
        <w:t>ITU-T</w:t>
      </w:r>
      <w:r>
        <w:rPr>
          <w:rFonts w:ascii="SimSun" w:hAnsi="SimSun" w:hint="eastAsia"/>
          <w:lang w:eastAsia="zh-CN"/>
        </w:rPr>
        <w:t>）的参与和合作，</w:t>
      </w:r>
      <w:proofErr w:type="gramStart"/>
      <w:r>
        <w:rPr>
          <w:rFonts w:ascii="SimSun" w:hAnsi="SimSun" w:hint="eastAsia"/>
          <w:lang w:eastAsia="zh-CN"/>
        </w:rPr>
        <w:t>并通过将“</w:t>
      </w:r>
      <w:proofErr w:type="gramEnd"/>
      <w:r>
        <w:rPr>
          <w:rFonts w:ascii="SimSun" w:hAnsi="SimSun" w:hint="eastAsia"/>
          <w:lang w:eastAsia="zh-CN"/>
        </w:rPr>
        <w:t>国际电联是一家”和</w:t>
      </w:r>
      <w:r w:rsidRPr="00935663">
        <w:rPr>
          <w:rFonts w:cstheme="minorHAnsi"/>
          <w:lang w:eastAsia="zh-CN"/>
        </w:rPr>
        <w:t>RBM</w:t>
      </w:r>
      <w:r>
        <w:rPr>
          <w:rFonts w:ascii="SimSun" w:hAnsi="SimSun" w:hint="eastAsia"/>
          <w:lang w:eastAsia="zh-CN"/>
        </w:rPr>
        <w:t>方式纳入主要工作，区域代表处的作用得到加强，以实现</w:t>
      </w:r>
      <w:r>
        <w:rPr>
          <w:lang w:eastAsia="zh-CN"/>
        </w:rPr>
        <w:t>ITU-D</w:t>
      </w:r>
      <w:r>
        <w:rPr>
          <w:rFonts w:ascii="SimSun" w:hAnsi="SimSun" w:hint="eastAsia"/>
          <w:lang w:eastAsia="zh-CN"/>
        </w:rPr>
        <w:t>的部门目标，成果和输出成果</w:t>
      </w:r>
    </w:p>
    <w:p w14:paraId="32A9CD5C" w14:textId="77777777" w:rsidR="00813E00" w:rsidRPr="00E77F16" w:rsidRDefault="00813E00" w:rsidP="00813E00">
      <w:pPr>
        <w:pStyle w:val="enumlev1"/>
        <w:rPr>
          <w:szCs w:val="18"/>
          <w:highlight w:val="yellow"/>
          <w:lang w:eastAsia="zh-CN"/>
        </w:rPr>
      </w:pPr>
      <w:bookmarkStart w:id="82" w:name="_Toc98928042"/>
      <w:bookmarkStart w:id="83" w:name="_Toc98928170"/>
      <w:bookmarkEnd w:id="82"/>
      <w:r w:rsidRPr="009B390F">
        <w:rPr>
          <w:lang w:eastAsia="zh-CN"/>
        </w:rPr>
        <w:t>5</w:t>
      </w:r>
      <w:r>
        <w:rPr>
          <w:lang w:eastAsia="zh-CN"/>
        </w:rPr>
        <w:t>)</w:t>
      </w:r>
      <w:r w:rsidRPr="009B390F">
        <w:rPr>
          <w:lang w:eastAsia="zh-CN"/>
        </w:rPr>
        <w:tab/>
      </w:r>
      <w:r w:rsidRPr="00791EBA">
        <w:rPr>
          <w:rFonts w:hint="eastAsia"/>
          <w:lang w:eastAsia="zh-CN"/>
        </w:rPr>
        <w:t>与区域的联合协作和合作以及与联合国</w:t>
      </w:r>
      <w:r>
        <w:rPr>
          <w:rFonts w:hint="eastAsia"/>
          <w:lang w:eastAsia="zh-CN"/>
        </w:rPr>
        <w:t>及其机构、</w:t>
      </w:r>
      <w:r w:rsidRPr="00791EBA">
        <w:rPr>
          <w:rFonts w:hint="eastAsia"/>
          <w:lang w:eastAsia="zh-CN"/>
        </w:rPr>
        <w:t>区域性电信组织</w:t>
      </w:r>
      <w:r>
        <w:rPr>
          <w:rFonts w:hint="eastAsia"/>
          <w:lang w:eastAsia="zh-CN"/>
        </w:rPr>
        <w:t>以及</w:t>
      </w:r>
      <w:r w:rsidRPr="00791EBA">
        <w:rPr>
          <w:rFonts w:hint="eastAsia"/>
          <w:lang w:eastAsia="zh-CN"/>
        </w:rPr>
        <w:t>金融和发展机构的合作得到加强，以实现与数字经济发展事宜有关的</w:t>
      </w:r>
      <w:r>
        <w:rPr>
          <w:rFonts w:hint="eastAsia"/>
          <w:lang w:eastAsia="zh-CN"/>
        </w:rPr>
        <w:t>《</w:t>
      </w:r>
      <w:r w:rsidRPr="00791EBA">
        <w:rPr>
          <w:rFonts w:hint="eastAsia"/>
          <w:lang w:eastAsia="zh-CN"/>
        </w:rPr>
        <w:t>2030</w:t>
      </w:r>
      <w:r w:rsidRPr="00914763">
        <w:rPr>
          <w:rFonts w:hint="eastAsia"/>
          <w:lang w:eastAsia="zh-CN"/>
        </w:rPr>
        <w:t>年可持续发展目标</w:t>
      </w:r>
      <w:r>
        <w:rPr>
          <w:rFonts w:hint="eastAsia"/>
          <w:lang w:eastAsia="zh-CN"/>
        </w:rPr>
        <w:t>》</w:t>
      </w:r>
      <w:r w:rsidRPr="009B390F">
        <w:rPr>
          <w:rFonts w:hint="eastAsia"/>
          <w:lang w:eastAsia="zh-CN"/>
        </w:rPr>
        <w:t>。</w:t>
      </w:r>
    </w:p>
    <w:p w14:paraId="373802DC" w14:textId="77777777" w:rsidR="00813E00" w:rsidRPr="0023455A" w:rsidRDefault="00813E00" w:rsidP="00813E00">
      <w:pPr>
        <w:pStyle w:val="Heading3"/>
        <w:rPr>
          <w:bCs/>
          <w:lang w:eastAsia="zh-CN"/>
        </w:rPr>
      </w:pPr>
      <w:bookmarkStart w:id="84" w:name="_Toc98928171"/>
      <w:bookmarkStart w:id="85" w:name="_Toc114567118"/>
      <w:bookmarkEnd w:id="83"/>
      <w:bookmarkEnd w:id="84"/>
      <w:r w:rsidRPr="009B390F">
        <w:rPr>
          <w:lang w:val="en-US" w:eastAsia="zh-CN"/>
        </w:rPr>
        <w:t>4.6.3</w:t>
      </w:r>
      <w:r w:rsidRPr="009B390F">
        <w:rPr>
          <w:lang w:val="en-US" w:eastAsia="zh-CN"/>
        </w:rPr>
        <w:tab/>
      </w:r>
      <w:r w:rsidRPr="0023455A">
        <w:rPr>
          <w:rFonts w:hint="eastAsia"/>
          <w:lang w:val="en-US" w:eastAsia="zh-CN"/>
        </w:rPr>
        <w:t>多样性和包容性成果</w:t>
      </w:r>
      <w:bookmarkEnd w:id="85"/>
    </w:p>
    <w:p w14:paraId="7AD293DA" w14:textId="77777777" w:rsidR="00813E00" w:rsidRDefault="00813E00" w:rsidP="00813E00">
      <w:pPr>
        <w:pStyle w:val="enumlev1"/>
        <w:rPr>
          <w:lang w:eastAsia="zh-CN"/>
        </w:rPr>
      </w:pPr>
      <w:r>
        <w:rPr>
          <w:lang w:eastAsia="zh-CN"/>
        </w:rPr>
        <w:t>1)</w:t>
      </w:r>
      <w:r>
        <w:rPr>
          <w:lang w:eastAsia="zh-CN"/>
        </w:rPr>
        <w:tab/>
      </w:r>
      <w:r>
        <w:rPr>
          <w:rFonts w:ascii="SimSun" w:hAnsi="SimSun" w:hint="eastAsia"/>
          <w:lang w:eastAsia="zh-CN"/>
        </w:rPr>
        <w:t>国际电联成员的以下能力得到加强：制定数字包容性和平等战略、政策和做法，特别是赋予女性和年轻女性、残疾人和有具体需求人士以及低收入家庭能力。</w:t>
      </w:r>
    </w:p>
    <w:p w14:paraId="7B7EFB8B" w14:textId="77777777" w:rsidR="00813E00" w:rsidRPr="0023455A" w:rsidRDefault="00813E00" w:rsidP="00813E00">
      <w:pPr>
        <w:pStyle w:val="Heading3"/>
        <w:rPr>
          <w:bCs/>
          <w:lang w:eastAsia="zh-CN"/>
        </w:rPr>
      </w:pPr>
      <w:bookmarkStart w:id="86" w:name="_Toc98928172"/>
      <w:bookmarkStart w:id="87" w:name="_Toc98928173"/>
      <w:bookmarkStart w:id="88" w:name="_Toc114567119"/>
      <w:bookmarkEnd w:id="86"/>
      <w:bookmarkEnd w:id="87"/>
      <w:r w:rsidRPr="009B390F">
        <w:rPr>
          <w:lang w:val="en-US" w:eastAsia="zh-CN"/>
        </w:rPr>
        <w:t>4.6.4</w:t>
      </w:r>
      <w:r w:rsidRPr="009B390F">
        <w:rPr>
          <w:lang w:val="en-US" w:eastAsia="zh-CN"/>
        </w:rPr>
        <w:tab/>
      </w:r>
      <w:r w:rsidRPr="0023455A">
        <w:rPr>
          <w:rFonts w:hint="eastAsia"/>
          <w:lang w:val="en-US" w:eastAsia="zh-CN"/>
        </w:rPr>
        <w:t>对环境可持续性成果的承诺</w:t>
      </w:r>
      <w:bookmarkEnd w:id="88"/>
    </w:p>
    <w:p w14:paraId="5184EC52" w14:textId="77777777" w:rsidR="00813E00" w:rsidRDefault="00813E00" w:rsidP="00813E00">
      <w:pPr>
        <w:pStyle w:val="enumlev1"/>
        <w:rPr>
          <w:lang w:eastAsia="zh-CN"/>
        </w:rPr>
      </w:pPr>
      <w:r>
        <w:rPr>
          <w:lang w:eastAsia="zh-CN"/>
        </w:rPr>
        <w:t>1)</w:t>
      </w:r>
      <w:r>
        <w:rPr>
          <w:lang w:eastAsia="zh-CN"/>
        </w:rPr>
        <w:tab/>
      </w:r>
      <w:r w:rsidRPr="00233A23">
        <w:rPr>
          <w:rFonts w:ascii="SimSun" w:hAnsi="SimSun" w:hint="eastAsia"/>
          <w:spacing w:val="-3"/>
          <w:lang w:eastAsia="zh-CN"/>
        </w:rPr>
        <w:t>加强国际电联成员制定关于适应和减缓气候变化以及使用绿色</w:t>
      </w:r>
      <w:r w:rsidRPr="00233A23">
        <w:rPr>
          <w:rFonts w:cs="Calibri" w:hint="eastAsia"/>
          <w:spacing w:val="-3"/>
          <w:lang w:eastAsia="zh-CN"/>
        </w:rPr>
        <w:t>/</w:t>
      </w:r>
      <w:r w:rsidRPr="00233A23">
        <w:rPr>
          <w:rFonts w:ascii="SimSun" w:hAnsi="SimSun" w:hint="eastAsia"/>
          <w:spacing w:val="-3"/>
          <w:lang w:eastAsia="zh-CN"/>
        </w:rPr>
        <w:t>可再生能源的电信</w:t>
      </w:r>
      <w:r w:rsidRPr="00233A23">
        <w:rPr>
          <w:rFonts w:cs="Calibri" w:hint="eastAsia"/>
          <w:spacing w:val="-3"/>
          <w:lang w:eastAsia="zh-CN"/>
        </w:rPr>
        <w:t>/</w:t>
      </w:r>
      <w:r>
        <w:rPr>
          <w:rFonts w:cs="Calibri"/>
          <w:lang w:eastAsia="zh-CN"/>
        </w:rPr>
        <w:t xml:space="preserve"> </w:t>
      </w:r>
      <w:r>
        <w:rPr>
          <w:rFonts w:cs="Calibri" w:hint="eastAsia"/>
          <w:lang w:eastAsia="zh-CN"/>
        </w:rPr>
        <w:t>ICT</w:t>
      </w:r>
      <w:r>
        <w:rPr>
          <w:rFonts w:ascii="SimSun" w:hAnsi="SimSun" w:hint="eastAsia"/>
          <w:lang w:eastAsia="zh-CN"/>
        </w:rPr>
        <w:t>战略和解决方案的能力。</w:t>
      </w:r>
    </w:p>
    <w:p w14:paraId="736AE41F" w14:textId="77777777" w:rsidR="00813E00" w:rsidRPr="007D73D1" w:rsidRDefault="00813E00" w:rsidP="00813E00">
      <w:pPr>
        <w:pStyle w:val="Heading3"/>
        <w:rPr>
          <w:bCs/>
          <w:lang w:eastAsia="zh-CN"/>
        </w:rPr>
      </w:pPr>
      <w:bookmarkStart w:id="89" w:name="_Toc98928174"/>
      <w:bookmarkStart w:id="90" w:name="_Toc98928175"/>
      <w:bookmarkStart w:id="91" w:name="_Toc114567120"/>
      <w:bookmarkStart w:id="92" w:name="_Toc98928047"/>
      <w:bookmarkEnd w:id="89"/>
      <w:bookmarkEnd w:id="90"/>
      <w:r w:rsidRPr="009B390F">
        <w:rPr>
          <w:lang w:val="en-US" w:eastAsia="zh-CN"/>
        </w:rPr>
        <w:t>4.6.5</w:t>
      </w:r>
      <w:r w:rsidRPr="009B390F">
        <w:rPr>
          <w:lang w:val="en-US" w:eastAsia="zh-CN"/>
        </w:rPr>
        <w:tab/>
      </w:r>
      <w:r w:rsidRPr="007D73D1">
        <w:rPr>
          <w:rFonts w:hint="eastAsia"/>
          <w:lang w:val="en-US" w:eastAsia="zh-CN"/>
        </w:rPr>
        <w:t>伙伴关系和国际合作成果</w:t>
      </w:r>
      <w:bookmarkEnd w:id="91"/>
    </w:p>
    <w:bookmarkEnd w:id="92"/>
    <w:p w14:paraId="66BE6D66" w14:textId="77777777" w:rsidR="00813E00" w:rsidRDefault="00813E00" w:rsidP="00813E00">
      <w:pPr>
        <w:pStyle w:val="enumlev1"/>
        <w:rPr>
          <w:highlight w:val="yellow"/>
          <w:lang w:eastAsia="zh-CN"/>
        </w:rPr>
      </w:pPr>
      <w:r>
        <w:rPr>
          <w:lang w:eastAsia="zh-CN"/>
        </w:rPr>
        <w:t>1)</w:t>
      </w:r>
      <w:r>
        <w:rPr>
          <w:lang w:eastAsia="zh-CN"/>
        </w:rPr>
        <w:tab/>
      </w:r>
      <w:r>
        <w:rPr>
          <w:rFonts w:ascii="SimSun" w:hAnsi="SimSun" w:hint="eastAsia"/>
          <w:lang w:eastAsia="zh-CN"/>
        </w:rPr>
        <w:t>在实现与电信</w:t>
      </w:r>
      <w:r>
        <w:rPr>
          <w:lang w:eastAsia="zh-CN"/>
        </w:rPr>
        <w:t>/ICT</w:t>
      </w:r>
      <w:r>
        <w:rPr>
          <w:rFonts w:ascii="SimSun" w:hAnsi="SimSun" w:hint="eastAsia"/>
          <w:lang w:eastAsia="zh-CN"/>
        </w:rPr>
        <w:t>发展事宜有关的《</w:t>
      </w:r>
      <w:r>
        <w:rPr>
          <w:lang w:eastAsia="zh-CN"/>
        </w:rPr>
        <w:t>2030</w:t>
      </w:r>
      <w:r w:rsidRPr="00914763">
        <w:rPr>
          <w:rFonts w:ascii="SimSun" w:hAnsi="SimSun" w:hint="eastAsia"/>
          <w:lang w:eastAsia="zh-CN"/>
        </w:rPr>
        <w:t>年可持续发展目标</w:t>
      </w:r>
      <w:r>
        <w:rPr>
          <w:rFonts w:ascii="SimSun" w:hAnsi="SimSun" w:hint="eastAsia"/>
          <w:lang w:eastAsia="zh-CN"/>
        </w:rPr>
        <w:t>》方面，加强联合国范围内的联合规划、协作和合作以及与国际和区域层面的金融和发展机构的合作。</w:t>
      </w:r>
    </w:p>
    <w:p w14:paraId="3277D0E0" w14:textId="77777777" w:rsidR="00813E00" w:rsidRPr="007D73D1" w:rsidRDefault="00813E00" w:rsidP="00813E00">
      <w:pPr>
        <w:pStyle w:val="Heading3"/>
        <w:rPr>
          <w:bCs/>
          <w:lang w:eastAsia="zh-CN"/>
        </w:rPr>
      </w:pPr>
      <w:bookmarkStart w:id="93" w:name="_Toc98928048"/>
      <w:bookmarkStart w:id="94" w:name="_Toc98928177"/>
      <w:bookmarkStart w:id="95" w:name="_Toc114567121"/>
      <w:bookmarkStart w:id="96" w:name="_Toc98928049"/>
      <w:bookmarkEnd w:id="93"/>
      <w:bookmarkEnd w:id="94"/>
      <w:r w:rsidRPr="009B390F">
        <w:rPr>
          <w:lang w:val="en-US" w:eastAsia="zh-CN"/>
        </w:rPr>
        <w:t>4.6.</w:t>
      </w:r>
      <w:r>
        <w:rPr>
          <w:lang w:val="en-US" w:eastAsia="zh-CN"/>
        </w:rPr>
        <w:t>6</w:t>
      </w:r>
      <w:r w:rsidRPr="009B390F">
        <w:rPr>
          <w:lang w:val="en-US" w:eastAsia="zh-CN"/>
        </w:rPr>
        <w:tab/>
      </w:r>
      <w:r w:rsidRPr="007D73D1">
        <w:rPr>
          <w:rFonts w:hint="eastAsia"/>
          <w:lang w:val="en-US" w:eastAsia="zh-CN"/>
        </w:rPr>
        <w:t>资源筹措成果</w:t>
      </w:r>
      <w:bookmarkEnd w:id="95"/>
    </w:p>
    <w:bookmarkEnd w:id="96"/>
    <w:p w14:paraId="3994EDA7" w14:textId="77777777" w:rsidR="00813E00" w:rsidRDefault="00813E00" w:rsidP="00813E00">
      <w:pPr>
        <w:pStyle w:val="enumlev1"/>
        <w:keepNext/>
        <w:keepLines/>
        <w:widowControl w:val="0"/>
        <w:rPr>
          <w:lang w:eastAsia="zh-CN"/>
        </w:rPr>
      </w:pPr>
      <w:r>
        <w:rPr>
          <w:rFonts w:cs="Calibri" w:hint="eastAsia"/>
          <w:lang w:eastAsia="zh-CN"/>
        </w:rPr>
        <w:t>1</w:t>
      </w:r>
      <w:r>
        <w:rPr>
          <w:rFonts w:cs="Calibri"/>
          <w:lang w:eastAsia="zh-CN"/>
        </w:rPr>
        <w:t>)</w:t>
      </w:r>
      <w:r>
        <w:rPr>
          <w:lang w:eastAsia="zh-CN"/>
        </w:rPr>
        <w:tab/>
      </w:r>
      <w:r>
        <w:rPr>
          <w:rFonts w:ascii="SimSun" w:hAnsi="SimSun" w:hint="eastAsia"/>
          <w:lang w:eastAsia="zh-CN"/>
        </w:rPr>
        <w:t>通过与国际和区域性金融和发展机构合作，资源筹措战略得到加强。</w:t>
      </w:r>
    </w:p>
    <w:p w14:paraId="216DF610" w14:textId="77777777" w:rsidR="00813E00" w:rsidRPr="007D73D1" w:rsidRDefault="00813E00" w:rsidP="00813E00">
      <w:pPr>
        <w:pStyle w:val="Heading3"/>
        <w:rPr>
          <w:bCs/>
          <w:lang w:eastAsia="zh-CN"/>
        </w:rPr>
      </w:pPr>
      <w:bookmarkStart w:id="97" w:name="_Toc98928178"/>
      <w:bookmarkStart w:id="98" w:name="_Toc98928051"/>
      <w:bookmarkStart w:id="99" w:name="_Toc114567122"/>
      <w:bookmarkStart w:id="100" w:name="_Toc98928179"/>
      <w:bookmarkEnd w:id="97"/>
      <w:bookmarkEnd w:id="98"/>
      <w:r w:rsidRPr="009B390F">
        <w:rPr>
          <w:lang w:val="en-US" w:eastAsia="zh-CN"/>
        </w:rPr>
        <w:t>4.6.</w:t>
      </w:r>
      <w:r>
        <w:rPr>
          <w:lang w:val="en-US" w:eastAsia="zh-CN"/>
        </w:rPr>
        <w:t>7</w:t>
      </w:r>
      <w:r w:rsidRPr="009B390F">
        <w:rPr>
          <w:lang w:val="en-US" w:eastAsia="zh-CN"/>
        </w:rPr>
        <w:tab/>
      </w:r>
      <w:r w:rsidRPr="007D73D1">
        <w:rPr>
          <w:rFonts w:hint="eastAsia"/>
          <w:lang w:val="en-US" w:eastAsia="zh-CN"/>
        </w:rPr>
        <w:t>卓越的人力资源和组织创新</w:t>
      </w:r>
      <w:r>
        <w:rPr>
          <w:rFonts w:hint="eastAsia"/>
          <w:lang w:val="en-US" w:eastAsia="zh-CN"/>
        </w:rPr>
        <w:t>成果</w:t>
      </w:r>
      <w:bookmarkEnd w:id="99"/>
    </w:p>
    <w:bookmarkEnd w:id="100"/>
    <w:p w14:paraId="128587DA" w14:textId="77777777" w:rsidR="00813E00" w:rsidRDefault="00813E00" w:rsidP="00813E00">
      <w:pPr>
        <w:pStyle w:val="enumlev1"/>
        <w:rPr>
          <w:lang w:eastAsia="zh-CN"/>
        </w:rPr>
      </w:pPr>
      <w:r>
        <w:rPr>
          <w:lang w:eastAsia="zh-CN"/>
        </w:rPr>
        <w:t>1)</w:t>
      </w:r>
      <w:r>
        <w:rPr>
          <w:lang w:eastAsia="zh-CN"/>
        </w:rPr>
        <w:tab/>
      </w:r>
      <w:r>
        <w:rPr>
          <w:rFonts w:ascii="SimSun" w:hAnsi="SimSun" w:hint="eastAsia"/>
          <w:lang w:eastAsia="zh-CN"/>
        </w:rPr>
        <w:t>国际电联作为联合国专门机构和实施项目的执行机构的双重责任得到加强。</w:t>
      </w:r>
    </w:p>
    <w:p w14:paraId="27B966FA" w14:textId="77777777" w:rsidR="00813E00" w:rsidRDefault="00813E00" w:rsidP="00813E00">
      <w:pPr>
        <w:pStyle w:val="enumlev1"/>
        <w:rPr>
          <w:lang w:eastAsia="zh-CN"/>
        </w:rPr>
      </w:pPr>
      <w:r>
        <w:rPr>
          <w:lang w:eastAsia="zh-CN"/>
        </w:rPr>
        <w:t>2)</w:t>
      </w:r>
      <w:r>
        <w:rPr>
          <w:lang w:eastAsia="zh-CN"/>
        </w:rPr>
        <w:tab/>
      </w:r>
      <w:r>
        <w:rPr>
          <w:rFonts w:hint="eastAsia"/>
          <w:lang w:eastAsia="zh-CN"/>
        </w:rPr>
        <w:t>三个部门之间的合作与协作得到加强，强调区域代表性，</w:t>
      </w:r>
      <w:proofErr w:type="gramStart"/>
      <w:r>
        <w:rPr>
          <w:rFonts w:hint="eastAsia"/>
          <w:lang w:eastAsia="zh-CN"/>
        </w:rPr>
        <w:t>以将“</w:t>
      </w:r>
      <w:proofErr w:type="gramEnd"/>
      <w:r>
        <w:rPr>
          <w:rFonts w:hint="eastAsia"/>
          <w:lang w:eastAsia="zh-CN"/>
        </w:rPr>
        <w:t>国际电联是一家”的概念纳入主流工作。</w:t>
      </w:r>
    </w:p>
    <w:p w14:paraId="0EB041D1" w14:textId="4F7E9D86" w:rsidR="00813E00" w:rsidRDefault="00813E00" w:rsidP="00813E00">
      <w:pPr>
        <w:pStyle w:val="enumlev1"/>
        <w:rPr>
          <w:rFonts w:ascii="SimSun" w:hAnsi="SimSun"/>
          <w:sz w:val="22"/>
          <w:szCs w:val="22"/>
          <w:lang w:eastAsia="zh-CN"/>
        </w:rPr>
      </w:pPr>
      <w:r>
        <w:rPr>
          <w:lang w:eastAsia="zh-CN"/>
        </w:rPr>
        <w:t>3)</w:t>
      </w:r>
      <w:r>
        <w:rPr>
          <w:lang w:eastAsia="zh-CN"/>
        </w:rPr>
        <w:tab/>
      </w:r>
      <w:r>
        <w:rPr>
          <w:rFonts w:ascii="SimSun" w:hAnsi="SimSun" w:hint="eastAsia"/>
          <w:lang w:eastAsia="zh-CN"/>
        </w:rPr>
        <w:t>国际电联的项目执行职能得到加强</w:t>
      </w:r>
      <w:r>
        <w:rPr>
          <w:rFonts w:ascii="SimSun" w:hAnsi="SimSun" w:hint="eastAsia"/>
          <w:sz w:val="22"/>
          <w:szCs w:val="22"/>
          <w:lang w:eastAsia="zh-CN"/>
        </w:rPr>
        <w:t>。</w:t>
      </w:r>
    </w:p>
    <w:p w14:paraId="476DF785" w14:textId="77777777" w:rsidR="00F8684F" w:rsidRPr="00F8684F" w:rsidRDefault="00F8684F" w:rsidP="00F8684F">
      <w:pPr>
        <w:rPr>
          <w:rFonts w:hint="eastAsia"/>
        </w:rPr>
      </w:pPr>
    </w:p>
    <w:p w14:paraId="370BEFF6" w14:textId="6351F932" w:rsidR="00476923" w:rsidRDefault="00813E00" w:rsidP="00F8684F">
      <w:pPr>
        <w:jc w:val="center"/>
        <w:rPr>
          <w:lang w:val="en-US" w:eastAsia="zh-CN"/>
        </w:rPr>
      </w:pPr>
      <w:r>
        <w:t>______________</w:t>
      </w:r>
    </w:p>
    <w:sectPr w:rsidR="00476923"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499C" w14:textId="77777777" w:rsidR="00235FAD" w:rsidRDefault="00235FAD">
      <w:r>
        <w:separator/>
      </w:r>
    </w:p>
  </w:endnote>
  <w:endnote w:type="continuationSeparator" w:id="0">
    <w:p w14:paraId="36083DD6"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D032" w14:textId="7D67C8C6" w:rsidR="00C534D7" w:rsidRDefault="00C534D7" w:rsidP="00C534D7">
    <w:pPr>
      <w:pStyle w:val="Footer"/>
    </w:pPr>
    <w:fldSimple w:instr=" FILENAME \p  \* MERGEFORMAT ">
      <w:r>
        <w:t>P:\CHI\SG\CONF-SG\PP22\000\094C.docx</w:t>
      </w:r>
    </w:fldSimple>
    <w:r>
      <w:t xml:space="preserve"> (512004)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64B7" w14:textId="2AC3F04D" w:rsidR="007B558F" w:rsidRPr="00F8684F" w:rsidRDefault="003907C4" w:rsidP="00F8684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34A7E" w:rsidRPr="00734A7E">
        <w:rPr>
          <w:rStyle w:val="Hyperlink"/>
          <w:sz w:val="22"/>
          <w:szCs w:val="22"/>
          <w:lang w:val="en-GB"/>
        </w:rPr>
        <w:t>www.itu.int/plenipotentiary/</w:t>
      </w:r>
    </w:hyperlink>
    <w:r w:rsidR="00734A7E" w:rsidRPr="00734A7E">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F540" w14:textId="77777777" w:rsidR="00235FAD" w:rsidRDefault="00235FAD">
      <w:r>
        <w:t>____________________</w:t>
      </w:r>
    </w:p>
  </w:footnote>
  <w:footnote w:type="continuationSeparator" w:id="0">
    <w:p w14:paraId="52D986A8" w14:textId="77777777" w:rsidR="00235FAD" w:rsidRDefault="0023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9A11B88" w14:textId="6D27157E" w:rsidR="00C710E5" w:rsidRPr="00FC2542" w:rsidRDefault="00FC2542" w:rsidP="00FC2542">
    <w:pPr>
      <w:pStyle w:val="Header"/>
    </w:pPr>
    <w:r>
      <w:t>PP</w:t>
    </w:r>
    <w:r w:rsidR="002554F9">
      <w:t>22</w:t>
    </w:r>
    <w:r>
      <w:t>/</w:t>
    </w:r>
    <w:r w:rsidR="00813E00">
      <w:t>94</w:t>
    </w:r>
    <w:r w:rsidR="000077F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126E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6A1D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98D7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0EBE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E0F4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4C85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A8C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C833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E8B0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1A1A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336D2"/>
    <w:rsid w:val="0045019C"/>
    <w:rsid w:val="004676C0"/>
    <w:rsid w:val="00476923"/>
    <w:rsid w:val="00476CAF"/>
    <w:rsid w:val="00485E71"/>
    <w:rsid w:val="004C2CF2"/>
    <w:rsid w:val="004D3182"/>
    <w:rsid w:val="005061F9"/>
    <w:rsid w:val="00517E65"/>
    <w:rsid w:val="00521AD4"/>
    <w:rsid w:val="005356FD"/>
    <w:rsid w:val="00542073"/>
    <w:rsid w:val="00552BA5"/>
    <w:rsid w:val="00554E24"/>
    <w:rsid w:val="00564B8D"/>
    <w:rsid w:val="00567130"/>
    <w:rsid w:val="00596A53"/>
    <w:rsid w:val="005A6A1D"/>
    <w:rsid w:val="005B4E03"/>
    <w:rsid w:val="005C1E39"/>
    <w:rsid w:val="005E4794"/>
    <w:rsid w:val="005F67CE"/>
    <w:rsid w:val="00617BE4"/>
    <w:rsid w:val="00622189"/>
    <w:rsid w:val="0067125A"/>
    <w:rsid w:val="00680265"/>
    <w:rsid w:val="006857B7"/>
    <w:rsid w:val="006A0092"/>
    <w:rsid w:val="006E57C8"/>
    <w:rsid w:val="006E6BA4"/>
    <w:rsid w:val="006F0211"/>
    <w:rsid w:val="00713F85"/>
    <w:rsid w:val="00722343"/>
    <w:rsid w:val="007235A4"/>
    <w:rsid w:val="0073319E"/>
    <w:rsid w:val="00734A7E"/>
    <w:rsid w:val="00750829"/>
    <w:rsid w:val="00770CF8"/>
    <w:rsid w:val="007917DE"/>
    <w:rsid w:val="007A5031"/>
    <w:rsid w:val="007B558F"/>
    <w:rsid w:val="007C4DC3"/>
    <w:rsid w:val="00813E00"/>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9E68C1"/>
    <w:rsid w:val="00A03693"/>
    <w:rsid w:val="00A23536"/>
    <w:rsid w:val="00A25039"/>
    <w:rsid w:val="00A6085C"/>
    <w:rsid w:val="00A62DA7"/>
    <w:rsid w:val="00A865E4"/>
    <w:rsid w:val="00A905BF"/>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34D7"/>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833FA"/>
    <w:rsid w:val="00F8684F"/>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uiPriority w:val="99"/>
    <w:qFormat/>
    <w:rsid w:val="00B15AF8"/>
    <w:pPr>
      <w:ind w:left="1701" w:hanging="1701"/>
      <w:outlineLvl w:val="6"/>
    </w:pPr>
  </w:style>
  <w:style w:type="paragraph" w:styleId="Heading8">
    <w:name w:val="heading 8"/>
    <w:basedOn w:val="Heading4"/>
    <w:next w:val="Normal"/>
    <w:link w:val="Heading8Char"/>
    <w:uiPriority w:val="99"/>
    <w:qFormat/>
    <w:rsid w:val="00B15AF8"/>
    <w:pPr>
      <w:ind w:left="1701" w:hanging="1701"/>
      <w:outlineLvl w:val="7"/>
    </w:pPr>
  </w:style>
  <w:style w:type="paragraph" w:styleId="Heading9">
    <w:name w:val="heading 9"/>
    <w:basedOn w:val="Heading4"/>
    <w:next w:val="Normal"/>
    <w:link w:val="Heading9Char"/>
    <w:uiPriority w:val="99"/>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AD1198"/>
    <w:rPr>
      <w:rFonts w:ascii="Calibri" w:hAnsi="Calibri"/>
      <w:position w:val="6"/>
      <w:sz w:val="16"/>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15AF8"/>
    <w:pPr>
      <w:keepLines/>
      <w:tabs>
        <w:tab w:val="left" w:pos="256"/>
      </w:tabs>
      <w:ind w:left="256" w:hanging="256"/>
    </w:pPr>
  </w:style>
  <w:style w:type="paragraph" w:styleId="NormalIndent">
    <w:name w:val="Normal Indent"/>
    <w:basedOn w:val="Normal"/>
    <w:uiPriority w:val="99"/>
    <w:rsid w:val="00B15AF8"/>
    <w:pPr>
      <w:ind w:left="567"/>
    </w:pPr>
  </w:style>
  <w:style w:type="paragraph" w:customStyle="1" w:styleId="Tablelegend">
    <w:name w:val="Table_legend"/>
    <w:basedOn w:val="Tabletext"/>
    <w:uiPriority w:val="99"/>
    <w:rsid w:val="00B15AF8"/>
    <w:pPr>
      <w:spacing w:before="120"/>
    </w:pPr>
  </w:style>
  <w:style w:type="paragraph" w:customStyle="1" w:styleId="Tabletext">
    <w:name w:val="Table_text"/>
    <w:basedOn w:val="Normal"/>
    <w:link w:val="TabletextChar"/>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uiPriority w:val="99"/>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link w:val="enumlev2Char"/>
    <w:qFormat/>
    <w:rsid w:val="00B15AF8"/>
    <w:pPr>
      <w:ind w:left="1134"/>
    </w:pPr>
  </w:style>
  <w:style w:type="paragraph" w:customStyle="1" w:styleId="enumlev3">
    <w:name w:val="enumlev3"/>
    <w:basedOn w:val="enumlev2"/>
    <w:uiPriority w:val="99"/>
    <w:rsid w:val="00B15AF8"/>
    <w:pPr>
      <w:ind w:left="1701"/>
    </w:pPr>
  </w:style>
  <w:style w:type="paragraph" w:customStyle="1" w:styleId="Tablehead">
    <w:name w:val="Table_head"/>
    <w:basedOn w:val="Tabletext"/>
    <w:link w:val="TableheadChar"/>
    <w:uiPriority w:val="99"/>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link w:val="AnnexNoChar"/>
    <w:uiPriority w:val="99"/>
    <w:rsid w:val="00B15AF8"/>
    <w:pPr>
      <w:spacing w:before="720"/>
      <w:jc w:val="center"/>
    </w:pPr>
    <w:rPr>
      <w:caps/>
      <w:sz w:val="28"/>
    </w:rPr>
  </w:style>
  <w:style w:type="paragraph" w:customStyle="1" w:styleId="Annexref">
    <w:name w:val="Annex_ref"/>
    <w:basedOn w:val="Normal"/>
    <w:next w:val="Annextitle"/>
    <w:uiPriority w:val="99"/>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uiPriority w:val="99"/>
    <w:rsid w:val="00B15AF8"/>
  </w:style>
  <w:style w:type="paragraph" w:customStyle="1" w:styleId="Appendixref">
    <w:name w:val="Appendix_ref"/>
    <w:basedOn w:val="Annexref"/>
    <w:next w:val="Appendixtitle"/>
    <w:uiPriority w:val="99"/>
    <w:rsid w:val="00B15AF8"/>
  </w:style>
  <w:style w:type="paragraph" w:customStyle="1" w:styleId="Appendixtitle">
    <w:name w:val="Appendix_title"/>
    <w:basedOn w:val="Annextitle"/>
    <w:next w:val="Normal"/>
    <w:uiPriority w:val="99"/>
    <w:rsid w:val="00B15AF8"/>
  </w:style>
  <w:style w:type="paragraph" w:customStyle="1" w:styleId="Reftitle">
    <w:name w:val="Ref_title"/>
    <w:basedOn w:val="Normal"/>
    <w:next w:val="Reftext"/>
    <w:uiPriority w:val="99"/>
    <w:rsid w:val="00B15AF8"/>
    <w:pPr>
      <w:spacing w:before="480"/>
      <w:jc w:val="center"/>
    </w:pPr>
    <w:rPr>
      <w:caps/>
      <w:sz w:val="28"/>
    </w:rPr>
  </w:style>
  <w:style w:type="paragraph" w:customStyle="1" w:styleId="Reftext">
    <w:name w:val="Ref_text"/>
    <w:basedOn w:val="Normal"/>
    <w:uiPriority w:val="99"/>
    <w:rsid w:val="00B15AF8"/>
    <w:pPr>
      <w:ind w:left="567" w:hanging="567"/>
    </w:pPr>
  </w:style>
  <w:style w:type="paragraph" w:customStyle="1" w:styleId="Rectitle">
    <w:name w:val="Rec_title"/>
    <w:basedOn w:val="Normal"/>
    <w:next w:val="Heading1"/>
    <w:uiPriority w:val="99"/>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uiPriority w:val="99"/>
    <w:rsid w:val="00B15AF8"/>
    <w:pPr>
      <w:spacing w:before="720"/>
      <w:jc w:val="center"/>
    </w:pPr>
    <w:rPr>
      <w:caps/>
      <w:sz w:val="28"/>
    </w:rPr>
  </w:style>
  <w:style w:type="paragraph" w:customStyle="1" w:styleId="toc0">
    <w:name w:val="toc 0"/>
    <w:basedOn w:val="Normal"/>
    <w:next w:val="TOC1"/>
    <w:uiPriority w:val="99"/>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uiPriority w:val="99"/>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uiPriority w:val="99"/>
    <w:rsid w:val="00B15AF8"/>
    <w:pPr>
      <w:tabs>
        <w:tab w:val="clear" w:pos="567"/>
        <w:tab w:val="left" w:pos="851"/>
      </w:tabs>
    </w:pPr>
  </w:style>
  <w:style w:type="paragraph" w:customStyle="1" w:styleId="MinusFootnote">
    <w:name w:val="MinusFootnote"/>
    <w:basedOn w:val="Normal"/>
    <w:uiPriority w:val="99"/>
    <w:rsid w:val="00B15AF8"/>
    <w:pPr>
      <w:ind w:left="-1701" w:hanging="284"/>
    </w:pPr>
  </w:style>
  <w:style w:type="paragraph" w:customStyle="1" w:styleId="Title3">
    <w:name w:val="Title 3"/>
    <w:basedOn w:val="Title2"/>
    <w:next w:val="Normalaftertitle"/>
    <w:uiPriority w:val="99"/>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uiPriority w:val="99"/>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uiPriority w:val="99"/>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uiPriority w:val="99"/>
    <w:rsid w:val="00B15AF8"/>
  </w:style>
  <w:style w:type="paragraph" w:customStyle="1" w:styleId="Chaptitle">
    <w:name w:val="Chap_title"/>
    <w:basedOn w:val="Arttitle"/>
    <w:next w:val="Normal"/>
    <w:uiPriority w:val="99"/>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uiPriority w:val="99"/>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uiPriority w:val="99"/>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uiPriority w:val="99"/>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link w:val="NormalS2Char"/>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uiPriority w:val="99"/>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qFormat/>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uiPriority w:val="99"/>
    <w:qFormat/>
    <w:rsid w:val="008E4324"/>
    <w:pPr>
      <w:spacing w:before="160"/>
      <w:outlineLvl w:val="0"/>
    </w:pPr>
    <w:rPr>
      <w:rFonts w:ascii="STKaiti" w:eastAsia="STKaiti" w:hAnsi="STKaiti"/>
      <w:b w:val="0"/>
    </w:rPr>
  </w:style>
  <w:style w:type="paragraph" w:customStyle="1" w:styleId="FirstFooter">
    <w:name w:val="FirstFooter"/>
    <w:basedOn w:val="Footer"/>
    <w:uiPriority w:val="99"/>
    <w:rsid w:val="00B15AF8"/>
    <w:rPr>
      <w:caps w:val="0"/>
    </w:rPr>
  </w:style>
  <w:style w:type="character" w:styleId="PageNumber">
    <w:name w:val="page number"/>
    <w:basedOn w:val="DefaultParagraphFont"/>
    <w:rsid w:val="00B15AF8"/>
  </w:style>
  <w:style w:type="character" w:styleId="Hyperlink">
    <w:name w:val="Hyperlink"/>
    <w:aliases w:val="CEO_Hyperlink,超级链接,超?级链,Style 58,超????,하이퍼링크2,超链接1,超?级链?,Style?,S,하이퍼링크21,ECC Hyperlink"/>
    <w:basedOn w:val="DefaultParagraphFont"/>
    <w:uiPriority w:val="99"/>
    <w:qFormat/>
    <w:rsid w:val="00B15AF8"/>
    <w:rPr>
      <w:color w:val="0000FF"/>
      <w:u w:val="single"/>
    </w:rPr>
  </w:style>
  <w:style w:type="paragraph" w:styleId="Date">
    <w:name w:val="Date"/>
    <w:basedOn w:val="Normal"/>
    <w:link w:val="DateChar"/>
    <w:uiPriority w:val="99"/>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aliases w:val="CEO_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uiPriority w:val="99"/>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uiPriority w:val="99"/>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uiPriority w:val="99"/>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uiPriority w:val="99"/>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styleId="UnresolvedMention">
    <w:name w:val="Unresolved Mention"/>
    <w:basedOn w:val="DefaultParagraphFont"/>
    <w:uiPriority w:val="99"/>
    <w:semiHidden/>
    <w:unhideWhenUsed/>
    <w:rsid w:val="00734A7E"/>
    <w:rPr>
      <w:color w:val="605E5C"/>
      <w:shd w:val="clear" w:color="auto" w:fill="E1DFDD"/>
    </w:rPr>
  </w:style>
  <w:style w:type="character" w:customStyle="1" w:styleId="HeadingbChar">
    <w:name w:val="Heading_b Char"/>
    <w:basedOn w:val="DefaultParagraphFont"/>
    <w:link w:val="Headingb"/>
    <w:locked/>
    <w:rsid w:val="00813E00"/>
    <w:rPr>
      <w:rFonts w:ascii="Calibri" w:eastAsia="SimSun" w:hAnsi="Calibri"/>
      <w:b/>
      <w:sz w:val="24"/>
      <w:lang w:val="en-GB" w:eastAsia="en-US"/>
    </w:rPr>
  </w:style>
  <w:style w:type="character" w:customStyle="1" w:styleId="Appdef">
    <w:name w:val="App_def"/>
    <w:basedOn w:val="DefaultParagraphFont"/>
    <w:rsid w:val="00813E00"/>
    <w:rPr>
      <w:rFonts w:asciiTheme="minorHAnsi" w:hAnsiTheme="minorHAnsi"/>
      <w:b/>
    </w:rPr>
  </w:style>
  <w:style w:type="character" w:customStyle="1" w:styleId="Appref">
    <w:name w:val="App_ref"/>
    <w:basedOn w:val="DefaultParagraphFont"/>
    <w:rsid w:val="00813E00"/>
    <w:rPr>
      <w:rFonts w:asciiTheme="minorHAnsi" w:hAnsiTheme="minorHAnsi"/>
    </w:rPr>
  </w:style>
  <w:style w:type="paragraph" w:customStyle="1" w:styleId="ApptoAnnex">
    <w:name w:val="App_to_Annex"/>
    <w:basedOn w:val="AppendixNo"/>
    <w:next w:val="Normal"/>
    <w:qFormat/>
    <w:rsid w:val="00813E00"/>
    <w:pPr>
      <w:keepNext/>
      <w:keepLines/>
      <w:tabs>
        <w:tab w:val="clear" w:pos="567"/>
        <w:tab w:val="clear" w:pos="1701"/>
        <w:tab w:val="clear" w:pos="2835"/>
        <w:tab w:val="left" w:pos="1871"/>
      </w:tabs>
      <w:spacing w:before="480" w:after="80"/>
    </w:pPr>
    <w:rPr>
      <w:rFonts w:asciiTheme="minorHAnsi" w:eastAsiaTheme="minorEastAsia" w:hAnsiTheme="minorHAnsi"/>
    </w:rPr>
  </w:style>
  <w:style w:type="character" w:customStyle="1" w:styleId="Artdef">
    <w:name w:val="Art_def"/>
    <w:basedOn w:val="DefaultParagraphFont"/>
    <w:rsid w:val="00813E00"/>
    <w:rPr>
      <w:rFonts w:asciiTheme="minorHAnsi" w:hAnsiTheme="minorHAnsi"/>
      <w:b/>
    </w:rPr>
  </w:style>
  <w:style w:type="character" w:customStyle="1" w:styleId="Artref">
    <w:name w:val="Art_ref"/>
    <w:basedOn w:val="DefaultParagraphFont"/>
    <w:rsid w:val="00813E00"/>
    <w:rPr>
      <w:rFonts w:asciiTheme="minorHAnsi" w:hAnsiTheme="minorHAnsi"/>
    </w:rPr>
  </w:style>
  <w:style w:type="paragraph" w:customStyle="1" w:styleId="Equation">
    <w:name w:val="Equation"/>
    <w:basedOn w:val="Normal"/>
    <w:uiPriority w:val="99"/>
    <w:rsid w:val="00813E00"/>
    <w:pPr>
      <w:tabs>
        <w:tab w:val="clear" w:pos="567"/>
        <w:tab w:val="clear" w:pos="1701"/>
        <w:tab w:val="clear" w:pos="2268"/>
        <w:tab w:val="clear" w:pos="2835"/>
        <w:tab w:val="left" w:pos="1871"/>
        <w:tab w:val="center" w:pos="4820"/>
        <w:tab w:val="right" w:pos="9639"/>
      </w:tabs>
    </w:pPr>
    <w:rPr>
      <w:rFonts w:asciiTheme="minorHAnsi" w:eastAsiaTheme="minorEastAsia" w:hAnsiTheme="minorHAnsi"/>
    </w:rPr>
  </w:style>
  <w:style w:type="paragraph" w:customStyle="1" w:styleId="Equationlegend">
    <w:name w:val="Equation_legend"/>
    <w:basedOn w:val="NormalIndent"/>
    <w:uiPriority w:val="99"/>
    <w:rsid w:val="00813E00"/>
    <w:pPr>
      <w:tabs>
        <w:tab w:val="clear" w:pos="567"/>
        <w:tab w:val="clear" w:pos="1134"/>
        <w:tab w:val="clear" w:pos="1701"/>
        <w:tab w:val="clear" w:pos="2268"/>
        <w:tab w:val="clear" w:pos="2835"/>
        <w:tab w:val="right" w:pos="1871"/>
        <w:tab w:val="left" w:pos="2041"/>
      </w:tabs>
      <w:spacing w:before="80"/>
      <w:ind w:left="2041" w:hanging="2041"/>
    </w:pPr>
    <w:rPr>
      <w:rFonts w:asciiTheme="minorHAnsi" w:eastAsiaTheme="minorEastAsia" w:hAnsiTheme="minorHAnsi"/>
    </w:rPr>
  </w:style>
  <w:style w:type="paragraph" w:customStyle="1" w:styleId="Figure">
    <w:name w:val="Figure"/>
    <w:basedOn w:val="Normal"/>
    <w:next w:val="Normal"/>
    <w:rsid w:val="00813E00"/>
    <w:pPr>
      <w:keepNext/>
      <w:keepLines/>
      <w:tabs>
        <w:tab w:val="clear" w:pos="567"/>
        <w:tab w:val="clear" w:pos="1701"/>
        <w:tab w:val="clear" w:pos="2835"/>
        <w:tab w:val="left" w:pos="1871"/>
      </w:tabs>
      <w:jc w:val="center"/>
    </w:pPr>
    <w:rPr>
      <w:rFonts w:asciiTheme="minorHAnsi" w:eastAsiaTheme="minorEastAsia" w:hAnsiTheme="minorHAnsi"/>
    </w:rPr>
  </w:style>
  <w:style w:type="paragraph" w:customStyle="1" w:styleId="Figurelegend">
    <w:name w:val="Figure_legend"/>
    <w:basedOn w:val="Normal"/>
    <w:uiPriority w:val="99"/>
    <w:rsid w:val="00813E00"/>
    <w:pPr>
      <w:keepNext/>
      <w:keepLines/>
      <w:tabs>
        <w:tab w:val="clear" w:pos="567"/>
        <w:tab w:val="clear" w:pos="1701"/>
        <w:tab w:val="clear" w:pos="2835"/>
        <w:tab w:val="left" w:pos="1871"/>
      </w:tabs>
      <w:spacing w:before="20" w:after="20"/>
    </w:pPr>
    <w:rPr>
      <w:rFonts w:asciiTheme="minorHAnsi" w:eastAsiaTheme="minorEastAsia" w:hAnsiTheme="minorHAnsi"/>
      <w:sz w:val="18"/>
    </w:rPr>
  </w:style>
  <w:style w:type="paragraph" w:customStyle="1" w:styleId="FigureNo">
    <w:name w:val="Figure_No"/>
    <w:basedOn w:val="Normal"/>
    <w:next w:val="Normal"/>
    <w:uiPriority w:val="99"/>
    <w:rsid w:val="00813E00"/>
    <w:pPr>
      <w:keepNext/>
      <w:keepLines/>
      <w:tabs>
        <w:tab w:val="clear" w:pos="567"/>
        <w:tab w:val="clear" w:pos="1701"/>
        <w:tab w:val="clear" w:pos="2835"/>
        <w:tab w:val="left" w:pos="1871"/>
      </w:tabs>
      <w:spacing w:before="480" w:after="120"/>
      <w:jc w:val="center"/>
    </w:pPr>
    <w:rPr>
      <w:rFonts w:asciiTheme="minorHAnsi" w:eastAsiaTheme="minorEastAsia" w:hAnsiTheme="minorHAnsi"/>
      <w:caps/>
      <w:sz w:val="20"/>
    </w:rPr>
  </w:style>
  <w:style w:type="paragraph" w:customStyle="1" w:styleId="Figuretitle">
    <w:name w:val="Figure_title"/>
    <w:basedOn w:val="Normal"/>
    <w:next w:val="Normal"/>
    <w:uiPriority w:val="99"/>
    <w:rsid w:val="00813E00"/>
    <w:pPr>
      <w:keepNext/>
      <w:keepLines/>
      <w:tabs>
        <w:tab w:val="clear" w:pos="567"/>
        <w:tab w:val="clear" w:pos="1701"/>
        <w:tab w:val="clear" w:pos="2835"/>
        <w:tab w:val="left" w:pos="1871"/>
      </w:tabs>
      <w:spacing w:before="0" w:after="480"/>
      <w:jc w:val="center"/>
    </w:pPr>
    <w:rPr>
      <w:rFonts w:asciiTheme="minorHAnsi" w:eastAsiaTheme="minorEastAsia" w:hAnsiTheme="minorHAnsi"/>
      <w:b/>
      <w:sz w:val="20"/>
    </w:rPr>
  </w:style>
  <w:style w:type="paragraph" w:customStyle="1" w:styleId="Figurewithouttitle">
    <w:name w:val="Figure_without_title"/>
    <w:basedOn w:val="FigureNo"/>
    <w:next w:val="Normal"/>
    <w:uiPriority w:val="99"/>
    <w:rsid w:val="00813E00"/>
    <w:pPr>
      <w:keepNext w:val="0"/>
    </w:pPr>
  </w:style>
  <w:style w:type="character" w:customStyle="1" w:styleId="FooterChar">
    <w:name w:val="Footer Char"/>
    <w:basedOn w:val="DefaultParagraphFont"/>
    <w:link w:val="Footer"/>
    <w:rsid w:val="00813E00"/>
    <w:rPr>
      <w:rFonts w:ascii="Calibri" w:eastAsia="SimSun" w:hAnsi="Calibri"/>
      <w:caps/>
      <w:noProof/>
      <w:sz w:val="16"/>
      <w:lang w:val="en-GB"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813E00"/>
    <w:rPr>
      <w:rFonts w:ascii="Calibri" w:eastAsia="SimSun" w:hAnsi="Calibri"/>
      <w:sz w:val="24"/>
      <w:lang w:val="en-GB" w:eastAsia="en-US"/>
    </w:rPr>
  </w:style>
  <w:style w:type="character" w:customStyle="1" w:styleId="HeaderChar">
    <w:name w:val="Header Char"/>
    <w:basedOn w:val="DefaultParagraphFont"/>
    <w:link w:val="Header"/>
    <w:rsid w:val="00813E00"/>
    <w:rPr>
      <w:rFonts w:ascii="Calibri" w:eastAsia="SimSun" w:hAnsi="Calibri"/>
      <w:sz w:val="18"/>
      <w:lang w:val="en-GB" w:eastAsia="en-US"/>
    </w:rPr>
  </w:style>
  <w:style w:type="paragraph" w:customStyle="1" w:styleId="Section10">
    <w:name w:val="Section_1"/>
    <w:basedOn w:val="Normal"/>
    <w:rsid w:val="00813E00"/>
    <w:pPr>
      <w:tabs>
        <w:tab w:val="clear" w:pos="567"/>
        <w:tab w:val="clear" w:pos="1134"/>
        <w:tab w:val="clear" w:pos="1701"/>
        <w:tab w:val="clear" w:pos="2268"/>
        <w:tab w:val="clear" w:pos="2835"/>
        <w:tab w:val="left" w:pos="1871"/>
        <w:tab w:val="center" w:pos="4820"/>
      </w:tabs>
      <w:spacing w:before="360"/>
      <w:jc w:val="center"/>
    </w:pPr>
    <w:rPr>
      <w:rFonts w:asciiTheme="minorHAnsi" w:eastAsiaTheme="minorEastAsia" w:hAnsiTheme="minorHAnsi"/>
      <w:b/>
    </w:rPr>
  </w:style>
  <w:style w:type="paragraph" w:customStyle="1" w:styleId="Section20">
    <w:name w:val="Section_2"/>
    <w:basedOn w:val="Section10"/>
    <w:rsid w:val="00813E00"/>
    <w:rPr>
      <w:b w:val="0"/>
      <w:i/>
    </w:rPr>
  </w:style>
  <w:style w:type="paragraph" w:customStyle="1" w:styleId="Section3">
    <w:name w:val="Section_3"/>
    <w:basedOn w:val="Section10"/>
    <w:rsid w:val="00813E00"/>
    <w:rPr>
      <w:b w:val="0"/>
    </w:rPr>
  </w:style>
  <w:style w:type="paragraph" w:customStyle="1" w:styleId="SpecialFooter">
    <w:name w:val="Special Footer"/>
    <w:basedOn w:val="Footer"/>
    <w:uiPriority w:val="99"/>
    <w:rsid w:val="00813E00"/>
    <w:pPr>
      <w:tabs>
        <w:tab w:val="left" w:pos="1134"/>
        <w:tab w:val="left" w:pos="1871"/>
        <w:tab w:val="left" w:pos="2268"/>
      </w:tabs>
      <w:jc w:val="both"/>
    </w:pPr>
    <w:rPr>
      <w:rFonts w:asciiTheme="minorHAnsi" w:eastAsiaTheme="minorEastAsia" w:hAnsiTheme="minorHAnsi"/>
      <w:caps w:val="0"/>
      <w:noProof w:val="0"/>
    </w:rPr>
  </w:style>
  <w:style w:type="paragraph" w:customStyle="1" w:styleId="Subsection1">
    <w:name w:val="Subsection_1"/>
    <w:basedOn w:val="Section10"/>
    <w:next w:val="Normalaftertitle"/>
    <w:qFormat/>
    <w:rsid w:val="00813E00"/>
  </w:style>
  <w:style w:type="character" w:customStyle="1" w:styleId="Tablefreq">
    <w:name w:val="Table_freq"/>
    <w:basedOn w:val="DefaultParagraphFont"/>
    <w:rsid w:val="00813E00"/>
    <w:rPr>
      <w:rFonts w:asciiTheme="minorHAnsi" w:hAnsiTheme="minorHAnsi"/>
      <w:b/>
      <w:color w:val="auto"/>
      <w:sz w:val="20"/>
    </w:rPr>
  </w:style>
  <w:style w:type="paragraph" w:customStyle="1" w:styleId="Tableref">
    <w:name w:val="Table_ref"/>
    <w:basedOn w:val="Normal"/>
    <w:next w:val="Normal"/>
    <w:uiPriority w:val="99"/>
    <w:rsid w:val="00813E00"/>
    <w:pPr>
      <w:keepNext/>
      <w:tabs>
        <w:tab w:val="clear" w:pos="567"/>
        <w:tab w:val="clear" w:pos="1701"/>
        <w:tab w:val="clear" w:pos="2835"/>
        <w:tab w:val="left" w:pos="1871"/>
      </w:tabs>
      <w:spacing w:before="560"/>
      <w:jc w:val="center"/>
    </w:pPr>
    <w:rPr>
      <w:rFonts w:asciiTheme="minorHAnsi" w:eastAsiaTheme="minorEastAsia" w:hAnsiTheme="minorHAnsi"/>
      <w:sz w:val="20"/>
    </w:rPr>
  </w:style>
  <w:style w:type="paragraph" w:customStyle="1" w:styleId="Normalend">
    <w:name w:val="Normal_end"/>
    <w:basedOn w:val="Normal"/>
    <w:next w:val="Normal"/>
    <w:qFormat/>
    <w:rsid w:val="00813E00"/>
    <w:pPr>
      <w:tabs>
        <w:tab w:val="clear" w:pos="567"/>
        <w:tab w:val="clear" w:pos="1701"/>
        <w:tab w:val="clear" w:pos="2835"/>
        <w:tab w:val="left" w:pos="1871"/>
      </w:tabs>
    </w:pPr>
    <w:rPr>
      <w:rFonts w:asciiTheme="minorHAnsi" w:eastAsiaTheme="minorEastAsia" w:hAnsiTheme="minorHAnsi"/>
      <w:lang w:val="en-US"/>
    </w:rPr>
  </w:style>
  <w:style w:type="paragraph" w:customStyle="1" w:styleId="Questiondate">
    <w:name w:val="Question_date"/>
    <w:basedOn w:val="Normal"/>
    <w:next w:val="Normalaftertitle"/>
    <w:uiPriority w:val="99"/>
    <w:rsid w:val="00813E00"/>
    <w:pPr>
      <w:keepNext/>
      <w:keepLines/>
      <w:tabs>
        <w:tab w:val="clear" w:pos="567"/>
        <w:tab w:val="clear" w:pos="1701"/>
        <w:tab w:val="clear" w:pos="2835"/>
        <w:tab w:val="left" w:pos="1871"/>
      </w:tabs>
      <w:jc w:val="right"/>
    </w:pPr>
    <w:rPr>
      <w:rFonts w:asciiTheme="minorHAnsi" w:eastAsiaTheme="minorEastAsia" w:hAnsiTheme="minorHAnsi"/>
      <w:sz w:val="22"/>
    </w:rPr>
  </w:style>
  <w:style w:type="paragraph" w:customStyle="1" w:styleId="QuestionNo">
    <w:name w:val="Question_No"/>
    <w:basedOn w:val="Normal"/>
    <w:next w:val="Normal"/>
    <w:uiPriority w:val="99"/>
    <w:rsid w:val="00813E00"/>
    <w:pPr>
      <w:keepNext/>
      <w:keepLines/>
      <w:tabs>
        <w:tab w:val="clear" w:pos="567"/>
        <w:tab w:val="clear" w:pos="1701"/>
        <w:tab w:val="clear" w:pos="2835"/>
        <w:tab w:val="left" w:pos="1871"/>
      </w:tabs>
      <w:spacing w:before="480"/>
      <w:jc w:val="center"/>
    </w:pPr>
    <w:rPr>
      <w:rFonts w:asciiTheme="minorHAnsi" w:eastAsiaTheme="minorEastAsia" w:hAnsiTheme="minorHAnsi"/>
      <w:caps/>
      <w:sz w:val="28"/>
    </w:rPr>
  </w:style>
  <w:style w:type="paragraph" w:customStyle="1" w:styleId="Questiontitle">
    <w:name w:val="Question_title"/>
    <w:basedOn w:val="Normal"/>
    <w:next w:val="Normal"/>
    <w:uiPriority w:val="99"/>
    <w:rsid w:val="00813E00"/>
    <w:pPr>
      <w:keepNext/>
      <w:keepLines/>
      <w:tabs>
        <w:tab w:val="clear" w:pos="567"/>
        <w:tab w:val="clear" w:pos="1701"/>
        <w:tab w:val="clear" w:pos="2835"/>
        <w:tab w:val="left" w:pos="1871"/>
      </w:tabs>
      <w:spacing w:before="240"/>
      <w:jc w:val="center"/>
    </w:pPr>
    <w:rPr>
      <w:rFonts w:asciiTheme="minorHAnsi" w:eastAsiaTheme="minorEastAsia" w:hAnsiTheme="minorHAnsi"/>
      <w:b/>
      <w:sz w:val="28"/>
    </w:rPr>
  </w:style>
  <w:style w:type="paragraph" w:customStyle="1" w:styleId="Title4">
    <w:name w:val="Title 4"/>
    <w:basedOn w:val="Title3"/>
    <w:next w:val="Heading1"/>
    <w:uiPriority w:val="99"/>
    <w:rsid w:val="00813E00"/>
    <w:pPr>
      <w:tabs>
        <w:tab w:val="clear" w:pos="567"/>
        <w:tab w:val="clear" w:pos="1701"/>
        <w:tab w:val="clear" w:pos="2835"/>
        <w:tab w:val="left" w:pos="1871"/>
      </w:tabs>
      <w:overflowPunct/>
      <w:autoSpaceDE/>
      <w:autoSpaceDN/>
      <w:adjustRightInd/>
      <w:textAlignment w:val="auto"/>
    </w:pPr>
    <w:rPr>
      <w:rFonts w:asciiTheme="minorHAnsi" w:eastAsiaTheme="minorEastAsia" w:hAnsiTheme="minorHAnsi"/>
      <w:b/>
    </w:rPr>
  </w:style>
  <w:style w:type="paragraph" w:customStyle="1" w:styleId="Part1">
    <w:name w:val="Part_1"/>
    <w:basedOn w:val="Section10"/>
    <w:next w:val="Section10"/>
    <w:qFormat/>
    <w:rsid w:val="00813E00"/>
  </w:style>
  <w:style w:type="paragraph" w:customStyle="1" w:styleId="PartNo">
    <w:name w:val="Part_No"/>
    <w:basedOn w:val="AnnexNo"/>
    <w:next w:val="Normal"/>
    <w:uiPriority w:val="99"/>
    <w:qFormat/>
    <w:rsid w:val="00813E00"/>
    <w:pPr>
      <w:keepNext/>
      <w:keepLines/>
      <w:tabs>
        <w:tab w:val="clear" w:pos="567"/>
        <w:tab w:val="clear" w:pos="1701"/>
        <w:tab w:val="clear" w:pos="2835"/>
        <w:tab w:val="left" w:pos="1871"/>
      </w:tabs>
      <w:spacing w:before="480" w:after="80"/>
    </w:pPr>
    <w:rPr>
      <w:rFonts w:asciiTheme="minorHAnsi" w:eastAsiaTheme="minorEastAsia" w:hAnsiTheme="minorHAnsi"/>
    </w:rPr>
  </w:style>
  <w:style w:type="paragraph" w:customStyle="1" w:styleId="Partref">
    <w:name w:val="Part_ref"/>
    <w:basedOn w:val="Annexref"/>
    <w:next w:val="Normal"/>
    <w:uiPriority w:val="99"/>
    <w:rsid w:val="00813E00"/>
    <w:pPr>
      <w:keepNext/>
      <w:keepLines/>
      <w:tabs>
        <w:tab w:val="clear" w:pos="567"/>
        <w:tab w:val="clear" w:pos="1701"/>
        <w:tab w:val="clear" w:pos="2835"/>
        <w:tab w:val="left" w:pos="1871"/>
      </w:tabs>
      <w:spacing w:after="280"/>
    </w:pPr>
    <w:rPr>
      <w:rFonts w:asciiTheme="minorHAnsi" w:eastAsiaTheme="minorEastAsia" w:hAnsiTheme="minorHAnsi"/>
    </w:rPr>
  </w:style>
  <w:style w:type="paragraph" w:customStyle="1" w:styleId="Parttitle">
    <w:name w:val="Part_title"/>
    <w:basedOn w:val="Annextitle"/>
    <w:next w:val="Normalaftertitle"/>
    <w:uiPriority w:val="99"/>
    <w:rsid w:val="00813E00"/>
    <w:pPr>
      <w:keepNext/>
      <w:keepLines/>
      <w:tabs>
        <w:tab w:val="clear" w:pos="567"/>
        <w:tab w:val="clear" w:pos="1701"/>
        <w:tab w:val="clear" w:pos="2835"/>
        <w:tab w:val="left" w:pos="1871"/>
      </w:tabs>
      <w:spacing w:after="280"/>
    </w:pPr>
    <w:rPr>
      <w:rFonts w:asciiTheme="minorHAnsi" w:eastAsiaTheme="minorEastAsia" w:hAnsiTheme="minorHAnsi"/>
    </w:rPr>
  </w:style>
  <w:style w:type="paragraph" w:customStyle="1" w:styleId="Recdate">
    <w:name w:val="Rec_date"/>
    <w:basedOn w:val="Normal"/>
    <w:next w:val="Normalaftertitle"/>
    <w:uiPriority w:val="99"/>
    <w:rsid w:val="00813E00"/>
    <w:pPr>
      <w:keepNext/>
      <w:keepLines/>
      <w:tabs>
        <w:tab w:val="clear" w:pos="567"/>
        <w:tab w:val="clear" w:pos="1701"/>
        <w:tab w:val="clear" w:pos="2835"/>
        <w:tab w:val="left" w:pos="1871"/>
      </w:tabs>
      <w:jc w:val="right"/>
    </w:pPr>
    <w:rPr>
      <w:rFonts w:asciiTheme="minorHAnsi" w:eastAsiaTheme="minorEastAsia" w:hAnsiTheme="minorHAnsi"/>
      <w:sz w:val="22"/>
    </w:rPr>
  </w:style>
  <w:style w:type="paragraph" w:customStyle="1" w:styleId="AppArtNo">
    <w:name w:val="App_Art_No"/>
    <w:basedOn w:val="ArtNo"/>
    <w:qFormat/>
    <w:rsid w:val="00813E00"/>
    <w:pPr>
      <w:keepNext/>
      <w:keepLines/>
      <w:tabs>
        <w:tab w:val="left" w:pos="1134"/>
        <w:tab w:val="left" w:pos="1871"/>
        <w:tab w:val="left" w:pos="2268"/>
      </w:tabs>
      <w:spacing w:before="480"/>
    </w:pPr>
    <w:rPr>
      <w:rFonts w:asciiTheme="minorHAnsi" w:eastAsiaTheme="minorEastAsia" w:hAnsiTheme="minorHAnsi"/>
    </w:rPr>
  </w:style>
  <w:style w:type="paragraph" w:customStyle="1" w:styleId="AppArttitle">
    <w:name w:val="App_Art_title"/>
    <w:basedOn w:val="Arttitle"/>
    <w:qFormat/>
    <w:rsid w:val="00813E00"/>
    <w:pPr>
      <w:keepNext/>
      <w:keepLines/>
      <w:tabs>
        <w:tab w:val="left" w:pos="1134"/>
        <w:tab w:val="left" w:pos="1871"/>
        <w:tab w:val="left" w:pos="2268"/>
      </w:tabs>
      <w:spacing w:after="0"/>
    </w:pPr>
    <w:rPr>
      <w:rFonts w:asciiTheme="minorHAnsi" w:eastAsiaTheme="minorEastAsia" w:hAnsiTheme="minorHAnsi"/>
    </w:rPr>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uiPriority w:val="34"/>
    <w:qFormat/>
    <w:rsid w:val="00813E00"/>
    <w:pPr>
      <w:tabs>
        <w:tab w:val="clear" w:pos="567"/>
        <w:tab w:val="clear" w:pos="1701"/>
        <w:tab w:val="clear" w:pos="2835"/>
        <w:tab w:val="left" w:pos="1871"/>
      </w:tabs>
      <w:ind w:left="720"/>
      <w:contextualSpacing/>
    </w:pPr>
    <w:rPr>
      <w:rFonts w:asciiTheme="minorHAnsi" w:eastAsiaTheme="minorEastAsia" w:hAnsiTheme="minorHAnsi"/>
    </w:rPr>
  </w:style>
  <w:style w:type="paragraph" w:customStyle="1" w:styleId="Opiniontitle">
    <w:name w:val="Opinion_title"/>
    <w:basedOn w:val="Rectitle"/>
    <w:next w:val="Normalaftertitle"/>
    <w:qFormat/>
    <w:rsid w:val="00813E00"/>
    <w:pPr>
      <w:keepNext/>
      <w:keepLines/>
      <w:tabs>
        <w:tab w:val="clear" w:pos="567"/>
        <w:tab w:val="clear" w:pos="1701"/>
        <w:tab w:val="clear" w:pos="2835"/>
        <w:tab w:val="left" w:pos="1871"/>
      </w:tabs>
    </w:pPr>
    <w:rPr>
      <w:rFonts w:asciiTheme="minorHAnsi" w:eastAsiaTheme="minorEastAsia" w:hAnsiTheme="minorHAnsi"/>
    </w:rPr>
  </w:style>
  <w:style w:type="paragraph" w:customStyle="1" w:styleId="OpinionNo">
    <w:name w:val="Opinion_No"/>
    <w:basedOn w:val="RecNo"/>
    <w:next w:val="Opiniontitle"/>
    <w:qFormat/>
    <w:rsid w:val="00813E00"/>
    <w:pPr>
      <w:keepNext/>
      <w:keepLines/>
      <w:tabs>
        <w:tab w:val="clear" w:pos="567"/>
        <w:tab w:val="clear" w:pos="1701"/>
        <w:tab w:val="clear" w:pos="2835"/>
        <w:tab w:val="left" w:pos="1871"/>
      </w:tabs>
      <w:spacing w:before="480"/>
    </w:pPr>
    <w:rPr>
      <w:rFonts w:asciiTheme="minorHAnsi" w:eastAsiaTheme="minorEastAsia" w:hAnsiTheme="minorHAnsi"/>
    </w:rPr>
  </w:style>
  <w:style w:type="paragraph" w:customStyle="1" w:styleId="Volumetitle0">
    <w:name w:val="Volume_title"/>
    <w:basedOn w:val="Normal"/>
    <w:qFormat/>
    <w:rsid w:val="00813E00"/>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eastAsiaTheme="minorEastAsia" w:hAnsiTheme="minorHAnsi"/>
      <w:b/>
      <w:sz w:val="28"/>
      <w:lang w:val="en-US"/>
    </w:rPr>
  </w:style>
  <w:style w:type="character" w:customStyle="1" w:styleId="NormalaftertitleChar">
    <w:name w:val="Normal after title Char"/>
    <w:basedOn w:val="DefaultParagraphFont"/>
    <w:link w:val="Normalaftertitle"/>
    <w:locked/>
    <w:rsid w:val="00813E00"/>
    <w:rPr>
      <w:rFonts w:ascii="Calibri" w:eastAsia="SimSun" w:hAnsi="Calibri"/>
      <w:sz w:val="24"/>
      <w:lang w:val="en-GB" w:eastAsia="en-US"/>
    </w:rPr>
  </w:style>
  <w:style w:type="character" w:customStyle="1" w:styleId="UnresolvedMention1">
    <w:name w:val="Unresolved Mention1"/>
    <w:basedOn w:val="DefaultParagraphFont"/>
    <w:uiPriority w:val="99"/>
    <w:semiHidden/>
    <w:unhideWhenUsed/>
    <w:rsid w:val="00813E00"/>
    <w:rPr>
      <w:color w:val="605E5C"/>
      <w:shd w:val="clear" w:color="auto" w:fill="E1DFDD"/>
    </w:rPr>
  </w:style>
  <w:style w:type="character" w:customStyle="1" w:styleId="CallChar">
    <w:name w:val="Call Char"/>
    <w:basedOn w:val="DefaultParagraphFont"/>
    <w:link w:val="Call"/>
    <w:locked/>
    <w:rsid w:val="00813E00"/>
    <w:rPr>
      <w:rFonts w:ascii="STKaiti" w:eastAsia="STKaiti" w:hAnsi="STKaiti"/>
      <w:sz w:val="24"/>
      <w:lang w:val="en-GB" w:eastAsia="en-US"/>
    </w:rPr>
  </w:style>
  <w:style w:type="paragraph" w:customStyle="1" w:styleId="DeclNo">
    <w:name w:val="Decl_No"/>
    <w:basedOn w:val="AnnexNo"/>
    <w:qFormat/>
    <w:rsid w:val="00813E00"/>
    <w:pPr>
      <w:keepNext/>
      <w:keepLines/>
      <w:tabs>
        <w:tab w:val="clear" w:pos="567"/>
        <w:tab w:val="clear" w:pos="1701"/>
        <w:tab w:val="clear" w:pos="2835"/>
        <w:tab w:val="left" w:pos="1871"/>
      </w:tabs>
      <w:spacing w:before="480" w:after="80"/>
    </w:pPr>
    <w:rPr>
      <w:rFonts w:asciiTheme="minorHAnsi" w:eastAsiaTheme="minorEastAsia" w:hAnsiTheme="minorHAnsi"/>
      <w:lang w:val="en-US"/>
    </w:rPr>
  </w:style>
  <w:style w:type="paragraph" w:customStyle="1" w:styleId="Headingb0">
    <w:name w:val="Heading b"/>
    <w:basedOn w:val="Normal"/>
    <w:uiPriority w:val="99"/>
    <w:rsid w:val="00813E00"/>
    <w:pPr>
      <w:tabs>
        <w:tab w:val="clear" w:pos="567"/>
        <w:tab w:val="clear" w:pos="1701"/>
        <w:tab w:val="clear" w:pos="2835"/>
        <w:tab w:val="left" w:pos="1871"/>
      </w:tabs>
    </w:pPr>
    <w:rPr>
      <w:rFonts w:asciiTheme="minorHAnsi" w:eastAsiaTheme="minorEastAsia" w:hAnsiTheme="minorHAnsi"/>
      <w:b/>
      <w:bCs/>
      <w:lang w:eastAsia="zh-CN"/>
    </w:rPr>
  </w:style>
  <w:style w:type="character" w:customStyle="1" w:styleId="href">
    <w:name w:val="href"/>
    <w:basedOn w:val="DefaultParagraphFont"/>
    <w:qFormat/>
    <w:rsid w:val="00813E00"/>
    <w:rPr>
      <w:color w:val="auto"/>
    </w:rPr>
  </w:style>
  <w:style w:type="paragraph" w:customStyle="1" w:styleId="Normalaftertitle0">
    <w:name w:val="Normal_after_title"/>
    <w:basedOn w:val="Normal"/>
    <w:next w:val="Normal"/>
    <w:uiPriority w:val="99"/>
    <w:rsid w:val="00813E00"/>
    <w:pPr>
      <w:tabs>
        <w:tab w:val="clear" w:pos="567"/>
        <w:tab w:val="clear" w:pos="1701"/>
        <w:tab w:val="clear" w:pos="2835"/>
        <w:tab w:val="left" w:pos="1871"/>
      </w:tabs>
      <w:spacing w:before="360"/>
      <w:jc w:val="both"/>
      <w:textAlignment w:val="auto"/>
    </w:pPr>
    <w:rPr>
      <w:rFonts w:asciiTheme="minorHAnsi" w:eastAsia="Times New Roman" w:hAnsiTheme="minorHAnsi"/>
    </w:rPr>
  </w:style>
  <w:style w:type="character" w:customStyle="1" w:styleId="hps">
    <w:name w:val="hps"/>
    <w:basedOn w:val="DefaultParagraphFont"/>
    <w:rsid w:val="00813E00"/>
  </w:style>
  <w:style w:type="character" w:customStyle="1" w:styleId="bumpedfont15">
    <w:name w:val="bumpedfont15"/>
    <w:basedOn w:val="DefaultParagraphFont"/>
    <w:rsid w:val="00813E00"/>
  </w:style>
  <w:style w:type="character" w:customStyle="1" w:styleId="jlqj4b">
    <w:name w:val="jlqj4b"/>
    <w:basedOn w:val="DefaultParagraphFont"/>
    <w:rsid w:val="00813E00"/>
  </w:style>
  <w:style w:type="paragraph" w:customStyle="1" w:styleId="Sectiontitle0">
    <w:name w:val="Section title"/>
    <w:basedOn w:val="Normal"/>
    <w:rsid w:val="00813E00"/>
    <w:pPr>
      <w:keepNext/>
      <w:keepLines/>
      <w:tabs>
        <w:tab w:val="clear" w:pos="567"/>
        <w:tab w:val="clear" w:pos="1701"/>
        <w:tab w:val="clear" w:pos="2835"/>
        <w:tab w:val="left" w:pos="1871"/>
      </w:tabs>
      <w:spacing w:before="240" w:after="280"/>
      <w:jc w:val="center"/>
    </w:pPr>
    <w:rPr>
      <w:rFonts w:asciiTheme="minorHAnsi" w:eastAsiaTheme="minorEastAsia" w:hAnsiTheme="minorHAnsi"/>
      <w:b/>
      <w:color w:val="000000"/>
      <w:sz w:val="28"/>
      <w:szCs w:val="32"/>
      <w:lang w:eastAsia="zh-CN"/>
    </w:rPr>
  </w:style>
  <w:style w:type="paragraph" w:customStyle="1" w:styleId="Heading20">
    <w:name w:val="Heading_2"/>
    <w:basedOn w:val="Normal"/>
    <w:rsid w:val="00813E00"/>
    <w:pPr>
      <w:keepNext/>
      <w:keepLines/>
      <w:tabs>
        <w:tab w:val="clear" w:pos="567"/>
        <w:tab w:val="clear" w:pos="1701"/>
        <w:tab w:val="clear" w:pos="2835"/>
        <w:tab w:val="left" w:pos="1871"/>
      </w:tabs>
      <w:spacing w:before="200"/>
      <w:ind w:left="1134" w:hanging="1134"/>
      <w:outlineLvl w:val="1"/>
    </w:pPr>
    <w:rPr>
      <w:rFonts w:asciiTheme="minorHAnsi" w:eastAsiaTheme="minorEastAsia" w:hAnsiTheme="minorHAnsi"/>
      <w:b/>
      <w:lang w:eastAsia="zh-CN"/>
    </w:rPr>
  </w:style>
  <w:style w:type="paragraph" w:styleId="Revision">
    <w:name w:val="Revision"/>
    <w:hidden/>
    <w:uiPriority w:val="99"/>
    <w:semiHidden/>
    <w:rsid w:val="00813E00"/>
    <w:rPr>
      <w:rFonts w:asciiTheme="minorHAnsi" w:eastAsiaTheme="minorEastAsia" w:hAnsiTheme="minorHAnsi"/>
      <w:sz w:val="24"/>
      <w:lang w:val="en-GB" w:eastAsia="en-US"/>
    </w:rPr>
  </w:style>
  <w:style w:type="character" w:customStyle="1" w:styleId="enumlev1Char">
    <w:name w:val="enumlev1 Char"/>
    <w:basedOn w:val="DefaultParagraphFont"/>
    <w:link w:val="enumlev1"/>
    <w:qFormat/>
    <w:rsid w:val="00813E00"/>
    <w:rPr>
      <w:rFonts w:ascii="Calibri" w:eastAsia="SimSun" w:hAnsi="Calibri"/>
      <w:sz w:val="24"/>
      <w:lang w:val="en-GB" w:eastAsia="en-US"/>
    </w:rPr>
  </w:style>
  <w:style w:type="character" w:styleId="Strong">
    <w:name w:val="Strong"/>
    <w:basedOn w:val="DefaultParagraphFont"/>
    <w:uiPriority w:val="22"/>
    <w:qFormat/>
    <w:rsid w:val="00813E00"/>
    <w:rPr>
      <w:b/>
      <w:bCs/>
    </w:rPr>
  </w:style>
  <w:style w:type="paragraph" w:styleId="NormalWeb">
    <w:name w:val="Normal (Web)"/>
    <w:basedOn w:val="Normal"/>
    <w:uiPriority w:val="99"/>
    <w:unhideWhenUsed/>
    <w:rsid w:val="00813E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uiPriority w:val="34"/>
    <w:qFormat/>
    <w:rsid w:val="00813E00"/>
    <w:rPr>
      <w:rFonts w:asciiTheme="minorHAnsi" w:eastAsiaTheme="minorEastAsia" w:hAnsiTheme="minorHAnsi"/>
      <w:sz w:val="24"/>
      <w:lang w:val="en-GB" w:eastAsia="en-US"/>
    </w:rPr>
  </w:style>
  <w:style w:type="character" w:customStyle="1" w:styleId="RestitleChar">
    <w:name w:val="Res_title Char"/>
    <w:basedOn w:val="DefaultParagraphFont"/>
    <w:link w:val="Restitle"/>
    <w:uiPriority w:val="99"/>
    <w:locked/>
    <w:rsid w:val="00813E00"/>
    <w:rPr>
      <w:rFonts w:ascii="Calibri" w:eastAsia="SimSun" w:hAnsi="Calibri"/>
      <w:b/>
      <w:sz w:val="28"/>
      <w:lang w:val="en-GB" w:eastAsia="en-US"/>
    </w:rPr>
  </w:style>
  <w:style w:type="character" w:customStyle="1" w:styleId="ResNoChar">
    <w:name w:val="Res_No Char"/>
    <w:basedOn w:val="DefaultParagraphFont"/>
    <w:link w:val="ResNo"/>
    <w:locked/>
    <w:rsid w:val="00813E00"/>
    <w:rPr>
      <w:rFonts w:ascii="Calibri" w:eastAsia="SimSun" w:hAnsi="Calibri"/>
      <w:caps/>
      <w:sz w:val="28"/>
      <w:lang w:val="en-GB" w:eastAsia="en-US"/>
    </w:rPr>
  </w:style>
  <w:style w:type="character" w:customStyle="1" w:styleId="enumlev2Char">
    <w:name w:val="enumlev2 Char"/>
    <w:basedOn w:val="enumlev1Char"/>
    <w:link w:val="enumlev2"/>
    <w:locked/>
    <w:rsid w:val="00813E00"/>
    <w:rPr>
      <w:rFonts w:ascii="Calibri" w:eastAsia="SimSun" w:hAnsi="Calibri"/>
      <w:sz w:val="24"/>
      <w:lang w:val="en-GB" w:eastAsia="en-US"/>
    </w:rPr>
  </w:style>
  <w:style w:type="character" w:customStyle="1" w:styleId="AnnexNoChar">
    <w:name w:val="Annex_No Char"/>
    <w:basedOn w:val="DefaultParagraphFont"/>
    <w:link w:val="AnnexNo"/>
    <w:uiPriority w:val="99"/>
    <w:locked/>
    <w:rsid w:val="00813E00"/>
    <w:rPr>
      <w:rFonts w:ascii="Calibri" w:eastAsia="SimSun" w:hAnsi="Calibri"/>
      <w:caps/>
      <w:sz w:val="28"/>
      <w:lang w:val="en-GB" w:eastAsia="en-US"/>
    </w:rPr>
  </w:style>
  <w:style w:type="character" w:customStyle="1" w:styleId="TabletextChar">
    <w:name w:val="Table_text Char"/>
    <w:basedOn w:val="DefaultParagraphFont"/>
    <w:link w:val="Tabletext"/>
    <w:locked/>
    <w:rsid w:val="00813E00"/>
    <w:rPr>
      <w:rFonts w:ascii="Calibri" w:eastAsia="SimSun" w:hAnsi="Calibri"/>
      <w:sz w:val="22"/>
      <w:lang w:val="en-GB" w:eastAsia="en-US"/>
    </w:rPr>
  </w:style>
  <w:style w:type="paragraph" w:customStyle="1" w:styleId="NormalAfter6pt">
    <w:name w:val="Normal + After:  6 pt"/>
    <w:basedOn w:val="Headingi"/>
    <w:rsid w:val="00813E00"/>
    <w:pPr>
      <w:keepNext w:val="0"/>
      <w:keepLines w:val="0"/>
      <w:tabs>
        <w:tab w:val="clear" w:pos="567"/>
        <w:tab w:val="clear" w:pos="1701"/>
        <w:tab w:val="clear" w:pos="2835"/>
        <w:tab w:val="left" w:pos="1871"/>
      </w:tabs>
      <w:spacing w:after="240"/>
      <w:ind w:left="0" w:firstLine="0"/>
      <w:outlineLvl w:val="9"/>
    </w:pPr>
    <w:rPr>
      <w:rFonts w:cs="Microsoft YaHei"/>
      <w:iCs/>
      <w:lang w:eastAsia="zh-CN"/>
    </w:rPr>
  </w:style>
  <w:style w:type="paragraph" w:customStyle="1" w:styleId="NormalCentered">
    <w:name w:val="Normal + Centered"/>
    <w:basedOn w:val="Headingi"/>
    <w:rsid w:val="00813E00"/>
    <w:pPr>
      <w:keepNext w:val="0"/>
      <w:keepLines w:val="0"/>
      <w:tabs>
        <w:tab w:val="clear" w:pos="567"/>
        <w:tab w:val="clear" w:pos="1701"/>
        <w:tab w:val="clear" w:pos="2835"/>
        <w:tab w:val="left" w:pos="1871"/>
      </w:tabs>
      <w:ind w:left="0" w:firstLine="0"/>
      <w:jc w:val="center"/>
      <w:outlineLvl w:val="9"/>
    </w:pPr>
    <w:rPr>
      <w:rFonts w:cstheme="minorHAnsi"/>
      <w:bCs/>
      <w:lang w:eastAsia="zh-CN"/>
    </w:rPr>
  </w:style>
  <w:style w:type="paragraph" w:customStyle="1" w:styleId="carina-rte-public-draftstyledefault-block">
    <w:name w:val="carina-rte-public-draftstyledefault-block"/>
    <w:basedOn w:val="Normal"/>
    <w:rsid w:val="00813E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table" w:styleId="TableGrid">
    <w:name w:val="Table Grid"/>
    <w:basedOn w:val="TableNormal"/>
    <w:rsid w:val="00813E00"/>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uiPriority w:val="99"/>
    <w:locked/>
    <w:rsid w:val="00813E00"/>
    <w:rPr>
      <w:rFonts w:ascii="Calibri" w:eastAsia="SimSun" w:hAnsi="Calibri"/>
      <w:b/>
      <w:sz w:val="22"/>
      <w:lang w:val="en-GB" w:eastAsia="en-US"/>
    </w:rPr>
  </w:style>
  <w:style w:type="character" w:customStyle="1" w:styleId="Heading4Char">
    <w:name w:val="Heading 4 Char"/>
    <w:basedOn w:val="DefaultParagraphFont"/>
    <w:link w:val="Heading4"/>
    <w:rsid w:val="00813E00"/>
    <w:rPr>
      <w:rFonts w:ascii="Calibri" w:eastAsia="SimSun" w:hAnsi="Calibri"/>
      <w:b/>
      <w:sz w:val="24"/>
      <w:lang w:val="en-GB" w:eastAsia="en-US"/>
    </w:rPr>
  </w:style>
  <w:style w:type="character" w:styleId="Emphasis">
    <w:name w:val="Emphasis"/>
    <w:basedOn w:val="DefaultParagraphFont"/>
    <w:qFormat/>
    <w:rsid w:val="00813E00"/>
    <w:rPr>
      <w:i/>
      <w:iCs/>
    </w:rPr>
  </w:style>
  <w:style w:type="character" w:customStyle="1" w:styleId="Heading3Char">
    <w:name w:val="Heading 3 Char"/>
    <w:basedOn w:val="DefaultParagraphFont"/>
    <w:link w:val="Heading3"/>
    <w:rsid w:val="00813E00"/>
    <w:rPr>
      <w:rFonts w:ascii="Calibri" w:eastAsia="SimSun" w:hAnsi="Calibri"/>
      <w:b/>
      <w:sz w:val="24"/>
      <w:lang w:val="en-GB" w:eastAsia="en-US"/>
    </w:rPr>
  </w:style>
  <w:style w:type="character" w:customStyle="1" w:styleId="Heading1Char">
    <w:name w:val="Heading 1 Char"/>
    <w:basedOn w:val="DefaultParagraphFont"/>
    <w:link w:val="Heading1"/>
    <w:rsid w:val="00813E00"/>
    <w:rPr>
      <w:rFonts w:ascii="Calibri" w:eastAsia="SimSun" w:hAnsi="Calibri"/>
      <w:b/>
      <w:sz w:val="28"/>
      <w:lang w:val="en-GB" w:eastAsia="en-US"/>
    </w:rPr>
  </w:style>
  <w:style w:type="character" w:customStyle="1" w:styleId="Heading8Char">
    <w:name w:val="Heading 8 Char"/>
    <w:basedOn w:val="DefaultParagraphFont"/>
    <w:link w:val="Heading8"/>
    <w:uiPriority w:val="99"/>
    <w:rsid w:val="00813E00"/>
    <w:rPr>
      <w:rFonts w:ascii="Calibri" w:eastAsia="SimSun" w:hAnsi="Calibri"/>
      <w:b/>
      <w:sz w:val="24"/>
      <w:lang w:val="en-GB" w:eastAsia="en-US"/>
    </w:rPr>
  </w:style>
  <w:style w:type="character" w:customStyle="1" w:styleId="normaltextrun">
    <w:name w:val="normaltextrun"/>
    <w:basedOn w:val="DefaultParagraphFont"/>
    <w:rsid w:val="00813E00"/>
  </w:style>
  <w:style w:type="character" w:customStyle="1" w:styleId="CEOHeader1Char">
    <w:name w:val="CEO_Header1 Char"/>
    <w:basedOn w:val="DefaultParagraphFont"/>
    <w:link w:val="CEOHeader1"/>
    <w:locked/>
    <w:rsid w:val="00813E00"/>
    <w:rPr>
      <w:rFonts w:ascii="Verdana" w:hAnsi="Verdana" w:cs="Simplified Arabic"/>
      <w:b/>
      <w:bCs/>
      <w:sz w:val="19"/>
      <w:szCs w:val="19"/>
    </w:rPr>
  </w:style>
  <w:style w:type="paragraph" w:customStyle="1" w:styleId="CEOHeader1">
    <w:name w:val="CEO_Header1"/>
    <w:basedOn w:val="Normal"/>
    <w:link w:val="CEOHeader1Char"/>
    <w:rsid w:val="00813E00"/>
    <w:pPr>
      <w:keepNext/>
      <w:tabs>
        <w:tab w:val="clear" w:pos="567"/>
        <w:tab w:val="clear" w:pos="1134"/>
        <w:tab w:val="clear" w:pos="1701"/>
        <w:tab w:val="clear" w:pos="2268"/>
        <w:tab w:val="clear" w:pos="2835"/>
        <w:tab w:val="left" w:pos="794"/>
        <w:tab w:val="left" w:pos="1191"/>
        <w:tab w:val="left" w:pos="1588"/>
        <w:tab w:val="left" w:pos="1985"/>
      </w:tabs>
      <w:spacing w:before="200" w:after="80" w:line="278" w:lineRule="auto"/>
      <w:textAlignment w:val="auto"/>
    </w:pPr>
    <w:rPr>
      <w:rFonts w:ascii="Verdana" w:eastAsia="Times New Roman" w:hAnsi="Verdana" w:cs="Simplified Arabic"/>
      <w:b/>
      <w:bCs/>
      <w:sz w:val="19"/>
      <w:szCs w:val="19"/>
      <w:lang w:val="en-US" w:eastAsia="zh-CN"/>
    </w:rPr>
  </w:style>
  <w:style w:type="paragraph" w:styleId="BodyText">
    <w:name w:val="Body Text"/>
    <w:basedOn w:val="Normal"/>
    <w:link w:val="BodyTextChar"/>
    <w:unhideWhenUsed/>
    <w:rsid w:val="00813E00"/>
    <w:pPr>
      <w:tabs>
        <w:tab w:val="clear" w:pos="567"/>
        <w:tab w:val="clear" w:pos="1134"/>
        <w:tab w:val="clear" w:pos="1701"/>
        <w:tab w:val="clear" w:pos="2268"/>
        <w:tab w:val="clear" w:pos="2835"/>
      </w:tabs>
      <w:overflowPunct/>
      <w:autoSpaceDE/>
      <w:autoSpaceDN/>
      <w:adjustRightInd/>
      <w:spacing w:after="120"/>
      <w:textAlignment w:val="auto"/>
    </w:pPr>
    <w:rPr>
      <w:rFonts w:asciiTheme="minorHAnsi" w:eastAsiaTheme="minorHAnsi" w:hAnsiTheme="minorHAnsi" w:cstheme="minorHAnsi"/>
      <w:szCs w:val="24"/>
      <w:shd w:val="clear" w:color="auto" w:fill="FFFFFF"/>
      <w:lang w:val="en-US"/>
    </w:rPr>
  </w:style>
  <w:style w:type="character" w:customStyle="1" w:styleId="BodyTextChar">
    <w:name w:val="Body Text Char"/>
    <w:basedOn w:val="DefaultParagraphFont"/>
    <w:link w:val="BodyText"/>
    <w:rsid w:val="00813E00"/>
    <w:rPr>
      <w:rFonts w:asciiTheme="minorHAnsi" w:eastAsiaTheme="minorHAnsi" w:hAnsiTheme="minorHAnsi" w:cstheme="minorHAnsi"/>
      <w:sz w:val="24"/>
      <w:szCs w:val="24"/>
      <w:lang w:eastAsia="en-US"/>
    </w:rPr>
  </w:style>
  <w:style w:type="paragraph" w:customStyle="1" w:styleId="Colloquy1">
    <w:name w:val="Colloquy 1"/>
    <w:basedOn w:val="Normal"/>
    <w:next w:val="Normal"/>
    <w:uiPriority w:val="99"/>
    <w:rsid w:val="00813E00"/>
    <w:pPr>
      <w:widowControl w:val="0"/>
      <w:tabs>
        <w:tab w:val="clear" w:pos="567"/>
        <w:tab w:val="clear" w:pos="1134"/>
        <w:tab w:val="clear" w:pos="1701"/>
        <w:tab w:val="clear" w:pos="2268"/>
        <w:tab w:val="clear" w:pos="2835"/>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paragraph" w:customStyle="1" w:styleId="share-listitem">
    <w:name w:val="share-list__item"/>
    <w:basedOn w:val="Normal"/>
    <w:rsid w:val="00813E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cf01">
    <w:name w:val="cf01"/>
    <w:basedOn w:val="DefaultParagraphFont"/>
    <w:rsid w:val="00813E00"/>
    <w:rPr>
      <w:rFonts w:ascii="Segoe UI" w:hAnsi="Segoe UI" w:cs="Segoe UI" w:hint="default"/>
      <w:sz w:val="18"/>
      <w:szCs w:val="18"/>
    </w:rPr>
  </w:style>
  <w:style w:type="paragraph" w:customStyle="1" w:styleId="Enumlev10">
    <w:name w:val="Enumlev1"/>
    <w:basedOn w:val="Normal"/>
    <w:rsid w:val="00813E00"/>
    <w:pPr>
      <w:tabs>
        <w:tab w:val="clear" w:pos="567"/>
        <w:tab w:val="clear" w:pos="1701"/>
        <w:tab w:val="clear" w:pos="2835"/>
        <w:tab w:val="left" w:pos="1871"/>
      </w:tabs>
      <w:adjustRightInd/>
      <w:spacing w:after="120"/>
    </w:pPr>
    <w:rPr>
      <w:rFonts w:cs="Calibri"/>
    </w:rPr>
  </w:style>
  <w:style w:type="paragraph" w:styleId="z-BottomofForm">
    <w:name w:val="HTML Bottom of Form"/>
    <w:basedOn w:val="Normal"/>
    <w:next w:val="Normal"/>
    <w:link w:val="z-BottomofFormChar"/>
    <w:hidden/>
    <w:uiPriority w:val="99"/>
    <w:unhideWhenUsed/>
    <w:rsid w:val="00813E00"/>
    <w:pPr>
      <w:pBdr>
        <w:top w:val="single" w:sz="6" w:space="1" w:color="auto"/>
      </w:pBd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813E00"/>
    <w:rPr>
      <w:rFonts w:ascii="Arial" w:hAnsi="Arial" w:cs="Arial"/>
      <w:vanish/>
      <w:sz w:val="16"/>
      <w:szCs w:val="16"/>
      <w:lang w:val="en-GB" w:eastAsia="en-GB"/>
    </w:rPr>
  </w:style>
  <w:style w:type="character" w:customStyle="1" w:styleId="eop">
    <w:name w:val="eop"/>
    <w:basedOn w:val="DefaultParagraphFont"/>
    <w:rsid w:val="00813E00"/>
  </w:style>
  <w:style w:type="paragraph" w:styleId="TOCHeading">
    <w:name w:val="TOC Heading"/>
    <w:basedOn w:val="Heading1"/>
    <w:next w:val="Normal"/>
    <w:uiPriority w:val="39"/>
    <w:unhideWhenUsed/>
    <w:qFormat/>
    <w:rsid w:val="00813E00"/>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iPriority w:val="39"/>
    <w:unhideWhenUsed/>
    <w:rsid w:val="00813E00"/>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asciiTheme="minorHAnsi" w:hAnsiTheme="minorHAnsi" w:cstheme="minorBidi"/>
      <w:sz w:val="22"/>
      <w:szCs w:val="22"/>
      <w:lang w:eastAsia="zh-CN"/>
    </w:rPr>
  </w:style>
  <w:style w:type="character" w:customStyle="1" w:styleId="shorttext">
    <w:name w:val="short_text"/>
    <w:basedOn w:val="DefaultParagraphFont"/>
    <w:rsid w:val="00813E00"/>
  </w:style>
  <w:style w:type="paragraph" w:customStyle="1" w:styleId="StyleComplexBodyCalibriCenteredBefore0cmHanging">
    <w:name w:val="Style (Complex) +Body (Calibri) Centered Before:  0 cm Hanging: ..."/>
    <w:basedOn w:val="Normal"/>
    <w:rsid w:val="00813E00"/>
    <w:pPr>
      <w:tabs>
        <w:tab w:val="clear" w:pos="567"/>
        <w:tab w:val="clear" w:pos="1701"/>
        <w:tab w:val="clear" w:pos="2835"/>
        <w:tab w:val="left" w:pos="1871"/>
      </w:tabs>
      <w:ind w:left="720" w:right="396" w:hanging="720"/>
      <w:jc w:val="center"/>
    </w:pPr>
    <w:rPr>
      <w:rFonts w:asciiTheme="minorHAnsi" w:eastAsia="Times New Roman" w:hAnsiTheme="minorHAnsi" w:cstheme="minorHAnsi"/>
    </w:rPr>
  </w:style>
  <w:style w:type="paragraph" w:customStyle="1" w:styleId="StyleComplexBodyCalibriAfter6pt">
    <w:name w:val="Style (Complex) +Body (Calibri) After:  6 pt"/>
    <w:basedOn w:val="Normal"/>
    <w:rsid w:val="00813E00"/>
    <w:pPr>
      <w:tabs>
        <w:tab w:val="clear" w:pos="567"/>
        <w:tab w:val="clear" w:pos="1701"/>
        <w:tab w:val="clear" w:pos="2835"/>
        <w:tab w:val="left" w:pos="1871"/>
      </w:tabs>
      <w:spacing w:after="120"/>
    </w:pPr>
    <w:rPr>
      <w:rFonts w:asciiTheme="minorHAnsi" w:eastAsia="Times New Roman" w:hAnsiTheme="minorHAnsi" w:cstheme="minorHAnsi"/>
    </w:rPr>
  </w:style>
  <w:style w:type="paragraph" w:customStyle="1" w:styleId="StyleBefore18pt">
    <w:name w:val="Style Before:  18 pt"/>
    <w:basedOn w:val="Normal"/>
    <w:rsid w:val="00813E00"/>
    <w:pPr>
      <w:tabs>
        <w:tab w:val="clear" w:pos="567"/>
        <w:tab w:val="clear" w:pos="1701"/>
        <w:tab w:val="clear" w:pos="2835"/>
        <w:tab w:val="left" w:pos="1871"/>
      </w:tabs>
      <w:spacing w:before="360"/>
    </w:pPr>
    <w:rPr>
      <w:rFonts w:ascii="SimSun" w:eastAsia="Times New Roman" w:hAnsi="SimSun"/>
    </w:rPr>
  </w:style>
  <w:style w:type="paragraph" w:customStyle="1" w:styleId="StyleBefore12pt1">
    <w:name w:val="Style Before:  12 pt1"/>
    <w:basedOn w:val="Normal"/>
    <w:rsid w:val="00813E00"/>
    <w:pPr>
      <w:tabs>
        <w:tab w:val="clear" w:pos="567"/>
        <w:tab w:val="clear" w:pos="1701"/>
        <w:tab w:val="clear" w:pos="2835"/>
        <w:tab w:val="left" w:pos="1871"/>
      </w:tabs>
      <w:spacing w:before="240"/>
    </w:pPr>
    <w:rPr>
      <w:rFonts w:asciiTheme="minorHAnsi" w:eastAsia="Times New Roman" w:hAnsiTheme="minorHAnsi"/>
    </w:rPr>
  </w:style>
  <w:style w:type="paragraph" w:customStyle="1" w:styleId="StyleRectitleComplexBodyCalibriBefore0pt">
    <w:name w:val="Style Rec_title + (Complex) +Body (Calibri) Before:  0 pt"/>
    <w:basedOn w:val="Rectitle"/>
    <w:rsid w:val="00813E00"/>
    <w:pPr>
      <w:keepNext/>
      <w:keepLines/>
      <w:tabs>
        <w:tab w:val="clear" w:pos="567"/>
        <w:tab w:val="clear" w:pos="1701"/>
        <w:tab w:val="clear" w:pos="2835"/>
        <w:tab w:val="left" w:pos="1871"/>
      </w:tabs>
      <w:spacing w:before="0"/>
    </w:pPr>
    <w:rPr>
      <w:rFonts w:asciiTheme="minorHAnsi" w:eastAsia="Times New Roman" w:hAnsiTheme="minorHAnsi" w:cstheme="minorHAnsi"/>
    </w:rPr>
  </w:style>
  <w:style w:type="paragraph" w:customStyle="1" w:styleId="AnnexNotitle">
    <w:name w:val="Annex_No &amp; title"/>
    <w:basedOn w:val="Normal"/>
    <w:next w:val="Normal"/>
    <w:rsid w:val="00813E00"/>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eastAsia="Times New Roman" w:hAnsiTheme="minorHAnsi"/>
      <w:b/>
      <w:sz w:val="28"/>
      <w:lang w:val="fr-FR"/>
    </w:rPr>
  </w:style>
  <w:style w:type="character" w:styleId="CommentReference">
    <w:name w:val="annotation reference"/>
    <w:basedOn w:val="DefaultParagraphFont"/>
    <w:uiPriority w:val="99"/>
    <w:unhideWhenUsed/>
    <w:rsid w:val="00813E00"/>
    <w:rPr>
      <w:sz w:val="16"/>
      <w:szCs w:val="16"/>
    </w:rPr>
  </w:style>
  <w:style w:type="paragraph" w:styleId="CommentText">
    <w:name w:val="annotation text"/>
    <w:basedOn w:val="Normal"/>
    <w:link w:val="CommentTextChar"/>
    <w:uiPriority w:val="99"/>
    <w:unhideWhenUsed/>
    <w:rsid w:val="00813E00"/>
    <w:pPr>
      <w:tabs>
        <w:tab w:val="clear" w:pos="567"/>
        <w:tab w:val="clear" w:pos="1701"/>
        <w:tab w:val="clear" w:pos="2835"/>
        <w:tab w:val="left" w:pos="1871"/>
      </w:tabs>
    </w:pPr>
    <w:rPr>
      <w:rFonts w:asciiTheme="minorHAnsi" w:eastAsia="Times New Roman" w:hAnsiTheme="minorHAnsi"/>
      <w:sz w:val="20"/>
    </w:rPr>
  </w:style>
  <w:style w:type="character" w:customStyle="1" w:styleId="CommentTextChar">
    <w:name w:val="Comment Text Char"/>
    <w:basedOn w:val="DefaultParagraphFont"/>
    <w:link w:val="CommentText"/>
    <w:uiPriority w:val="99"/>
    <w:rsid w:val="00813E00"/>
    <w:rPr>
      <w:rFonts w:asciiTheme="minorHAnsi" w:hAnsiTheme="minorHAnsi"/>
      <w:lang w:val="en-GB" w:eastAsia="en-US"/>
    </w:rPr>
  </w:style>
  <w:style w:type="paragraph" w:customStyle="1" w:styleId="paragraph">
    <w:name w:val="paragraph"/>
    <w:basedOn w:val="Normal"/>
    <w:rsid w:val="00813E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pf0">
    <w:name w:val="pf0"/>
    <w:basedOn w:val="Normal"/>
    <w:rsid w:val="00813E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Default">
    <w:name w:val="Default"/>
    <w:basedOn w:val="Normal"/>
    <w:uiPriority w:val="99"/>
    <w:rsid w:val="00813E00"/>
    <w:pPr>
      <w:tabs>
        <w:tab w:val="clear" w:pos="567"/>
        <w:tab w:val="clear" w:pos="1134"/>
        <w:tab w:val="clear" w:pos="1701"/>
        <w:tab w:val="clear" w:pos="2268"/>
        <w:tab w:val="clear" w:pos="2835"/>
      </w:tabs>
      <w:overflowPunct/>
      <w:adjustRightInd/>
      <w:spacing w:before="0"/>
      <w:textAlignment w:val="auto"/>
    </w:pPr>
    <w:rPr>
      <w:rFonts w:eastAsiaTheme="minorHAnsi" w:cs="Calibri"/>
      <w:color w:val="000000"/>
      <w:szCs w:val="24"/>
    </w:rPr>
  </w:style>
  <w:style w:type="paragraph" w:customStyle="1" w:styleId="annexNoTitlecolor">
    <w:name w:val="annex_No&amp;Titlecolor"/>
    <w:basedOn w:val="Normal"/>
    <w:qFormat/>
    <w:rsid w:val="00813E0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outlineLvl w:val="0"/>
    </w:pPr>
    <w:rPr>
      <w:rFonts w:asciiTheme="minorHAnsi" w:eastAsia="Batang" w:hAnsiTheme="minorHAnsi" w:cs="Times New Roman Bold"/>
      <w:b/>
      <w:color w:val="4A442A"/>
      <w:sz w:val="34"/>
    </w:rPr>
  </w:style>
  <w:style w:type="paragraph" w:customStyle="1" w:styleId="headingbcolor">
    <w:name w:val="heading_bcolor"/>
    <w:basedOn w:val="Normal"/>
    <w:qFormat/>
    <w:rsid w:val="00813E00"/>
    <w:pPr>
      <w:keepNext/>
      <w:tabs>
        <w:tab w:val="clear" w:pos="567"/>
        <w:tab w:val="clear" w:pos="1134"/>
        <w:tab w:val="clear" w:pos="1701"/>
        <w:tab w:val="clear" w:pos="2268"/>
        <w:tab w:val="clear" w:pos="2835"/>
        <w:tab w:val="left" w:pos="794"/>
        <w:tab w:val="left" w:pos="1191"/>
        <w:tab w:val="left" w:pos="1588"/>
        <w:tab w:val="left" w:pos="1985"/>
      </w:tabs>
      <w:spacing w:before="160"/>
      <w:jc w:val="both"/>
    </w:pPr>
    <w:rPr>
      <w:rFonts w:asciiTheme="minorHAnsi" w:eastAsia="Batang" w:hAnsiTheme="minorHAnsi"/>
      <w:b/>
      <w:color w:val="314999"/>
      <w:sz w:val="30"/>
    </w:rPr>
  </w:style>
  <w:style w:type="character" w:customStyle="1" w:styleId="Heading2Char">
    <w:name w:val="Heading 2 Char"/>
    <w:basedOn w:val="DefaultParagraphFont"/>
    <w:link w:val="Heading2"/>
    <w:rsid w:val="00813E00"/>
    <w:rPr>
      <w:rFonts w:ascii="Calibri" w:eastAsia="SimSun" w:hAnsi="Calibri"/>
      <w:b/>
      <w:sz w:val="24"/>
      <w:lang w:val="en-GB" w:eastAsia="en-US"/>
    </w:rPr>
  </w:style>
  <w:style w:type="character" w:customStyle="1" w:styleId="Heading5Char">
    <w:name w:val="Heading 5 Char"/>
    <w:basedOn w:val="DefaultParagraphFont"/>
    <w:link w:val="Heading5"/>
    <w:rsid w:val="00813E00"/>
    <w:rPr>
      <w:rFonts w:ascii="Calibri" w:eastAsia="SimSun" w:hAnsi="Calibri"/>
      <w:b/>
      <w:sz w:val="24"/>
      <w:lang w:val="en-GB" w:eastAsia="en-US"/>
    </w:rPr>
  </w:style>
  <w:style w:type="character" w:customStyle="1" w:styleId="Heading6Char">
    <w:name w:val="Heading 6 Char"/>
    <w:basedOn w:val="DefaultParagraphFont"/>
    <w:link w:val="Heading6"/>
    <w:rsid w:val="00813E00"/>
    <w:rPr>
      <w:rFonts w:ascii="Calibri" w:eastAsia="SimSun" w:hAnsi="Calibri"/>
      <w:b/>
      <w:sz w:val="24"/>
      <w:lang w:val="en-GB" w:eastAsia="en-US"/>
    </w:rPr>
  </w:style>
  <w:style w:type="character" w:customStyle="1" w:styleId="Heading7Char">
    <w:name w:val="Heading 7 Char"/>
    <w:basedOn w:val="DefaultParagraphFont"/>
    <w:link w:val="Heading7"/>
    <w:uiPriority w:val="99"/>
    <w:rsid w:val="00813E00"/>
    <w:rPr>
      <w:rFonts w:ascii="Calibri" w:eastAsia="SimSun" w:hAnsi="Calibri"/>
      <w:b/>
      <w:sz w:val="24"/>
      <w:lang w:val="en-GB" w:eastAsia="en-US"/>
    </w:rPr>
  </w:style>
  <w:style w:type="character" w:customStyle="1" w:styleId="Heading9Char">
    <w:name w:val="Heading 9 Char"/>
    <w:basedOn w:val="DefaultParagraphFont"/>
    <w:link w:val="Heading9"/>
    <w:uiPriority w:val="99"/>
    <w:rsid w:val="00813E00"/>
    <w:rPr>
      <w:rFonts w:ascii="Calibri" w:eastAsia="SimSun" w:hAnsi="Calibri"/>
      <w:b/>
      <w:sz w:val="24"/>
      <w:lang w:val="en-GB" w:eastAsia="en-US"/>
    </w:rPr>
  </w:style>
  <w:style w:type="character" w:customStyle="1" w:styleId="NormalS2Char">
    <w:name w:val="Normal_S2 Char"/>
    <w:basedOn w:val="DefaultParagraphFont"/>
    <w:link w:val="NormalS2"/>
    <w:rsid w:val="00813E00"/>
    <w:rPr>
      <w:rFonts w:ascii="Calibri" w:eastAsia="SimSun" w:hAnsi="Calibri"/>
      <w:b/>
      <w:sz w:val="24"/>
      <w:lang w:val="en-GB" w:eastAsia="en-US"/>
    </w:rPr>
  </w:style>
  <w:style w:type="character" w:customStyle="1" w:styleId="DateChar">
    <w:name w:val="Date Char"/>
    <w:basedOn w:val="DefaultParagraphFont"/>
    <w:link w:val="Date"/>
    <w:uiPriority w:val="99"/>
    <w:rsid w:val="00813E00"/>
    <w:rPr>
      <w:rFonts w:ascii="Calibri" w:eastAsia="SimSun" w:hAnsi="Calibri"/>
      <w:lang w:val="en-GB" w:eastAsia="en-US"/>
    </w:rPr>
  </w:style>
  <w:style w:type="paragraph" w:customStyle="1" w:styleId="Res">
    <w:name w:val="Res_#"/>
    <w:basedOn w:val="Normal"/>
    <w:next w:val="Normal"/>
    <w:rsid w:val="00813E00"/>
    <w:pPr>
      <w:keepNext/>
      <w:keepLines/>
      <w:widowControl w:val="0"/>
      <w:tabs>
        <w:tab w:val="clear" w:pos="567"/>
        <w:tab w:val="clear" w:pos="1134"/>
        <w:tab w:val="clear" w:pos="1701"/>
        <w:tab w:val="clear" w:pos="2268"/>
        <w:tab w:val="clear" w:pos="2835"/>
        <w:tab w:val="left" w:pos="794"/>
        <w:tab w:val="left" w:pos="1191"/>
        <w:tab w:val="left" w:pos="1588"/>
        <w:tab w:val="left" w:pos="1871"/>
        <w:tab w:val="left" w:pos="1985"/>
      </w:tabs>
      <w:spacing w:before="720"/>
      <w:jc w:val="center"/>
    </w:pPr>
    <w:rPr>
      <w:rFonts w:asciiTheme="minorHAnsi" w:eastAsia="Batang" w:hAnsiTheme="minorHAnsi"/>
      <w:sz w:val="28"/>
    </w:rPr>
  </w:style>
  <w:style w:type="paragraph" w:customStyle="1" w:styleId="ddate">
    <w:name w:val="ddate"/>
    <w:basedOn w:val="Normal"/>
    <w:uiPriority w:val="99"/>
    <w:rsid w:val="00813E00"/>
    <w:pPr>
      <w:framePr w:hSpace="181" w:wrap="around" w:vAnchor="page" w:hAnchor="margin" w:y="852"/>
      <w:shd w:val="solid" w:color="FFFFFF" w:fill="FFFFFF"/>
      <w:tabs>
        <w:tab w:val="clear" w:pos="567"/>
        <w:tab w:val="clear" w:pos="1701"/>
        <w:tab w:val="clear" w:pos="2835"/>
        <w:tab w:val="left" w:pos="1871"/>
      </w:tabs>
      <w:spacing w:before="0"/>
      <w:jc w:val="both"/>
    </w:pPr>
    <w:rPr>
      <w:rFonts w:asciiTheme="minorHAnsi" w:eastAsia="Batang" w:hAnsiTheme="minorHAnsi"/>
      <w:b/>
      <w:bCs/>
      <w:sz w:val="30"/>
    </w:rPr>
  </w:style>
  <w:style w:type="paragraph" w:customStyle="1" w:styleId="dorlang">
    <w:name w:val="dorlang"/>
    <w:basedOn w:val="Normal"/>
    <w:uiPriority w:val="99"/>
    <w:rsid w:val="00813E00"/>
    <w:pPr>
      <w:framePr w:hSpace="181" w:wrap="around" w:vAnchor="page" w:hAnchor="margin" w:y="852"/>
      <w:shd w:val="solid" w:color="FFFFFF" w:fill="FFFFFF"/>
      <w:tabs>
        <w:tab w:val="clear" w:pos="567"/>
        <w:tab w:val="clear" w:pos="1701"/>
        <w:tab w:val="clear" w:pos="2835"/>
        <w:tab w:val="left" w:pos="1871"/>
      </w:tabs>
      <w:spacing w:before="0"/>
      <w:jc w:val="both"/>
    </w:pPr>
    <w:rPr>
      <w:rFonts w:asciiTheme="minorHAnsi" w:eastAsia="Batang" w:hAnsiTheme="minorHAnsi"/>
      <w:b/>
      <w:bCs/>
      <w:sz w:val="30"/>
    </w:rPr>
  </w:style>
  <w:style w:type="paragraph" w:customStyle="1" w:styleId="Table">
    <w:name w:val="Table_#"/>
    <w:basedOn w:val="Normal"/>
    <w:next w:val="Normal"/>
    <w:uiPriority w:val="99"/>
    <w:rsid w:val="00813E00"/>
    <w:pPr>
      <w:keepNext/>
      <w:widowControl w:val="0"/>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heme="minorHAnsi" w:eastAsia="Batang" w:hAnsiTheme="minorHAnsi"/>
      <w:caps/>
      <w:sz w:val="30"/>
    </w:rPr>
  </w:style>
  <w:style w:type="paragraph" w:customStyle="1" w:styleId="dnum">
    <w:name w:val="dnum"/>
    <w:basedOn w:val="Normal"/>
    <w:uiPriority w:val="99"/>
    <w:rsid w:val="00813E00"/>
    <w:pPr>
      <w:framePr w:hSpace="181" w:wrap="around" w:vAnchor="page" w:hAnchor="margin" w:y="852"/>
      <w:shd w:val="solid" w:color="FFFFFF" w:fill="FFFFFF"/>
      <w:tabs>
        <w:tab w:val="clear" w:pos="567"/>
        <w:tab w:val="clear" w:pos="1701"/>
        <w:tab w:val="clear" w:pos="2835"/>
        <w:tab w:val="left" w:pos="1871"/>
      </w:tabs>
      <w:jc w:val="both"/>
    </w:pPr>
    <w:rPr>
      <w:rFonts w:asciiTheme="minorHAnsi" w:eastAsia="Batang" w:hAnsiTheme="minorHAnsi"/>
      <w:b/>
      <w:bCs/>
      <w:sz w:val="30"/>
    </w:rPr>
  </w:style>
  <w:style w:type="paragraph" w:styleId="Index1">
    <w:name w:val="index 1"/>
    <w:basedOn w:val="Normal"/>
    <w:next w:val="Normal"/>
    <w:uiPriority w:val="99"/>
    <w:rsid w:val="00813E00"/>
    <w:pPr>
      <w:tabs>
        <w:tab w:val="clear" w:pos="567"/>
        <w:tab w:val="clear" w:pos="1134"/>
        <w:tab w:val="clear" w:pos="1701"/>
        <w:tab w:val="clear" w:pos="2268"/>
        <w:tab w:val="clear" w:pos="2835"/>
        <w:tab w:val="left" w:pos="794"/>
        <w:tab w:val="left" w:pos="1191"/>
        <w:tab w:val="left" w:pos="1588"/>
        <w:tab w:val="left" w:pos="1985"/>
      </w:tabs>
      <w:jc w:val="both"/>
    </w:pPr>
    <w:rPr>
      <w:rFonts w:asciiTheme="minorHAnsi" w:eastAsia="Batang" w:hAnsiTheme="minorHAnsi"/>
      <w:sz w:val="30"/>
    </w:rPr>
  </w:style>
  <w:style w:type="paragraph" w:styleId="DocumentMap">
    <w:name w:val="Document Map"/>
    <w:basedOn w:val="Normal"/>
    <w:link w:val="DocumentMapChar"/>
    <w:rsid w:val="00813E00"/>
    <w:pPr>
      <w:widowControl w:val="0"/>
      <w:tabs>
        <w:tab w:val="clear" w:pos="567"/>
        <w:tab w:val="clear" w:pos="1134"/>
        <w:tab w:val="clear" w:pos="1701"/>
        <w:tab w:val="clear" w:pos="2268"/>
        <w:tab w:val="clear" w:pos="2835"/>
        <w:tab w:val="left" w:pos="794"/>
        <w:tab w:val="left" w:pos="1191"/>
        <w:tab w:val="left" w:pos="1588"/>
        <w:tab w:val="left" w:pos="1985"/>
      </w:tabs>
      <w:jc w:val="both"/>
    </w:pPr>
    <w:rPr>
      <w:rFonts w:ascii="Tahoma" w:eastAsia="Batang" w:hAnsi="Tahoma" w:cs="Tahoma"/>
      <w:sz w:val="16"/>
      <w:szCs w:val="16"/>
    </w:rPr>
  </w:style>
  <w:style w:type="character" w:customStyle="1" w:styleId="DocumentMapChar">
    <w:name w:val="Document Map Char"/>
    <w:basedOn w:val="DefaultParagraphFont"/>
    <w:link w:val="DocumentMap"/>
    <w:rsid w:val="00813E00"/>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813E00"/>
    <w:rPr>
      <w:color w:val="808080"/>
    </w:rPr>
  </w:style>
  <w:style w:type="paragraph" w:customStyle="1" w:styleId="Conv">
    <w:name w:val="Conv"/>
    <w:basedOn w:val="Normal"/>
    <w:next w:val="Normal"/>
    <w:rsid w:val="00813E00"/>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813E00"/>
    <w:pPr>
      <w:keepLines w:val="0"/>
      <w:tabs>
        <w:tab w:val="clear" w:pos="567"/>
        <w:tab w:val="clear" w:pos="1134"/>
        <w:tab w:val="clear" w:pos="1701"/>
        <w:tab w:val="clear" w:pos="2268"/>
        <w:tab w:val="clear" w:pos="2835"/>
        <w:tab w:val="left" w:pos="794"/>
        <w:tab w:val="left" w:pos="1191"/>
        <w:tab w:val="left" w:pos="1588"/>
        <w:tab w:val="left" w:pos="1985"/>
      </w:tabs>
      <w:ind w:left="0" w:firstLine="0"/>
      <w:jc w:val="both"/>
      <w:outlineLvl w:val="9"/>
    </w:pPr>
    <w:rPr>
      <w:rFonts w:asciiTheme="minorHAnsi" w:eastAsia="Batang" w:hAnsiTheme="minorHAnsi"/>
      <w:sz w:val="30"/>
    </w:rPr>
  </w:style>
  <w:style w:type="paragraph" w:customStyle="1" w:styleId="TOC2res">
    <w:name w:val="TOC 2_res"/>
    <w:basedOn w:val="TOC2"/>
    <w:rsid w:val="00813E00"/>
    <w:pPr>
      <w:tabs>
        <w:tab w:val="clear" w:pos="964"/>
        <w:tab w:val="clear" w:pos="8789"/>
        <w:tab w:val="left" w:pos="1134"/>
        <w:tab w:val="left" w:pos="1304"/>
        <w:tab w:val="left" w:pos="1701"/>
        <w:tab w:val="right" w:leader="dot" w:pos="7144"/>
        <w:tab w:val="right" w:pos="7938"/>
        <w:tab w:val="right" w:leader="dot" w:pos="8222"/>
        <w:tab w:val="right" w:leader="dot" w:pos="8505"/>
        <w:tab w:val="right" w:pos="9072"/>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813E00"/>
    <w:pPr>
      <w:keepNext/>
      <w:keepLines/>
      <w:tabs>
        <w:tab w:val="clear" w:pos="567"/>
        <w:tab w:val="clear" w:pos="1134"/>
        <w:tab w:val="clear" w:pos="1701"/>
        <w:tab w:val="clear" w:pos="2268"/>
        <w:tab w:val="clear" w:pos="2835"/>
        <w:tab w:val="left" w:pos="794"/>
        <w:tab w:val="left" w:pos="1191"/>
        <w:tab w:val="left" w:pos="1588"/>
        <w:tab w:val="left" w:pos="1871"/>
        <w:tab w:val="left" w:pos="1985"/>
      </w:tabs>
      <w:spacing w:before="240" w:after="57"/>
    </w:pPr>
    <w:rPr>
      <w:rFonts w:asciiTheme="minorHAnsi" w:eastAsia="Batang" w:hAnsiTheme="minorHAnsi"/>
      <w:b/>
      <w:sz w:val="30"/>
    </w:rPr>
  </w:style>
  <w:style w:type="paragraph" w:customStyle="1" w:styleId="Signpart">
    <w:name w:val="Sign part"/>
    <w:basedOn w:val="Normal"/>
    <w:rsid w:val="00813E00"/>
    <w:pPr>
      <w:tabs>
        <w:tab w:val="clear" w:pos="567"/>
        <w:tab w:val="clear" w:pos="1134"/>
        <w:tab w:val="clear" w:pos="1701"/>
        <w:tab w:val="clear" w:pos="2268"/>
        <w:tab w:val="clear" w:pos="2835"/>
        <w:tab w:val="left" w:pos="794"/>
        <w:tab w:val="left" w:pos="1191"/>
        <w:tab w:val="left" w:pos="1588"/>
        <w:tab w:val="left" w:pos="1871"/>
        <w:tab w:val="left" w:pos="1985"/>
      </w:tabs>
      <w:spacing w:before="0"/>
      <w:ind w:left="284"/>
    </w:pPr>
    <w:rPr>
      <w:rFonts w:asciiTheme="minorHAnsi" w:eastAsia="Batang" w:hAnsiTheme="minorHAnsi"/>
      <w:smallCaps/>
      <w:sz w:val="30"/>
    </w:rPr>
  </w:style>
  <w:style w:type="paragraph" w:styleId="CommentSubject">
    <w:name w:val="annotation subject"/>
    <w:basedOn w:val="CommentText"/>
    <w:next w:val="CommentText"/>
    <w:link w:val="CommentSubjectChar"/>
    <w:uiPriority w:val="99"/>
    <w:rsid w:val="00813E0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813E00"/>
    <w:rPr>
      <w:rFonts w:asciiTheme="minorHAnsi" w:eastAsia="Batang" w:hAnsiTheme="minorHAnsi"/>
      <w:b/>
      <w:bCs/>
      <w:lang w:val="en-GB" w:eastAsia="en-US"/>
    </w:rPr>
  </w:style>
  <w:style w:type="paragraph" w:styleId="EndnoteText">
    <w:name w:val="endnote text"/>
    <w:basedOn w:val="Normal"/>
    <w:link w:val="EndnoteTextChar"/>
    <w:rsid w:val="00813E00"/>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813E00"/>
    <w:rPr>
      <w:rFonts w:asciiTheme="minorHAnsi" w:eastAsia="Batang" w:hAnsiTheme="minorHAnsi"/>
      <w:lang w:val="en-GB" w:eastAsia="en-US"/>
    </w:rPr>
  </w:style>
  <w:style w:type="character" w:styleId="EndnoteReference">
    <w:name w:val="endnote reference"/>
    <w:basedOn w:val="DefaultParagraphFont"/>
    <w:rsid w:val="00813E00"/>
    <w:rPr>
      <w:vertAlign w:val="superscript"/>
    </w:rPr>
  </w:style>
  <w:style w:type="paragraph" w:customStyle="1" w:styleId="Hypothse">
    <w:name w:val="Hypothèse"/>
    <w:basedOn w:val="Normal"/>
    <w:next w:val="Normal"/>
    <w:uiPriority w:val="99"/>
    <w:qFormat/>
    <w:rsid w:val="00813E0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813E00"/>
    <w:rPr>
      <w:b/>
      <w:i/>
    </w:rPr>
  </w:style>
  <w:style w:type="paragraph" w:customStyle="1" w:styleId="Reference">
    <w:name w:val="Reference"/>
    <w:basedOn w:val="Normal"/>
    <w:uiPriority w:val="99"/>
    <w:qFormat/>
    <w:rsid w:val="00813E0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813E00"/>
    <w:rPr>
      <w:b/>
      <w:i/>
      <w:lang w:val="fr-FR" w:eastAsia="fr-FR"/>
    </w:rPr>
  </w:style>
  <w:style w:type="paragraph" w:customStyle="1" w:styleId="NormalFR">
    <w:name w:val="NormalFR"/>
    <w:basedOn w:val="Normal"/>
    <w:uiPriority w:val="99"/>
    <w:qFormat/>
    <w:rsid w:val="00813E0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jc w:val="both"/>
      <w:textAlignment w:val="auto"/>
    </w:pPr>
    <w:rPr>
      <w:rFonts w:asciiTheme="minorHAnsi" w:eastAsiaTheme="minorEastAsia" w:hAnsiTheme="minorHAnsi"/>
      <w:sz w:val="30"/>
      <w:szCs w:val="24"/>
      <w:lang w:val="en-US" w:eastAsia="ja-JP"/>
    </w:rPr>
  </w:style>
  <w:style w:type="paragraph" w:styleId="Title">
    <w:name w:val="Title"/>
    <w:basedOn w:val="Normal"/>
    <w:next w:val="Normal"/>
    <w:link w:val="TitleChar"/>
    <w:uiPriority w:val="10"/>
    <w:qFormat/>
    <w:rsid w:val="00813E00"/>
    <w:pPr>
      <w:pBdr>
        <w:bottom w:val="single" w:sz="8" w:space="4" w:color="4F81BD" w:themeColor="accent1"/>
      </w:pBd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13E00"/>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uiPriority w:val="99"/>
    <w:qFormat/>
    <w:rsid w:val="00813E0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813E0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20" w:after="120"/>
      <w:ind w:left="0" w:firstLine="0"/>
      <w:textAlignment w:val="auto"/>
    </w:pPr>
    <w:rPr>
      <w:rFonts w:asciiTheme="minorHAnsi" w:eastAsia="Batang" w:hAnsiTheme="minorHAnsi" w:cstheme="minorBidi"/>
      <w:bCs/>
      <w:color w:val="9BBB59" w:themeColor="accent3"/>
      <w:sz w:val="28"/>
      <w:szCs w:val="26"/>
      <w:lang w:eastAsia="ja-JP"/>
    </w:rPr>
  </w:style>
  <w:style w:type="character" w:customStyle="1" w:styleId="RefDocCar">
    <w:name w:val="RefDoc Car"/>
    <w:basedOn w:val="Heading2Char"/>
    <w:link w:val="RefDoc"/>
    <w:rsid w:val="00813E00"/>
    <w:rPr>
      <w:rFonts w:asciiTheme="minorHAnsi" w:eastAsia="Batang" w:hAnsiTheme="minorHAnsi" w:cstheme="minorBidi"/>
      <w:b/>
      <w:bCs/>
      <w:color w:val="9BBB59" w:themeColor="accent3"/>
      <w:sz w:val="28"/>
      <w:szCs w:val="26"/>
      <w:lang w:val="en-GB" w:eastAsia="ja-JP"/>
    </w:rPr>
  </w:style>
  <w:style w:type="paragraph" w:customStyle="1" w:styleId="HPMbodytext">
    <w:name w:val="HPMbodytext"/>
    <w:basedOn w:val="Normal"/>
    <w:uiPriority w:val="99"/>
    <w:rsid w:val="00813E0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pPr>
    <w:rPr>
      <w:rFonts w:ascii="Arial" w:eastAsia="Batang" w:hAnsi="Arial"/>
      <w:sz w:val="30"/>
      <w:lang w:val="en-US" w:eastAsia="zh-CN"/>
    </w:rPr>
  </w:style>
  <w:style w:type="paragraph" w:customStyle="1" w:styleId="Appendix">
    <w:name w:val="Appendix"/>
    <w:basedOn w:val="annexNoTitlecolor"/>
    <w:uiPriority w:val="99"/>
    <w:qFormat/>
    <w:rsid w:val="00813E00"/>
  </w:style>
  <w:style w:type="character" w:styleId="LineNumber">
    <w:name w:val="line number"/>
    <w:basedOn w:val="DefaultParagraphFont"/>
    <w:rsid w:val="00813E00"/>
  </w:style>
  <w:style w:type="paragraph" w:customStyle="1" w:styleId="Recref">
    <w:name w:val="Rec_ref"/>
    <w:basedOn w:val="Rectitle"/>
    <w:next w:val="Recdate"/>
    <w:uiPriority w:val="99"/>
    <w:rsid w:val="00813E00"/>
    <w:pPr>
      <w:keepNext/>
      <w:keepLines/>
      <w:tabs>
        <w:tab w:val="clear" w:pos="567"/>
        <w:tab w:val="clear" w:pos="1134"/>
        <w:tab w:val="clear" w:pos="1701"/>
        <w:tab w:val="clear" w:pos="2268"/>
        <w:tab w:val="clear" w:pos="2835"/>
      </w:tabs>
      <w:spacing w:before="120"/>
    </w:pPr>
    <w:rPr>
      <w:rFonts w:asciiTheme="minorHAnsi" w:eastAsia="Batang" w:hAnsiTheme="minorHAnsi"/>
      <w:b w:val="0"/>
      <w:i/>
      <w:sz w:val="24"/>
    </w:rPr>
  </w:style>
  <w:style w:type="paragraph" w:customStyle="1" w:styleId="Questionref">
    <w:name w:val="Question_ref"/>
    <w:basedOn w:val="Recref"/>
    <w:next w:val="Questiondate"/>
    <w:uiPriority w:val="99"/>
    <w:rsid w:val="00813E00"/>
  </w:style>
  <w:style w:type="character" w:customStyle="1" w:styleId="Recdef">
    <w:name w:val="Rec_def"/>
    <w:basedOn w:val="DefaultParagraphFont"/>
    <w:rsid w:val="00813E00"/>
    <w:rPr>
      <w:rFonts w:asciiTheme="minorHAnsi" w:hAnsiTheme="minorHAnsi"/>
      <w:b/>
    </w:rPr>
  </w:style>
  <w:style w:type="paragraph" w:customStyle="1" w:styleId="Repdate">
    <w:name w:val="Rep_date"/>
    <w:basedOn w:val="Recdate"/>
    <w:next w:val="Normalaftertitle"/>
    <w:uiPriority w:val="99"/>
    <w:rsid w:val="00813E00"/>
    <w:pPr>
      <w:tabs>
        <w:tab w:val="clear" w:pos="1134"/>
        <w:tab w:val="clear" w:pos="1871"/>
        <w:tab w:val="clear" w:pos="2268"/>
      </w:tabs>
    </w:pPr>
    <w:rPr>
      <w:rFonts w:eastAsia="Batang"/>
      <w:i/>
    </w:rPr>
  </w:style>
  <w:style w:type="paragraph" w:customStyle="1" w:styleId="RepNo">
    <w:name w:val="Rep_No"/>
    <w:basedOn w:val="RecNo"/>
    <w:next w:val="Reptitle"/>
    <w:uiPriority w:val="99"/>
    <w:rsid w:val="00813E00"/>
    <w:pPr>
      <w:keepNext/>
      <w:keepLines/>
      <w:tabs>
        <w:tab w:val="clear" w:pos="567"/>
        <w:tab w:val="clear" w:pos="1134"/>
        <w:tab w:val="clear" w:pos="1701"/>
        <w:tab w:val="clear" w:pos="2268"/>
        <w:tab w:val="clear" w:pos="2835"/>
        <w:tab w:val="left" w:pos="794"/>
        <w:tab w:val="left" w:pos="1191"/>
        <w:tab w:val="left" w:pos="1588"/>
        <w:tab w:val="left" w:pos="1985"/>
      </w:tabs>
      <w:spacing w:before="480"/>
      <w:outlineLvl w:val="0"/>
    </w:pPr>
    <w:rPr>
      <w:rFonts w:asciiTheme="minorHAnsi" w:eastAsia="Batang" w:hAnsiTheme="minorHAnsi"/>
    </w:rPr>
  </w:style>
  <w:style w:type="paragraph" w:customStyle="1" w:styleId="Reptitle">
    <w:name w:val="Rep_title"/>
    <w:basedOn w:val="Rectitle"/>
    <w:next w:val="Repref"/>
    <w:uiPriority w:val="99"/>
    <w:rsid w:val="00813E00"/>
    <w:pPr>
      <w:keepNext/>
      <w:keepLines/>
      <w:tabs>
        <w:tab w:val="clear" w:pos="567"/>
        <w:tab w:val="clear" w:pos="1134"/>
        <w:tab w:val="clear" w:pos="1701"/>
        <w:tab w:val="clear" w:pos="2268"/>
        <w:tab w:val="clear" w:pos="2835"/>
        <w:tab w:val="left" w:pos="794"/>
        <w:tab w:val="left" w:pos="1191"/>
        <w:tab w:val="left" w:pos="1588"/>
        <w:tab w:val="left" w:pos="1985"/>
      </w:tabs>
    </w:pPr>
    <w:rPr>
      <w:rFonts w:asciiTheme="minorHAnsi" w:eastAsia="Batang" w:hAnsiTheme="minorHAnsi"/>
    </w:rPr>
  </w:style>
  <w:style w:type="paragraph" w:customStyle="1" w:styleId="Repref">
    <w:name w:val="Rep_ref"/>
    <w:basedOn w:val="Recref"/>
    <w:next w:val="Repdate"/>
    <w:uiPriority w:val="99"/>
    <w:rsid w:val="00813E00"/>
  </w:style>
  <w:style w:type="paragraph" w:customStyle="1" w:styleId="Resdate">
    <w:name w:val="Res_date"/>
    <w:basedOn w:val="Recdate"/>
    <w:next w:val="Normalaftertitle"/>
    <w:uiPriority w:val="99"/>
    <w:rsid w:val="00813E00"/>
    <w:pPr>
      <w:tabs>
        <w:tab w:val="clear" w:pos="1134"/>
        <w:tab w:val="clear" w:pos="1871"/>
        <w:tab w:val="clear" w:pos="2268"/>
      </w:tabs>
    </w:pPr>
    <w:rPr>
      <w:rFonts w:eastAsia="Batang"/>
      <w:i/>
    </w:rPr>
  </w:style>
  <w:style w:type="character" w:customStyle="1" w:styleId="Resdef">
    <w:name w:val="Res_def"/>
    <w:basedOn w:val="DefaultParagraphFont"/>
    <w:rsid w:val="00813E00"/>
    <w:rPr>
      <w:rFonts w:asciiTheme="minorHAnsi" w:hAnsiTheme="minorHAnsi"/>
      <w:b/>
    </w:rPr>
  </w:style>
  <w:style w:type="paragraph" w:customStyle="1" w:styleId="Resref">
    <w:name w:val="Res_ref"/>
    <w:basedOn w:val="Recref"/>
    <w:next w:val="Resdate"/>
    <w:uiPriority w:val="99"/>
    <w:rsid w:val="00813E00"/>
  </w:style>
  <w:style w:type="paragraph" w:customStyle="1" w:styleId="TableTitle0">
    <w:name w:val="Table_Title"/>
    <w:basedOn w:val="Normal"/>
    <w:next w:val="Tabletext"/>
    <w:uiPriority w:val="99"/>
    <w:rsid w:val="00813E00"/>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bCs/>
      <w:sz w:val="30"/>
      <w:szCs w:val="24"/>
      <w:lang w:eastAsia="zh-CN"/>
    </w:rPr>
  </w:style>
  <w:style w:type="paragraph" w:customStyle="1" w:styleId="TableText0">
    <w:name w:val="Table_Text"/>
    <w:basedOn w:val="Normal"/>
    <w:uiPriority w:val="99"/>
    <w:rsid w:val="00813E00"/>
    <w:pPr>
      <w:tabs>
        <w:tab w:val="clear" w:pos="567"/>
        <w:tab w:val="clear" w:pos="1134"/>
        <w:tab w:val="clear" w:pos="1701"/>
        <w:tab w:val="clear" w:pos="2268"/>
        <w:tab w:val="clear" w:pos="2835"/>
        <w:tab w:val="left" w:pos="284"/>
        <w:tab w:val="left" w:pos="794"/>
        <w:tab w:val="left" w:pos="1191"/>
        <w:tab w:val="left" w:pos="1418"/>
        <w:tab w:val="left" w:pos="1588"/>
        <w:tab w:val="left" w:pos="1985"/>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table" w:styleId="LightList-Accent1">
    <w:name w:val="Light List Accent 1"/>
    <w:basedOn w:val="TableNormal"/>
    <w:uiPriority w:val="61"/>
    <w:rsid w:val="00813E00"/>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uiPriority w:val="99"/>
    <w:rsid w:val="00813E00"/>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eastAsia="Batang" w:hAnsi="Times New Roman"/>
      <w:sz w:val="30"/>
    </w:rPr>
  </w:style>
  <w:style w:type="paragraph" w:styleId="PlainText">
    <w:name w:val="Plain Text"/>
    <w:basedOn w:val="Normal"/>
    <w:link w:val="PlainTextChar"/>
    <w:uiPriority w:val="99"/>
    <w:rsid w:val="00813E0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uiPriority w:val="99"/>
    <w:rsid w:val="00813E00"/>
    <w:rPr>
      <w:rFonts w:ascii="Courier New" w:eastAsia="Batang" w:hAnsi="Courier New"/>
      <w:noProof/>
      <w:lang w:val="en-GB" w:eastAsia="en-US"/>
    </w:rPr>
  </w:style>
  <w:style w:type="table" w:customStyle="1" w:styleId="TableGrid1">
    <w:name w:val="Table Grid1"/>
    <w:basedOn w:val="TableNormal"/>
    <w:next w:val="TableGrid"/>
    <w:uiPriority w:val="59"/>
    <w:rsid w:val="00813E0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13E0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13E0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813E00"/>
    <w:pPr>
      <w:spacing w:before="120" w:after="120"/>
    </w:pPr>
    <w:rPr>
      <w:rFonts w:ascii="Verdana" w:hAnsi="Verdana"/>
      <w:sz w:val="19"/>
      <w:szCs w:val="19"/>
      <w:lang w:val="en-GB" w:eastAsia="en-US"/>
    </w:rPr>
  </w:style>
  <w:style w:type="character" w:customStyle="1" w:styleId="CEONormalChar">
    <w:name w:val="CEO_Normal Char"/>
    <w:link w:val="CEONormal"/>
    <w:locked/>
    <w:rsid w:val="00813E00"/>
    <w:rPr>
      <w:rFonts w:ascii="Verdana" w:eastAsia="SimSun" w:hAnsi="Verdana"/>
      <w:sz w:val="19"/>
      <w:szCs w:val="19"/>
      <w:lang w:val="en-GB" w:eastAsia="en-US"/>
    </w:rPr>
  </w:style>
  <w:style w:type="table" w:customStyle="1" w:styleId="TableGrid2">
    <w:name w:val="Table Grid2"/>
    <w:basedOn w:val="TableNormal"/>
    <w:next w:val="TableGrid"/>
    <w:uiPriority w:val="59"/>
    <w:rsid w:val="00813E0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813E0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813E00"/>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813E00"/>
    <w:pPr>
      <w:tabs>
        <w:tab w:val="clear" w:pos="567"/>
        <w:tab w:val="clear" w:pos="1134"/>
        <w:tab w:val="clear" w:pos="1701"/>
        <w:tab w:val="clear" w:pos="2268"/>
        <w:tab w:val="clear" w:pos="2835"/>
        <w:tab w:val="left" w:pos="794"/>
        <w:tab w:val="left" w:pos="1191"/>
        <w:tab w:val="left" w:pos="1588"/>
        <w:tab w:val="left" w:pos="1985"/>
      </w:tabs>
      <w:ind w:left="283"/>
      <w:jc w:val="both"/>
    </w:pPr>
    <w:rPr>
      <w:rFonts w:asciiTheme="minorHAnsi" w:eastAsia="Batang" w:hAnsiTheme="minorHAnsi"/>
      <w:sz w:val="30"/>
    </w:rPr>
  </w:style>
  <w:style w:type="paragraph" w:styleId="Index3">
    <w:name w:val="index 3"/>
    <w:basedOn w:val="Normal"/>
    <w:next w:val="Normal"/>
    <w:uiPriority w:val="99"/>
    <w:rsid w:val="00813E00"/>
    <w:pPr>
      <w:tabs>
        <w:tab w:val="clear" w:pos="567"/>
        <w:tab w:val="clear" w:pos="1134"/>
        <w:tab w:val="clear" w:pos="1701"/>
        <w:tab w:val="clear" w:pos="2268"/>
        <w:tab w:val="clear" w:pos="2835"/>
        <w:tab w:val="left" w:pos="794"/>
        <w:tab w:val="left" w:pos="1191"/>
        <w:tab w:val="left" w:pos="1588"/>
        <w:tab w:val="left" w:pos="1985"/>
      </w:tabs>
      <w:ind w:left="566"/>
      <w:jc w:val="both"/>
    </w:pPr>
    <w:rPr>
      <w:rFonts w:asciiTheme="minorHAnsi" w:eastAsia="Batang" w:hAnsiTheme="minorHAnsi"/>
      <w:sz w:val="30"/>
    </w:rPr>
  </w:style>
  <w:style w:type="paragraph" w:styleId="Index4">
    <w:name w:val="index 4"/>
    <w:basedOn w:val="Normal"/>
    <w:next w:val="Normal"/>
    <w:uiPriority w:val="99"/>
    <w:rsid w:val="00813E00"/>
    <w:pPr>
      <w:tabs>
        <w:tab w:val="clear" w:pos="567"/>
        <w:tab w:val="clear" w:pos="1134"/>
        <w:tab w:val="clear" w:pos="1701"/>
        <w:tab w:val="clear" w:pos="2268"/>
        <w:tab w:val="clear" w:pos="2835"/>
        <w:tab w:val="left" w:pos="794"/>
        <w:tab w:val="left" w:pos="1191"/>
        <w:tab w:val="left" w:pos="1588"/>
        <w:tab w:val="left" w:pos="1985"/>
      </w:tabs>
      <w:ind w:left="849"/>
      <w:jc w:val="both"/>
    </w:pPr>
    <w:rPr>
      <w:rFonts w:asciiTheme="minorHAnsi" w:eastAsia="Batang" w:hAnsiTheme="minorHAnsi"/>
      <w:sz w:val="30"/>
    </w:rPr>
  </w:style>
  <w:style w:type="paragraph" w:styleId="Index5">
    <w:name w:val="index 5"/>
    <w:basedOn w:val="Normal"/>
    <w:next w:val="Normal"/>
    <w:uiPriority w:val="99"/>
    <w:rsid w:val="00813E00"/>
    <w:pPr>
      <w:tabs>
        <w:tab w:val="clear" w:pos="567"/>
        <w:tab w:val="clear" w:pos="1134"/>
        <w:tab w:val="clear" w:pos="1701"/>
        <w:tab w:val="clear" w:pos="2268"/>
        <w:tab w:val="clear" w:pos="2835"/>
        <w:tab w:val="left" w:pos="794"/>
        <w:tab w:val="left" w:pos="1191"/>
        <w:tab w:val="left" w:pos="1588"/>
        <w:tab w:val="left" w:pos="1985"/>
      </w:tabs>
      <w:ind w:left="1132"/>
      <w:jc w:val="both"/>
    </w:pPr>
    <w:rPr>
      <w:rFonts w:asciiTheme="minorHAnsi" w:eastAsia="Batang" w:hAnsiTheme="minorHAnsi"/>
      <w:sz w:val="30"/>
    </w:rPr>
  </w:style>
  <w:style w:type="paragraph" w:styleId="Index6">
    <w:name w:val="index 6"/>
    <w:basedOn w:val="Normal"/>
    <w:next w:val="Normal"/>
    <w:uiPriority w:val="99"/>
    <w:rsid w:val="00813E00"/>
    <w:pPr>
      <w:tabs>
        <w:tab w:val="clear" w:pos="567"/>
        <w:tab w:val="clear" w:pos="1134"/>
        <w:tab w:val="clear" w:pos="1701"/>
        <w:tab w:val="clear" w:pos="2268"/>
        <w:tab w:val="clear" w:pos="2835"/>
        <w:tab w:val="left" w:pos="794"/>
        <w:tab w:val="left" w:pos="1191"/>
        <w:tab w:val="left" w:pos="1588"/>
        <w:tab w:val="left" w:pos="1985"/>
      </w:tabs>
      <w:ind w:left="1415"/>
      <w:jc w:val="both"/>
    </w:pPr>
    <w:rPr>
      <w:rFonts w:asciiTheme="minorHAnsi" w:eastAsia="Batang" w:hAnsiTheme="minorHAnsi"/>
      <w:sz w:val="30"/>
    </w:rPr>
  </w:style>
  <w:style w:type="paragraph" w:styleId="Index7">
    <w:name w:val="index 7"/>
    <w:basedOn w:val="Normal"/>
    <w:next w:val="Normal"/>
    <w:uiPriority w:val="99"/>
    <w:rsid w:val="00813E00"/>
    <w:pPr>
      <w:tabs>
        <w:tab w:val="clear" w:pos="567"/>
        <w:tab w:val="clear" w:pos="1134"/>
        <w:tab w:val="clear" w:pos="1701"/>
        <w:tab w:val="clear" w:pos="2268"/>
        <w:tab w:val="clear" w:pos="2835"/>
        <w:tab w:val="left" w:pos="794"/>
        <w:tab w:val="left" w:pos="1191"/>
        <w:tab w:val="left" w:pos="1588"/>
        <w:tab w:val="left" w:pos="1985"/>
      </w:tabs>
      <w:ind w:left="1698"/>
      <w:jc w:val="both"/>
    </w:pPr>
    <w:rPr>
      <w:rFonts w:asciiTheme="minorHAnsi" w:eastAsia="Batang" w:hAnsiTheme="minorHAnsi"/>
      <w:sz w:val="30"/>
    </w:rPr>
  </w:style>
  <w:style w:type="paragraph" w:styleId="IndexHeading">
    <w:name w:val="index heading"/>
    <w:basedOn w:val="Normal"/>
    <w:next w:val="Index1"/>
    <w:uiPriority w:val="99"/>
    <w:rsid w:val="00813E00"/>
    <w:pPr>
      <w:tabs>
        <w:tab w:val="clear" w:pos="567"/>
        <w:tab w:val="clear" w:pos="1134"/>
        <w:tab w:val="clear" w:pos="1701"/>
        <w:tab w:val="clear" w:pos="2268"/>
        <w:tab w:val="clear" w:pos="2835"/>
        <w:tab w:val="left" w:pos="794"/>
        <w:tab w:val="left" w:pos="1191"/>
        <w:tab w:val="left" w:pos="1588"/>
        <w:tab w:val="left" w:pos="1985"/>
      </w:tabs>
      <w:jc w:val="both"/>
    </w:pPr>
    <w:rPr>
      <w:rFonts w:asciiTheme="minorHAnsi" w:eastAsia="Batang" w:hAnsiTheme="minorHAnsi"/>
      <w:sz w:val="30"/>
    </w:rPr>
  </w:style>
  <w:style w:type="paragraph" w:customStyle="1" w:styleId="ASN1">
    <w:name w:val="ASN.1"/>
    <w:basedOn w:val="Normal"/>
    <w:uiPriority w:val="99"/>
    <w:rsid w:val="00813E00"/>
    <w:pPr>
      <w:tabs>
        <w:tab w:val="left" w:pos="3402"/>
        <w:tab w:val="left" w:pos="3969"/>
        <w:tab w:val="left" w:pos="4536"/>
        <w:tab w:val="left" w:pos="5103"/>
        <w:tab w:val="left" w:pos="5670"/>
      </w:tabs>
      <w:spacing w:before="0"/>
      <w:jc w:val="both"/>
    </w:pPr>
    <w:rPr>
      <w:rFonts w:ascii="Times New Roman Bold" w:eastAsia="Batang" w:hAnsi="Times New Roman Bold"/>
      <w:b/>
      <w:noProof/>
      <w:sz w:val="20"/>
    </w:rPr>
  </w:style>
  <w:style w:type="paragraph" w:customStyle="1" w:styleId="PARTNoTitlecolor">
    <w:name w:val="PART_No&amp;Titlecolor"/>
    <w:basedOn w:val="Normal"/>
    <w:qFormat/>
    <w:rsid w:val="00813E00"/>
    <w:pPr>
      <w:tabs>
        <w:tab w:val="clear" w:pos="567"/>
        <w:tab w:val="clear" w:pos="1134"/>
        <w:tab w:val="clear" w:pos="1701"/>
        <w:tab w:val="clear" w:pos="2268"/>
        <w:tab w:val="clear" w:pos="2835"/>
        <w:tab w:val="left" w:pos="794"/>
        <w:tab w:val="left" w:pos="1191"/>
        <w:tab w:val="left" w:pos="1588"/>
        <w:tab w:val="left" w:pos="1985"/>
      </w:tabs>
      <w:jc w:val="center"/>
      <w:outlineLvl w:val="0"/>
    </w:pPr>
    <w:rPr>
      <w:rFonts w:asciiTheme="minorHAnsi" w:eastAsia="Batang" w:hAnsiTheme="minorHAnsi" w:cs="Calibri"/>
      <w:b/>
      <w:bCs/>
      <w:color w:val="314999"/>
      <w:sz w:val="38"/>
      <w:szCs w:val="32"/>
    </w:rPr>
  </w:style>
  <w:style w:type="paragraph" w:customStyle="1" w:styleId="heading2RES">
    <w:name w:val="heading2_RES"/>
    <w:basedOn w:val="Heading2"/>
    <w:qFormat/>
    <w:rsid w:val="00813E00"/>
    <w:pPr>
      <w:tabs>
        <w:tab w:val="clear" w:pos="567"/>
        <w:tab w:val="clear" w:pos="1134"/>
        <w:tab w:val="clear" w:pos="1701"/>
        <w:tab w:val="clear" w:pos="2268"/>
        <w:tab w:val="clear" w:pos="2835"/>
        <w:tab w:val="left" w:pos="794"/>
        <w:tab w:val="left" w:pos="1191"/>
        <w:tab w:val="left" w:pos="1588"/>
        <w:tab w:val="left" w:pos="1985"/>
      </w:tabs>
      <w:spacing w:before="200"/>
      <w:ind w:left="794" w:hanging="794"/>
      <w:jc w:val="both"/>
    </w:pPr>
    <w:rPr>
      <w:rFonts w:asciiTheme="minorHAnsi" w:eastAsia="Batang" w:hAnsiTheme="minorHAnsi"/>
      <w:sz w:val="32"/>
    </w:rPr>
  </w:style>
  <w:style w:type="paragraph" w:customStyle="1" w:styleId="Objectivetitle">
    <w:name w:val="Objective_title"/>
    <w:basedOn w:val="PARTNoTitlecolor"/>
    <w:qFormat/>
    <w:rsid w:val="00813E00"/>
    <w:rPr>
      <w:rFonts w:eastAsiaTheme="majorEastAsia"/>
      <w:sz w:val="34"/>
    </w:rPr>
  </w:style>
  <w:style w:type="paragraph" w:customStyle="1" w:styleId="SectiontitleRES">
    <w:name w:val="Section_titleRES"/>
    <w:basedOn w:val="Sectiontitle"/>
    <w:qFormat/>
    <w:rsid w:val="00813E00"/>
    <w:pPr>
      <w:keepNext/>
      <w:keepLines/>
      <w:tabs>
        <w:tab w:val="left" w:pos="794"/>
        <w:tab w:val="left" w:pos="1191"/>
        <w:tab w:val="left" w:pos="1588"/>
        <w:tab w:val="left" w:pos="1985"/>
      </w:tabs>
      <w:spacing w:after="280"/>
      <w:outlineLvl w:val="0"/>
    </w:pPr>
    <w:rPr>
      <w:rFonts w:asciiTheme="minorHAnsi" w:eastAsia="Batang" w:hAnsiTheme="minorHAnsi"/>
      <w:sz w:val="26"/>
    </w:rPr>
  </w:style>
  <w:style w:type="paragraph" w:customStyle="1" w:styleId="ChairSignature">
    <w:name w:val="ChairSignature"/>
    <w:qFormat/>
    <w:rsid w:val="00813E00"/>
    <w:pPr>
      <w:spacing w:before="480"/>
      <w:ind w:left="6379"/>
      <w:jc w:val="center"/>
    </w:pPr>
    <w:rPr>
      <w:rFonts w:ascii="Times New Roman" w:eastAsia="Batang" w:hAnsi="Times New Roman"/>
      <w:sz w:val="24"/>
      <w:lang w:val="en-GB" w:eastAsia="en-US"/>
    </w:rPr>
  </w:style>
  <w:style w:type="paragraph" w:customStyle="1" w:styleId="heading1color">
    <w:name w:val="heading_1color"/>
    <w:basedOn w:val="Heading1"/>
    <w:qFormat/>
    <w:rsid w:val="00813E00"/>
    <w:pPr>
      <w:tabs>
        <w:tab w:val="clear" w:pos="567"/>
        <w:tab w:val="clear" w:pos="1134"/>
        <w:tab w:val="clear" w:pos="1701"/>
        <w:tab w:val="clear" w:pos="2268"/>
        <w:tab w:val="clear" w:pos="2835"/>
        <w:tab w:val="left" w:pos="794"/>
        <w:tab w:val="left" w:pos="1191"/>
        <w:tab w:val="left" w:pos="1588"/>
        <w:tab w:val="left" w:pos="1985"/>
      </w:tabs>
      <w:spacing w:before="280"/>
      <w:ind w:left="0" w:firstLine="0"/>
      <w:jc w:val="both"/>
    </w:pPr>
    <w:rPr>
      <w:rFonts w:asciiTheme="minorHAnsi" w:eastAsia="Batang" w:hAnsiTheme="minorHAnsi"/>
      <w:color w:val="314999"/>
      <w:sz w:val="34"/>
    </w:rPr>
  </w:style>
  <w:style w:type="paragraph" w:customStyle="1" w:styleId="heading2color">
    <w:name w:val="heading_2color"/>
    <w:basedOn w:val="Heading2"/>
    <w:qFormat/>
    <w:rsid w:val="00813E00"/>
    <w:pPr>
      <w:tabs>
        <w:tab w:val="clear" w:pos="567"/>
        <w:tab w:val="clear" w:pos="1134"/>
        <w:tab w:val="clear" w:pos="1701"/>
        <w:tab w:val="clear" w:pos="2268"/>
        <w:tab w:val="clear" w:pos="2835"/>
        <w:tab w:val="left" w:pos="794"/>
        <w:tab w:val="left" w:pos="1191"/>
        <w:tab w:val="left" w:pos="1588"/>
        <w:tab w:val="left" w:pos="1985"/>
      </w:tabs>
      <w:spacing w:before="200"/>
      <w:ind w:left="0" w:firstLine="0"/>
      <w:jc w:val="both"/>
    </w:pPr>
    <w:rPr>
      <w:rFonts w:asciiTheme="minorHAnsi" w:eastAsia="Batang" w:hAnsiTheme="minorHAnsi"/>
      <w:color w:val="314999"/>
      <w:sz w:val="32"/>
    </w:rPr>
  </w:style>
  <w:style w:type="paragraph" w:customStyle="1" w:styleId="headingicolor">
    <w:name w:val="heading_icolor"/>
    <w:basedOn w:val="Headingi"/>
    <w:qFormat/>
    <w:rsid w:val="00813E00"/>
    <w:pPr>
      <w:keepLines w:val="0"/>
      <w:tabs>
        <w:tab w:val="clear" w:pos="567"/>
        <w:tab w:val="clear" w:pos="1134"/>
        <w:tab w:val="clear" w:pos="1701"/>
        <w:tab w:val="clear" w:pos="2268"/>
        <w:tab w:val="clear" w:pos="2835"/>
        <w:tab w:val="left" w:pos="794"/>
        <w:tab w:val="left" w:pos="1191"/>
        <w:tab w:val="left" w:pos="1588"/>
        <w:tab w:val="left" w:pos="1985"/>
      </w:tabs>
      <w:ind w:left="0" w:firstLine="0"/>
      <w:jc w:val="both"/>
      <w:outlineLvl w:val="9"/>
    </w:pPr>
    <w:rPr>
      <w:rFonts w:asciiTheme="minorHAnsi" w:eastAsia="Batang" w:hAnsiTheme="minorHAnsi"/>
      <w:i/>
      <w:color w:val="4A442A"/>
      <w:sz w:val="30"/>
    </w:rPr>
  </w:style>
  <w:style w:type="paragraph" w:customStyle="1" w:styleId="heading3color">
    <w:name w:val="heading_3color"/>
    <w:basedOn w:val="Heading3"/>
    <w:qFormat/>
    <w:rsid w:val="00813E00"/>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heme="minorHAnsi" w:eastAsia="Batang" w:hAnsiTheme="minorHAnsi"/>
      <w:color w:val="314999"/>
      <w:sz w:val="30"/>
    </w:rPr>
  </w:style>
  <w:style w:type="paragraph" w:customStyle="1" w:styleId="Annexcolor">
    <w:name w:val="Annex_color"/>
    <w:basedOn w:val="AnnexNo"/>
    <w:qFormat/>
    <w:rsid w:val="00813E0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outlineLvl w:val="0"/>
    </w:pPr>
    <w:rPr>
      <w:rFonts w:asciiTheme="minorHAnsi" w:eastAsia="Batang" w:hAnsiTheme="minorHAnsi"/>
      <w:color w:val="4A442A"/>
      <w:sz w:val="34"/>
    </w:rPr>
  </w:style>
  <w:style w:type="paragraph" w:customStyle="1" w:styleId="questionnocolor">
    <w:name w:val="question_nocolor"/>
    <w:basedOn w:val="QuestionNo"/>
    <w:qFormat/>
    <w:rsid w:val="00813E0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qFormat/>
    <w:rsid w:val="00813E0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outlineLvl w:val="0"/>
    </w:pPr>
    <w:rPr>
      <w:rFonts w:asciiTheme="minorHAnsi" w:eastAsia="Batang" w:hAnsiTheme="minorHAnsi"/>
      <w:color w:val="4A442A"/>
      <w:sz w:val="34"/>
    </w:rPr>
  </w:style>
  <w:style w:type="paragraph" w:customStyle="1" w:styleId="sectiontitlecolor">
    <w:name w:val="section_titlecolor"/>
    <w:basedOn w:val="Sectiontitle"/>
    <w:qFormat/>
    <w:rsid w:val="00813E00"/>
    <w:pPr>
      <w:keepNext/>
      <w:keepLines/>
      <w:tabs>
        <w:tab w:val="left" w:pos="794"/>
        <w:tab w:val="left" w:pos="1191"/>
        <w:tab w:val="left" w:pos="1588"/>
        <w:tab w:val="left" w:pos="1985"/>
      </w:tabs>
      <w:spacing w:after="280"/>
      <w:outlineLvl w:val="0"/>
    </w:pPr>
    <w:rPr>
      <w:rFonts w:asciiTheme="minorHAnsi" w:eastAsia="Batang" w:hAnsiTheme="minorHAnsi"/>
      <w:color w:val="314999"/>
      <w:sz w:val="34"/>
    </w:rPr>
  </w:style>
  <w:style w:type="paragraph" w:customStyle="1" w:styleId="tableheadcolor">
    <w:name w:val="table_headcolor"/>
    <w:basedOn w:val="Tablehead"/>
    <w:qFormat/>
    <w:rsid w:val="00813E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pPr>
    <w:rPr>
      <w:rFonts w:asciiTheme="minorHAnsi" w:eastAsia="Batang" w:hAnsiTheme="minorHAnsi"/>
      <w:bCs/>
      <w:color w:val="FFFFFF" w:themeColor="background1"/>
      <w:sz w:val="26"/>
    </w:rPr>
  </w:style>
  <w:style w:type="paragraph" w:customStyle="1" w:styleId="figuretitlecolor">
    <w:name w:val="figure_titlecolor"/>
    <w:basedOn w:val="Figuretitle"/>
    <w:qFormat/>
    <w:rsid w:val="00813E0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qFormat/>
    <w:rsid w:val="00813E0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rsid w:val="00813E00"/>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rPr>
  </w:style>
  <w:style w:type="paragraph" w:customStyle="1" w:styleId="Nromal">
    <w:name w:val="Nromal"/>
    <w:basedOn w:val="Normal"/>
    <w:rsid w:val="00813E00"/>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lang w:eastAsia="zh-CN"/>
    </w:rPr>
  </w:style>
  <w:style w:type="character" w:customStyle="1" w:styleId="bri1">
    <w:name w:val="bri1"/>
    <w:basedOn w:val="DefaultParagraphFont"/>
    <w:rsid w:val="00813E00"/>
    <w:rPr>
      <w:b/>
      <w:bCs/>
      <w:color w:val="B10739"/>
    </w:rPr>
  </w:style>
  <w:style w:type="paragraph" w:customStyle="1" w:styleId="NormalBold">
    <w:name w:val="Normal + Bold"/>
    <w:basedOn w:val="Normal"/>
    <w:rsid w:val="00813E00"/>
    <w:pPr>
      <w:tabs>
        <w:tab w:val="clear" w:pos="567"/>
        <w:tab w:val="clear" w:pos="1134"/>
        <w:tab w:val="clear" w:pos="1701"/>
        <w:tab w:val="clear" w:pos="2268"/>
        <w:tab w:val="clear" w:pos="2835"/>
        <w:tab w:val="left" w:pos="459"/>
      </w:tabs>
      <w:overflowPunct/>
      <w:autoSpaceDE/>
      <w:autoSpaceDN/>
      <w:adjustRightInd/>
      <w:spacing w:before="0"/>
      <w:contextualSpacing/>
      <w:textAlignment w:val="auto"/>
    </w:pPr>
    <w:rPr>
      <w:rFonts w:asciiTheme="minorHAnsi" w:eastAsia="Times New Roman" w:hAnsiTheme="minorHAnsi" w:cs="Calibri"/>
      <w:b/>
      <w:bCs/>
      <w:lang w:val="en-US" w:eastAsia="ja-JP"/>
    </w:rPr>
  </w:style>
  <w:style w:type="paragraph" w:customStyle="1" w:styleId="HeadingiCH">
    <w:name w:val="Heading_iCH"/>
    <w:basedOn w:val="NormalCH"/>
    <w:uiPriority w:val="99"/>
    <w:qFormat/>
    <w:rsid w:val="00813E00"/>
    <w:pPr>
      <w:tabs>
        <w:tab w:val="clear" w:pos="567"/>
        <w:tab w:val="clear" w:pos="1134"/>
        <w:tab w:val="clear" w:pos="1701"/>
        <w:tab w:val="clear" w:pos="2268"/>
        <w:tab w:val="clear" w:pos="2835"/>
        <w:tab w:val="left" w:pos="794"/>
        <w:tab w:val="left" w:pos="1191"/>
        <w:tab w:val="left" w:pos="1588"/>
        <w:tab w:val="left" w:pos="1985"/>
      </w:tabs>
      <w:spacing w:line="288" w:lineRule="auto"/>
    </w:pPr>
    <w:rPr>
      <w:rFonts w:ascii="STKaiti" w:hAnsi="STKaiti"/>
      <w:sz w:val="30"/>
    </w:rPr>
  </w:style>
  <w:style w:type="paragraph" w:customStyle="1" w:styleId="StyleSourceAsianSimSun">
    <w:name w:val="Style Source + (Asian) SimSun"/>
    <w:basedOn w:val="Source"/>
    <w:uiPriority w:val="99"/>
    <w:rsid w:val="00813E00"/>
    <w:pPr>
      <w:tabs>
        <w:tab w:val="clear" w:pos="567"/>
        <w:tab w:val="clear" w:pos="1134"/>
        <w:tab w:val="clear" w:pos="1701"/>
        <w:tab w:val="clear" w:pos="2268"/>
        <w:tab w:val="clear" w:pos="2835"/>
        <w:tab w:val="left" w:pos="794"/>
        <w:tab w:val="left" w:pos="1191"/>
        <w:tab w:val="left" w:pos="1588"/>
        <w:tab w:val="left" w:pos="1985"/>
      </w:tabs>
      <w:spacing w:before="240" w:after="240" w:line="288" w:lineRule="auto"/>
      <w:jc w:val="left"/>
    </w:pPr>
    <w:rPr>
      <w:rFonts w:asciiTheme="minorHAnsi" w:hAnsiTheme="minorHAnsi" w:cs="Times New Roman Bold"/>
      <w:caps/>
    </w:rPr>
  </w:style>
  <w:style w:type="paragraph" w:customStyle="1" w:styleId="AnnexNoTitle0">
    <w:name w:val="Annex_No&amp;Title"/>
    <w:basedOn w:val="AnnexNo"/>
    <w:uiPriority w:val="99"/>
    <w:qFormat/>
    <w:rsid w:val="00813E0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line="288" w:lineRule="auto"/>
    </w:pPr>
    <w:rPr>
      <w:rFonts w:asciiTheme="minorHAnsi" w:hAnsiTheme="minorHAnsi" w:cs="Times New Roman Bold"/>
      <w:b/>
      <w:caps w:val="0"/>
      <w:color w:val="4A442A"/>
      <w:sz w:val="36"/>
    </w:rPr>
  </w:style>
  <w:style w:type="character" w:customStyle="1" w:styleId="CommentTextChar1">
    <w:name w:val="Comment Text Char1"/>
    <w:basedOn w:val="DefaultParagraphFont"/>
    <w:semiHidden/>
    <w:rsid w:val="00813E00"/>
    <w:rPr>
      <w:rFonts w:asciiTheme="minorHAnsi" w:hAnsiTheme="minorHAnsi"/>
      <w:lang w:val="en-GB" w:eastAsia="en-US"/>
    </w:rPr>
  </w:style>
  <w:style w:type="character" w:customStyle="1" w:styleId="CommentSubjectChar1">
    <w:name w:val="Comment Subject Char1"/>
    <w:basedOn w:val="CommentTextChar1"/>
    <w:semiHidden/>
    <w:rsid w:val="00813E00"/>
    <w:rPr>
      <w:rFonts w:asciiTheme="minorHAnsi" w:hAnsiTheme="minorHAnsi"/>
      <w:b/>
      <w:bCs/>
      <w:lang w:val="en-GB" w:eastAsia="en-US"/>
    </w:rPr>
  </w:style>
  <w:style w:type="paragraph" w:customStyle="1" w:styleId="TableHead0">
    <w:name w:val="Table_Head"/>
    <w:basedOn w:val="Tabletext"/>
    <w:uiPriority w:val="99"/>
    <w:rsid w:val="00813E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813E00"/>
    <w:rPr>
      <w:rFonts w:ascii="Times New Roman" w:hAnsi="Times New Roman"/>
      <w:sz w:val="24"/>
      <w:lang w:val="en-GB" w:eastAsia="en-US"/>
    </w:rPr>
  </w:style>
  <w:style w:type="paragraph" w:customStyle="1" w:styleId="call0">
    <w:name w:val="call"/>
    <w:basedOn w:val="Normal"/>
    <w:next w:val="Normal"/>
    <w:uiPriority w:val="99"/>
    <w:rsid w:val="00813E00"/>
    <w:pPr>
      <w:keepNext/>
      <w:keepLines/>
      <w:tabs>
        <w:tab w:val="clear" w:pos="567"/>
        <w:tab w:val="clear" w:pos="1134"/>
        <w:tab w:val="clear" w:pos="1701"/>
        <w:tab w:val="clear" w:pos="2268"/>
        <w:tab w:val="clear" w:pos="2835"/>
        <w:tab w:val="left" w:pos="794"/>
        <w:tab w:val="left" w:pos="1191"/>
        <w:tab w:val="left" w:pos="1588"/>
        <w:tab w:val="left" w:pos="1985"/>
      </w:tabs>
      <w:spacing w:before="160" w:line="288" w:lineRule="auto"/>
      <w:ind w:left="794"/>
      <w:jc w:val="both"/>
    </w:pPr>
    <w:rPr>
      <w:rFonts w:ascii="Times New Roman" w:hAnsi="Times New Roman"/>
      <w:i/>
      <w:sz w:val="28"/>
    </w:rPr>
  </w:style>
  <w:style w:type="character" w:customStyle="1" w:styleId="atn">
    <w:name w:val="atn"/>
    <w:basedOn w:val="DefaultParagraphFont"/>
    <w:rsid w:val="00813E00"/>
  </w:style>
  <w:style w:type="paragraph" w:customStyle="1" w:styleId="headingb1">
    <w:name w:val="heading_b"/>
    <w:basedOn w:val="Heading3"/>
    <w:next w:val="Normal"/>
    <w:uiPriority w:val="99"/>
    <w:rsid w:val="00813E00"/>
    <w:pPr>
      <w:tabs>
        <w:tab w:val="clear" w:pos="567"/>
        <w:tab w:val="clear" w:pos="1134"/>
        <w:tab w:val="clear" w:pos="1701"/>
        <w:tab w:val="clear" w:pos="2268"/>
        <w:tab w:val="clear" w:pos="2835"/>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813E00"/>
    <w:rPr>
      <w:rFonts w:ascii="Calibri" w:hAnsi="Calibri"/>
      <w:position w:val="6"/>
      <w:sz w:val="18"/>
    </w:rPr>
  </w:style>
  <w:style w:type="paragraph" w:styleId="Caption">
    <w:name w:val="caption"/>
    <w:basedOn w:val="Normal"/>
    <w:next w:val="Normal"/>
    <w:uiPriority w:val="99"/>
    <w:unhideWhenUsed/>
    <w:qFormat/>
    <w:rsid w:val="00813E00"/>
    <w:pPr>
      <w:tabs>
        <w:tab w:val="clear" w:pos="567"/>
        <w:tab w:val="clear" w:pos="1134"/>
        <w:tab w:val="clear" w:pos="1701"/>
        <w:tab w:val="clear" w:pos="2268"/>
        <w:tab w:val="clear" w:pos="2835"/>
        <w:tab w:val="left" w:pos="794"/>
        <w:tab w:val="left" w:pos="1191"/>
        <w:tab w:val="left" w:pos="1588"/>
        <w:tab w:val="left" w:pos="1985"/>
      </w:tabs>
      <w:spacing w:before="0" w:after="200" w:line="288" w:lineRule="auto"/>
      <w:jc w:val="both"/>
    </w:pPr>
    <w:rPr>
      <w:rFonts w:asciiTheme="minorHAnsi" w:hAnsiTheme="minorHAnsi"/>
      <w:b/>
      <w:bCs/>
      <w:color w:val="4F81BD" w:themeColor="accent1"/>
      <w:sz w:val="18"/>
      <w:szCs w:val="18"/>
    </w:rPr>
  </w:style>
  <w:style w:type="paragraph" w:customStyle="1" w:styleId="Heading">
    <w:name w:val="Heading"/>
    <w:basedOn w:val="Heading2"/>
    <w:uiPriority w:val="99"/>
    <w:rsid w:val="00813E00"/>
    <w:pPr>
      <w:tabs>
        <w:tab w:val="clear" w:pos="567"/>
        <w:tab w:val="clear" w:pos="1134"/>
        <w:tab w:val="clear" w:pos="1701"/>
        <w:tab w:val="clear" w:pos="2268"/>
        <w:tab w:val="clear" w:pos="2835"/>
        <w:tab w:val="left" w:pos="794"/>
        <w:tab w:val="left" w:pos="1191"/>
        <w:tab w:val="left" w:pos="1588"/>
        <w:tab w:val="left" w:pos="1985"/>
      </w:tabs>
      <w:spacing w:before="360" w:line="288" w:lineRule="auto"/>
      <w:ind w:left="794" w:hanging="794"/>
      <w:jc w:val="both"/>
    </w:pPr>
    <w:rPr>
      <w:rFonts w:asciiTheme="minorHAnsi" w:hAnsiTheme="minorHAnsi" w:cs="Times New Roman Bold"/>
      <w:color w:val="4A442A"/>
      <w:sz w:val="30"/>
      <w:lang w:eastAsia="zh-CN"/>
    </w:rPr>
  </w:style>
  <w:style w:type="paragraph" w:customStyle="1" w:styleId="CEOFootnoteText">
    <w:name w:val="CEO_Footnote Text"/>
    <w:basedOn w:val="CEONormal"/>
    <w:link w:val="CEOFootnoteTextChar"/>
    <w:uiPriority w:val="99"/>
    <w:rsid w:val="00813E0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813E00"/>
    <w:rPr>
      <w:rFonts w:ascii="Verdana" w:eastAsia="SimHei" w:hAnsi="Verdana" w:cs="Simplified Arabic"/>
      <w:sz w:val="19"/>
      <w:szCs w:val="28"/>
      <w:lang w:val="en-GB" w:eastAsia="en-US"/>
    </w:rPr>
  </w:style>
  <w:style w:type="numbering" w:customStyle="1" w:styleId="List31">
    <w:name w:val="List 31"/>
    <w:basedOn w:val="NoList"/>
    <w:rsid w:val="00813E00"/>
    <w:pPr>
      <w:numPr>
        <w:numId w:val="3"/>
      </w:numPr>
    </w:pPr>
  </w:style>
  <w:style w:type="numbering" w:customStyle="1" w:styleId="List41">
    <w:name w:val="List 41"/>
    <w:basedOn w:val="NoList"/>
    <w:rsid w:val="00813E00"/>
    <w:pPr>
      <w:numPr>
        <w:numId w:val="4"/>
      </w:numPr>
    </w:pPr>
  </w:style>
  <w:style w:type="numbering" w:customStyle="1" w:styleId="List51">
    <w:name w:val="List 51"/>
    <w:basedOn w:val="NoList"/>
    <w:rsid w:val="00813E00"/>
    <w:pPr>
      <w:numPr>
        <w:numId w:val="5"/>
      </w:numPr>
    </w:pPr>
  </w:style>
  <w:style w:type="paragraph" w:styleId="NoSpacing">
    <w:name w:val="No Spacing"/>
    <w:uiPriority w:val="1"/>
    <w:qFormat/>
    <w:rsid w:val="00813E00"/>
    <w:pPr>
      <w:tabs>
        <w:tab w:val="left" w:pos="794"/>
        <w:tab w:val="left" w:pos="1191"/>
        <w:tab w:val="left" w:pos="1588"/>
        <w:tab w:val="left" w:pos="1985"/>
      </w:tabs>
      <w:overflowPunct w:val="0"/>
      <w:autoSpaceDE w:val="0"/>
      <w:autoSpaceDN w:val="0"/>
      <w:adjustRightInd w:val="0"/>
      <w:textAlignment w:val="baseline"/>
    </w:pPr>
    <w:rPr>
      <w:rFonts w:asciiTheme="minorHAnsi" w:hAnsiTheme="minorHAnsi"/>
      <w:sz w:val="24"/>
      <w:lang w:val="en-GB" w:eastAsia="en-US"/>
    </w:rPr>
  </w:style>
  <w:style w:type="character" w:customStyle="1" w:styleId="MediumGrid1-Accent2Char">
    <w:name w:val="Medium Grid 1 - Accent 2 Char"/>
    <w:link w:val="MediumGrid1-Accent2"/>
    <w:uiPriority w:val="34"/>
    <w:rsid w:val="00813E00"/>
    <w:rPr>
      <w:rFonts w:ascii="Calibri" w:hAnsi="Calibri"/>
      <w:sz w:val="24"/>
      <w:lang w:val="en-GB" w:eastAsia="en-US"/>
    </w:rPr>
  </w:style>
  <w:style w:type="character" w:customStyle="1" w:styleId="ColorfulList-Accent1Char1">
    <w:name w:val="Colorful List - Accent 1 Char1"/>
    <w:link w:val="ColorfulList-Accent1"/>
    <w:uiPriority w:val="34"/>
    <w:rsid w:val="00813E00"/>
    <w:rPr>
      <w:rFonts w:ascii="Calibri" w:hAnsi="Calibri"/>
      <w:sz w:val="24"/>
      <w:lang w:val="en-GB" w:eastAsia="en-US"/>
    </w:rPr>
  </w:style>
  <w:style w:type="table" w:styleId="MediumGrid1-Accent2">
    <w:name w:val="Medium Grid 1 Accent 2"/>
    <w:basedOn w:val="TableNormal"/>
    <w:link w:val="MediumGrid1-Accent2Char"/>
    <w:uiPriority w:val="34"/>
    <w:rsid w:val="00813E00"/>
    <w:rPr>
      <w:rFonts w:ascii="Calibri" w:hAnsi="Calibri"/>
      <w:sz w:val="24"/>
      <w:lang w:val="en-GB"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1">
    <w:name w:val="Colorful List Accent 1"/>
    <w:basedOn w:val="TableNormal"/>
    <w:link w:val="ColorfulList-Accent1Char1"/>
    <w:uiPriority w:val="34"/>
    <w:rsid w:val="00813E00"/>
    <w:rPr>
      <w:rFonts w:ascii="Calibri" w:hAnsi="Calibri"/>
      <w:sz w:val="24"/>
      <w:lang w:val="en-GB"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TOC10">
    <w:name w:val="TOC1"/>
    <w:basedOn w:val="Normal"/>
    <w:uiPriority w:val="99"/>
    <w:qFormat/>
    <w:rsid w:val="00813E00"/>
    <w:pPr>
      <w:tabs>
        <w:tab w:val="clear" w:pos="567"/>
        <w:tab w:val="clear" w:pos="1134"/>
        <w:tab w:val="clear" w:pos="1701"/>
        <w:tab w:val="clear" w:pos="2268"/>
        <w:tab w:val="clear" w:pos="2835"/>
        <w:tab w:val="left" w:pos="794"/>
        <w:tab w:val="right" w:leader="dot" w:pos="9072"/>
        <w:tab w:val="right" w:pos="9639"/>
      </w:tabs>
      <w:autoSpaceDE/>
      <w:autoSpaceDN/>
      <w:adjustRightInd/>
      <w:spacing w:before="0" w:after="120" w:line="288" w:lineRule="auto"/>
      <w:ind w:left="794" w:right="567" w:hanging="794"/>
      <w:jc w:val="both"/>
      <w:textAlignment w:val="auto"/>
    </w:pPr>
    <w:rPr>
      <w:sz w:val="22"/>
      <w:szCs w:val="24"/>
      <w:lang w:val="en-US" w:eastAsia="ja-JP"/>
    </w:rPr>
  </w:style>
  <w:style w:type="paragraph" w:customStyle="1" w:styleId="TOC20">
    <w:name w:val="TOC2"/>
    <w:basedOn w:val="TOC10"/>
    <w:uiPriority w:val="99"/>
    <w:qFormat/>
    <w:rsid w:val="00813E00"/>
    <w:pPr>
      <w:tabs>
        <w:tab w:val="left" w:pos="1191"/>
      </w:tabs>
      <w:ind w:left="1191" w:hanging="397"/>
    </w:pPr>
  </w:style>
  <w:style w:type="paragraph" w:customStyle="1" w:styleId="TOC30">
    <w:name w:val="TOC3"/>
    <w:basedOn w:val="TOC20"/>
    <w:uiPriority w:val="99"/>
    <w:qFormat/>
    <w:rsid w:val="00813E00"/>
    <w:pPr>
      <w:tabs>
        <w:tab w:val="left" w:pos="1588"/>
      </w:tabs>
      <w:ind w:left="1588"/>
    </w:pPr>
  </w:style>
  <w:style w:type="table" w:customStyle="1" w:styleId="TableGrid11">
    <w:name w:val="Table Grid11"/>
    <w:basedOn w:val="TableNormal"/>
    <w:next w:val="TableGrid"/>
    <w:uiPriority w:val="59"/>
    <w:rsid w:val="00813E00"/>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qFormat/>
    <w:rsid w:val="00813E00"/>
    <w:rPr>
      <w:rFonts w:ascii="Calibri" w:hAnsi="Calibri"/>
      <w:position w:val="6"/>
      <w:sz w:val="16"/>
    </w:rPr>
  </w:style>
  <w:style w:type="character" w:customStyle="1" w:styleId="Heading1Char1">
    <w:name w:val="Heading 1 Char1"/>
    <w:aliases w:val="Titre Principal Char1"/>
    <w:basedOn w:val="DefaultParagraphFont"/>
    <w:rsid w:val="00813E00"/>
    <w:rPr>
      <w:rFonts w:asciiTheme="majorHAnsi" w:eastAsiaTheme="majorEastAsia" w:hAnsiTheme="majorHAnsi" w:cstheme="majorBidi"/>
      <w:b/>
      <w:bCs/>
      <w:color w:val="365F91" w:themeColor="accent1" w:themeShade="BF"/>
      <w:sz w:val="28"/>
      <w:szCs w:val="28"/>
      <w:lang w:val="en-GB" w:eastAsia="en-US"/>
    </w:rPr>
  </w:style>
  <w:style w:type="table" w:customStyle="1" w:styleId="TableGrid5">
    <w:name w:val="Table Grid5"/>
    <w:basedOn w:val="TableNormal"/>
    <w:next w:val="TableGrid"/>
    <w:uiPriority w:val="59"/>
    <w:rsid w:val="00813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rsid w:val="00813E00"/>
    <w:pPr>
      <w:keepNext/>
      <w:keepLines/>
      <w:tabs>
        <w:tab w:val="left" w:pos="794"/>
        <w:tab w:val="left" w:pos="1191"/>
        <w:tab w:val="left" w:pos="1588"/>
        <w:tab w:val="left" w:pos="1985"/>
      </w:tabs>
      <w:spacing w:before="480" w:after="280" w:line="264" w:lineRule="auto"/>
    </w:pPr>
    <w:rPr>
      <w:rFonts w:eastAsiaTheme="majorEastAsia" w:cstheme="majorBidi"/>
      <w:color w:val="314999"/>
      <w:sz w:val="34"/>
      <w:lang w:eastAsia="zh-CN"/>
    </w:rPr>
  </w:style>
  <w:style w:type="character" w:customStyle="1" w:styleId="st1">
    <w:name w:val="st1"/>
    <w:basedOn w:val="DefaultParagraphFont"/>
    <w:rsid w:val="0081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WTDC21-C-0103/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md/D18-WTDC21-C-0103/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9857</Words>
  <Characters>2422</Characters>
  <Application>Microsoft Office Word</Application>
  <DocSecurity>0</DocSecurity>
  <Lines>20</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12255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lastModifiedBy>Zheng bingyue</cp:lastModifiedBy>
  <cp:revision>6</cp:revision>
  <dcterms:created xsi:type="dcterms:W3CDTF">2022-09-20T14:06:00Z</dcterms:created>
  <dcterms:modified xsi:type="dcterms:W3CDTF">2022-09-20T14:10:00Z</dcterms:modified>
  <cp:category>Conference document</cp:category>
</cp:coreProperties>
</file>