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7B0313" w14:paraId="4484B0C5" w14:textId="77777777" w:rsidTr="006359EF">
        <w:trPr>
          <w:cantSplit/>
          <w:jc w:val="center"/>
        </w:trPr>
        <w:tc>
          <w:tcPr>
            <w:tcW w:w="6911" w:type="dxa"/>
          </w:tcPr>
          <w:p w14:paraId="706F5501" w14:textId="3E73A757" w:rsidR="00BD1614" w:rsidRPr="007B0313" w:rsidRDefault="00BD1614" w:rsidP="007B0313">
            <w:pPr>
              <w:rPr>
                <w:b/>
                <w:bCs/>
                <w:position w:val="6"/>
                <w:szCs w:val="24"/>
              </w:rPr>
            </w:pPr>
            <w:bookmarkStart w:id="0" w:name="dbreak"/>
            <w:bookmarkStart w:id="1" w:name="dpp"/>
            <w:bookmarkEnd w:id="0"/>
            <w:bookmarkEnd w:id="1"/>
            <w:r w:rsidRPr="007B0313">
              <w:rPr>
                <w:rFonts w:cs="Times"/>
                <w:b/>
                <w:sz w:val="30"/>
                <w:szCs w:val="30"/>
              </w:rPr>
              <w:t>Conférence de plénipotentiaires</w:t>
            </w:r>
            <w:r w:rsidRPr="007B0313">
              <w:rPr>
                <w:b/>
                <w:smallCaps/>
                <w:sz w:val="30"/>
                <w:szCs w:val="30"/>
              </w:rPr>
              <w:t xml:space="preserve"> (PP-</w:t>
            </w:r>
            <w:r w:rsidR="002A7A1D" w:rsidRPr="007B0313">
              <w:rPr>
                <w:b/>
                <w:smallCaps/>
                <w:sz w:val="30"/>
                <w:szCs w:val="30"/>
              </w:rPr>
              <w:t>22</w:t>
            </w:r>
            <w:r w:rsidRPr="007B0313">
              <w:rPr>
                <w:b/>
                <w:smallCaps/>
                <w:sz w:val="30"/>
                <w:szCs w:val="30"/>
              </w:rPr>
              <w:t>)</w:t>
            </w:r>
            <w:r w:rsidRPr="007B0313">
              <w:rPr>
                <w:b/>
                <w:smallCaps/>
                <w:sz w:val="36"/>
              </w:rPr>
              <w:br/>
            </w:r>
            <w:r w:rsidR="002A7A1D" w:rsidRPr="007B0313">
              <w:rPr>
                <w:rFonts w:cs="Times New Roman Bold"/>
                <w:b/>
                <w:bCs/>
                <w:szCs w:val="24"/>
              </w:rPr>
              <w:t>Bucarest</w:t>
            </w:r>
            <w:r w:rsidRPr="007B0313">
              <w:rPr>
                <w:rFonts w:cs="Times New Roman Bold"/>
                <w:b/>
                <w:bCs/>
                <w:szCs w:val="24"/>
              </w:rPr>
              <w:t>, 2</w:t>
            </w:r>
            <w:r w:rsidR="002A7A1D" w:rsidRPr="007B0313">
              <w:rPr>
                <w:rFonts w:cs="Times New Roman Bold"/>
                <w:b/>
                <w:bCs/>
                <w:szCs w:val="24"/>
              </w:rPr>
              <w:t>6</w:t>
            </w:r>
            <w:r w:rsidRPr="007B0313">
              <w:rPr>
                <w:rFonts w:cs="Times New Roman Bold"/>
                <w:b/>
                <w:bCs/>
                <w:szCs w:val="24"/>
              </w:rPr>
              <w:t xml:space="preserve"> </w:t>
            </w:r>
            <w:r w:rsidR="002A7A1D" w:rsidRPr="007B0313">
              <w:rPr>
                <w:rFonts w:cs="Times New Roman Bold"/>
                <w:b/>
                <w:bCs/>
                <w:szCs w:val="24"/>
              </w:rPr>
              <w:t>septembre</w:t>
            </w:r>
            <w:r w:rsidRPr="007B0313">
              <w:rPr>
                <w:rFonts w:cs="Times New Roman Bold"/>
                <w:b/>
                <w:bCs/>
                <w:szCs w:val="24"/>
              </w:rPr>
              <w:t xml:space="preserve"> </w:t>
            </w:r>
            <w:r w:rsidR="001E2226" w:rsidRPr="007B0313">
              <w:rPr>
                <w:rFonts w:cs="Times New Roman Bold"/>
                <w:b/>
                <w:bCs/>
                <w:szCs w:val="24"/>
              </w:rPr>
              <w:t>–</w:t>
            </w:r>
            <w:r w:rsidRPr="007B0313">
              <w:rPr>
                <w:rFonts w:cs="Times New Roman Bold"/>
                <w:b/>
                <w:bCs/>
                <w:szCs w:val="24"/>
              </w:rPr>
              <w:t xml:space="preserve"> </w:t>
            </w:r>
            <w:r w:rsidR="001E2226" w:rsidRPr="007B0313">
              <w:rPr>
                <w:rFonts w:cs="Times New Roman Bold"/>
                <w:b/>
                <w:bCs/>
                <w:szCs w:val="24"/>
              </w:rPr>
              <w:t>1</w:t>
            </w:r>
            <w:r w:rsidR="002A7A1D" w:rsidRPr="007B0313">
              <w:rPr>
                <w:rFonts w:cs="Times New Roman Bold"/>
                <w:b/>
                <w:bCs/>
                <w:szCs w:val="24"/>
              </w:rPr>
              <w:t>4</w:t>
            </w:r>
            <w:r w:rsidRPr="007B0313">
              <w:rPr>
                <w:rFonts w:cs="Times New Roman Bold"/>
                <w:b/>
                <w:bCs/>
                <w:szCs w:val="24"/>
              </w:rPr>
              <w:t xml:space="preserve"> </w:t>
            </w:r>
            <w:r w:rsidR="002A7A1D" w:rsidRPr="007B0313">
              <w:rPr>
                <w:rFonts w:cs="Times New Roman Bold"/>
                <w:b/>
                <w:bCs/>
                <w:szCs w:val="24"/>
              </w:rPr>
              <w:t>octobre</w:t>
            </w:r>
            <w:r w:rsidRPr="007B0313">
              <w:rPr>
                <w:rFonts w:cs="Times New Roman Bold"/>
                <w:b/>
                <w:bCs/>
                <w:szCs w:val="24"/>
              </w:rPr>
              <w:t xml:space="preserve"> 20</w:t>
            </w:r>
            <w:r w:rsidR="002A7A1D" w:rsidRPr="007B0313">
              <w:rPr>
                <w:rFonts w:cs="Times New Roman Bold"/>
                <w:b/>
                <w:bCs/>
                <w:szCs w:val="24"/>
              </w:rPr>
              <w:t>22</w:t>
            </w:r>
          </w:p>
        </w:tc>
        <w:tc>
          <w:tcPr>
            <w:tcW w:w="3120" w:type="dxa"/>
          </w:tcPr>
          <w:p w14:paraId="7A1CF8E0" w14:textId="6FB7D25A" w:rsidR="00BD1614" w:rsidRPr="007B0313" w:rsidRDefault="002A7A1D" w:rsidP="007B0313">
            <w:pPr>
              <w:spacing w:before="0"/>
              <w:rPr>
                <w:rFonts w:cstheme="minorHAnsi"/>
              </w:rPr>
            </w:pPr>
            <w:bookmarkStart w:id="2" w:name="ditulogo"/>
            <w:bookmarkEnd w:id="2"/>
            <w:r w:rsidRPr="007B0313">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7B0313" w14:paraId="3120A8D9" w14:textId="77777777" w:rsidTr="006359EF">
        <w:trPr>
          <w:cantSplit/>
          <w:jc w:val="center"/>
        </w:trPr>
        <w:tc>
          <w:tcPr>
            <w:tcW w:w="6911" w:type="dxa"/>
            <w:tcBorders>
              <w:bottom w:val="single" w:sz="12" w:space="0" w:color="auto"/>
            </w:tcBorders>
          </w:tcPr>
          <w:p w14:paraId="317E5819" w14:textId="77777777" w:rsidR="00BD1614" w:rsidRPr="007B0313" w:rsidRDefault="00BD1614" w:rsidP="007B0313">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7B0313" w:rsidRDefault="00BD1614" w:rsidP="007B0313">
            <w:pPr>
              <w:spacing w:before="0" w:after="48"/>
              <w:rPr>
                <w:rFonts w:cstheme="minorHAnsi"/>
                <w:b/>
                <w:smallCaps/>
                <w:szCs w:val="24"/>
              </w:rPr>
            </w:pPr>
          </w:p>
        </w:tc>
      </w:tr>
      <w:tr w:rsidR="00BD1614" w:rsidRPr="007B0313" w14:paraId="20A2296F" w14:textId="77777777" w:rsidTr="006359EF">
        <w:trPr>
          <w:cantSplit/>
          <w:jc w:val="center"/>
        </w:trPr>
        <w:tc>
          <w:tcPr>
            <w:tcW w:w="6911" w:type="dxa"/>
            <w:tcBorders>
              <w:top w:val="single" w:sz="12" w:space="0" w:color="auto"/>
            </w:tcBorders>
          </w:tcPr>
          <w:p w14:paraId="4CFA6027" w14:textId="77777777" w:rsidR="00BD1614" w:rsidRPr="007B0313" w:rsidRDefault="00BD1614" w:rsidP="007B0313">
            <w:pPr>
              <w:spacing w:before="0"/>
              <w:rPr>
                <w:rFonts w:cstheme="minorHAnsi"/>
                <w:b/>
                <w:smallCaps/>
                <w:szCs w:val="24"/>
              </w:rPr>
            </w:pPr>
          </w:p>
        </w:tc>
        <w:tc>
          <w:tcPr>
            <w:tcW w:w="3120" w:type="dxa"/>
            <w:tcBorders>
              <w:top w:val="single" w:sz="12" w:space="0" w:color="auto"/>
            </w:tcBorders>
          </w:tcPr>
          <w:p w14:paraId="3C479168" w14:textId="77777777" w:rsidR="00BD1614" w:rsidRPr="007B0313" w:rsidRDefault="00BD1614" w:rsidP="007B0313">
            <w:pPr>
              <w:spacing w:before="0"/>
              <w:rPr>
                <w:rFonts w:cstheme="minorHAnsi"/>
                <w:szCs w:val="24"/>
              </w:rPr>
            </w:pPr>
          </w:p>
        </w:tc>
      </w:tr>
      <w:tr w:rsidR="00BD1614" w:rsidRPr="007B0313" w14:paraId="5EBA9561" w14:textId="77777777" w:rsidTr="006359EF">
        <w:trPr>
          <w:cantSplit/>
          <w:jc w:val="center"/>
        </w:trPr>
        <w:tc>
          <w:tcPr>
            <w:tcW w:w="6911" w:type="dxa"/>
          </w:tcPr>
          <w:p w14:paraId="081C5B53" w14:textId="5ADEACCC" w:rsidR="00BD1614" w:rsidRPr="007B0313" w:rsidRDefault="00420EF8" w:rsidP="007B0313">
            <w:pPr>
              <w:pStyle w:val="Committee"/>
              <w:framePr w:hSpace="0" w:wrap="auto" w:hAnchor="text" w:yAlign="inline"/>
              <w:spacing w:after="0" w:line="240" w:lineRule="auto"/>
              <w:rPr>
                <w:lang w:val="fr-FR"/>
              </w:rPr>
            </w:pPr>
            <w:r w:rsidRPr="007B0313">
              <w:rPr>
                <w:lang w:val="fr-FR"/>
              </w:rPr>
              <w:t>SÉANCE PLÉNIÈRE</w:t>
            </w:r>
          </w:p>
        </w:tc>
        <w:tc>
          <w:tcPr>
            <w:tcW w:w="3120" w:type="dxa"/>
          </w:tcPr>
          <w:p w14:paraId="42E82404" w14:textId="2DEEBA8E" w:rsidR="00BD1614" w:rsidRPr="007B0313" w:rsidRDefault="00420EF8" w:rsidP="007B0313">
            <w:pPr>
              <w:spacing w:before="0"/>
              <w:rPr>
                <w:rFonts w:cstheme="minorHAnsi"/>
                <w:szCs w:val="24"/>
              </w:rPr>
            </w:pPr>
            <w:r w:rsidRPr="007B0313">
              <w:rPr>
                <w:rFonts w:cstheme="minorHAnsi"/>
                <w:b/>
                <w:szCs w:val="24"/>
              </w:rPr>
              <w:t xml:space="preserve">Document </w:t>
            </w:r>
            <w:r w:rsidR="008029A7" w:rsidRPr="007B0313">
              <w:rPr>
                <w:rFonts w:cstheme="minorHAnsi"/>
                <w:b/>
                <w:szCs w:val="24"/>
              </w:rPr>
              <w:t>108</w:t>
            </w:r>
            <w:r w:rsidRPr="007B0313">
              <w:rPr>
                <w:rFonts w:cstheme="minorHAnsi"/>
                <w:b/>
                <w:szCs w:val="24"/>
              </w:rPr>
              <w:t>-F</w:t>
            </w:r>
          </w:p>
        </w:tc>
      </w:tr>
      <w:tr w:rsidR="00BD1614" w:rsidRPr="007B0313" w14:paraId="5C605E2F" w14:textId="77777777" w:rsidTr="006359EF">
        <w:trPr>
          <w:cantSplit/>
          <w:jc w:val="center"/>
        </w:trPr>
        <w:tc>
          <w:tcPr>
            <w:tcW w:w="6911" w:type="dxa"/>
          </w:tcPr>
          <w:p w14:paraId="3701819B" w14:textId="20A8E30E" w:rsidR="00BD1614" w:rsidRPr="007B0313" w:rsidRDefault="00BD1614" w:rsidP="007B0313">
            <w:pPr>
              <w:spacing w:before="0"/>
              <w:rPr>
                <w:rFonts w:cstheme="minorHAnsi"/>
                <w:b/>
                <w:szCs w:val="24"/>
              </w:rPr>
            </w:pPr>
          </w:p>
        </w:tc>
        <w:tc>
          <w:tcPr>
            <w:tcW w:w="3120" w:type="dxa"/>
          </w:tcPr>
          <w:p w14:paraId="4FD5E934" w14:textId="38DD29B5" w:rsidR="00BD1614" w:rsidRPr="007B0313" w:rsidRDefault="008029A7" w:rsidP="007B0313">
            <w:pPr>
              <w:spacing w:before="0"/>
              <w:rPr>
                <w:rFonts w:cstheme="minorHAnsi"/>
                <w:b/>
                <w:szCs w:val="24"/>
              </w:rPr>
            </w:pPr>
            <w:r w:rsidRPr="007B0313">
              <w:rPr>
                <w:rFonts w:cstheme="minorHAnsi"/>
                <w:b/>
                <w:szCs w:val="24"/>
              </w:rPr>
              <w:t>27</w:t>
            </w:r>
            <w:r w:rsidR="00420EF8" w:rsidRPr="007B0313">
              <w:rPr>
                <w:rFonts w:cstheme="minorHAnsi"/>
                <w:b/>
                <w:szCs w:val="24"/>
              </w:rPr>
              <w:t xml:space="preserve"> septembre 202</w:t>
            </w:r>
            <w:r w:rsidRPr="007B0313">
              <w:rPr>
                <w:rFonts w:cstheme="minorHAnsi"/>
                <w:b/>
                <w:szCs w:val="24"/>
              </w:rPr>
              <w:t>2</w:t>
            </w:r>
          </w:p>
        </w:tc>
      </w:tr>
      <w:tr w:rsidR="00BD1614" w:rsidRPr="007B0313" w14:paraId="6B2B4BC1" w14:textId="77777777" w:rsidTr="006359EF">
        <w:trPr>
          <w:cantSplit/>
          <w:jc w:val="center"/>
        </w:trPr>
        <w:tc>
          <w:tcPr>
            <w:tcW w:w="6911" w:type="dxa"/>
          </w:tcPr>
          <w:p w14:paraId="780A194C" w14:textId="77777777" w:rsidR="00BD1614" w:rsidRPr="007B0313" w:rsidRDefault="00BD1614" w:rsidP="007B0313">
            <w:pPr>
              <w:spacing w:before="0"/>
              <w:rPr>
                <w:rFonts w:cstheme="minorHAnsi"/>
                <w:b/>
                <w:smallCaps/>
                <w:szCs w:val="24"/>
              </w:rPr>
            </w:pPr>
          </w:p>
        </w:tc>
        <w:tc>
          <w:tcPr>
            <w:tcW w:w="3120" w:type="dxa"/>
          </w:tcPr>
          <w:p w14:paraId="36796BDA" w14:textId="3D9C6896" w:rsidR="00BD1614" w:rsidRPr="007B0313" w:rsidRDefault="00420EF8" w:rsidP="007B0313">
            <w:pPr>
              <w:spacing w:before="0"/>
              <w:rPr>
                <w:rFonts w:cstheme="minorHAnsi"/>
                <w:b/>
                <w:szCs w:val="24"/>
              </w:rPr>
            </w:pPr>
            <w:proofErr w:type="gramStart"/>
            <w:r w:rsidRPr="007B0313">
              <w:rPr>
                <w:rFonts w:cstheme="minorHAnsi"/>
                <w:b/>
                <w:szCs w:val="24"/>
              </w:rPr>
              <w:t>Original:</w:t>
            </w:r>
            <w:proofErr w:type="gramEnd"/>
            <w:r w:rsidRPr="007B0313">
              <w:rPr>
                <w:rFonts w:cstheme="minorHAnsi"/>
                <w:b/>
                <w:szCs w:val="24"/>
              </w:rPr>
              <w:t xml:space="preserve"> anglais</w:t>
            </w:r>
          </w:p>
        </w:tc>
      </w:tr>
      <w:tr w:rsidR="00BD1614" w:rsidRPr="007B0313" w14:paraId="4259B884" w14:textId="77777777" w:rsidTr="006359EF">
        <w:trPr>
          <w:cantSplit/>
          <w:jc w:val="center"/>
        </w:trPr>
        <w:tc>
          <w:tcPr>
            <w:tcW w:w="10031" w:type="dxa"/>
            <w:gridSpan w:val="2"/>
          </w:tcPr>
          <w:p w14:paraId="770628D7" w14:textId="77777777" w:rsidR="00BD1614" w:rsidRPr="007B0313" w:rsidRDefault="00BD1614" w:rsidP="007B0313">
            <w:pPr>
              <w:spacing w:before="0"/>
              <w:rPr>
                <w:rFonts w:cstheme="minorHAnsi"/>
                <w:b/>
                <w:szCs w:val="24"/>
              </w:rPr>
            </w:pPr>
          </w:p>
        </w:tc>
      </w:tr>
      <w:tr w:rsidR="00BD1614" w:rsidRPr="007B0313" w14:paraId="6A9FB924" w14:textId="77777777" w:rsidTr="006359EF">
        <w:trPr>
          <w:cantSplit/>
          <w:jc w:val="center"/>
        </w:trPr>
        <w:tc>
          <w:tcPr>
            <w:tcW w:w="10031" w:type="dxa"/>
            <w:gridSpan w:val="2"/>
          </w:tcPr>
          <w:p w14:paraId="10350CF4" w14:textId="77777777" w:rsidR="008029A7" w:rsidRPr="007B0313" w:rsidRDefault="008029A7" w:rsidP="007B0313">
            <w:pPr>
              <w:pStyle w:val="Title1"/>
              <w:spacing w:before="360"/>
            </w:pPr>
            <w:bookmarkStart w:id="4" w:name="dsource" w:colFirst="0" w:colLast="0"/>
            <w:bookmarkEnd w:id="3"/>
            <w:r w:rsidRPr="007B0313">
              <w:t>PROCÈS-VERBAL</w:t>
            </w:r>
          </w:p>
          <w:p w14:paraId="5E3EB565" w14:textId="77777777" w:rsidR="008029A7" w:rsidRPr="007B0313" w:rsidRDefault="008029A7" w:rsidP="007B0313">
            <w:pPr>
              <w:pStyle w:val="Title1"/>
            </w:pPr>
            <w:r w:rsidRPr="007B0313">
              <w:t>DE LA</w:t>
            </w:r>
          </w:p>
          <w:p w14:paraId="070875E6" w14:textId="26C1CBD8" w:rsidR="00BD1614" w:rsidRPr="007B0313" w:rsidRDefault="008029A7" w:rsidP="007B0313">
            <w:pPr>
              <w:pStyle w:val="Title1"/>
              <w:spacing w:before="360"/>
            </w:pPr>
            <w:r w:rsidRPr="007B0313">
              <w:t>PREMIèRE SéANCE PLéNIèRE</w:t>
            </w:r>
          </w:p>
        </w:tc>
      </w:tr>
      <w:tr w:rsidR="00BD1614" w:rsidRPr="007B0313" w14:paraId="534EEA05" w14:textId="77777777" w:rsidTr="006359EF">
        <w:trPr>
          <w:cantSplit/>
          <w:jc w:val="center"/>
        </w:trPr>
        <w:tc>
          <w:tcPr>
            <w:tcW w:w="10031" w:type="dxa"/>
            <w:gridSpan w:val="2"/>
          </w:tcPr>
          <w:p w14:paraId="0C8E89F3" w14:textId="01EFC2D0" w:rsidR="00BD1614" w:rsidRPr="007B0313" w:rsidRDefault="00BD4E3C" w:rsidP="007B0313">
            <w:pPr>
              <w:pStyle w:val="Title1"/>
            </w:pPr>
            <w:bookmarkStart w:id="5" w:name="dtitle1" w:colFirst="0" w:colLast="0"/>
            <w:bookmarkEnd w:id="4"/>
            <w:r w:rsidRPr="004C6E40">
              <w:rPr>
                <w:caps w:val="0"/>
              </w:rPr>
              <w:t>L</w:t>
            </w:r>
            <w:r w:rsidR="008029A7" w:rsidRPr="004C6E40">
              <w:rPr>
                <w:caps w:val="0"/>
              </w:rPr>
              <w:t>undi 2</w:t>
            </w:r>
            <w:r w:rsidR="00E244C5" w:rsidRPr="004C6E40">
              <w:rPr>
                <w:caps w:val="0"/>
              </w:rPr>
              <w:t>6</w:t>
            </w:r>
            <w:r w:rsidR="008029A7" w:rsidRPr="007B0313">
              <w:rPr>
                <w:caps w:val="0"/>
              </w:rPr>
              <w:t xml:space="preserve"> </w:t>
            </w:r>
            <w:r w:rsidR="00E244C5" w:rsidRPr="007B0313">
              <w:rPr>
                <w:caps w:val="0"/>
              </w:rPr>
              <w:t>septembre</w:t>
            </w:r>
            <w:r w:rsidRPr="007B0313">
              <w:rPr>
                <w:caps w:val="0"/>
              </w:rPr>
              <w:t xml:space="preserve"> 2022</w:t>
            </w:r>
            <w:r w:rsidR="008029A7" w:rsidRPr="007B0313">
              <w:rPr>
                <w:caps w:val="0"/>
              </w:rPr>
              <w:t>,</w:t>
            </w:r>
            <w:r w:rsidRPr="007B0313">
              <w:rPr>
                <w:caps w:val="0"/>
              </w:rPr>
              <w:t xml:space="preserve"> à</w:t>
            </w:r>
            <w:r w:rsidR="008029A7" w:rsidRPr="007B0313">
              <w:rPr>
                <w:caps w:val="0"/>
              </w:rPr>
              <w:t xml:space="preserve"> 14 h 40</w:t>
            </w:r>
          </w:p>
        </w:tc>
      </w:tr>
      <w:tr w:rsidR="00BD1614" w:rsidRPr="007B0313" w14:paraId="37DA32CE" w14:textId="77777777" w:rsidTr="006359EF">
        <w:trPr>
          <w:cantSplit/>
          <w:jc w:val="center"/>
        </w:trPr>
        <w:tc>
          <w:tcPr>
            <w:tcW w:w="10031" w:type="dxa"/>
            <w:gridSpan w:val="2"/>
          </w:tcPr>
          <w:p w14:paraId="1574AB3E" w14:textId="30C3EF6D" w:rsidR="00BD1614" w:rsidRPr="007B0313" w:rsidRDefault="008029A7" w:rsidP="007B0313">
            <w:pPr>
              <w:pStyle w:val="Title2"/>
            </w:pPr>
            <w:bookmarkStart w:id="6" w:name="dtitle2" w:colFirst="0" w:colLast="0"/>
            <w:bookmarkEnd w:id="5"/>
            <w:proofErr w:type="gramStart"/>
            <w:r w:rsidRPr="007B0313">
              <w:rPr>
                <w:b/>
                <w:bCs/>
                <w:caps w:val="0"/>
              </w:rPr>
              <w:t>Président:</w:t>
            </w:r>
            <w:proofErr w:type="gramEnd"/>
            <w:r w:rsidRPr="007B0313">
              <w:rPr>
                <w:b/>
                <w:bCs/>
                <w:caps w:val="0"/>
              </w:rPr>
              <w:t xml:space="preserve"> </w:t>
            </w:r>
            <w:r w:rsidRPr="007B0313">
              <w:rPr>
                <w:bCs/>
                <w:caps w:val="0"/>
              </w:rPr>
              <w:t xml:space="preserve">M. </w:t>
            </w:r>
            <w:r w:rsidR="003B26A5" w:rsidRPr="007B0313">
              <w:rPr>
                <w:bCs/>
                <w:caps w:val="0"/>
              </w:rPr>
              <w:t xml:space="preserve">Sabin Sărmaș </w:t>
            </w:r>
            <w:r w:rsidRPr="007B0313">
              <w:rPr>
                <w:bCs/>
                <w:caps w:val="0"/>
              </w:rPr>
              <w:t>(</w:t>
            </w:r>
            <w:r w:rsidR="003B26A5" w:rsidRPr="007B0313">
              <w:rPr>
                <w:bCs/>
                <w:caps w:val="0"/>
              </w:rPr>
              <w:t>Roumanie</w:t>
            </w:r>
            <w:r w:rsidRPr="007B0313">
              <w:rPr>
                <w:bCs/>
                <w:caps w:val="0"/>
              </w:rPr>
              <w:t>)</w:t>
            </w:r>
          </w:p>
        </w:tc>
      </w:tr>
      <w:tr w:rsidR="00BD1614" w:rsidRPr="007B0313" w14:paraId="3488B00F" w14:textId="77777777" w:rsidTr="006359EF">
        <w:trPr>
          <w:cantSplit/>
          <w:jc w:val="center"/>
        </w:trPr>
        <w:tc>
          <w:tcPr>
            <w:tcW w:w="10031" w:type="dxa"/>
            <w:gridSpan w:val="2"/>
          </w:tcPr>
          <w:p w14:paraId="48DBD50A" w14:textId="2612F372" w:rsidR="00BD1614" w:rsidRPr="007B0313" w:rsidRDefault="00BD1614" w:rsidP="007B0313">
            <w:pPr>
              <w:pStyle w:val="Agendaitem"/>
              <w:rPr>
                <w:lang w:val="fr-FR"/>
              </w:rPr>
            </w:pPr>
            <w:bookmarkStart w:id="7" w:name="dtitle3" w:colFirst="0" w:colLast="0"/>
            <w:bookmarkEnd w:id="6"/>
          </w:p>
        </w:tc>
      </w:tr>
      <w:bookmarkEnd w:id="7"/>
    </w:tbl>
    <w:p w14:paraId="6B37F3A2" w14:textId="77777777" w:rsidR="00C909B8" w:rsidRDefault="00C909B8"/>
    <w:tbl>
      <w:tblPr>
        <w:tblW w:w="10031" w:type="dxa"/>
        <w:jc w:val="center"/>
        <w:tblLayout w:type="fixed"/>
        <w:tblLook w:val="0000" w:firstRow="0" w:lastRow="0" w:firstColumn="0" w:lastColumn="0" w:noHBand="0" w:noVBand="0"/>
      </w:tblPr>
      <w:tblGrid>
        <w:gridCol w:w="534"/>
        <w:gridCol w:w="7164"/>
        <w:gridCol w:w="2333"/>
      </w:tblGrid>
      <w:tr w:rsidR="00E244C5" w:rsidRPr="007B0313" w14:paraId="4B37B880" w14:textId="77777777" w:rsidTr="00C909B8">
        <w:trPr>
          <w:jc w:val="center"/>
        </w:trPr>
        <w:tc>
          <w:tcPr>
            <w:tcW w:w="534" w:type="dxa"/>
          </w:tcPr>
          <w:p w14:paraId="53989757" w14:textId="3369CDCE" w:rsidR="00E244C5" w:rsidRPr="007B0313" w:rsidRDefault="00E244C5" w:rsidP="00C909B8">
            <w:pPr>
              <w:pStyle w:val="toc0"/>
              <w:spacing w:before="40" w:after="40"/>
              <w:ind w:right="2"/>
            </w:pPr>
          </w:p>
        </w:tc>
        <w:tc>
          <w:tcPr>
            <w:tcW w:w="7164" w:type="dxa"/>
          </w:tcPr>
          <w:p w14:paraId="1FF2D18E" w14:textId="77777777" w:rsidR="00E244C5" w:rsidRPr="007B0313" w:rsidRDefault="00E244C5" w:rsidP="00C909B8">
            <w:pPr>
              <w:pStyle w:val="toc0"/>
              <w:spacing w:before="40" w:after="40"/>
            </w:pPr>
            <w:r w:rsidRPr="007B0313">
              <w:t>Sujets traités</w:t>
            </w:r>
          </w:p>
        </w:tc>
        <w:tc>
          <w:tcPr>
            <w:tcW w:w="2333" w:type="dxa"/>
          </w:tcPr>
          <w:p w14:paraId="415DEC1C" w14:textId="77777777" w:rsidR="00E244C5" w:rsidRPr="007B0313" w:rsidRDefault="00E244C5" w:rsidP="00C909B8">
            <w:pPr>
              <w:pStyle w:val="toc0"/>
              <w:spacing w:before="40" w:after="40"/>
              <w:jc w:val="center"/>
            </w:pPr>
            <w:r w:rsidRPr="007B0313">
              <w:t>Documents</w:t>
            </w:r>
          </w:p>
        </w:tc>
      </w:tr>
      <w:tr w:rsidR="00E244C5" w:rsidRPr="007B0313" w14:paraId="6829A8C3" w14:textId="77777777" w:rsidTr="00C909B8">
        <w:trPr>
          <w:jc w:val="center"/>
        </w:trPr>
        <w:tc>
          <w:tcPr>
            <w:tcW w:w="534" w:type="dxa"/>
          </w:tcPr>
          <w:p w14:paraId="33ADE789" w14:textId="77777777" w:rsidR="00E244C5" w:rsidRPr="007B0313" w:rsidRDefault="00E244C5" w:rsidP="00C909B8">
            <w:pPr>
              <w:spacing w:before="40" w:after="40"/>
              <w:ind w:left="567" w:right="2" w:hanging="567"/>
            </w:pPr>
            <w:r w:rsidRPr="007B0313">
              <w:t>1</w:t>
            </w:r>
          </w:p>
        </w:tc>
        <w:tc>
          <w:tcPr>
            <w:tcW w:w="7164" w:type="dxa"/>
          </w:tcPr>
          <w:p w14:paraId="31982EDD" w14:textId="77777777" w:rsidR="00E244C5" w:rsidRPr="007B0313" w:rsidRDefault="00E244C5" w:rsidP="00C909B8">
            <w:pPr>
              <w:spacing w:before="40" w:after="40"/>
            </w:pPr>
            <w:r w:rsidRPr="007B0313">
              <w:t>Ouverture de la séance</w:t>
            </w:r>
          </w:p>
        </w:tc>
        <w:tc>
          <w:tcPr>
            <w:tcW w:w="2333" w:type="dxa"/>
          </w:tcPr>
          <w:p w14:paraId="364AA1B0" w14:textId="77777777" w:rsidR="00E244C5" w:rsidRPr="007B0313" w:rsidRDefault="00E244C5" w:rsidP="00C909B8">
            <w:pPr>
              <w:spacing w:before="40" w:after="40"/>
              <w:jc w:val="center"/>
            </w:pPr>
            <w:r w:rsidRPr="007B0313">
              <w:t>–</w:t>
            </w:r>
          </w:p>
        </w:tc>
      </w:tr>
      <w:tr w:rsidR="00E244C5" w:rsidRPr="007B0313" w14:paraId="390DE1E8" w14:textId="77777777" w:rsidTr="00C909B8">
        <w:trPr>
          <w:jc w:val="center"/>
        </w:trPr>
        <w:tc>
          <w:tcPr>
            <w:tcW w:w="534" w:type="dxa"/>
          </w:tcPr>
          <w:p w14:paraId="5F8DAF25" w14:textId="630C0E09" w:rsidR="00E244C5" w:rsidRPr="007B0313" w:rsidRDefault="00E244C5" w:rsidP="00C909B8">
            <w:pPr>
              <w:spacing w:before="40" w:after="40"/>
              <w:ind w:left="567" w:right="2" w:hanging="567"/>
            </w:pPr>
            <w:r w:rsidRPr="007B0313">
              <w:t>2</w:t>
            </w:r>
          </w:p>
        </w:tc>
        <w:tc>
          <w:tcPr>
            <w:tcW w:w="7164" w:type="dxa"/>
          </w:tcPr>
          <w:p w14:paraId="5984FAAD" w14:textId="4AFDE933" w:rsidR="00E244C5" w:rsidRPr="007B0313" w:rsidRDefault="00E244C5" w:rsidP="00C909B8">
            <w:pPr>
              <w:spacing w:before="40" w:after="40"/>
            </w:pPr>
            <w:r w:rsidRPr="007B0313">
              <w:t xml:space="preserve">Élection du Président de la Conférence </w:t>
            </w:r>
          </w:p>
        </w:tc>
        <w:tc>
          <w:tcPr>
            <w:tcW w:w="2333" w:type="dxa"/>
          </w:tcPr>
          <w:p w14:paraId="5D91AFB0" w14:textId="77777777" w:rsidR="00E244C5" w:rsidRPr="007B0313" w:rsidRDefault="00E244C5" w:rsidP="00C909B8">
            <w:pPr>
              <w:spacing w:before="40" w:after="40"/>
              <w:jc w:val="center"/>
            </w:pPr>
            <w:r w:rsidRPr="007B0313">
              <w:t>–</w:t>
            </w:r>
          </w:p>
        </w:tc>
      </w:tr>
      <w:tr w:rsidR="00E244C5" w:rsidRPr="007B0313" w14:paraId="3389CC5F" w14:textId="77777777" w:rsidTr="00C909B8">
        <w:trPr>
          <w:jc w:val="center"/>
        </w:trPr>
        <w:tc>
          <w:tcPr>
            <w:tcW w:w="534" w:type="dxa"/>
          </w:tcPr>
          <w:p w14:paraId="64A05B7E" w14:textId="27ACA7F1" w:rsidR="00E244C5" w:rsidRPr="007B0313" w:rsidRDefault="00E244C5" w:rsidP="00C909B8">
            <w:pPr>
              <w:spacing w:before="40" w:after="40"/>
              <w:ind w:left="567" w:right="2" w:hanging="567"/>
            </w:pPr>
            <w:r w:rsidRPr="007B0313">
              <w:t>3</w:t>
            </w:r>
          </w:p>
        </w:tc>
        <w:tc>
          <w:tcPr>
            <w:tcW w:w="7164" w:type="dxa"/>
          </w:tcPr>
          <w:p w14:paraId="76E2E549" w14:textId="77777777" w:rsidR="00E244C5" w:rsidRPr="007B0313" w:rsidRDefault="00E244C5" w:rsidP="00C909B8">
            <w:pPr>
              <w:spacing w:before="40" w:after="40"/>
            </w:pPr>
            <w:r w:rsidRPr="007B0313">
              <w:t xml:space="preserve">Allocution du Président de la Conférence </w:t>
            </w:r>
          </w:p>
        </w:tc>
        <w:tc>
          <w:tcPr>
            <w:tcW w:w="2333" w:type="dxa"/>
          </w:tcPr>
          <w:p w14:paraId="79830CAA" w14:textId="77777777" w:rsidR="00E244C5" w:rsidRPr="007B0313" w:rsidRDefault="00E244C5" w:rsidP="00C909B8">
            <w:pPr>
              <w:spacing w:before="40" w:after="40"/>
              <w:jc w:val="center"/>
            </w:pPr>
            <w:r w:rsidRPr="007B0313">
              <w:t>–</w:t>
            </w:r>
          </w:p>
        </w:tc>
      </w:tr>
      <w:tr w:rsidR="00E244C5" w:rsidRPr="007B0313" w14:paraId="25929782" w14:textId="77777777" w:rsidTr="00C909B8">
        <w:trPr>
          <w:jc w:val="center"/>
        </w:trPr>
        <w:tc>
          <w:tcPr>
            <w:tcW w:w="534" w:type="dxa"/>
          </w:tcPr>
          <w:p w14:paraId="487220AB" w14:textId="7305BA90" w:rsidR="00E244C5" w:rsidRPr="007B0313" w:rsidRDefault="00E244C5" w:rsidP="00C909B8">
            <w:pPr>
              <w:spacing w:before="40" w:after="40"/>
              <w:ind w:left="567" w:right="2" w:hanging="567"/>
            </w:pPr>
            <w:r w:rsidRPr="007B0313">
              <w:t>4</w:t>
            </w:r>
          </w:p>
        </w:tc>
        <w:tc>
          <w:tcPr>
            <w:tcW w:w="7164" w:type="dxa"/>
          </w:tcPr>
          <w:p w14:paraId="5D5C16E3" w14:textId="2B0BCE87" w:rsidR="00E244C5" w:rsidRPr="007B0313" w:rsidRDefault="00E244C5" w:rsidP="00C909B8">
            <w:pPr>
              <w:spacing w:before="40" w:after="40"/>
            </w:pPr>
            <w:r w:rsidRPr="007B0313">
              <w:t xml:space="preserve">Élection des Vice-Présidents de la Conférence </w:t>
            </w:r>
          </w:p>
        </w:tc>
        <w:tc>
          <w:tcPr>
            <w:tcW w:w="2333" w:type="dxa"/>
          </w:tcPr>
          <w:p w14:paraId="30E6E958" w14:textId="77777777" w:rsidR="00E244C5" w:rsidRPr="007B0313" w:rsidRDefault="00E244C5" w:rsidP="00C909B8">
            <w:pPr>
              <w:spacing w:before="40" w:after="40"/>
              <w:jc w:val="center"/>
            </w:pPr>
            <w:r w:rsidRPr="007B0313">
              <w:t>–</w:t>
            </w:r>
          </w:p>
        </w:tc>
      </w:tr>
      <w:tr w:rsidR="00E244C5" w:rsidRPr="007B0313" w14:paraId="6D64AAEF" w14:textId="77777777" w:rsidTr="00C909B8">
        <w:trPr>
          <w:jc w:val="center"/>
        </w:trPr>
        <w:tc>
          <w:tcPr>
            <w:tcW w:w="534" w:type="dxa"/>
          </w:tcPr>
          <w:p w14:paraId="03CB1518" w14:textId="686B086B" w:rsidR="00E244C5" w:rsidRPr="007B0313" w:rsidRDefault="00E244C5" w:rsidP="00C909B8">
            <w:pPr>
              <w:spacing w:before="40" w:after="40"/>
              <w:ind w:left="567" w:right="2" w:hanging="567"/>
            </w:pPr>
            <w:r w:rsidRPr="007B0313">
              <w:t>5</w:t>
            </w:r>
          </w:p>
        </w:tc>
        <w:tc>
          <w:tcPr>
            <w:tcW w:w="7164" w:type="dxa"/>
          </w:tcPr>
          <w:p w14:paraId="20F4FC68" w14:textId="77777777" w:rsidR="00E244C5" w:rsidRPr="007B0313" w:rsidRDefault="00E244C5" w:rsidP="00C909B8">
            <w:pPr>
              <w:spacing w:before="40" w:after="40"/>
            </w:pPr>
            <w:r w:rsidRPr="007B0313">
              <w:t>Allocution du Secrétaire général</w:t>
            </w:r>
          </w:p>
        </w:tc>
        <w:tc>
          <w:tcPr>
            <w:tcW w:w="2333" w:type="dxa"/>
          </w:tcPr>
          <w:p w14:paraId="7183EE94" w14:textId="77777777" w:rsidR="00E244C5" w:rsidRPr="007B0313" w:rsidRDefault="00E244C5" w:rsidP="00C909B8">
            <w:pPr>
              <w:spacing w:before="40" w:after="40"/>
              <w:jc w:val="center"/>
            </w:pPr>
            <w:r w:rsidRPr="007B0313">
              <w:t>–</w:t>
            </w:r>
          </w:p>
        </w:tc>
      </w:tr>
      <w:tr w:rsidR="00E244C5" w:rsidRPr="007B0313" w14:paraId="7F2B9B5F" w14:textId="77777777" w:rsidTr="00C909B8">
        <w:trPr>
          <w:jc w:val="center"/>
        </w:trPr>
        <w:tc>
          <w:tcPr>
            <w:tcW w:w="534" w:type="dxa"/>
          </w:tcPr>
          <w:p w14:paraId="49FE86BD" w14:textId="3C3F5EF2" w:rsidR="00E244C5" w:rsidRPr="007B0313" w:rsidRDefault="00E244C5" w:rsidP="00C909B8">
            <w:pPr>
              <w:spacing w:before="40" w:after="40"/>
              <w:ind w:left="567" w:right="2" w:hanging="567"/>
            </w:pPr>
            <w:r w:rsidRPr="007B0313">
              <w:t>6</w:t>
            </w:r>
          </w:p>
        </w:tc>
        <w:tc>
          <w:tcPr>
            <w:tcW w:w="7164" w:type="dxa"/>
          </w:tcPr>
          <w:p w14:paraId="4483DA80" w14:textId="77777777" w:rsidR="00E244C5" w:rsidRPr="007B0313" w:rsidRDefault="00E244C5" w:rsidP="00C909B8">
            <w:pPr>
              <w:tabs>
                <w:tab w:val="left" w:pos="4660"/>
              </w:tabs>
              <w:spacing w:before="40" w:after="40"/>
            </w:pPr>
            <w:r w:rsidRPr="007B0313">
              <w:t>Structure de la Conférence</w:t>
            </w:r>
          </w:p>
        </w:tc>
        <w:tc>
          <w:tcPr>
            <w:tcW w:w="2333" w:type="dxa"/>
          </w:tcPr>
          <w:p w14:paraId="1162322D" w14:textId="006D620F" w:rsidR="00E244C5" w:rsidRPr="007B0313" w:rsidRDefault="004C2E2D" w:rsidP="00C909B8">
            <w:pPr>
              <w:spacing w:before="40" w:after="40"/>
              <w:jc w:val="center"/>
            </w:pPr>
            <w:hyperlink r:id="rId9" w:history="1">
              <w:r w:rsidR="00E244C5" w:rsidRPr="007B0313">
                <w:rPr>
                  <w:rStyle w:val="Hyperlink"/>
                </w:rPr>
                <w:t>DT/2</w:t>
              </w:r>
            </w:hyperlink>
          </w:p>
        </w:tc>
      </w:tr>
      <w:tr w:rsidR="00E244C5" w:rsidRPr="007B0313" w14:paraId="02BB5EC0" w14:textId="77777777" w:rsidTr="00C909B8">
        <w:trPr>
          <w:jc w:val="center"/>
        </w:trPr>
        <w:tc>
          <w:tcPr>
            <w:tcW w:w="534" w:type="dxa"/>
          </w:tcPr>
          <w:p w14:paraId="46F4801A" w14:textId="7F1CCD48" w:rsidR="00E244C5" w:rsidRPr="007B0313" w:rsidRDefault="00E244C5" w:rsidP="00C909B8">
            <w:pPr>
              <w:spacing w:before="40" w:after="40"/>
              <w:ind w:left="567" w:right="2" w:hanging="567"/>
            </w:pPr>
            <w:r w:rsidRPr="007B0313">
              <w:t>7</w:t>
            </w:r>
          </w:p>
        </w:tc>
        <w:tc>
          <w:tcPr>
            <w:tcW w:w="7164" w:type="dxa"/>
          </w:tcPr>
          <w:p w14:paraId="2CE33133" w14:textId="1160D5FD" w:rsidR="00E244C5" w:rsidRPr="007B0313" w:rsidRDefault="00E244C5" w:rsidP="00C909B8">
            <w:pPr>
              <w:tabs>
                <w:tab w:val="left" w:pos="4660"/>
              </w:tabs>
              <w:spacing w:before="40" w:after="40"/>
            </w:pPr>
            <w:r w:rsidRPr="007B0313">
              <w:t>Élection des Présidents et Vice-Présidents des Commissions et du Groupe de travail de la plénière</w:t>
            </w:r>
          </w:p>
        </w:tc>
        <w:tc>
          <w:tcPr>
            <w:tcW w:w="2333" w:type="dxa"/>
          </w:tcPr>
          <w:p w14:paraId="22E33D82" w14:textId="77777777" w:rsidR="00E244C5" w:rsidRPr="007B0313" w:rsidRDefault="00E244C5" w:rsidP="00C909B8">
            <w:pPr>
              <w:spacing w:before="40" w:after="40"/>
              <w:jc w:val="center"/>
            </w:pPr>
            <w:r w:rsidRPr="007B0313">
              <w:t>–</w:t>
            </w:r>
          </w:p>
        </w:tc>
      </w:tr>
      <w:tr w:rsidR="00E244C5" w:rsidRPr="007B0313" w14:paraId="5E91E1A2" w14:textId="77777777" w:rsidTr="00C909B8">
        <w:trPr>
          <w:jc w:val="center"/>
        </w:trPr>
        <w:tc>
          <w:tcPr>
            <w:tcW w:w="534" w:type="dxa"/>
          </w:tcPr>
          <w:p w14:paraId="692E99E7" w14:textId="7B2BF189" w:rsidR="00E244C5" w:rsidRPr="007B0313" w:rsidRDefault="00E244C5" w:rsidP="00C909B8">
            <w:pPr>
              <w:spacing w:before="40" w:after="40"/>
              <w:ind w:left="567" w:right="2" w:hanging="567"/>
            </w:pPr>
            <w:r w:rsidRPr="007B0313">
              <w:t>8</w:t>
            </w:r>
          </w:p>
        </w:tc>
        <w:tc>
          <w:tcPr>
            <w:tcW w:w="7164" w:type="dxa"/>
          </w:tcPr>
          <w:p w14:paraId="3BD32EED" w14:textId="77777777" w:rsidR="00E244C5" w:rsidRPr="007B0313" w:rsidRDefault="00E244C5" w:rsidP="00C909B8">
            <w:pPr>
              <w:tabs>
                <w:tab w:val="left" w:pos="4660"/>
              </w:tabs>
              <w:spacing w:before="40" w:after="40"/>
            </w:pPr>
            <w:r w:rsidRPr="007B0313">
              <w:t>Composition du secrétariat de la Conférence</w:t>
            </w:r>
          </w:p>
        </w:tc>
        <w:tc>
          <w:tcPr>
            <w:tcW w:w="2333" w:type="dxa"/>
          </w:tcPr>
          <w:p w14:paraId="2FBC1C2E" w14:textId="77777777" w:rsidR="00E244C5" w:rsidRPr="007B0313" w:rsidRDefault="00E244C5" w:rsidP="00C909B8">
            <w:pPr>
              <w:spacing w:before="40" w:after="40"/>
              <w:jc w:val="center"/>
            </w:pPr>
            <w:r w:rsidRPr="007B0313">
              <w:t>–</w:t>
            </w:r>
          </w:p>
        </w:tc>
      </w:tr>
      <w:tr w:rsidR="00E244C5" w:rsidRPr="007B0313" w14:paraId="462F69E7" w14:textId="77777777" w:rsidTr="00C909B8">
        <w:trPr>
          <w:jc w:val="center"/>
        </w:trPr>
        <w:tc>
          <w:tcPr>
            <w:tcW w:w="534" w:type="dxa"/>
          </w:tcPr>
          <w:p w14:paraId="1D89E449" w14:textId="748E03CC" w:rsidR="00E244C5" w:rsidRPr="007B0313" w:rsidRDefault="00E244C5" w:rsidP="00C909B8">
            <w:pPr>
              <w:spacing w:before="40" w:after="40"/>
              <w:ind w:left="567" w:right="2" w:hanging="567"/>
            </w:pPr>
            <w:r w:rsidRPr="007B0313">
              <w:t>9</w:t>
            </w:r>
          </w:p>
        </w:tc>
        <w:tc>
          <w:tcPr>
            <w:tcW w:w="7164" w:type="dxa"/>
          </w:tcPr>
          <w:p w14:paraId="4E079597" w14:textId="77777777" w:rsidR="00E244C5" w:rsidRPr="007B0313" w:rsidRDefault="00E244C5" w:rsidP="00C909B8">
            <w:pPr>
              <w:tabs>
                <w:tab w:val="left" w:pos="4660"/>
              </w:tabs>
              <w:spacing w:before="40" w:after="40"/>
            </w:pPr>
            <w:r w:rsidRPr="007B0313">
              <w:t>Répartition des documents</w:t>
            </w:r>
          </w:p>
        </w:tc>
        <w:tc>
          <w:tcPr>
            <w:tcW w:w="2333" w:type="dxa"/>
          </w:tcPr>
          <w:p w14:paraId="1402B03A" w14:textId="1F331410" w:rsidR="00E244C5" w:rsidRPr="007B0313" w:rsidRDefault="004C2E2D" w:rsidP="00C909B8">
            <w:pPr>
              <w:spacing w:before="40" w:after="40"/>
              <w:jc w:val="center"/>
            </w:pPr>
            <w:hyperlink r:id="rId10" w:history="1">
              <w:r w:rsidR="00E244C5" w:rsidRPr="007B0313">
                <w:rPr>
                  <w:rStyle w:val="Hyperlink"/>
                  <w:rFonts w:asciiTheme="minorHAnsi" w:hAnsiTheme="minorHAnsi"/>
                  <w:szCs w:val="24"/>
                </w:rPr>
                <w:t>DT/3(Rév.2)</w:t>
              </w:r>
            </w:hyperlink>
          </w:p>
        </w:tc>
      </w:tr>
      <w:tr w:rsidR="00E244C5" w:rsidRPr="007B0313" w14:paraId="508C6D3C" w14:textId="77777777" w:rsidTr="00C909B8">
        <w:trPr>
          <w:jc w:val="center"/>
        </w:trPr>
        <w:tc>
          <w:tcPr>
            <w:tcW w:w="534" w:type="dxa"/>
          </w:tcPr>
          <w:p w14:paraId="23FE8BAD" w14:textId="077614A9" w:rsidR="00E244C5" w:rsidRPr="007B0313" w:rsidRDefault="00E244C5" w:rsidP="00C909B8">
            <w:pPr>
              <w:spacing w:before="40" w:after="40"/>
              <w:ind w:left="567" w:right="2" w:hanging="567"/>
            </w:pPr>
            <w:r w:rsidRPr="007B0313">
              <w:t>10</w:t>
            </w:r>
          </w:p>
        </w:tc>
        <w:tc>
          <w:tcPr>
            <w:tcW w:w="7164" w:type="dxa"/>
          </w:tcPr>
          <w:p w14:paraId="77412DA2" w14:textId="77777777" w:rsidR="00E244C5" w:rsidRPr="007B0313" w:rsidRDefault="00E244C5" w:rsidP="00C909B8">
            <w:pPr>
              <w:tabs>
                <w:tab w:val="left" w:pos="4660"/>
              </w:tabs>
              <w:spacing w:before="40" w:after="40"/>
            </w:pPr>
            <w:r w:rsidRPr="007B0313">
              <w:t xml:space="preserve">Date de soumission du rapport de la Commission des pouvoirs </w:t>
            </w:r>
          </w:p>
        </w:tc>
        <w:tc>
          <w:tcPr>
            <w:tcW w:w="2333" w:type="dxa"/>
          </w:tcPr>
          <w:p w14:paraId="1A808C20" w14:textId="77777777" w:rsidR="00E244C5" w:rsidRPr="007B0313" w:rsidRDefault="00E244C5" w:rsidP="00C909B8">
            <w:pPr>
              <w:spacing w:before="40" w:after="40"/>
              <w:jc w:val="center"/>
            </w:pPr>
            <w:r w:rsidRPr="007B0313">
              <w:t>–</w:t>
            </w:r>
          </w:p>
        </w:tc>
      </w:tr>
      <w:tr w:rsidR="00E244C5" w:rsidRPr="007B0313" w14:paraId="311DB716" w14:textId="77777777" w:rsidTr="00C909B8">
        <w:trPr>
          <w:jc w:val="center"/>
        </w:trPr>
        <w:tc>
          <w:tcPr>
            <w:tcW w:w="534" w:type="dxa"/>
          </w:tcPr>
          <w:p w14:paraId="0D9AC63E" w14:textId="277E84C0" w:rsidR="00E244C5" w:rsidRPr="007B0313" w:rsidRDefault="00E244C5" w:rsidP="00C909B8">
            <w:pPr>
              <w:spacing w:before="40" w:after="40"/>
              <w:ind w:left="567" w:right="2" w:hanging="567"/>
            </w:pPr>
            <w:r w:rsidRPr="007B0313">
              <w:t>11</w:t>
            </w:r>
          </w:p>
        </w:tc>
        <w:tc>
          <w:tcPr>
            <w:tcW w:w="7164" w:type="dxa"/>
          </w:tcPr>
          <w:p w14:paraId="05B3F991" w14:textId="51ACC482" w:rsidR="00E244C5" w:rsidRPr="007B0313" w:rsidRDefault="00E244C5" w:rsidP="00C909B8">
            <w:pPr>
              <w:tabs>
                <w:tab w:val="left" w:pos="4660"/>
              </w:tabs>
              <w:spacing w:before="40" w:after="40"/>
            </w:pPr>
            <w:r w:rsidRPr="007B0313">
              <w:t>Montant définitif de l</w:t>
            </w:r>
            <w:r w:rsidR="00317912" w:rsidRPr="007B0313">
              <w:t>'</w:t>
            </w:r>
            <w:r w:rsidRPr="007B0313">
              <w:t>unité contributive</w:t>
            </w:r>
          </w:p>
        </w:tc>
        <w:tc>
          <w:tcPr>
            <w:tcW w:w="2333" w:type="dxa"/>
          </w:tcPr>
          <w:p w14:paraId="6479D643" w14:textId="77777777" w:rsidR="00E244C5" w:rsidRPr="007B0313" w:rsidRDefault="00E244C5" w:rsidP="00C909B8">
            <w:pPr>
              <w:spacing w:before="40" w:after="40"/>
              <w:jc w:val="center"/>
            </w:pPr>
          </w:p>
        </w:tc>
      </w:tr>
      <w:tr w:rsidR="00E244C5" w:rsidRPr="007B0313" w14:paraId="498022BA" w14:textId="77777777" w:rsidTr="00C909B8">
        <w:trPr>
          <w:jc w:val="center"/>
        </w:trPr>
        <w:tc>
          <w:tcPr>
            <w:tcW w:w="534" w:type="dxa"/>
          </w:tcPr>
          <w:p w14:paraId="0BD0F035" w14:textId="2A679BB9" w:rsidR="00E244C5" w:rsidRPr="007B0313" w:rsidRDefault="00E244C5" w:rsidP="00C909B8">
            <w:pPr>
              <w:spacing w:before="40" w:after="40"/>
              <w:ind w:left="567" w:right="2" w:hanging="567"/>
            </w:pPr>
            <w:r w:rsidRPr="007B0313">
              <w:t>12</w:t>
            </w:r>
          </w:p>
        </w:tc>
        <w:tc>
          <w:tcPr>
            <w:tcW w:w="7164" w:type="dxa"/>
          </w:tcPr>
          <w:p w14:paraId="699BCC7C" w14:textId="2CB1D83F" w:rsidR="00E244C5" w:rsidRPr="007B0313" w:rsidRDefault="00E244C5" w:rsidP="00C909B8">
            <w:pPr>
              <w:tabs>
                <w:tab w:val="left" w:pos="4660"/>
              </w:tabs>
              <w:spacing w:before="40" w:after="40"/>
            </w:pPr>
            <w:r w:rsidRPr="007B0313">
              <w:t>Date limite à laquelle il convient de notifier le choix définitif d</w:t>
            </w:r>
            <w:r w:rsidR="00317912" w:rsidRPr="007B0313">
              <w:t>'</w:t>
            </w:r>
            <w:r w:rsidRPr="007B0313">
              <w:t>une classe de contribution</w:t>
            </w:r>
          </w:p>
        </w:tc>
        <w:tc>
          <w:tcPr>
            <w:tcW w:w="2333" w:type="dxa"/>
          </w:tcPr>
          <w:p w14:paraId="1900A9D5" w14:textId="77777777" w:rsidR="00E244C5" w:rsidRPr="007B0313" w:rsidRDefault="00E244C5" w:rsidP="00C909B8">
            <w:pPr>
              <w:spacing w:before="40" w:after="40"/>
              <w:jc w:val="center"/>
            </w:pPr>
          </w:p>
        </w:tc>
      </w:tr>
      <w:tr w:rsidR="00E244C5" w:rsidRPr="007B0313" w14:paraId="3F1F2D84" w14:textId="77777777" w:rsidTr="00C909B8">
        <w:trPr>
          <w:jc w:val="center"/>
        </w:trPr>
        <w:tc>
          <w:tcPr>
            <w:tcW w:w="534" w:type="dxa"/>
          </w:tcPr>
          <w:p w14:paraId="53C104F3" w14:textId="69D095C6" w:rsidR="00E244C5" w:rsidRPr="007B0313" w:rsidRDefault="00E244C5" w:rsidP="00C909B8">
            <w:pPr>
              <w:spacing w:before="40" w:after="40"/>
              <w:ind w:left="567" w:right="2" w:hanging="567"/>
            </w:pPr>
            <w:r w:rsidRPr="007B0313">
              <w:t>13</w:t>
            </w:r>
          </w:p>
        </w:tc>
        <w:tc>
          <w:tcPr>
            <w:tcW w:w="7164" w:type="dxa"/>
          </w:tcPr>
          <w:p w14:paraId="2EE7ADC7" w14:textId="3931C412" w:rsidR="00E244C5" w:rsidRPr="007B0313" w:rsidRDefault="00E244C5" w:rsidP="00C909B8">
            <w:pPr>
              <w:tabs>
                <w:tab w:val="left" w:pos="4660"/>
              </w:tabs>
              <w:spacing w:before="40" w:after="40"/>
            </w:pPr>
            <w:r w:rsidRPr="007B0313">
              <w:t>Rapport du Conseil sur la mise en œuvre du plan stratégique et l</w:t>
            </w:r>
            <w:r w:rsidR="00317912" w:rsidRPr="007B0313">
              <w:t>'</w:t>
            </w:r>
            <w:r w:rsidRPr="007B0313">
              <w:t>activité de l</w:t>
            </w:r>
            <w:r w:rsidR="00317912" w:rsidRPr="007B0313">
              <w:t>'</w:t>
            </w:r>
            <w:r w:rsidRPr="007B0313">
              <w:t>Union</w:t>
            </w:r>
          </w:p>
        </w:tc>
        <w:tc>
          <w:tcPr>
            <w:tcW w:w="2333" w:type="dxa"/>
          </w:tcPr>
          <w:p w14:paraId="09027A6C" w14:textId="45EA31AB" w:rsidR="00E244C5" w:rsidRPr="007B0313" w:rsidRDefault="004C2E2D" w:rsidP="00C909B8">
            <w:pPr>
              <w:spacing w:before="40" w:after="40"/>
              <w:jc w:val="center"/>
            </w:pPr>
            <w:hyperlink r:id="rId11" w:history="1">
              <w:r w:rsidR="00E244C5" w:rsidRPr="007B0313">
                <w:rPr>
                  <w:rStyle w:val="Hyperlink"/>
                  <w:szCs w:val="24"/>
                </w:rPr>
                <w:t>20</w:t>
              </w:r>
            </w:hyperlink>
          </w:p>
        </w:tc>
      </w:tr>
      <w:tr w:rsidR="00E244C5" w:rsidRPr="007B0313" w14:paraId="1914657A" w14:textId="77777777" w:rsidTr="00C909B8">
        <w:trPr>
          <w:jc w:val="center"/>
        </w:trPr>
        <w:tc>
          <w:tcPr>
            <w:tcW w:w="534" w:type="dxa"/>
          </w:tcPr>
          <w:p w14:paraId="1A47721B" w14:textId="7BD54D6D" w:rsidR="00E244C5" w:rsidRPr="007B0313" w:rsidRDefault="00E244C5" w:rsidP="00C909B8">
            <w:pPr>
              <w:spacing w:before="40" w:after="40"/>
              <w:ind w:left="567" w:right="2" w:hanging="567"/>
            </w:pPr>
            <w:r w:rsidRPr="007B0313">
              <w:t>14</w:t>
            </w:r>
          </w:p>
        </w:tc>
        <w:tc>
          <w:tcPr>
            <w:tcW w:w="7164" w:type="dxa"/>
          </w:tcPr>
          <w:p w14:paraId="41F130A1" w14:textId="77777777" w:rsidR="00E244C5" w:rsidRPr="007B0313" w:rsidRDefault="00E244C5" w:rsidP="00C909B8">
            <w:pPr>
              <w:tabs>
                <w:tab w:val="left" w:pos="4660"/>
              </w:tabs>
              <w:spacing w:before="40" w:after="40"/>
            </w:pPr>
            <w:r w:rsidRPr="007B0313">
              <w:t>Déclarations de politique générale</w:t>
            </w:r>
          </w:p>
        </w:tc>
        <w:tc>
          <w:tcPr>
            <w:tcW w:w="2333" w:type="dxa"/>
          </w:tcPr>
          <w:p w14:paraId="5CE35A84" w14:textId="77777777" w:rsidR="00E244C5" w:rsidRPr="007B0313" w:rsidRDefault="00E244C5" w:rsidP="00C909B8">
            <w:pPr>
              <w:spacing w:before="40" w:after="40"/>
              <w:jc w:val="center"/>
            </w:pPr>
            <w:r w:rsidRPr="007B0313">
              <w:t>–</w:t>
            </w:r>
          </w:p>
        </w:tc>
      </w:tr>
    </w:tbl>
    <w:p w14:paraId="23E5CC14" w14:textId="77777777" w:rsidR="00BD1614" w:rsidRPr="007B0313" w:rsidRDefault="00BD1614" w:rsidP="007B0313">
      <w:pPr>
        <w:tabs>
          <w:tab w:val="clear" w:pos="567"/>
          <w:tab w:val="clear" w:pos="1134"/>
          <w:tab w:val="clear" w:pos="1701"/>
          <w:tab w:val="clear" w:pos="2268"/>
          <w:tab w:val="clear" w:pos="2835"/>
        </w:tabs>
        <w:overflowPunct/>
        <w:autoSpaceDE/>
        <w:autoSpaceDN/>
        <w:adjustRightInd/>
        <w:spacing w:before="0"/>
        <w:textAlignment w:val="auto"/>
      </w:pPr>
      <w:r w:rsidRPr="007B0313">
        <w:br w:type="page"/>
      </w:r>
    </w:p>
    <w:p w14:paraId="48EC7381" w14:textId="77777777" w:rsidR="00E244C5" w:rsidRPr="007B0313" w:rsidRDefault="00E244C5" w:rsidP="007B0313">
      <w:pPr>
        <w:pStyle w:val="Heading1"/>
      </w:pPr>
      <w:r w:rsidRPr="007B0313">
        <w:lastRenderedPageBreak/>
        <w:t>1</w:t>
      </w:r>
      <w:r w:rsidRPr="007B0313">
        <w:tab/>
        <w:t>Ouverture de la séance</w:t>
      </w:r>
    </w:p>
    <w:p w14:paraId="09BC1164" w14:textId="3734D8F6" w:rsidR="003B26A5" w:rsidRPr="007B0313" w:rsidRDefault="003B26A5" w:rsidP="007B0313">
      <w:r w:rsidRPr="007B0313">
        <w:t>1.1</w:t>
      </w:r>
      <w:r w:rsidRPr="007B0313">
        <w:tab/>
        <w:t xml:space="preserve">Le </w:t>
      </w:r>
      <w:r w:rsidRPr="007B0313">
        <w:rPr>
          <w:b/>
          <w:bCs/>
        </w:rPr>
        <w:t>Secrétaire général</w:t>
      </w:r>
      <w:r w:rsidRPr="007B0313">
        <w:t xml:space="preserve"> souhaite la bienvenue à M. Sebastian Burduja, </w:t>
      </w:r>
      <w:proofErr w:type="gramStart"/>
      <w:r w:rsidRPr="007B0313">
        <w:t>Ministre de la recherche</w:t>
      </w:r>
      <w:proofErr w:type="gramEnd"/>
      <w:r w:rsidRPr="007B0313">
        <w:t>, de l</w:t>
      </w:r>
      <w:r w:rsidR="00317912" w:rsidRPr="007B0313">
        <w:t>'</w:t>
      </w:r>
      <w:r w:rsidRPr="007B0313">
        <w:t>innovation et de la transformation numérique de la Roumanie, qui a été chargé par le Gouvernement du pays hôte d</w:t>
      </w:r>
      <w:r w:rsidR="00317912" w:rsidRPr="007B0313">
        <w:t>'</w:t>
      </w:r>
      <w:r w:rsidRPr="007B0313">
        <w:t>ouvrir la Conférence.</w:t>
      </w:r>
    </w:p>
    <w:p w14:paraId="0EF3E44D" w14:textId="2C9E2476" w:rsidR="003B26A5" w:rsidRPr="007B0313" w:rsidRDefault="003B26A5" w:rsidP="007B0313">
      <w:r w:rsidRPr="007B0313">
        <w:t>1.2</w:t>
      </w:r>
      <w:r w:rsidRPr="007B0313">
        <w:tab/>
      </w:r>
      <w:r w:rsidRPr="007B0313">
        <w:rPr>
          <w:b/>
          <w:bCs/>
        </w:rPr>
        <w:t>M. Burduja</w:t>
      </w:r>
      <w:r w:rsidRPr="007B0313">
        <w:rPr>
          <w:bCs/>
        </w:rPr>
        <w:t xml:space="preserve"> ouvre la séance,</w:t>
      </w:r>
      <w:r w:rsidRPr="007B0313">
        <w:t xml:space="preserve"> souhaite la bienvenue à tous les participants et adresse ses vœux de réussite à la Conférence. </w:t>
      </w:r>
    </w:p>
    <w:p w14:paraId="5951D776" w14:textId="407EF109" w:rsidR="00E244C5" w:rsidRPr="007B0313" w:rsidRDefault="002240E8" w:rsidP="007B0313">
      <w:pPr>
        <w:pStyle w:val="Heading1"/>
      </w:pPr>
      <w:r w:rsidRPr="007B0313">
        <w:t>2</w:t>
      </w:r>
      <w:r w:rsidR="00E244C5" w:rsidRPr="007B0313">
        <w:tab/>
      </w:r>
      <w:r w:rsidRPr="007B0313">
        <w:t>Élection</w:t>
      </w:r>
      <w:r w:rsidR="00E244C5" w:rsidRPr="007B0313">
        <w:t xml:space="preserve"> du Président de la Conférence </w:t>
      </w:r>
    </w:p>
    <w:p w14:paraId="227E19CF" w14:textId="603B61D2" w:rsidR="003B26A5" w:rsidRPr="007B0313" w:rsidRDefault="003B26A5" w:rsidP="007B0313">
      <w:pPr>
        <w:tabs>
          <w:tab w:val="clear" w:pos="567"/>
          <w:tab w:val="clear" w:pos="1134"/>
          <w:tab w:val="clear" w:pos="1701"/>
          <w:tab w:val="clear" w:pos="2268"/>
          <w:tab w:val="clear" w:pos="2835"/>
        </w:tabs>
        <w:snapToGrid w:val="0"/>
        <w:spacing w:after="120"/>
        <w:rPr>
          <w:rFonts w:asciiTheme="minorHAnsi" w:hAnsiTheme="minorHAnsi"/>
          <w:szCs w:val="24"/>
        </w:rPr>
      </w:pPr>
      <w:r w:rsidRPr="007B0313">
        <w:rPr>
          <w:rFonts w:asciiTheme="minorHAnsi" w:hAnsiTheme="minorHAnsi"/>
          <w:szCs w:val="24"/>
        </w:rPr>
        <w:t>2.1</w:t>
      </w:r>
      <w:r w:rsidRPr="007B0313">
        <w:rPr>
          <w:rFonts w:asciiTheme="minorHAnsi" w:hAnsiTheme="minorHAnsi"/>
          <w:szCs w:val="24"/>
        </w:rPr>
        <w:tab/>
        <w:t xml:space="preserve">Le </w:t>
      </w:r>
      <w:r w:rsidRPr="007B0313">
        <w:rPr>
          <w:rFonts w:asciiTheme="minorHAnsi" w:hAnsiTheme="minorHAnsi"/>
          <w:b/>
          <w:bCs/>
          <w:szCs w:val="24"/>
        </w:rPr>
        <w:t>Secrétaire général</w:t>
      </w:r>
      <w:r w:rsidRPr="007B0313">
        <w:rPr>
          <w:rFonts w:asciiTheme="minorHAnsi" w:hAnsiTheme="minorHAnsi"/>
          <w:szCs w:val="24"/>
        </w:rPr>
        <w:t xml:space="preserve"> propose de nommer M.</w:t>
      </w:r>
      <w:r w:rsidR="00317912" w:rsidRPr="007B0313">
        <w:rPr>
          <w:rFonts w:asciiTheme="minorHAnsi" w:hAnsiTheme="minorHAnsi"/>
          <w:szCs w:val="24"/>
        </w:rPr>
        <w:t xml:space="preserve"> </w:t>
      </w:r>
      <w:r w:rsidRPr="007B0313">
        <w:rPr>
          <w:szCs w:val="24"/>
        </w:rPr>
        <w:t>Sabin Sărmaș, Président de la Commission des technologies de l</w:t>
      </w:r>
      <w:r w:rsidR="00317912" w:rsidRPr="007B0313">
        <w:rPr>
          <w:szCs w:val="24"/>
        </w:rPr>
        <w:t>'</w:t>
      </w:r>
      <w:r w:rsidRPr="007B0313">
        <w:rPr>
          <w:szCs w:val="24"/>
        </w:rPr>
        <w:t>information et des communications de la Chambre des députés du Parlement roumain</w:t>
      </w:r>
      <w:r w:rsidRPr="007B0313">
        <w:rPr>
          <w:rFonts w:asciiTheme="minorHAnsi" w:hAnsiTheme="minorHAnsi"/>
          <w:szCs w:val="24"/>
        </w:rPr>
        <w:t>, à la présidence de la Conférence.</w:t>
      </w:r>
    </w:p>
    <w:p w14:paraId="74B0F9CF" w14:textId="74F65F50" w:rsidR="00E244C5" w:rsidRPr="007B0313" w:rsidRDefault="002240E8" w:rsidP="007B0313">
      <w:r w:rsidRPr="007B0313">
        <w:t>2</w:t>
      </w:r>
      <w:r w:rsidR="00E244C5" w:rsidRPr="007B0313">
        <w:t>.2</w:t>
      </w:r>
      <w:r w:rsidR="00E244C5" w:rsidRPr="007B0313">
        <w:tab/>
        <w:t>M. </w:t>
      </w:r>
      <w:r w:rsidRPr="007B0313">
        <w:rPr>
          <w:szCs w:val="24"/>
        </w:rPr>
        <w:t>Sabin Sărmaș</w:t>
      </w:r>
      <w:r w:rsidRPr="007B0313">
        <w:t xml:space="preserve"> </w:t>
      </w:r>
      <w:r w:rsidR="00E244C5" w:rsidRPr="007B0313">
        <w:t xml:space="preserve">est </w:t>
      </w:r>
      <w:r w:rsidR="00E244C5" w:rsidRPr="007B0313">
        <w:rPr>
          <w:b/>
          <w:bCs/>
        </w:rPr>
        <w:t>élu</w:t>
      </w:r>
      <w:r w:rsidR="00E244C5" w:rsidRPr="007B0313">
        <w:t xml:space="preserve"> Président de la Conférence par acclamation.</w:t>
      </w:r>
    </w:p>
    <w:p w14:paraId="446C74A2" w14:textId="1128B5B8" w:rsidR="00E244C5" w:rsidRPr="007B0313" w:rsidRDefault="002240E8" w:rsidP="007B0313">
      <w:pPr>
        <w:rPr>
          <w:b/>
          <w:bCs/>
        </w:rPr>
      </w:pPr>
      <w:r w:rsidRPr="007B0313">
        <w:t>2</w:t>
      </w:r>
      <w:r w:rsidR="00E244C5" w:rsidRPr="007B0313">
        <w:t>.3</w:t>
      </w:r>
      <w:r w:rsidR="00E244C5" w:rsidRPr="007B0313">
        <w:tab/>
      </w:r>
      <w:r w:rsidR="00E244C5" w:rsidRPr="007B0313">
        <w:rPr>
          <w:b/>
          <w:bCs/>
        </w:rPr>
        <w:t>M. </w:t>
      </w:r>
      <w:r w:rsidRPr="007B0313">
        <w:rPr>
          <w:b/>
          <w:bCs/>
          <w:szCs w:val="24"/>
        </w:rPr>
        <w:t>Sabin Sărmaș</w:t>
      </w:r>
      <w:r w:rsidRPr="007B0313">
        <w:rPr>
          <w:b/>
          <w:bCs/>
        </w:rPr>
        <w:t xml:space="preserve"> </w:t>
      </w:r>
      <w:r w:rsidR="00E244C5" w:rsidRPr="007B0313">
        <w:rPr>
          <w:b/>
          <w:bCs/>
        </w:rPr>
        <w:t>prend la présidence de la Conférence.</w:t>
      </w:r>
    </w:p>
    <w:p w14:paraId="0FC33D33" w14:textId="07E321DE" w:rsidR="00E244C5" w:rsidRPr="007B0313" w:rsidRDefault="002240E8" w:rsidP="007B0313">
      <w:pPr>
        <w:pStyle w:val="Heading1"/>
      </w:pPr>
      <w:r w:rsidRPr="007B0313">
        <w:t>3</w:t>
      </w:r>
      <w:r w:rsidR="00E244C5" w:rsidRPr="007B0313">
        <w:tab/>
        <w:t xml:space="preserve">Allocution du Président de la Conférence </w:t>
      </w:r>
    </w:p>
    <w:p w14:paraId="445DF340" w14:textId="5795C872" w:rsidR="003B26A5" w:rsidRPr="007B0313" w:rsidRDefault="003B26A5" w:rsidP="007B0313">
      <w:pPr>
        <w:tabs>
          <w:tab w:val="clear" w:pos="567"/>
          <w:tab w:val="clear" w:pos="1134"/>
          <w:tab w:val="clear" w:pos="1701"/>
          <w:tab w:val="clear" w:pos="2268"/>
          <w:tab w:val="clear" w:pos="2835"/>
        </w:tabs>
        <w:snapToGrid w:val="0"/>
        <w:spacing w:after="120"/>
        <w:rPr>
          <w:szCs w:val="24"/>
        </w:rPr>
      </w:pPr>
      <w:r w:rsidRPr="007B0313">
        <w:rPr>
          <w:rFonts w:asciiTheme="minorHAnsi" w:hAnsiTheme="minorHAnsi"/>
          <w:szCs w:val="24"/>
        </w:rPr>
        <w:t>3.1</w:t>
      </w:r>
      <w:r w:rsidRPr="007B0313">
        <w:rPr>
          <w:rFonts w:asciiTheme="minorHAnsi" w:hAnsiTheme="minorHAnsi"/>
          <w:szCs w:val="24"/>
        </w:rPr>
        <w:tab/>
        <w:t xml:space="preserve">Le </w:t>
      </w:r>
      <w:r w:rsidRPr="007B0313">
        <w:rPr>
          <w:rFonts w:asciiTheme="minorHAnsi" w:hAnsiTheme="minorHAnsi"/>
          <w:b/>
          <w:szCs w:val="24"/>
        </w:rPr>
        <w:t>Président</w:t>
      </w:r>
      <w:r w:rsidRPr="007B0313">
        <w:rPr>
          <w:rFonts w:asciiTheme="minorHAnsi" w:hAnsiTheme="minorHAnsi"/>
          <w:szCs w:val="24"/>
        </w:rPr>
        <w:t xml:space="preserve"> prononce une allocution dont le texte est disponible à l</w:t>
      </w:r>
      <w:r w:rsidR="00317912" w:rsidRPr="007B0313">
        <w:rPr>
          <w:rFonts w:asciiTheme="minorHAnsi" w:hAnsiTheme="minorHAnsi"/>
          <w:szCs w:val="24"/>
        </w:rPr>
        <w:t>'</w:t>
      </w:r>
      <w:r w:rsidRPr="007B0313">
        <w:rPr>
          <w:rFonts w:asciiTheme="minorHAnsi" w:hAnsiTheme="minorHAnsi"/>
          <w:szCs w:val="24"/>
        </w:rPr>
        <w:t xml:space="preserve">adresse </w:t>
      </w:r>
      <w:proofErr w:type="gramStart"/>
      <w:r w:rsidRPr="007B0313">
        <w:rPr>
          <w:rFonts w:asciiTheme="minorHAnsi" w:hAnsiTheme="minorHAnsi"/>
          <w:szCs w:val="24"/>
        </w:rPr>
        <w:t>suivante:</w:t>
      </w:r>
      <w:proofErr w:type="gramEnd"/>
      <w:r w:rsidRPr="007B0313">
        <w:rPr>
          <w:rFonts w:asciiTheme="minorHAnsi" w:hAnsiTheme="minorHAnsi"/>
          <w:szCs w:val="24"/>
        </w:rPr>
        <w:t xml:space="preserve"> </w:t>
      </w:r>
      <w:hyperlink r:id="rId12" w:history="1">
        <w:r w:rsidRPr="007B0313">
          <w:rPr>
            <w:rStyle w:val="Hyperlink"/>
            <w:szCs w:val="24"/>
          </w:rPr>
          <w:t>https://pp22.itu.int/en/itu_policy_statements/chairman-sabin-sarmas-speech/</w:t>
        </w:r>
      </w:hyperlink>
      <w:r w:rsidRPr="007B0313">
        <w:rPr>
          <w:szCs w:val="24"/>
        </w:rPr>
        <w:t>.</w:t>
      </w:r>
    </w:p>
    <w:p w14:paraId="0169CBC9" w14:textId="0CC15005" w:rsidR="00E244C5" w:rsidRPr="007B0313" w:rsidRDefault="002240E8" w:rsidP="007B0313">
      <w:pPr>
        <w:pStyle w:val="Heading1"/>
      </w:pPr>
      <w:r w:rsidRPr="007B0313">
        <w:t>4</w:t>
      </w:r>
      <w:r w:rsidR="00E244C5" w:rsidRPr="007B0313">
        <w:tab/>
      </w:r>
      <w:r w:rsidRPr="007B0313">
        <w:t>Élection</w:t>
      </w:r>
      <w:r w:rsidR="00E244C5" w:rsidRPr="007B0313">
        <w:t xml:space="preserve"> des Vice-Présidents de la Conférence </w:t>
      </w:r>
    </w:p>
    <w:p w14:paraId="52BB86C8" w14:textId="76F1D2F2" w:rsidR="00E244C5" w:rsidRPr="007B0313" w:rsidRDefault="002240E8" w:rsidP="007B0313">
      <w:r w:rsidRPr="007B0313">
        <w:t>4</w:t>
      </w:r>
      <w:r w:rsidR="00E244C5" w:rsidRPr="007B0313">
        <w:t>.1</w:t>
      </w:r>
      <w:r w:rsidR="00E244C5" w:rsidRPr="007B0313">
        <w:tab/>
      </w:r>
      <w:r w:rsidR="003B26A5" w:rsidRPr="007B0313">
        <w:rPr>
          <w:rFonts w:asciiTheme="minorHAnsi" w:hAnsiTheme="minorHAnsi"/>
          <w:szCs w:val="24"/>
        </w:rPr>
        <w:t xml:space="preserve">Le </w:t>
      </w:r>
      <w:r w:rsidR="003B26A5" w:rsidRPr="007B0313">
        <w:rPr>
          <w:rFonts w:asciiTheme="minorHAnsi" w:hAnsiTheme="minorHAnsi"/>
          <w:b/>
          <w:szCs w:val="24"/>
        </w:rPr>
        <w:t>Secrétaire général</w:t>
      </w:r>
      <w:r w:rsidR="003B26A5" w:rsidRPr="007B0313">
        <w:rPr>
          <w:rFonts w:asciiTheme="minorHAnsi" w:hAnsiTheme="minorHAnsi"/>
          <w:szCs w:val="24"/>
        </w:rPr>
        <w:t xml:space="preserve"> propose, sur la base d</w:t>
      </w:r>
      <w:r w:rsidR="00317912" w:rsidRPr="007B0313">
        <w:rPr>
          <w:rFonts w:asciiTheme="minorHAnsi" w:hAnsiTheme="minorHAnsi"/>
          <w:szCs w:val="24"/>
        </w:rPr>
        <w:t>'</w:t>
      </w:r>
      <w:r w:rsidR="003B26A5" w:rsidRPr="007B0313">
        <w:rPr>
          <w:rFonts w:asciiTheme="minorHAnsi" w:hAnsiTheme="minorHAnsi"/>
          <w:szCs w:val="24"/>
        </w:rPr>
        <w:t xml:space="preserve">une recommandation émanant de la réunion des chefs de délégation, que la Conférence élise les six Vice-Présidents dont les noms </w:t>
      </w:r>
      <w:proofErr w:type="gramStart"/>
      <w:r w:rsidR="003B26A5" w:rsidRPr="007B0313">
        <w:rPr>
          <w:rFonts w:asciiTheme="minorHAnsi" w:hAnsiTheme="minorHAnsi"/>
          <w:szCs w:val="24"/>
        </w:rPr>
        <w:t>suivent:</w:t>
      </w:r>
      <w:proofErr w:type="gramEnd"/>
    </w:p>
    <w:p w14:paraId="28E14F52" w14:textId="2234257E" w:rsidR="002240E8" w:rsidRPr="007B0313" w:rsidRDefault="002240E8" w:rsidP="007B0313">
      <w:pPr>
        <w:pStyle w:val="enumlev1"/>
      </w:pPr>
      <w:r w:rsidRPr="007B0313">
        <w:t>–</w:t>
      </w:r>
      <w:r w:rsidRPr="007B0313">
        <w:tab/>
        <w:t>Mme Caroline GREENWAY (Papouasie-Nouvelle-Guinée)</w:t>
      </w:r>
    </w:p>
    <w:p w14:paraId="66ACB62F" w14:textId="34957EB0" w:rsidR="002240E8" w:rsidRPr="007B0313" w:rsidRDefault="002240E8" w:rsidP="007B0313">
      <w:pPr>
        <w:pStyle w:val="enumlev1"/>
      </w:pPr>
      <w:r w:rsidRPr="007B0313">
        <w:t>–</w:t>
      </w:r>
      <w:r w:rsidRPr="007B0313">
        <w:tab/>
        <w:t>M. Orozobek KAIYKOV (Kirghizistan)</w:t>
      </w:r>
    </w:p>
    <w:p w14:paraId="0AD60829" w14:textId="58E4F1EE" w:rsidR="002240E8" w:rsidRPr="007B0313" w:rsidRDefault="002240E8" w:rsidP="007B0313">
      <w:pPr>
        <w:pStyle w:val="enumlev1"/>
      </w:pPr>
      <w:r w:rsidRPr="007B0313">
        <w:t>–</w:t>
      </w:r>
      <w:r w:rsidRPr="007B0313">
        <w:tab/>
        <w:t>M. Mohamed Amine BENZIANE (Algérie)</w:t>
      </w:r>
    </w:p>
    <w:p w14:paraId="5003D3A0" w14:textId="6707FA6F" w:rsidR="002240E8" w:rsidRPr="007B0313" w:rsidRDefault="002240E8" w:rsidP="007B0313">
      <w:pPr>
        <w:pStyle w:val="enumlev1"/>
      </w:pPr>
      <w:r w:rsidRPr="007B0313">
        <w:t>–</w:t>
      </w:r>
      <w:r w:rsidRPr="007B0313">
        <w:tab/>
        <w:t>Mme Erica BARKS-RUGGLES (États-Unis d</w:t>
      </w:r>
      <w:r w:rsidR="00317912" w:rsidRPr="007B0313">
        <w:t>'</w:t>
      </w:r>
      <w:r w:rsidRPr="007B0313">
        <w:t>Amérique)</w:t>
      </w:r>
    </w:p>
    <w:p w14:paraId="3DDA8CF3" w14:textId="24DE093B" w:rsidR="002240E8" w:rsidRPr="007B0313" w:rsidRDefault="002240E8" w:rsidP="007B0313">
      <w:pPr>
        <w:pStyle w:val="enumlev1"/>
      </w:pPr>
      <w:r w:rsidRPr="007B0313">
        <w:t>–</w:t>
      </w:r>
      <w:r w:rsidRPr="007B0313">
        <w:tab/>
        <w:t>M. Oli BIRD (Royaume-Uni de Grande-Bretagne et d</w:t>
      </w:r>
      <w:r w:rsidR="00317912" w:rsidRPr="007B0313">
        <w:t>'</w:t>
      </w:r>
      <w:r w:rsidRPr="007B0313">
        <w:t>Irlande du Nord)</w:t>
      </w:r>
    </w:p>
    <w:p w14:paraId="045E085E" w14:textId="1C31630E" w:rsidR="002240E8" w:rsidRPr="007B0313" w:rsidRDefault="002240E8" w:rsidP="007B0313">
      <w:pPr>
        <w:pStyle w:val="enumlev1"/>
      </w:pPr>
      <w:r w:rsidRPr="007B0313">
        <w:t>–</w:t>
      </w:r>
      <w:r w:rsidRPr="007B0313">
        <w:tab/>
        <w:t>M. Tareq AL-AWADHI (Émirats arabes unis).</w:t>
      </w:r>
    </w:p>
    <w:p w14:paraId="79B689DF" w14:textId="1965D754" w:rsidR="00E244C5" w:rsidRPr="007B0313" w:rsidRDefault="002240E8" w:rsidP="007B0313">
      <w:pPr>
        <w:rPr>
          <w:b/>
          <w:bCs/>
        </w:rPr>
      </w:pPr>
      <w:r w:rsidRPr="007B0313">
        <w:t>4</w:t>
      </w:r>
      <w:r w:rsidR="00E244C5" w:rsidRPr="007B0313">
        <w:t>.2</w:t>
      </w:r>
      <w:r w:rsidR="00E244C5" w:rsidRPr="007B0313">
        <w:tab/>
        <w:t xml:space="preserve">Les Vice-Présidents dont les noms ont été proposés sont </w:t>
      </w:r>
      <w:r w:rsidR="00E244C5" w:rsidRPr="007B0313">
        <w:rPr>
          <w:b/>
          <w:bCs/>
        </w:rPr>
        <w:t>élus</w:t>
      </w:r>
      <w:r w:rsidR="00E244C5" w:rsidRPr="007B0313">
        <w:t xml:space="preserve"> par acclamation.</w:t>
      </w:r>
    </w:p>
    <w:p w14:paraId="6AD42ABE" w14:textId="7318F7EA" w:rsidR="00E244C5" w:rsidRPr="007B0313" w:rsidRDefault="002240E8" w:rsidP="007B0313">
      <w:pPr>
        <w:pStyle w:val="Heading1"/>
      </w:pPr>
      <w:r w:rsidRPr="007B0313">
        <w:t>5</w:t>
      </w:r>
      <w:r w:rsidR="00E244C5" w:rsidRPr="007B0313">
        <w:tab/>
        <w:t>Allocution du Secrétaire général</w:t>
      </w:r>
    </w:p>
    <w:p w14:paraId="6878A93E" w14:textId="3FD411A1" w:rsidR="00E244C5" w:rsidRPr="007B0313" w:rsidRDefault="003B26A5" w:rsidP="007B0313">
      <w:r w:rsidRPr="007B0313">
        <w:rPr>
          <w:rFonts w:asciiTheme="minorHAnsi" w:hAnsiTheme="minorHAnsi"/>
        </w:rPr>
        <w:t>5.1</w:t>
      </w:r>
      <w:r w:rsidRPr="007B0313">
        <w:rPr>
          <w:rFonts w:asciiTheme="minorHAnsi" w:hAnsiTheme="minorHAnsi"/>
        </w:rPr>
        <w:tab/>
        <w:t xml:space="preserve">Le </w:t>
      </w:r>
      <w:r w:rsidRPr="007B0313">
        <w:rPr>
          <w:rFonts w:asciiTheme="minorHAnsi" w:hAnsiTheme="minorHAnsi"/>
          <w:b/>
          <w:bCs/>
        </w:rPr>
        <w:t>Secrétaire général</w:t>
      </w:r>
      <w:r w:rsidRPr="007B0313">
        <w:rPr>
          <w:rFonts w:asciiTheme="minorHAnsi" w:hAnsiTheme="minorHAnsi"/>
        </w:rPr>
        <w:t xml:space="preserve"> prononce une allocution dont le texte est disponible à l</w:t>
      </w:r>
      <w:r w:rsidR="00317912" w:rsidRPr="007B0313">
        <w:rPr>
          <w:rFonts w:asciiTheme="minorHAnsi" w:hAnsiTheme="minorHAnsi"/>
        </w:rPr>
        <w:t>'</w:t>
      </w:r>
      <w:r w:rsidRPr="007B0313">
        <w:rPr>
          <w:rFonts w:asciiTheme="minorHAnsi" w:hAnsiTheme="minorHAnsi"/>
        </w:rPr>
        <w:t xml:space="preserve">adresse </w:t>
      </w:r>
      <w:proofErr w:type="gramStart"/>
      <w:r w:rsidRPr="007B0313">
        <w:rPr>
          <w:rFonts w:asciiTheme="minorHAnsi" w:hAnsiTheme="minorHAnsi"/>
        </w:rPr>
        <w:t>suivante:</w:t>
      </w:r>
      <w:proofErr w:type="gramEnd"/>
      <w:r w:rsidRPr="007B0313">
        <w:rPr>
          <w:rFonts w:asciiTheme="minorHAnsi" w:hAnsiTheme="minorHAnsi"/>
        </w:rPr>
        <w:t xml:space="preserve"> </w:t>
      </w:r>
      <w:hyperlink r:id="rId13" w:history="1">
        <w:r w:rsidRPr="007B0313">
          <w:rPr>
            <w:rStyle w:val="Hyperlink"/>
            <w:szCs w:val="24"/>
          </w:rPr>
          <w:t>https://pp22.itu.int/en/itu_policy_statements/mr-houlin-zhao-international-telecommunication-union/</w:t>
        </w:r>
      </w:hyperlink>
      <w:r w:rsidRPr="007B0313">
        <w:rPr>
          <w:rFonts w:asciiTheme="minorHAnsi" w:hAnsiTheme="minorHAnsi"/>
        </w:rPr>
        <w:t>.</w:t>
      </w:r>
    </w:p>
    <w:p w14:paraId="6F1EF986" w14:textId="3C93F57C" w:rsidR="00E244C5" w:rsidRPr="007B0313" w:rsidRDefault="002240E8" w:rsidP="007B0313">
      <w:pPr>
        <w:pStyle w:val="Heading1"/>
      </w:pPr>
      <w:r w:rsidRPr="007B0313">
        <w:lastRenderedPageBreak/>
        <w:t>6</w:t>
      </w:r>
      <w:r w:rsidR="00E244C5" w:rsidRPr="007B0313">
        <w:tab/>
        <w:t>Structure de la Conférence (Document </w:t>
      </w:r>
      <w:hyperlink r:id="rId14" w:history="1">
        <w:r w:rsidR="00E244C5" w:rsidRPr="007B0313">
          <w:rPr>
            <w:rStyle w:val="Hyperlink"/>
          </w:rPr>
          <w:t>DT/2</w:t>
        </w:r>
      </w:hyperlink>
      <w:r w:rsidR="00E244C5" w:rsidRPr="007B0313">
        <w:t>)</w:t>
      </w:r>
    </w:p>
    <w:p w14:paraId="6F15285B" w14:textId="0CBFA3B6" w:rsidR="003B26A5" w:rsidRPr="007B0313" w:rsidRDefault="003B26A5" w:rsidP="007B0313">
      <w:pPr>
        <w:keepNext/>
        <w:keepLines/>
      </w:pPr>
      <w:r w:rsidRPr="007B0313">
        <w:t>6.1</w:t>
      </w:r>
      <w:r w:rsidRPr="007B0313">
        <w:tab/>
        <w:t xml:space="preserve">Le </w:t>
      </w:r>
      <w:r w:rsidRPr="007B0313">
        <w:rPr>
          <w:b/>
          <w:bCs/>
        </w:rPr>
        <w:t>Secrétaire général</w:t>
      </w:r>
      <w:r w:rsidRPr="007B0313">
        <w:t xml:space="preserve"> présente le Document DT/2, qui précise les mandats des six Commissions et du Groupe de travail de la plénière.</w:t>
      </w:r>
    </w:p>
    <w:p w14:paraId="19BA2CE9" w14:textId="77777777" w:rsidR="003B26A5" w:rsidRPr="007B0313" w:rsidRDefault="003B26A5" w:rsidP="007B0313">
      <w:pPr>
        <w:keepNext/>
        <w:keepLines/>
      </w:pPr>
      <w:r w:rsidRPr="007B0313">
        <w:t>6.2</w:t>
      </w:r>
      <w:r w:rsidRPr="007B0313">
        <w:tab/>
        <w:t xml:space="preserve">Le Document DT/2 est </w:t>
      </w:r>
      <w:r w:rsidRPr="007B0313">
        <w:rPr>
          <w:b/>
          <w:bCs/>
        </w:rPr>
        <w:t>approuvé</w:t>
      </w:r>
      <w:r w:rsidRPr="007B0313">
        <w:t>.</w:t>
      </w:r>
    </w:p>
    <w:p w14:paraId="3D5DB32D" w14:textId="006657B2" w:rsidR="00E244C5" w:rsidRPr="007B0313" w:rsidRDefault="002240E8" w:rsidP="007B0313">
      <w:pPr>
        <w:pStyle w:val="Heading1"/>
      </w:pPr>
      <w:r w:rsidRPr="007B0313">
        <w:t>7</w:t>
      </w:r>
      <w:r w:rsidR="00E244C5" w:rsidRPr="007B0313">
        <w:tab/>
      </w:r>
      <w:r w:rsidRPr="007B0313">
        <w:t>Élection</w:t>
      </w:r>
      <w:r w:rsidR="00E244C5" w:rsidRPr="007B0313">
        <w:t xml:space="preserve"> des Présidents et Vice-Présidents des Commissions et du Groupe de travail de la plénière</w:t>
      </w:r>
    </w:p>
    <w:p w14:paraId="03DCF9E4" w14:textId="5042A3BE" w:rsidR="003B26A5" w:rsidRPr="007B0313" w:rsidRDefault="003B26A5" w:rsidP="007B0313">
      <w:pPr>
        <w:rPr>
          <w:b/>
        </w:rPr>
      </w:pPr>
      <w:r w:rsidRPr="007B0313">
        <w:t>7.1</w:t>
      </w:r>
      <w:r w:rsidRPr="007B0313">
        <w:tab/>
        <w:t xml:space="preserve">Le </w:t>
      </w:r>
      <w:r w:rsidRPr="007B0313">
        <w:rPr>
          <w:b/>
          <w:bCs/>
        </w:rPr>
        <w:t>Secrétaire général</w:t>
      </w:r>
      <w:r w:rsidRPr="007B0313">
        <w:t xml:space="preserve"> propose, sur la base d</w:t>
      </w:r>
      <w:r w:rsidR="00317912" w:rsidRPr="007B0313">
        <w:t>'</w:t>
      </w:r>
      <w:r w:rsidRPr="007B0313">
        <w:t>une recommandation émanant de la réunion des chefs de délégation, que la Conférence élise les</w:t>
      </w:r>
      <w:r w:rsidR="00317912" w:rsidRPr="007B0313">
        <w:t xml:space="preserve"> </w:t>
      </w:r>
      <w:r w:rsidRPr="007B0313">
        <w:t>Présidents et les six</w:t>
      </w:r>
      <w:r w:rsidRPr="007B0313" w:rsidDel="00714975">
        <w:t xml:space="preserve"> </w:t>
      </w:r>
      <w:r w:rsidRPr="007B0313">
        <w:t xml:space="preserve">Vice-Présidents des Commissions 1 à 6 et du Groupe de travail de la plénière dont les noms </w:t>
      </w:r>
      <w:proofErr w:type="gramStart"/>
      <w:r w:rsidRPr="007B0313">
        <w:t>suivent:</w:t>
      </w:r>
      <w:proofErr w:type="gramEnd"/>
    </w:p>
    <w:p w14:paraId="4F6B5E9E" w14:textId="77777777" w:rsidR="003B26A5" w:rsidRPr="007B0313" w:rsidRDefault="003B26A5" w:rsidP="007B0313">
      <w:pPr>
        <w:spacing w:after="120"/>
      </w:pPr>
      <w:r w:rsidRPr="00C909B8">
        <w:t xml:space="preserve">La </w:t>
      </w:r>
      <w:r w:rsidRPr="007B0313">
        <w:rPr>
          <w:b/>
        </w:rPr>
        <w:t>Commission 1</w:t>
      </w:r>
      <w:r w:rsidRPr="007B0313">
        <w:t xml:space="preserve"> (Commission de direction) est composée du Président et des Vice-Présidents de la Conférence et des Présidents et Vice-Présidents des autres Commissions et du Groupe de travail de la plénière.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1970"/>
        <w:gridCol w:w="4450"/>
      </w:tblGrid>
      <w:tr w:rsidR="00E244C5" w:rsidRPr="007B0313" w14:paraId="60B82630" w14:textId="77777777" w:rsidTr="00416D59">
        <w:tc>
          <w:tcPr>
            <w:tcW w:w="3403" w:type="dxa"/>
          </w:tcPr>
          <w:p w14:paraId="28810E87" w14:textId="77777777" w:rsidR="00E244C5" w:rsidRPr="007B0313" w:rsidRDefault="00E244C5" w:rsidP="007B0313">
            <w:pPr>
              <w:rPr>
                <w:b/>
                <w:bCs/>
              </w:rPr>
            </w:pPr>
            <w:r w:rsidRPr="007B0313">
              <w:rPr>
                <w:b/>
                <w:bCs/>
              </w:rPr>
              <w:t>Commission 2</w:t>
            </w:r>
            <w:r w:rsidRPr="007B0313">
              <w:rPr>
                <w:b/>
                <w:bCs/>
              </w:rPr>
              <w:br/>
            </w:r>
            <w:r w:rsidRPr="007B0313">
              <w:t>(Pouvoirs)</w:t>
            </w:r>
          </w:p>
        </w:tc>
        <w:tc>
          <w:tcPr>
            <w:tcW w:w="1984" w:type="dxa"/>
          </w:tcPr>
          <w:p w14:paraId="7A1726E8" w14:textId="14DE27F5" w:rsidR="00E244C5" w:rsidRPr="007B0313" w:rsidRDefault="00E244C5" w:rsidP="007B0313">
            <w:pPr>
              <w:rPr>
                <w:b/>
                <w:bCs/>
              </w:rPr>
            </w:pPr>
            <w:proofErr w:type="gramStart"/>
            <w:r w:rsidRPr="007B0313">
              <w:rPr>
                <w:b/>
                <w:bCs/>
              </w:rPr>
              <w:t>Président:</w:t>
            </w:r>
            <w:proofErr w:type="gramEnd"/>
            <w:r w:rsidRPr="007B0313">
              <w:rPr>
                <w:b/>
                <w:bCs/>
              </w:rPr>
              <w:t xml:space="preserve"> </w:t>
            </w:r>
            <w:r w:rsidRPr="007B0313">
              <w:rPr>
                <w:b/>
                <w:bCs/>
              </w:rPr>
              <w:br/>
              <w:t>Vice-Présidents:</w:t>
            </w:r>
          </w:p>
        </w:tc>
        <w:tc>
          <w:tcPr>
            <w:tcW w:w="4400" w:type="dxa"/>
          </w:tcPr>
          <w:p w14:paraId="653C98A0" w14:textId="7E11E06D" w:rsidR="00E244C5" w:rsidRPr="007B0313" w:rsidRDefault="002240E8" w:rsidP="007B0313">
            <w:r w:rsidRPr="007B0313">
              <w:t>M. Al-Ansari AL-MASHAKBEH (Jordanie)</w:t>
            </w:r>
            <w:r w:rsidR="00DB6915" w:rsidRPr="007B0313">
              <w:br/>
            </w:r>
            <w:r w:rsidRPr="007B0313">
              <w:t>M. Prachish KHANNA (Inde)</w:t>
            </w:r>
            <w:r w:rsidR="00DB6915" w:rsidRPr="007B0313">
              <w:br/>
            </w:r>
            <w:r w:rsidRPr="007B0313">
              <w:t>M. Anuar A. MAGZUMOV (Kazakhstan)</w:t>
            </w:r>
            <w:r w:rsidR="00DB6915" w:rsidRPr="007B0313">
              <w:br/>
            </w:r>
            <w:r w:rsidRPr="007B0313">
              <w:t>M. Isaias A. MUANAMBANE</w:t>
            </w:r>
            <w:r w:rsidR="00DB6915" w:rsidRPr="007B0313">
              <w:t xml:space="preserve"> </w:t>
            </w:r>
            <w:r w:rsidRPr="007B0313">
              <w:t>Mozambique)</w:t>
            </w:r>
            <w:r w:rsidR="00DB6915" w:rsidRPr="007B0313">
              <w:br/>
            </w:r>
            <w:r w:rsidRPr="007B0313">
              <w:t>M. Cesar MARTINEZ (Paraguay)</w:t>
            </w:r>
            <w:r w:rsidR="00DB6915" w:rsidRPr="007B0313">
              <w:br/>
            </w:r>
            <w:r w:rsidRPr="007B0313">
              <w:t>M. Dirk-Olivier VON DER EMDEN (Suisse)</w:t>
            </w:r>
            <w:r w:rsidR="00DB6915" w:rsidRPr="007B0313">
              <w:br/>
            </w:r>
            <w:r w:rsidRPr="007B0313">
              <w:t>M. Mohalhel ALBUSAIDI (Oman)</w:t>
            </w:r>
          </w:p>
        </w:tc>
      </w:tr>
      <w:tr w:rsidR="00E244C5" w:rsidRPr="007B0313" w14:paraId="55ACE77F" w14:textId="77777777" w:rsidTr="00416D59">
        <w:tc>
          <w:tcPr>
            <w:tcW w:w="3403" w:type="dxa"/>
          </w:tcPr>
          <w:p w14:paraId="139DE724" w14:textId="77777777" w:rsidR="00E244C5" w:rsidRPr="007B0313" w:rsidRDefault="00E244C5" w:rsidP="007B0313">
            <w:pPr>
              <w:rPr>
                <w:b/>
                <w:bCs/>
              </w:rPr>
            </w:pPr>
            <w:r w:rsidRPr="007B0313">
              <w:rPr>
                <w:b/>
                <w:bCs/>
              </w:rPr>
              <w:t>Commission 3</w:t>
            </w:r>
            <w:r w:rsidRPr="007B0313">
              <w:rPr>
                <w:b/>
                <w:bCs/>
              </w:rPr>
              <w:br/>
            </w:r>
            <w:r w:rsidRPr="007B0313">
              <w:t>(Contrôle budgétaire)</w:t>
            </w:r>
          </w:p>
        </w:tc>
        <w:tc>
          <w:tcPr>
            <w:tcW w:w="1984" w:type="dxa"/>
          </w:tcPr>
          <w:p w14:paraId="2BB9128B" w14:textId="1ABC0A1A" w:rsidR="00E244C5" w:rsidRPr="007B0313" w:rsidRDefault="00E244C5" w:rsidP="007B0313">
            <w:pPr>
              <w:rPr>
                <w:b/>
                <w:bCs/>
              </w:rPr>
            </w:pPr>
            <w:proofErr w:type="gramStart"/>
            <w:r w:rsidRPr="007B0313">
              <w:rPr>
                <w:b/>
                <w:bCs/>
              </w:rPr>
              <w:t>Président:</w:t>
            </w:r>
            <w:proofErr w:type="gramEnd"/>
            <w:r w:rsidRPr="007B0313">
              <w:rPr>
                <w:b/>
                <w:bCs/>
              </w:rPr>
              <w:br/>
              <w:t>Vice-Présidents:</w:t>
            </w:r>
          </w:p>
        </w:tc>
        <w:tc>
          <w:tcPr>
            <w:tcW w:w="4400" w:type="dxa"/>
          </w:tcPr>
          <w:p w14:paraId="76091664" w14:textId="66D461B2" w:rsidR="00E244C5" w:rsidRPr="007B0313" w:rsidRDefault="00DB6915" w:rsidP="007B0313">
            <w:r w:rsidRPr="007B0313">
              <w:t>M. Bakhtiyar MAMMADOV (Azerbaïdjan)</w:t>
            </w:r>
            <w:r w:rsidRPr="007B0313">
              <w:br/>
              <w:t>Mme Keer ZHU (Chine)</w:t>
            </w:r>
            <w:r w:rsidRPr="007B0313">
              <w:br/>
              <w:t>Mme Seynabou SECK CISSE (Sénégal)</w:t>
            </w:r>
            <w:r w:rsidRPr="007B0313">
              <w:br/>
              <w:t>M. Santiago REYES-BORDA (Canada)</w:t>
            </w:r>
            <w:r w:rsidRPr="007B0313">
              <w:br/>
              <w:t>M. Wojciech BEREZOWSKI (Pologne)</w:t>
            </w:r>
            <w:r w:rsidRPr="007B0313">
              <w:br/>
              <w:t>M. Fayçal BAYOULI (Tunisie)</w:t>
            </w:r>
            <w:r w:rsidRPr="007B0313">
              <w:br/>
              <w:t>M. Ulugbek AZIMOV (Ouzbékistan)</w:t>
            </w:r>
          </w:p>
        </w:tc>
      </w:tr>
      <w:tr w:rsidR="00E244C5" w:rsidRPr="007B0313" w14:paraId="70103047" w14:textId="77777777" w:rsidTr="00416D59">
        <w:tc>
          <w:tcPr>
            <w:tcW w:w="3403" w:type="dxa"/>
          </w:tcPr>
          <w:p w14:paraId="6539E600" w14:textId="77777777" w:rsidR="00E244C5" w:rsidRPr="007B0313" w:rsidRDefault="00E244C5" w:rsidP="007B0313">
            <w:pPr>
              <w:rPr>
                <w:b/>
                <w:bCs/>
              </w:rPr>
            </w:pPr>
            <w:r w:rsidRPr="007B0313">
              <w:rPr>
                <w:b/>
                <w:bCs/>
              </w:rPr>
              <w:t>Commission 4</w:t>
            </w:r>
            <w:r w:rsidRPr="007B0313">
              <w:rPr>
                <w:b/>
                <w:bCs/>
              </w:rPr>
              <w:br/>
            </w:r>
            <w:r w:rsidRPr="007B0313">
              <w:t>(Rédaction)</w:t>
            </w:r>
          </w:p>
        </w:tc>
        <w:tc>
          <w:tcPr>
            <w:tcW w:w="1984" w:type="dxa"/>
          </w:tcPr>
          <w:p w14:paraId="7939794B" w14:textId="3F1DB4F0" w:rsidR="00E244C5" w:rsidRPr="007B0313" w:rsidRDefault="00E244C5" w:rsidP="007B0313">
            <w:pPr>
              <w:rPr>
                <w:b/>
                <w:bCs/>
              </w:rPr>
            </w:pPr>
            <w:proofErr w:type="gramStart"/>
            <w:r w:rsidRPr="007B0313">
              <w:rPr>
                <w:b/>
                <w:bCs/>
              </w:rPr>
              <w:t>Président:</w:t>
            </w:r>
            <w:proofErr w:type="gramEnd"/>
            <w:r w:rsidRPr="007B0313">
              <w:rPr>
                <w:b/>
                <w:bCs/>
              </w:rPr>
              <w:br/>
              <w:t>Vice-Présidents:</w:t>
            </w:r>
          </w:p>
        </w:tc>
        <w:tc>
          <w:tcPr>
            <w:tcW w:w="4400" w:type="dxa"/>
          </w:tcPr>
          <w:p w14:paraId="2CEF36A5" w14:textId="6EBF556B" w:rsidR="00E244C5" w:rsidRPr="007B0313" w:rsidRDefault="00DB6915" w:rsidP="007B0313">
            <w:r w:rsidRPr="007B0313">
              <w:t>M. Christian RISSONE (France)</w:t>
            </w:r>
            <w:r w:rsidRPr="007B0313">
              <w:br/>
              <w:t>M. Zicai TANG (Chine)</w:t>
            </w:r>
            <w:r w:rsidRPr="007B0313">
              <w:br/>
              <w:t>M. Konstantin TROFIMOV (Fédération de Russie)</w:t>
            </w:r>
            <w:r w:rsidRPr="007B0313">
              <w:br/>
              <w:t>Mme Imelda S. BANALI (Tanzanie)</w:t>
            </w:r>
            <w:r w:rsidRPr="007B0313">
              <w:br/>
              <w:t>Mme Nicole DARABIAN (Royaume-Uni)</w:t>
            </w:r>
            <w:r w:rsidRPr="007B0313">
              <w:br/>
              <w:t>Mme Maria Jose FRANCO (Uruguay)</w:t>
            </w:r>
            <w:r w:rsidRPr="007B0313">
              <w:br/>
              <w:t>Mme Sameera BELAL MOMEN (Koweït)</w:t>
            </w:r>
          </w:p>
        </w:tc>
      </w:tr>
      <w:tr w:rsidR="00E244C5" w:rsidRPr="007B0313" w14:paraId="56906B61" w14:textId="77777777" w:rsidTr="00416D59">
        <w:tc>
          <w:tcPr>
            <w:tcW w:w="3403" w:type="dxa"/>
          </w:tcPr>
          <w:p w14:paraId="381919EA" w14:textId="1C613A9A" w:rsidR="00E244C5" w:rsidRPr="007B0313" w:rsidRDefault="00E244C5" w:rsidP="007B0313">
            <w:pPr>
              <w:rPr>
                <w:b/>
                <w:bCs/>
              </w:rPr>
            </w:pPr>
            <w:r w:rsidRPr="007B0313">
              <w:rPr>
                <w:b/>
                <w:bCs/>
              </w:rPr>
              <w:t>Commission 5</w:t>
            </w:r>
            <w:r w:rsidRPr="007B0313">
              <w:rPr>
                <w:b/>
                <w:bCs/>
              </w:rPr>
              <w:br/>
            </w:r>
            <w:r w:rsidRPr="007B0313">
              <w:t>(Questions de politique et questions juridiques)</w:t>
            </w:r>
          </w:p>
        </w:tc>
        <w:tc>
          <w:tcPr>
            <w:tcW w:w="1984" w:type="dxa"/>
          </w:tcPr>
          <w:p w14:paraId="3604053E" w14:textId="0F443CDA" w:rsidR="00E244C5" w:rsidRPr="007B0313" w:rsidRDefault="00E244C5" w:rsidP="007B0313">
            <w:pPr>
              <w:rPr>
                <w:b/>
                <w:bCs/>
              </w:rPr>
            </w:pPr>
            <w:proofErr w:type="gramStart"/>
            <w:r w:rsidRPr="007B0313">
              <w:rPr>
                <w:b/>
                <w:bCs/>
              </w:rPr>
              <w:t>Président</w:t>
            </w:r>
            <w:r w:rsidR="00DB6915" w:rsidRPr="007B0313">
              <w:rPr>
                <w:b/>
                <w:bCs/>
              </w:rPr>
              <w:t>e</w:t>
            </w:r>
            <w:r w:rsidRPr="007B0313">
              <w:rPr>
                <w:b/>
                <w:bCs/>
              </w:rPr>
              <w:t>:</w:t>
            </w:r>
            <w:proofErr w:type="gramEnd"/>
            <w:r w:rsidRPr="007B0313">
              <w:rPr>
                <w:b/>
                <w:bCs/>
              </w:rPr>
              <w:br/>
              <w:t>Vice-Présidents:</w:t>
            </w:r>
          </w:p>
        </w:tc>
        <w:tc>
          <w:tcPr>
            <w:tcW w:w="4400" w:type="dxa"/>
          </w:tcPr>
          <w:p w14:paraId="5349F031" w14:textId="54BBA4DD" w:rsidR="00E244C5" w:rsidRPr="007B0313" w:rsidRDefault="00DB6915" w:rsidP="007B0313">
            <w:r w:rsidRPr="007B0313">
              <w:t xml:space="preserve">Mme Mina Seonmin JUN (Corée (Rép. </w:t>
            </w:r>
            <w:proofErr w:type="gramStart"/>
            <w:r w:rsidRPr="007B0313">
              <w:t>de</w:t>
            </w:r>
            <w:proofErr w:type="gramEnd"/>
            <w:r w:rsidRPr="007B0313">
              <w:t>))</w:t>
            </w:r>
            <w:r w:rsidRPr="007B0313">
              <w:br/>
              <w:t>M. William Kwong Hwa LEE (</w:t>
            </w:r>
            <w:r w:rsidRPr="007B0313">
              <w:tab/>
              <w:t>Malaisie)</w:t>
            </w:r>
            <w:r w:rsidRPr="007B0313">
              <w:br/>
              <w:t>Mme Khayala PASHAZADE (Azerbaïdjan)</w:t>
            </w:r>
            <w:r w:rsidRPr="007B0313">
              <w:br/>
              <w:t>M. Chima OKORIE (Nigéria)</w:t>
            </w:r>
            <w:r w:rsidRPr="007B0313">
              <w:br/>
              <w:t>M. David BEDARD (Canada)</w:t>
            </w:r>
            <w:r w:rsidRPr="007B0313">
              <w:br/>
              <w:t>M. Johann GROSS (Allemagne)</w:t>
            </w:r>
            <w:r w:rsidRPr="007B0313">
              <w:br/>
              <w:t>M. Mustapha BESSI (Maroc)</w:t>
            </w:r>
          </w:p>
        </w:tc>
      </w:tr>
      <w:tr w:rsidR="00E244C5" w:rsidRPr="007B0313" w14:paraId="27AD3F81" w14:textId="77777777" w:rsidTr="00416D59">
        <w:tc>
          <w:tcPr>
            <w:tcW w:w="3403" w:type="dxa"/>
          </w:tcPr>
          <w:p w14:paraId="7D74516F" w14:textId="77777777" w:rsidR="00E244C5" w:rsidRPr="007B0313" w:rsidRDefault="00E244C5" w:rsidP="007B0313">
            <w:pPr>
              <w:rPr>
                <w:b/>
                <w:bCs/>
              </w:rPr>
            </w:pPr>
            <w:r w:rsidRPr="007B0313">
              <w:rPr>
                <w:b/>
                <w:bCs/>
              </w:rPr>
              <w:lastRenderedPageBreak/>
              <w:t>Commission 6</w:t>
            </w:r>
            <w:r w:rsidRPr="007B0313">
              <w:rPr>
                <w:b/>
                <w:bCs/>
              </w:rPr>
              <w:br/>
            </w:r>
            <w:r w:rsidRPr="007B0313">
              <w:t>(Administration et gestion)</w:t>
            </w:r>
          </w:p>
        </w:tc>
        <w:tc>
          <w:tcPr>
            <w:tcW w:w="1984" w:type="dxa"/>
          </w:tcPr>
          <w:p w14:paraId="7265106C" w14:textId="33846A87" w:rsidR="00E244C5" w:rsidRPr="007B0313" w:rsidRDefault="00E244C5" w:rsidP="007B0313">
            <w:pPr>
              <w:rPr>
                <w:b/>
                <w:bCs/>
              </w:rPr>
            </w:pPr>
            <w:proofErr w:type="gramStart"/>
            <w:r w:rsidRPr="007B0313">
              <w:rPr>
                <w:b/>
                <w:bCs/>
              </w:rPr>
              <w:t>Président</w:t>
            </w:r>
            <w:r w:rsidR="006A45BF">
              <w:rPr>
                <w:b/>
                <w:bCs/>
              </w:rPr>
              <w:t>e</w:t>
            </w:r>
            <w:r w:rsidRPr="007B0313">
              <w:rPr>
                <w:b/>
                <w:bCs/>
              </w:rPr>
              <w:t>:</w:t>
            </w:r>
            <w:proofErr w:type="gramEnd"/>
            <w:r w:rsidRPr="007B0313">
              <w:rPr>
                <w:b/>
                <w:bCs/>
              </w:rPr>
              <w:br/>
              <w:t>Vice-Président:</w:t>
            </w:r>
          </w:p>
        </w:tc>
        <w:tc>
          <w:tcPr>
            <w:tcW w:w="4400" w:type="dxa"/>
          </w:tcPr>
          <w:p w14:paraId="2A33FE3D" w14:textId="4A489F97" w:rsidR="00E244C5" w:rsidRPr="007B0313" w:rsidRDefault="00DB6915" w:rsidP="007B0313">
            <w:r w:rsidRPr="007B0313">
              <w:t>Mme Vernita HARRIS (États-Unis)</w:t>
            </w:r>
            <w:r w:rsidRPr="007B0313">
              <w:br/>
              <w:t>M. Keiji HATTORI (Japon)</w:t>
            </w:r>
            <w:r w:rsidRPr="007B0313">
              <w:br/>
              <w:t>Mme Umida MUSAYEVA (Ouzbékistan)</w:t>
            </w:r>
            <w:r w:rsidRPr="007B0313">
              <w:br/>
              <w:t>M. Christopher KEMEI (Kenya)</w:t>
            </w:r>
            <w:r w:rsidRPr="007B0313">
              <w:br/>
              <w:t>Mme Renata SANTOYO (Brésil)</w:t>
            </w:r>
            <w:r w:rsidRPr="007B0313">
              <w:br/>
              <w:t>Mme Blanca GONZALEZ (Espagne)</w:t>
            </w:r>
            <w:r w:rsidRPr="007B0313">
              <w:br/>
              <w:t>M.</w:t>
            </w:r>
            <w:r w:rsidR="00416D59" w:rsidRPr="007B0313">
              <w:t> </w:t>
            </w:r>
            <w:r w:rsidRPr="007B0313">
              <w:t>Abdullah</w:t>
            </w:r>
            <w:r w:rsidR="00416D59" w:rsidRPr="007B0313">
              <w:t> </w:t>
            </w:r>
            <w:r w:rsidRPr="007B0313">
              <w:t>ALMUBADAL</w:t>
            </w:r>
            <w:r w:rsidR="00416D59" w:rsidRPr="007B0313">
              <w:t> </w:t>
            </w:r>
            <w:r w:rsidRPr="007B0313">
              <w:t>(Arabie</w:t>
            </w:r>
            <w:r w:rsidR="00416D59" w:rsidRPr="007B0313">
              <w:t> </w:t>
            </w:r>
            <w:r w:rsidRPr="007B0313">
              <w:t>saoudite)</w:t>
            </w:r>
          </w:p>
        </w:tc>
      </w:tr>
      <w:tr w:rsidR="00E244C5" w:rsidRPr="007B0313" w14:paraId="2D72588F" w14:textId="77777777" w:rsidTr="00416D59">
        <w:tc>
          <w:tcPr>
            <w:tcW w:w="3403" w:type="dxa"/>
          </w:tcPr>
          <w:p w14:paraId="3C6A0D6F" w14:textId="77777777" w:rsidR="00E244C5" w:rsidRPr="007B0313" w:rsidRDefault="00E244C5" w:rsidP="007B0313">
            <w:pPr>
              <w:rPr>
                <w:b/>
                <w:bCs/>
              </w:rPr>
            </w:pPr>
            <w:r w:rsidRPr="007B0313">
              <w:rPr>
                <w:b/>
                <w:bCs/>
              </w:rPr>
              <w:t>Groupe de travail de la plénière</w:t>
            </w:r>
          </w:p>
        </w:tc>
        <w:tc>
          <w:tcPr>
            <w:tcW w:w="1984" w:type="dxa"/>
          </w:tcPr>
          <w:p w14:paraId="4B921F6F" w14:textId="79F780A0" w:rsidR="00E244C5" w:rsidRPr="007B0313" w:rsidRDefault="00E244C5" w:rsidP="007B0313">
            <w:pPr>
              <w:rPr>
                <w:b/>
                <w:bCs/>
              </w:rPr>
            </w:pPr>
            <w:proofErr w:type="gramStart"/>
            <w:r w:rsidRPr="007B0313">
              <w:rPr>
                <w:b/>
                <w:bCs/>
              </w:rPr>
              <w:t>Président:</w:t>
            </w:r>
            <w:proofErr w:type="gramEnd"/>
            <w:r w:rsidRPr="007B0313">
              <w:rPr>
                <w:b/>
                <w:bCs/>
              </w:rPr>
              <w:br/>
              <w:t>Vice-Présidents:</w:t>
            </w:r>
          </w:p>
        </w:tc>
        <w:tc>
          <w:tcPr>
            <w:tcW w:w="4400" w:type="dxa"/>
          </w:tcPr>
          <w:p w14:paraId="3FCCC36F" w14:textId="6D848649" w:rsidR="00E244C5" w:rsidRPr="007B0313" w:rsidRDefault="00DB6915" w:rsidP="00C909B8">
            <w:pPr>
              <w:spacing w:after="120"/>
            </w:pPr>
            <w:r w:rsidRPr="007B0313">
              <w:t>M. Kwame BAAH-ACHEAMFUOR (Ghana)</w:t>
            </w:r>
            <w:r w:rsidRPr="007B0313">
              <w:br/>
              <w:t>M. Alireza DARVISHI (Iran (République islamique d</w:t>
            </w:r>
            <w:r w:rsidR="00317912" w:rsidRPr="007B0313">
              <w:t>'</w:t>
            </w:r>
            <w:r w:rsidRPr="007B0313">
              <w:t>))</w:t>
            </w:r>
            <w:r w:rsidRPr="007B0313">
              <w:br/>
              <w:t>Mme Almira GATAULINA (Ouzbékistan)</w:t>
            </w:r>
            <w:r w:rsidRPr="007B0313">
              <w:br/>
              <w:t>M. Leonel ZAMBA (Soudan du Sud)</w:t>
            </w:r>
            <w:r w:rsidRPr="007B0313">
              <w:br/>
              <w:t>M. Abraão BALBINO E SILVA (Brésil)</w:t>
            </w:r>
            <w:r w:rsidRPr="007B0313">
              <w:br/>
              <w:t>Mme Inga RIMKEVICIENE (Lituanie)</w:t>
            </w:r>
            <w:r w:rsidRPr="007B0313">
              <w:br/>
              <w:t>Mme Muneera ALZAYANI (Bahreïn)</w:t>
            </w:r>
          </w:p>
        </w:tc>
      </w:tr>
    </w:tbl>
    <w:p w14:paraId="166A9BD9" w14:textId="57CB9A09" w:rsidR="003B26A5" w:rsidRPr="007B0313" w:rsidRDefault="003B26A5" w:rsidP="004C2E2D">
      <w:pPr>
        <w:spacing w:before="240"/>
      </w:pPr>
      <w:r w:rsidRPr="007B0313">
        <w:t>7.2</w:t>
      </w:r>
      <w:r w:rsidRPr="007B0313">
        <w:tab/>
        <w:t xml:space="preserve">Les Présidents et Vice-Présidents dont les noms ont été proposés sont </w:t>
      </w:r>
      <w:r w:rsidRPr="007B0313">
        <w:rPr>
          <w:b/>
          <w:bCs/>
        </w:rPr>
        <w:t>élus</w:t>
      </w:r>
      <w:r w:rsidRPr="007B0313">
        <w:t xml:space="preserve"> par acclamation.</w:t>
      </w:r>
      <w:r w:rsidR="004C2E2D">
        <w:t xml:space="preserve"> </w:t>
      </w:r>
      <w:r w:rsidRPr="007B0313">
        <w:t xml:space="preserve">Le </w:t>
      </w:r>
      <w:r w:rsidRPr="007B0313">
        <w:rPr>
          <w:b/>
        </w:rPr>
        <w:t>délégué de l</w:t>
      </w:r>
      <w:r w:rsidR="00317912" w:rsidRPr="007B0313">
        <w:rPr>
          <w:b/>
        </w:rPr>
        <w:t>'</w:t>
      </w:r>
      <w:r w:rsidRPr="007B0313">
        <w:rPr>
          <w:b/>
          <w:bCs/>
        </w:rPr>
        <w:t>Ukraine</w:t>
      </w:r>
      <w:r w:rsidRPr="007B0313">
        <w:t xml:space="preserve"> prononce la déclaration </w:t>
      </w:r>
      <w:proofErr w:type="gramStart"/>
      <w:r w:rsidRPr="007B0313">
        <w:t>suivante:</w:t>
      </w:r>
      <w:proofErr w:type="gramEnd"/>
    </w:p>
    <w:p w14:paraId="12E999E5" w14:textId="1E1326BA" w:rsidR="003B26A5" w:rsidRPr="007B0313" w:rsidRDefault="003B26A5" w:rsidP="007B0313">
      <w:r w:rsidRPr="007B0313">
        <w:t>"L</w:t>
      </w:r>
      <w:r w:rsidR="00317912" w:rsidRPr="007B0313">
        <w:t>'</w:t>
      </w:r>
      <w:r w:rsidRPr="007B0313">
        <w:t>Ukraine s</w:t>
      </w:r>
      <w:r w:rsidR="00317912" w:rsidRPr="007B0313">
        <w:t>'</w:t>
      </w:r>
      <w:r w:rsidRPr="007B0313">
        <w:t>exprime pour la première fois, et j</w:t>
      </w:r>
      <w:r w:rsidR="00317912" w:rsidRPr="007B0313">
        <w:t>'</w:t>
      </w:r>
      <w:r w:rsidRPr="007B0313">
        <w:t>aimerais à ce titre remercier le Gouvernement roumain pour</w:t>
      </w:r>
      <w:r w:rsidR="00317912" w:rsidRPr="007B0313">
        <w:t xml:space="preserve"> </w:t>
      </w:r>
      <w:r w:rsidRPr="007B0313">
        <w:t>l</w:t>
      </w:r>
      <w:r w:rsidR="00317912" w:rsidRPr="007B0313">
        <w:t>'</w:t>
      </w:r>
      <w:r w:rsidRPr="007B0313">
        <w:t>organisation de la Conférence de plénipotentiaires. Je remercie également le secrétariat d</w:t>
      </w:r>
      <w:r w:rsidR="00317912" w:rsidRPr="007B0313">
        <w:t>'</w:t>
      </w:r>
      <w:r w:rsidRPr="007B0313">
        <w:t xml:space="preserve">avoir présenté la présente proposition. </w:t>
      </w:r>
    </w:p>
    <w:p w14:paraId="26C1934D" w14:textId="209C92EA" w:rsidR="003B26A5" w:rsidRPr="007B0313" w:rsidRDefault="003B26A5" w:rsidP="007B0313">
      <w:r w:rsidRPr="007B0313">
        <w:t>Pour ce qui est de la liste des candidats présentés pour les commissions de la Conférence de plénipotentiaires de l</w:t>
      </w:r>
      <w:r w:rsidR="00317912" w:rsidRPr="007B0313">
        <w:t>'</w:t>
      </w:r>
      <w:r w:rsidRPr="007B0313">
        <w:t>UIT, nous tenons à faire la déclaration suivante.</w:t>
      </w:r>
    </w:p>
    <w:p w14:paraId="6B3CB1C9" w14:textId="31503B94" w:rsidR="003B26A5" w:rsidRPr="007B0313" w:rsidRDefault="003B26A5" w:rsidP="007B0313">
      <w:r w:rsidRPr="007B0313">
        <w:t>Nous ne soutenons pas le candidat désigné par l</w:t>
      </w:r>
      <w:r w:rsidR="00317912" w:rsidRPr="007B0313">
        <w:t>'</w:t>
      </w:r>
      <w:r w:rsidRPr="007B0313">
        <w:t>État agresseur, qui a déclenché la plus grande guerre en Europe depuis la Seconde Guerre mondiale et qui poursuit ses attaques ciblées contre les infrastructures de télécommunication essentielles de mon pays, en violation de la Charte des Nations Unies, du droit humanitaire international</w:t>
      </w:r>
      <w:r w:rsidR="00317912" w:rsidRPr="007B0313">
        <w:t xml:space="preserve"> </w:t>
      </w:r>
      <w:r w:rsidRPr="007B0313">
        <w:t>et du droit international des droits de l</w:t>
      </w:r>
      <w:r w:rsidR="00317912" w:rsidRPr="007B0313">
        <w:t>'</w:t>
      </w:r>
      <w:r w:rsidRPr="007B0313">
        <w:t>homme ainsi que de la Constitution de l</w:t>
      </w:r>
      <w:r w:rsidR="00317912" w:rsidRPr="007B0313">
        <w:t>'</w:t>
      </w:r>
      <w:r w:rsidRPr="007B0313">
        <w:t>UIT.</w:t>
      </w:r>
    </w:p>
    <w:p w14:paraId="127D4A6F" w14:textId="1EF6F234" w:rsidR="003B26A5" w:rsidRPr="007B0313" w:rsidRDefault="003B26A5" w:rsidP="007B0313">
      <w:r w:rsidRPr="007B0313">
        <w:t>Nous considérons que ce pays, qui manifeste un mépris flagrant à l</w:t>
      </w:r>
      <w:r w:rsidR="00317912" w:rsidRPr="007B0313">
        <w:t>'</w:t>
      </w:r>
      <w:r w:rsidRPr="007B0313">
        <w:t>égard du droit international et de cette organisation, ne devrait pas avoir le droit de présenter des candidats dans les organisations du système des Nations Unies.</w:t>
      </w:r>
    </w:p>
    <w:p w14:paraId="6B9D32B4" w14:textId="12B1E987" w:rsidR="003B26A5" w:rsidRPr="007B0313" w:rsidRDefault="003B26A5" w:rsidP="007B0313">
      <w:r w:rsidRPr="007B0313">
        <w:t>Pour garantir le bon déroulement et l</w:t>
      </w:r>
      <w:r w:rsidR="00317912" w:rsidRPr="007B0313">
        <w:t>'</w:t>
      </w:r>
      <w:r w:rsidRPr="007B0313">
        <w:t>efficacité des travaux de la Conférence de plénipotentiaires de l</w:t>
      </w:r>
      <w:r w:rsidR="00317912" w:rsidRPr="007B0313">
        <w:t>'</w:t>
      </w:r>
      <w:r w:rsidRPr="007B0313">
        <w:t xml:space="preserve">UIT, nous ne nous opposerons pas au candidat de la </w:t>
      </w:r>
      <w:proofErr w:type="gramStart"/>
      <w:r w:rsidRPr="007B0313">
        <w:t>Russie;</w:t>
      </w:r>
      <w:proofErr w:type="gramEnd"/>
      <w:r w:rsidRPr="007B0313">
        <w:t xml:space="preserve"> néanmoins, nous nous</w:t>
      </w:r>
      <w:r w:rsidR="00317912" w:rsidRPr="007B0313">
        <w:t xml:space="preserve"> </w:t>
      </w:r>
      <w:r w:rsidRPr="007B0313">
        <w:t>dissocions du consensus</w:t>
      </w:r>
      <w:r w:rsidR="00317912" w:rsidRPr="007B0313">
        <w:t xml:space="preserve"> </w:t>
      </w:r>
      <w:r w:rsidRPr="007B0313">
        <w:t>autour de sa candidature au poste de Vice-Président de la Commission 4, tout en soutenant tous les autres candidats présentés par les États Membres de l</w:t>
      </w:r>
      <w:r w:rsidR="00317912" w:rsidRPr="007B0313">
        <w:t>'</w:t>
      </w:r>
      <w:r w:rsidRPr="007B0313">
        <w:t>UIT.</w:t>
      </w:r>
    </w:p>
    <w:p w14:paraId="08AF0DF1" w14:textId="158422CF" w:rsidR="003B26A5" w:rsidRPr="007B0313" w:rsidRDefault="003B26A5" w:rsidP="007B0313">
      <w:r w:rsidRPr="007B0313">
        <w:t>Nous demandons en outre que la présente déclaration soit consignée dans le procès-verbal de la séance."</w:t>
      </w:r>
    </w:p>
    <w:p w14:paraId="4E21A2FA" w14:textId="0A8E81D9" w:rsidR="00E244C5" w:rsidRPr="007B0313" w:rsidRDefault="00DD71BB" w:rsidP="007B0313">
      <w:pPr>
        <w:pStyle w:val="Heading1"/>
      </w:pPr>
      <w:r w:rsidRPr="007B0313">
        <w:lastRenderedPageBreak/>
        <w:t>8</w:t>
      </w:r>
      <w:r w:rsidR="00E244C5" w:rsidRPr="007B0313">
        <w:tab/>
        <w:t>Composition du secrétariat de la Conférence</w:t>
      </w:r>
    </w:p>
    <w:p w14:paraId="1127D4E4" w14:textId="77777777" w:rsidR="003B26A5" w:rsidRPr="007B0313" w:rsidRDefault="003B26A5" w:rsidP="007B0313">
      <w:pPr>
        <w:keepNext/>
        <w:keepLines/>
        <w:spacing w:after="120"/>
      </w:pPr>
      <w:r w:rsidRPr="007B0313">
        <w:t>8.1</w:t>
      </w:r>
      <w:r w:rsidRPr="007B0313">
        <w:tab/>
        <w:t xml:space="preserve">Le </w:t>
      </w:r>
      <w:r w:rsidRPr="007B0313">
        <w:rPr>
          <w:b/>
          <w:bCs/>
        </w:rPr>
        <w:t>Secrétaire général</w:t>
      </w:r>
      <w:r w:rsidRPr="007B0313">
        <w:t xml:space="preserve"> informe les participants que les fonctions du secrétariat de la Conférence seront assurées par les personnes </w:t>
      </w:r>
      <w:proofErr w:type="gramStart"/>
      <w:r w:rsidRPr="007B0313">
        <w:t>suivantes:</w:t>
      </w:r>
      <w:proofErr w:type="gramEnd"/>
    </w:p>
    <w:tbl>
      <w:tblPr>
        <w:tblStyle w:val="TableGrid"/>
        <w:tblW w:w="8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623"/>
      </w:tblGrid>
      <w:tr w:rsidR="003B26A5" w:rsidRPr="007B0313" w14:paraId="4A3A3257" w14:textId="77777777" w:rsidTr="00257554">
        <w:tc>
          <w:tcPr>
            <w:tcW w:w="5245" w:type="dxa"/>
          </w:tcPr>
          <w:p w14:paraId="019CAC8F" w14:textId="77777777" w:rsidR="003B26A5" w:rsidRPr="007B0313" w:rsidRDefault="003B26A5" w:rsidP="007B0313">
            <w:pPr>
              <w:keepNext/>
              <w:keepLines/>
            </w:pPr>
            <w:r w:rsidRPr="007B0313">
              <w:rPr>
                <w:b/>
                <w:bCs/>
              </w:rPr>
              <w:t>Secrétariat de la Conférence</w:t>
            </w:r>
          </w:p>
        </w:tc>
        <w:tc>
          <w:tcPr>
            <w:tcW w:w="3623" w:type="dxa"/>
          </w:tcPr>
          <w:p w14:paraId="1A0B381E" w14:textId="62D2650D" w:rsidR="003B26A5" w:rsidRPr="007B0313" w:rsidRDefault="003B26A5" w:rsidP="007B0313">
            <w:pPr>
              <w:keepNext/>
              <w:keepLines/>
            </w:pPr>
            <w:r w:rsidRPr="007B0313">
              <w:rPr>
                <w:rFonts w:asciiTheme="minorHAnsi" w:hAnsiTheme="minorHAnsi"/>
                <w:szCs w:val="24"/>
              </w:rPr>
              <w:t>M. Houlin Zhao, Secrétaire général</w:t>
            </w:r>
          </w:p>
        </w:tc>
      </w:tr>
      <w:tr w:rsidR="003B26A5" w:rsidRPr="007B0313" w14:paraId="7F6DECF1" w14:textId="77777777" w:rsidTr="00257554">
        <w:tc>
          <w:tcPr>
            <w:tcW w:w="5245" w:type="dxa"/>
          </w:tcPr>
          <w:p w14:paraId="35AA0DBF" w14:textId="77777777" w:rsidR="003B26A5" w:rsidRPr="007B0313" w:rsidRDefault="003B26A5" w:rsidP="007B0313">
            <w:r w:rsidRPr="007B0313">
              <w:rPr>
                <w:b/>
                <w:bCs/>
              </w:rPr>
              <w:t>Secrétaire exécutive</w:t>
            </w:r>
          </w:p>
        </w:tc>
        <w:tc>
          <w:tcPr>
            <w:tcW w:w="3623" w:type="dxa"/>
          </w:tcPr>
          <w:p w14:paraId="03E1548A" w14:textId="3C7B8880" w:rsidR="003B26A5" w:rsidRPr="007B0313" w:rsidRDefault="003B26A5" w:rsidP="007B0313">
            <w:r w:rsidRPr="007B0313">
              <w:rPr>
                <w:rFonts w:asciiTheme="minorHAnsi" w:hAnsiTheme="minorHAnsi"/>
                <w:szCs w:val="24"/>
              </w:rPr>
              <w:t>Mme B. Pluchon</w:t>
            </w:r>
          </w:p>
        </w:tc>
      </w:tr>
      <w:tr w:rsidR="003B26A5" w:rsidRPr="007B0313" w14:paraId="24BF2B2C" w14:textId="77777777" w:rsidTr="00257554">
        <w:tc>
          <w:tcPr>
            <w:tcW w:w="5245" w:type="dxa"/>
          </w:tcPr>
          <w:p w14:paraId="3727CFA3" w14:textId="77777777" w:rsidR="003B26A5" w:rsidRPr="007B0313" w:rsidRDefault="003B26A5" w:rsidP="007B0313">
            <w:r w:rsidRPr="007B0313">
              <w:rPr>
                <w:b/>
                <w:bCs/>
              </w:rPr>
              <w:t>Secrétaire administratif</w:t>
            </w:r>
          </w:p>
        </w:tc>
        <w:tc>
          <w:tcPr>
            <w:tcW w:w="3623" w:type="dxa"/>
          </w:tcPr>
          <w:p w14:paraId="7C1554CD" w14:textId="6A307C1A" w:rsidR="003B26A5" w:rsidRPr="007B0313" w:rsidRDefault="003B26A5" w:rsidP="007B0313">
            <w:r w:rsidRPr="007B0313">
              <w:rPr>
                <w:rFonts w:asciiTheme="minorHAnsi" w:hAnsiTheme="minorHAnsi"/>
                <w:szCs w:val="24"/>
              </w:rPr>
              <w:t>M. X. Liu</w:t>
            </w:r>
          </w:p>
        </w:tc>
      </w:tr>
      <w:tr w:rsidR="003B26A5" w:rsidRPr="007B0313" w14:paraId="056B0051" w14:textId="77777777" w:rsidTr="00257554">
        <w:tc>
          <w:tcPr>
            <w:tcW w:w="5245" w:type="dxa"/>
          </w:tcPr>
          <w:p w14:paraId="54E7F8FF" w14:textId="77777777" w:rsidR="003B26A5" w:rsidRPr="007B0313" w:rsidRDefault="003B26A5" w:rsidP="007B0313">
            <w:r w:rsidRPr="007B0313">
              <w:rPr>
                <w:b/>
                <w:bCs/>
              </w:rPr>
              <w:t>Affaires juridiques</w:t>
            </w:r>
          </w:p>
        </w:tc>
        <w:tc>
          <w:tcPr>
            <w:tcW w:w="3623" w:type="dxa"/>
          </w:tcPr>
          <w:p w14:paraId="4C302C38" w14:textId="6115D6F9" w:rsidR="003B26A5" w:rsidRPr="007B0313" w:rsidRDefault="003B26A5" w:rsidP="007B0313">
            <w:r w:rsidRPr="007B0313">
              <w:rPr>
                <w:rFonts w:asciiTheme="minorHAnsi" w:hAnsiTheme="minorHAnsi"/>
                <w:szCs w:val="24"/>
              </w:rPr>
              <w:t>M. A. Dore</w:t>
            </w:r>
          </w:p>
        </w:tc>
      </w:tr>
      <w:tr w:rsidR="003B26A5" w:rsidRPr="007B0313" w14:paraId="77F1602B" w14:textId="77777777" w:rsidTr="00257554">
        <w:tc>
          <w:tcPr>
            <w:tcW w:w="5245" w:type="dxa"/>
          </w:tcPr>
          <w:p w14:paraId="74F7C73D" w14:textId="77777777" w:rsidR="003B26A5" w:rsidRPr="007B0313" w:rsidRDefault="003B26A5" w:rsidP="007B0313">
            <w:r w:rsidRPr="007B0313">
              <w:rPr>
                <w:b/>
                <w:bCs/>
              </w:rPr>
              <w:t>Séance plénière et Commission 1</w:t>
            </w:r>
            <w:r w:rsidRPr="007B0313">
              <w:t xml:space="preserve"> (Direction)</w:t>
            </w:r>
          </w:p>
        </w:tc>
        <w:tc>
          <w:tcPr>
            <w:tcW w:w="3623" w:type="dxa"/>
          </w:tcPr>
          <w:p w14:paraId="4FE08826" w14:textId="1DE4ED05" w:rsidR="003B26A5" w:rsidRPr="007B0313" w:rsidRDefault="003B26A5" w:rsidP="007B0313">
            <w:r w:rsidRPr="007B0313">
              <w:rPr>
                <w:rFonts w:asciiTheme="minorHAnsi" w:hAnsiTheme="minorHAnsi"/>
                <w:szCs w:val="24"/>
              </w:rPr>
              <w:t>Mme B. Pluchon</w:t>
            </w:r>
          </w:p>
        </w:tc>
      </w:tr>
      <w:tr w:rsidR="003B26A5" w:rsidRPr="007B0313" w14:paraId="48713D9E" w14:textId="77777777" w:rsidTr="00257554">
        <w:tc>
          <w:tcPr>
            <w:tcW w:w="5245" w:type="dxa"/>
          </w:tcPr>
          <w:p w14:paraId="02034B9C" w14:textId="77777777" w:rsidR="003B26A5" w:rsidRPr="007B0313" w:rsidRDefault="003B26A5" w:rsidP="007B0313">
            <w:pPr>
              <w:rPr>
                <w:b/>
                <w:bCs/>
              </w:rPr>
            </w:pPr>
            <w:r w:rsidRPr="007B0313">
              <w:rPr>
                <w:b/>
                <w:bCs/>
              </w:rPr>
              <w:t>Commission 2</w:t>
            </w:r>
            <w:r w:rsidRPr="007B0313">
              <w:t xml:space="preserve"> (Pouvoirs)</w:t>
            </w:r>
          </w:p>
        </w:tc>
        <w:tc>
          <w:tcPr>
            <w:tcW w:w="3623" w:type="dxa"/>
          </w:tcPr>
          <w:p w14:paraId="2827F0BB" w14:textId="72659522" w:rsidR="003B26A5" w:rsidRPr="007B0313" w:rsidRDefault="003B26A5" w:rsidP="007B0313">
            <w:r w:rsidRPr="007B0313">
              <w:rPr>
                <w:rFonts w:asciiTheme="minorHAnsi" w:hAnsiTheme="minorHAnsi"/>
                <w:szCs w:val="24"/>
              </w:rPr>
              <w:t>Mme C. Vasala Kokkinaki</w:t>
            </w:r>
          </w:p>
        </w:tc>
      </w:tr>
      <w:tr w:rsidR="003B26A5" w:rsidRPr="007B0313" w14:paraId="2038F48C" w14:textId="77777777" w:rsidTr="00257554">
        <w:tc>
          <w:tcPr>
            <w:tcW w:w="5245" w:type="dxa"/>
          </w:tcPr>
          <w:p w14:paraId="3B55C2E5" w14:textId="77777777" w:rsidR="003B26A5" w:rsidRPr="007B0313" w:rsidRDefault="003B26A5" w:rsidP="007B0313">
            <w:pPr>
              <w:rPr>
                <w:b/>
                <w:bCs/>
              </w:rPr>
            </w:pPr>
            <w:r w:rsidRPr="007B0313">
              <w:rPr>
                <w:b/>
                <w:bCs/>
              </w:rPr>
              <w:t>Commission 3</w:t>
            </w:r>
            <w:r w:rsidRPr="007B0313">
              <w:t xml:space="preserve"> (Contrôle budgétaire)</w:t>
            </w:r>
          </w:p>
        </w:tc>
        <w:tc>
          <w:tcPr>
            <w:tcW w:w="3623" w:type="dxa"/>
          </w:tcPr>
          <w:p w14:paraId="1CC2FAF3" w14:textId="3E171BA8" w:rsidR="003B26A5" w:rsidRPr="007B0313" w:rsidRDefault="003B26A5" w:rsidP="007B0313">
            <w:r w:rsidRPr="007B0313">
              <w:rPr>
                <w:rFonts w:asciiTheme="minorHAnsi" w:hAnsiTheme="minorHAnsi"/>
                <w:szCs w:val="24"/>
              </w:rPr>
              <w:t>M. J.-P. Lovato</w:t>
            </w:r>
          </w:p>
        </w:tc>
      </w:tr>
      <w:tr w:rsidR="003B26A5" w:rsidRPr="007B0313" w14:paraId="6B09FD2E" w14:textId="77777777" w:rsidTr="00257554">
        <w:tc>
          <w:tcPr>
            <w:tcW w:w="5245" w:type="dxa"/>
          </w:tcPr>
          <w:p w14:paraId="440A5748" w14:textId="77777777" w:rsidR="003B26A5" w:rsidRPr="007B0313" w:rsidRDefault="003B26A5" w:rsidP="007B0313">
            <w:pPr>
              <w:rPr>
                <w:b/>
                <w:bCs/>
              </w:rPr>
            </w:pPr>
            <w:r w:rsidRPr="007B0313">
              <w:rPr>
                <w:b/>
                <w:bCs/>
              </w:rPr>
              <w:t>Commission 4</w:t>
            </w:r>
            <w:r w:rsidRPr="007B0313">
              <w:t xml:space="preserve"> (Rédaction)</w:t>
            </w:r>
          </w:p>
        </w:tc>
        <w:tc>
          <w:tcPr>
            <w:tcW w:w="3623" w:type="dxa"/>
          </w:tcPr>
          <w:p w14:paraId="57502A3F" w14:textId="178CE1DD" w:rsidR="003B26A5" w:rsidRPr="007B0313" w:rsidRDefault="003B26A5" w:rsidP="007B0313">
            <w:r w:rsidRPr="007B0313">
              <w:rPr>
                <w:rFonts w:asciiTheme="minorHAnsi" w:hAnsiTheme="minorHAnsi"/>
                <w:szCs w:val="24"/>
              </w:rPr>
              <w:t>Mme N. Takesh</w:t>
            </w:r>
          </w:p>
        </w:tc>
      </w:tr>
      <w:tr w:rsidR="003B26A5" w:rsidRPr="007B0313" w14:paraId="66385643" w14:textId="77777777" w:rsidTr="00257554">
        <w:tc>
          <w:tcPr>
            <w:tcW w:w="5245" w:type="dxa"/>
          </w:tcPr>
          <w:p w14:paraId="7942B4A9" w14:textId="77777777" w:rsidR="003B26A5" w:rsidRPr="007B0313" w:rsidRDefault="003B26A5" w:rsidP="007B0313">
            <w:pPr>
              <w:rPr>
                <w:b/>
                <w:bCs/>
              </w:rPr>
            </w:pPr>
            <w:r w:rsidRPr="007B0313">
              <w:rPr>
                <w:b/>
                <w:bCs/>
              </w:rPr>
              <w:t>Commission 5</w:t>
            </w:r>
            <w:r w:rsidRPr="007B0313">
              <w:t xml:space="preserve"> (Questions de politique et questions juridiques)</w:t>
            </w:r>
          </w:p>
        </w:tc>
        <w:tc>
          <w:tcPr>
            <w:tcW w:w="3623" w:type="dxa"/>
          </w:tcPr>
          <w:p w14:paraId="540E0ECB" w14:textId="12C188FF" w:rsidR="003B26A5" w:rsidRPr="007B0313" w:rsidRDefault="003B26A5" w:rsidP="007B0313">
            <w:r w:rsidRPr="007B0313">
              <w:rPr>
                <w:rFonts w:asciiTheme="minorHAnsi" w:hAnsiTheme="minorHAnsi"/>
                <w:szCs w:val="24"/>
              </w:rPr>
              <w:t>M. N. Volanis</w:t>
            </w:r>
          </w:p>
        </w:tc>
      </w:tr>
      <w:tr w:rsidR="003B26A5" w:rsidRPr="007B0313" w14:paraId="50685A1B" w14:textId="77777777" w:rsidTr="00257554">
        <w:tc>
          <w:tcPr>
            <w:tcW w:w="5245" w:type="dxa"/>
          </w:tcPr>
          <w:p w14:paraId="1A52307E" w14:textId="77777777" w:rsidR="003B26A5" w:rsidRPr="007B0313" w:rsidRDefault="003B26A5" w:rsidP="007B0313">
            <w:pPr>
              <w:rPr>
                <w:b/>
                <w:bCs/>
              </w:rPr>
            </w:pPr>
            <w:r w:rsidRPr="007B0313">
              <w:rPr>
                <w:b/>
                <w:bCs/>
              </w:rPr>
              <w:t>Commission 6</w:t>
            </w:r>
            <w:r w:rsidRPr="007B0313">
              <w:t xml:space="preserve"> (Administration et gestion)</w:t>
            </w:r>
          </w:p>
        </w:tc>
        <w:tc>
          <w:tcPr>
            <w:tcW w:w="3623" w:type="dxa"/>
          </w:tcPr>
          <w:p w14:paraId="391088CD" w14:textId="25B14A79" w:rsidR="003B26A5" w:rsidRPr="007B0313" w:rsidRDefault="003B26A5" w:rsidP="007B0313">
            <w:r w:rsidRPr="007B0313">
              <w:rPr>
                <w:rFonts w:asciiTheme="minorHAnsi" w:hAnsiTheme="minorHAnsi"/>
                <w:szCs w:val="24"/>
              </w:rPr>
              <w:t>M. A. Ba et M. D. Ruiz Proano</w:t>
            </w:r>
          </w:p>
        </w:tc>
      </w:tr>
      <w:tr w:rsidR="003B26A5" w:rsidRPr="007B0313" w14:paraId="7A0F4CB8" w14:textId="77777777" w:rsidTr="00257554">
        <w:tc>
          <w:tcPr>
            <w:tcW w:w="5245" w:type="dxa"/>
          </w:tcPr>
          <w:p w14:paraId="4E55AD3A" w14:textId="77777777" w:rsidR="003B26A5" w:rsidRPr="007B0313" w:rsidRDefault="003B26A5" w:rsidP="007B0313">
            <w:pPr>
              <w:rPr>
                <w:b/>
                <w:bCs/>
              </w:rPr>
            </w:pPr>
            <w:r w:rsidRPr="007B0313">
              <w:rPr>
                <w:b/>
                <w:bCs/>
              </w:rPr>
              <w:t>Groupe de travail de la plénière</w:t>
            </w:r>
          </w:p>
        </w:tc>
        <w:tc>
          <w:tcPr>
            <w:tcW w:w="3623" w:type="dxa"/>
          </w:tcPr>
          <w:p w14:paraId="6A74B252" w14:textId="1D82C167" w:rsidR="003B26A5" w:rsidRPr="007B0313" w:rsidRDefault="003B26A5" w:rsidP="007B0313">
            <w:r w:rsidRPr="007B0313">
              <w:rPr>
                <w:rFonts w:asciiTheme="minorHAnsi" w:hAnsiTheme="minorHAnsi"/>
                <w:szCs w:val="24"/>
              </w:rPr>
              <w:t>M. C. Marinescu</w:t>
            </w:r>
          </w:p>
        </w:tc>
      </w:tr>
    </w:tbl>
    <w:p w14:paraId="37FF1C3D" w14:textId="72D5A5AE" w:rsidR="00E244C5" w:rsidRPr="007B0313" w:rsidRDefault="00DD71BB" w:rsidP="00257554">
      <w:pPr>
        <w:spacing w:before="240"/>
      </w:pPr>
      <w:r w:rsidRPr="007B0313">
        <w:t>8</w:t>
      </w:r>
      <w:r w:rsidR="00E244C5" w:rsidRPr="007B0313">
        <w:t>.2</w:t>
      </w:r>
      <w:r w:rsidR="00E244C5" w:rsidRPr="007B0313">
        <w:tab/>
        <w:t xml:space="preserve">Il est </w:t>
      </w:r>
      <w:r w:rsidR="00E244C5" w:rsidRPr="007B0313">
        <w:rPr>
          <w:b/>
          <w:bCs/>
        </w:rPr>
        <w:t>pris note</w:t>
      </w:r>
      <w:r w:rsidR="00E244C5" w:rsidRPr="007B0313">
        <w:t xml:space="preserve"> de la composition du secrétariat de la Conférence.</w:t>
      </w:r>
    </w:p>
    <w:p w14:paraId="50EB317E" w14:textId="024561C4" w:rsidR="00E244C5" w:rsidRPr="007B0313" w:rsidRDefault="00DD71BB" w:rsidP="007B0313">
      <w:pPr>
        <w:pStyle w:val="Heading1"/>
      </w:pPr>
      <w:r w:rsidRPr="007B0313">
        <w:t>9</w:t>
      </w:r>
      <w:r w:rsidR="00E244C5" w:rsidRPr="007B0313">
        <w:tab/>
        <w:t>Répartition des documents (Document </w:t>
      </w:r>
      <w:hyperlink r:id="rId15" w:history="1">
        <w:r w:rsidR="004C225D">
          <w:rPr>
            <w:rStyle w:val="Hyperlink"/>
            <w:szCs w:val="24"/>
          </w:rPr>
          <w:t>DT/3</w:t>
        </w:r>
        <w:r w:rsidRPr="007B0313">
          <w:rPr>
            <w:rStyle w:val="Hyperlink"/>
            <w:szCs w:val="24"/>
          </w:rPr>
          <w:t>(R</w:t>
        </w:r>
        <w:r w:rsidR="003B26A5" w:rsidRPr="007B0313">
          <w:rPr>
            <w:rStyle w:val="Hyperlink"/>
            <w:bCs/>
            <w:szCs w:val="24"/>
          </w:rPr>
          <w:t>é</w:t>
        </w:r>
        <w:r w:rsidRPr="007B0313">
          <w:rPr>
            <w:rStyle w:val="Hyperlink"/>
            <w:szCs w:val="24"/>
          </w:rPr>
          <w:t>v.2)</w:t>
        </w:r>
      </w:hyperlink>
      <w:r w:rsidR="00E244C5" w:rsidRPr="007B0313">
        <w:t>)</w:t>
      </w:r>
    </w:p>
    <w:p w14:paraId="056CBC70" w14:textId="634B29FE" w:rsidR="003B26A5" w:rsidRPr="007B0313" w:rsidRDefault="003B26A5" w:rsidP="007B0313">
      <w:r w:rsidRPr="007B0313">
        <w:t>9.1</w:t>
      </w:r>
      <w:r w:rsidRPr="007B0313">
        <w:tab/>
        <w:t xml:space="preserve">La </w:t>
      </w:r>
      <w:r w:rsidRPr="007B0313">
        <w:rPr>
          <w:b/>
          <w:bCs/>
        </w:rPr>
        <w:t>Secrétaire de la plénière</w:t>
      </w:r>
      <w:r w:rsidR="004C225D">
        <w:t xml:space="preserve"> présente le Document DT/3</w:t>
      </w:r>
      <w:r w:rsidRPr="007B0313">
        <w:t>(Rév.2), relatif à la répartition des documents entre les Commissions.</w:t>
      </w:r>
    </w:p>
    <w:p w14:paraId="3785D906" w14:textId="072EA985" w:rsidR="003B26A5" w:rsidRPr="007B0313" w:rsidRDefault="003B26A5" w:rsidP="007B0313">
      <w:r w:rsidRPr="007B0313">
        <w:t>9.2</w:t>
      </w:r>
      <w:r w:rsidRPr="007B0313">
        <w:tab/>
      </w:r>
      <w:r w:rsidR="00712D1F">
        <w:t>Le Document DT/3</w:t>
      </w:r>
      <w:r w:rsidRPr="007B0313">
        <w:t xml:space="preserve">(Rév.2) est </w:t>
      </w:r>
      <w:r w:rsidRPr="007B0313">
        <w:rPr>
          <w:b/>
          <w:bCs/>
        </w:rPr>
        <w:t>approuvé</w:t>
      </w:r>
      <w:r w:rsidRPr="007B0313">
        <w:t>.</w:t>
      </w:r>
    </w:p>
    <w:p w14:paraId="4DDBF9A6" w14:textId="79A5170D" w:rsidR="00E244C5" w:rsidRPr="007B0313" w:rsidRDefault="00DD71BB" w:rsidP="007B0313">
      <w:pPr>
        <w:pStyle w:val="Heading1"/>
      </w:pPr>
      <w:r w:rsidRPr="007B0313">
        <w:t>10</w:t>
      </w:r>
      <w:r w:rsidR="00E244C5" w:rsidRPr="007B0313">
        <w:tab/>
        <w:t xml:space="preserve">Date de soumission du rapport de la Commission des pouvoirs </w:t>
      </w:r>
    </w:p>
    <w:p w14:paraId="08C29A80" w14:textId="39FC29B7" w:rsidR="003B26A5" w:rsidRPr="007B0313" w:rsidRDefault="003B26A5" w:rsidP="007B0313">
      <w:pPr>
        <w:tabs>
          <w:tab w:val="clear" w:pos="567"/>
          <w:tab w:val="clear" w:pos="1134"/>
          <w:tab w:val="clear" w:pos="1701"/>
          <w:tab w:val="clear" w:pos="2268"/>
          <w:tab w:val="clear" w:pos="2835"/>
        </w:tabs>
        <w:snapToGrid w:val="0"/>
        <w:spacing w:after="120"/>
        <w:rPr>
          <w:rFonts w:asciiTheme="minorHAnsi" w:hAnsiTheme="minorHAnsi"/>
          <w:szCs w:val="24"/>
        </w:rPr>
      </w:pPr>
      <w:r w:rsidRPr="007B0313">
        <w:rPr>
          <w:rFonts w:asciiTheme="minorHAnsi" w:hAnsiTheme="minorHAnsi"/>
          <w:szCs w:val="24"/>
        </w:rPr>
        <w:t>10.1</w:t>
      </w:r>
      <w:r w:rsidRPr="007B0313">
        <w:rPr>
          <w:rFonts w:asciiTheme="minorHAnsi" w:hAnsiTheme="minorHAnsi"/>
          <w:szCs w:val="24"/>
        </w:rPr>
        <w:tab/>
        <w:t xml:space="preserve">La </w:t>
      </w:r>
      <w:r w:rsidRPr="007B0313">
        <w:rPr>
          <w:rFonts w:asciiTheme="minorHAnsi" w:hAnsiTheme="minorHAnsi"/>
          <w:b/>
          <w:bCs/>
          <w:szCs w:val="24"/>
        </w:rPr>
        <w:t xml:space="preserve">Secrétaire de la plénière </w:t>
      </w:r>
      <w:r w:rsidRPr="007B0313">
        <w:rPr>
          <w:rFonts w:asciiTheme="minorHAnsi" w:hAnsiTheme="minorHAnsi"/>
          <w:szCs w:val="24"/>
        </w:rPr>
        <w:t>propose que la Commission des pouvoirs se réunisse le deuxième jour de la Conférence, c</w:t>
      </w:r>
      <w:r w:rsidR="00317912" w:rsidRPr="007B0313">
        <w:rPr>
          <w:rFonts w:asciiTheme="minorHAnsi" w:hAnsiTheme="minorHAnsi"/>
          <w:szCs w:val="24"/>
        </w:rPr>
        <w:t>'</w:t>
      </w:r>
      <w:r w:rsidRPr="007B0313">
        <w:rPr>
          <w:rFonts w:asciiTheme="minorHAnsi" w:hAnsiTheme="minorHAnsi"/>
          <w:szCs w:val="24"/>
        </w:rPr>
        <w:t>est-à-dire le mardi 27 septembre 2022, et qu</w:t>
      </w:r>
      <w:r w:rsidR="00317912" w:rsidRPr="007B0313">
        <w:rPr>
          <w:rFonts w:asciiTheme="minorHAnsi" w:hAnsiTheme="minorHAnsi"/>
          <w:szCs w:val="24"/>
        </w:rPr>
        <w:t>'</w:t>
      </w:r>
      <w:r w:rsidRPr="007B0313">
        <w:rPr>
          <w:rFonts w:asciiTheme="minorHAnsi" w:hAnsiTheme="minorHAnsi"/>
          <w:szCs w:val="24"/>
        </w:rPr>
        <w:t>elle soumette son rapport le jeudi 6 octobre.</w:t>
      </w:r>
    </w:p>
    <w:p w14:paraId="2CADE6DC" w14:textId="77777777" w:rsidR="003B26A5" w:rsidRPr="007B0313" w:rsidRDefault="003B26A5" w:rsidP="007B0313">
      <w:pPr>
        <w:tabs>
          <w:tab w:val="clear" w:pos="567"/>
          <w:tab w:val="clear" w:pos="1134"/>
          <w:tab w:val="clear" w:pos="1701"/>
          <w:tab w:val="clear" w:pos="2268"/>
          <w:tab w:val="clear" w:pos="2835"/>
        </w:tabs>
        <w:snapToGrid w:val="0"/>
        <w:spacing w:after="120"/>
        <w:rPr>
          <w:rFonts w:asciiTheme="minorHAnsi" w:hAnsiTheme="minorHAnsi"/>
          <w:szCs w:val="24"/>
        </w:rPr>
      </w:pPr>
      <w:r w:rsidRPr="007B0313">
        <w:rPr>
          <w:rFonts w:asciiTheme="minorHAnsi" w:hAnsiTheme="minorHAnsi"/>
          <w:szCs w:val="24"/>
        </w:rPr>
        <w:t>10.2</w:t>
      </w:r>
      <w:r w:rsidRPr="007B0313">
        <w:rPr>
          <w:rFonts w:asciiTheme="minorHAnsi" w:hAnsiTheme="minorHAnsi"/>
          <w:szCs w:val="24"/>
        </w:rPr>
        <w:tab/>
        <w:t xml:space="preserve">Il en est ainsi </w:t>
      </w:r>
      <w:r w:rsidRPr="007B0313">
        <w:rPr>
          <w:rFonts w:asciiTheme="minorHAnsi" w:hAnsiTheme="minorHAnsi"/>
          <w:b/>
          <w:bCs/>
          <w:szCs w:val="24"/>
        </w:rPr>
        <w:t>décidé</w:t>
      </w:r>
      <w:r w:rsidRPr="007B0313">
        <w:rPr>
          <w:rFonts w:asciiTheme="minorHAnsi" w:hAnsiTheme="minorHAnsi"/>
          <w:szCs w:val="24"/>
        </w:rPr>
        <w:t>.</w:t>
      </w:r>
    </w:p>
    <w:p w14:paraId="5BA9F235" w14:textId="3A90C3C6" w:rsidR="00E244C5" w:rsidRPr="007B0313" w:rsidRDefault="003B26A5" w:rsidP="007B0313">
      <w:pPr>
        <w:pStyle w:val="Heading1"/>
      </w:pPr>
      <w:r w:rsidRPr="007B0313">
        <w:t>11</w:t>
      </w:r>
      <w:r w:rsidRPr="007B0313">
        <w:tab/>
      </w:r>
      <w:r w:rsidR="00E244C5" w:rsidRPr="007B0313">
        <w:t>Montant définitif de l</w:t>
      </w:r>
      <w:r w:rsidR="00317912" w:rsidRPr="007B0313">
        <w:t>'</w:t>
      </w:r>
      <w:r w:rsidR="00E244C5" w:rsidRPr="007B0313">
        <w:t>unité contributive</w:t>
      </w:r>
    </w:p>
    <w:p w14:paraId="45C21868" w14:textId="2062959B" w:rsidR="003B26A5" w:rsidRPr="007B0313" w:rsidRDefault="003B26A5" w:rsidP="007B0313">
      <w:r w:rsidRPr="007B0313">
        <w:t>11.1</w:t>
      </w:r>
      <w:r w:rsidRPr="007B0313">
        <w:tab/>
        <w:t xml:space="preserve">La </w:t>
      </w:r>
      <w:r w:rsidRPr="007B0313">
        <w:rPr>
          <w:b/>
        </w:rPr>
        <w:t xml:space="preserve">Secrétaire de la plénière </w:t>
      </w:r>
      <w:r w:rsidRPr="007B0313">
        <w:rPr>
          <w:bCs/>
        </w:rPr>
        <w:t>propose que</w:t>
      </w:r>
      <w:r w:rsidRPr="007B0313">
        <w:rPr>
          <w:b/>
        </w:rPr>
        <w:t xml:space="preserve"> </w:t>
      </w:r>
      <w:r w:rsidRPr="007B0313">
        <w:t>la Conférence approuve la recommandation du Conseil de ne pas modifier la limite supérieure définitive du montant de l</w:t>
      </w:r>
      <w:r w:rsidR="00317912" w:rsidRPr="007B0313">
        <w:t>'</w:t>
      </w:r>
      <w:r w:rsidRPr="007B0313">
        <w:t>unité contributive, actuellement à 318 000 CHF, pour la période 2024-2027.</w:t>
      </w:r>
    </w:p>
    <w:p w14:paraId="422F1C02" w14:textId="77777777" w:rsidR="003B26A5" w:rsidRPr="007B0313" w:rsidRDefault="003B26A5" w:rsidP="007B0313">
      <w:r w:rsidRPr="007B0313">
        <w:t>11.2</w:t>
      </w:r>
      <w:r w:rsidRPr="007B0313">
        <w:tab/>
        <w:t xml:space="preserve">Il en est ainsi </w:t>
      </w:r>
      <w:r w:rsidRPr="007B0313">
        <w:rPr>
          <w:b/>
          <w:bCs/>
        </w:rPr>
        <w:t>décidé</w:t>
      </w:r>
      <w:r w:rsidRPr="007B0313">
        <w:t>.</w:t>
      </w:r>
    </w:p>
    <w:p w14:paraId="6D82A913" w14:textId="2E3276A8" w:rsidR="00E244C5" w:rsidRPr="007B0313" w:rsidRDefault="00E244C5" w:rsidP="007B0313">
      <w:pPr>
        <w:pStyle w:val="Heading1"/>
      </w:pPr>
      <w:r w:rsidRPr="007B0313">
        <w:lastRenderedPageBreak/>
        <w:t>1</w:t>
      </w:r>
      <w:r w:rsidR="003B26A5" w:rsidRPr="007B0313">
        <w:t>2</w:t>
      </w:r>
      <w:r w:rsidRPr="007B0313">
        <w:tab/>
        <w:t>Date limite à laquelle il convient de notifier le choix définitif d</w:t>
      </w:r>
      <w:r w:rsidR="00317912" w:rsidRPr="007B0313">
        <w:t>'</w:t>
      </w:r>
      <w:r w:rsidRPr="007B0313">
        <w:t>une classe de contribution</w:t>
      </w:r>
    </w:p>
    <w:p w14:paraId="27C8DFA9" w14:textId="644CB7C4" w:rsidR="003B26A5" w:rsidRPr="007B0313" w:rsidRDefault="003B26A5" w:rsidP="007B0313">
      <w:pPr>
        <w:tabs>
          <w:tab w:val="clear" w:pos="567"/>
          <w:tab w:val="clear" w:pos="1134"/>
          <w:tab w:val="clear" w:pos="1701"/>
          <w:tab w:val="clear" w:pos="2268"/>
          <w:tab w:val="clear" w:pos="2835"/>
        </w:tabs>
        <w:snapToGrid w:val="0"/>
        <w:spacing w:after="120"/>
        <w:rPr>
          <w:rFonts w:asciiTheme="minorHAnsi" w:hAnsiTheme="minorHAnsi"/>
          <w:szCs w:val="24"/>
        </w:rPr>
      </w:pPr>
      <w:r w:rsidRPr="007B0313">
        <w:rPr>
          <w:rFonts w:asciiTheme="minorHAnsi" w:hAnsiTheme="minorHAnsi"/>
          <w:szCs w:val="24"/>
        </w:rPr>
        <w:t>12.1</w:t>
      </w:r>
      <w:r w:rsidRPr="007B0313">
        <w:rPr>
          <w:rFonts w:asciiTheme="minorHAnsi" w:hAnsiTheme="minorHAnsi"/>
          <w:szCs w:val="24"/>
        </w:rPr>
        <w:tab/>
        <w:t xml:space="preserve">La </w:t>
      </w:r>
      <w:r w:rsidRPr="007B0313">
        <w:rPr>
          <w:rFonts w:asciiTheme="minorHAnsi" w:hAnsiTheme="minorHAnsi"/>
          <w:b/>
          <w:bCs/>
          <w:szCs w:val="24"/>
        </w:rPr>
        <w:t xml:space="preserve">Secrétaire de la plénière </w:t>
      </w:r>
      <w:r w:rsidRPr="007B0313">
        <w:rPr>
          <w:rFonts w:asciiTheme="minorHAnsi" w:hAnsiTheme="minorHAnsi"/>
          <w:szCs w:val="24"/>
        </w:rPr>
        <w:t>propose que la date limite à laquelle il convient de notifier le choix définitif d</w:t>
      </w:r>
      <w:r w:rsidR="00317912" w:rsidRPr="007B0313">
        <w:rPr>
          <w:rFonts w:asciiTheme="minorHAnsi" w:hAnsiTheme="minorHAnsi"/>
          <w:szCs w:val="24"/>
        </w:rPr>
        <w:t>'</w:t>
      </w:r>
      <w:r w:rsidRPr="007B0313">
        <w:rPr>
          <w:rFonts w:asciiTheme="minorHAnsi" w:hAnsiTheme="minorHAnsi"/>
          <w:szCs w:val="24"/>
        </w:rPr>
        <w:t>une classe de contribution soit fixée à 23 h 59 heure de Genève le mercredi</w:t>
      </w:r>
      <w:r w:rsidR="00317912" w:rsidRPr="007B0313">
        <w:rPr>
          <w:rFonts w:asciiTheme="minorHAnsi" w:hAnsiTheme="minorHAnsi"/>
          <w:szCs w:val="24"/>
        </w:rPr>
        <w:t> </w:t>
      </w:r>
      <w:r w:rsidRPr="007B0313">
        <w:rPr>
          <w:rFonts w:asciiTheme="minorHAnsi" w:hAnsiTheme="minorHAnsi"/>
          <w:szCs w:val="24"/>
        </w:rPr>
        <w:t>28</w:t>
      </w:r>
      <w:r w:rsidR="00317912" w:rsidRPr="007B0313">
        <w:rPr>
          <w:rFonts w:asciiTheme="minorHAnsi" w:hAnsiTheme="minorHAnsi"/>
          <w:szCs w:val="24"/>
        </w:rPr>
        <w:t> </w:t>
      </w:r>
      <w:r w:rsidRPr="007B0313">
        <w:rPr>
          <w:rFonts w:asciiTheme="minorHAnsi" w:hAnsiTheme="minorHAnsi"/>
          <w:szCs w:val="24"/>
        </w:rPr>
        <w:t>septembre 2022 (00 h 59 heure de Bucarest le jeudi 29 septembre 2022). La liste des classes de contribution définitivement choisies sera publiée dans un document d</w:t>
      </w:r>
      <w:r w:rsidR="00317912" w:rsidRPr="007B0313">
        <w:rPr>
          <w:rFonts w:asciiTheme="minorHAnsi" w:hAnsiTheme="minorHAnsi"/>
          <w:szCs w:val="24"/>
        </w:rPr>
        <w:t>'</w:t>
      </w:r>
      <w:r w:rsidRPr="007B0313">
        <w:rPr>
          <w:rFonts w:asciiTheme="minorHAnsi" w:hAnsiTheme="minorHAnsi"/>
          <w:szCs w:val="24"/>
        </w:rPr>
        <w:t>information au matin du jeudi 29 septembre 2022, avant le début des élections.</w:t>
      </w:r>
    </w:p>
    <w:p w14:paraId="60392B70" w14:textId="77777777" w:rsidR="003B26A5" w:rsidRPr="007B0313" w:rsidRDefault="003B26A5" w:rsidP="007B0313">
      <w:pPr>
        <w:tabs>
          <w:tab w:val="clear" w:pos="567"/>
          <w:tab w:val="clear" w:pos="1134"/>
          <w:tab w:val="clear" w:pos="1701"/>
          <w:tab w:val="clear" w:pos="2268"/>
          <w:tab w:val="clear" w:pos="2835"/>
        </w:tabs>
        <w:snapToGrid w:val="0"/>
        <w:spacing w:after="120"/>
        <w:rPr>
          <w:rFonts w:asciiTheme="minorHAnsi" w:hAnsiTheme="minorHAnsi"/>
          <w:szCs w:val="24"/>
        </w:rPr>
      </w:pPr>
      <w:r w:rsidRPr="007B0313">
        <w:rPr>
          <w:rFonts w:asciiTheme="minorHAnsi" w:hAnsiTheme="minorHAnsi"/>
          <w:szCs w:val="24"/>
        </w:rPr>
        <w:t>12.2</w:t>
      </w:r>
      <w:r w:rsidRPr="007B0313">
        <w:rPr>
          <w:rFonts w:asciiTheme="minorHAnsi" w:hAnsiTheme="minorHAnsi"/>
          <w:szCs w:val="24"/>
        </w:rPr>
        <w:tab/>
        <w:t xml:space="preserve">Il en est ainsi </w:t>
      </w:r>
      <w:r w:rsidRPr="007B0313">
        <w:rPr>
          <w:rFonts w:asciiTheme="minorHAnsi" w:hAnsiTheme="minorHAnsi"/>
          <w:b/>
          <w:bCs/>
          <w:szCs w:val="24"/>
        </w:rPr>
        <w:t>décidé</w:t>
      </w:r>
      <w:r w:rsidRPr="007B0313">
        <w:rPr>
          <w:rFonts w:asciiTheme="minorHAnsi" w:hAnsiTheme="minorHAnsi"/>
          <w:szCs w:val="24"/>
        </w:rPr>
        <w:t>.</w:t>
      </w:r>
    </w:p>
    <w:p w14:paraId="7472E3CB" w14:textId="6E51E5E5" w:rsidR="00E244C5" w:rsidRPr="007B0313" w:rsidRDefault="00E244C5" w:rsidP="007B0313">
      <w:pPr>
        <w:pStyle w:val="Heading1"/>
      </w:pPr>
      <w:r w:rsidRPr="007B0313">
        <w:t>1</w:t>
      </w:r>
      <w:r w:rsidR="003B26A5" w:rsidRPr="007B0313">
        <w:t>3</w:t>
      </w:r>
      <w:r w:rsidRPr="007B0313">
        <w:tab/>
        <w:t xml:space="preserve">Rapport du Conseil sur la mise en </w:t>
      </w:r>
      <w:r w:rsidR="00317912" w:rsidRPr="007B0313">
        <w:t>œuvre</w:t>
      </w:r>
      <w:r w:rsidRPr="007B0313">
        <w:t xml:space="preserve"> du plan stratégique et l</w:t>
      </w:r>
      <w:r w:rsidR="00317912" w:rsidRPr="007B0313">
        <w:t>'</w:t>
      </w:r>
      <w:r w:rsidRPr="007B0313">
        <w:t>activité de l</w:t>
      </w:r>
      <w:r w:rsidR="00317912" w:rsidRPr="007B0313">
        <w:t>'</w:t>
      </w:r>
      <w:r w:rsidRPr="007B0313">
        <w:t>Union (Document </w:t>
      </w:r>
      <w:hyperlink r:id="rId16" w:history="1">
        <w:r w:rsidRPr="007B0313">
          <w:rPr>
            <w:rStyle w:val="Hyperlink"/>
          </w:rPr>
          <w:t>20</w:t>
        </w:r>
      </w:hyperlink>
      <w:r w:rsidRPr="007B0313">
        <w:t>)</w:t>
      </w:r>
    </w:p>
    <w:p w14:paraId="1B802F43" w14:textId="76DC8F61" w:rsidR="003B26A5" w:rsidRPr="007B0313" w:rsidRDefault="003B26A5" w:rsidP="007B0313">
      <w:r w:rsidRPr="007B0313">
        <w:t>13.1</w:t>
      </w:r>
      <w:r w:rsidRPr="007B0313">
        <w:tab/>
        <w:t xml:space="preserve">Le </w:t>
      </w:r>
      <w:r w:rsidRPr="007B0313">
        <w:rPr>
          <w:b/>
          <w:bCs/>
        </w:rPr>
        <w:t>Président du Conseil</w:t>
      </w:r>
      <w:r w:rsidRPr="007B0313">
        <w:t>, en présentant le Document 20, dit que le rapport présente de manière concise, factuelle et axée sur les résultats les principales activités de l</w:t>
      </w:r>
      <w:r w:rsidR="00317912" w:rsidRPr="007B0313">
        <w:t>'</w:t>
      </w:r>
      <w:r w:rsidR="00712D1F">
        <w:t>Union entre avril </w:t>
      </w:r>
      <w:r w:rsidRPr="007B0313">
        <w:t>2018 et juin 2022 et comprend des résultats analytiques illustrant</w:t>
      </w:r>
      <w:r w:rsidR="00317912" w:rsidRPr="007B0313">
        <w:t xml:space="preserve"> </w:t>
      </w:r>
      <w:r w:rsidRPr="007B0313">
        <w:t>l</w:t>
      </w:r>
      <w:r w:rsidR="00317912" w:rsidRPr="007B0313">
        <w:t>'</w:t>
      </w:r>
      <w:r w:rsidRPr="007B0313">
        <w:t>ensemble des progrès accomplis dans la réalisation des buts stratégiques et des cibles du Programme Connect 2030, ainsi que des informations détaillées sur les indicateurs fondamentaux de performance</w:t>
      </w:r>
      <w:r w:rsidR="00317912" w:rsidRPr="007B0313">
        <w:t xml:space="preserve"> </w:t>
      </w:r>
      <w:r w:rsidRPr="007B0313">
        <w:t>approuvés par les membres dans les</w:t>
      </w:r>
      <w:r w:rsidR="00317912" w:rsidRPr="007B0313">
        <w:t xml:space="preserve"> </w:t>
      </w:r>
      <w:r w:rsidRPr="007B0313">
        <w:t>plans opérationnels des trois Secteurs et du Secrétariat général. Ce rapport,</w:t>
      </w:r>
      <w:r w:rsidR="00317912" w:rsidRPr="007B0313">
        <w:t xml:space="preserve"> </w:t>
      </w:r>
      <w:r w:rsidRPr="007B0313">
        <w:t>complété par</w:t>
      </w:r>
      <w:r w:rsidR="00317912" w:rsidRPr="007B0313">
        <w:t xml:space="preserve"> </w:t>
      </w:r>
      <w:r w:rsidRPr="007B0313">
        <w:t>deux sites web au contenu diversifié et adapté aux dispositifs mobiles,</w:t>
      </w:r>
      <w:r w:rsidR="00317912" w:rsidRPr="007B0313">
        <w:t xml:space="preserve"> </w:t>
      </w:r>
      <w:r w:rsidRPr="007B0313">
        <w:t>a été actualisé depuis la principale partie de la session du Conseil tenue en mars 2022, de façon à tenir compte des faits les plus récents, notamment des résultats de l</w:t>
      </w:r>
      <w:r w:rsidR="00317912" w:rsidRPr="007B0313">
        <w:t>'</w:t>
      </w:r>
      <w:r w:rsidRPr="007B0313">
        <w:t>AMNT-20 et de la CMDT-22</w:t>
      </w:r>
      <w:r w:rsidR="00712D1F">
        <w:t>.</w:t>
      </w:r>
    </w:p>
    <w:p w14:paraId="1FA1DBAF" w14:textId="09764454" w:rsidR="003B26A5" w:rsidRPr="007B0313" w:rsidRDefault="003B26A5" w:rsidP="007B0313">
      <w:r w:rsidRPr="007B0313">
        <w:t>13.2</w:t>
      </w:r>
      <w:r w:rsidRPr="007B0313">
        <w:tab/>
        <w:t xml:space="preserve">Le </w:t>
      </w:r>
      <w:r w:rsidRPr="007B0313">
        <w:rPr>
          <w:b/>
          <w:bCs/>
        </w:rPr>
        <w:t>Président</w:t>
      </w:r>
      <w:r w:rsidRPr="007B0313">
        <w:t>, au nom de tous les États Membres, remercie le Président sortant du Conseil, M. Saif Bin Ghelaita, pour la</w:t>
      </w:r>
      <w:r w:rsidR="00317912" w:rsidRPr="007B0313">
        <w:t xml:space="preserve"> </w:t>
      </w:r>
      <w:r w:rsidRPr="007B0313">
        <w:t>compétence et le remarquable dynamisme dont il a fait preuve à</w:t>
      </w:r>
      <w:r w:rsidR="00317912" w:rsidRPr="007B0313">
        <w:t xml:space="preserve"> </w:t>
      </w:r>
      <w:r w:rsidRPr="007B0313">
        <w:t>la</w:t>
      </w:r>
      <w:r w:rsidR="00317912" w:rsidRPr="007B0313">
        <w:t xml:space="preserve"> </w:t>
      </w:r>
      <w:r w:rsidRPr="007B0313">
        <w:t>présidence.</w:t>
      </w:r>
    </w:p>
    <w:p w14:paraId="1F7580D9" w14:textId="77777777" w:rsidR="003B26A5" w:rsidRPr="007B0313" w:rsidRDefault="003B26A5" w:rsidP="007B0313">
      <w:r w:rsidRPr="007B0313">
        <w:t>13.3</w:t>
      </w:r>
      <w:r w:rsidRPr="007B0313">
        <w:tab/>
        <w:t xml:space="preserve">Le Document 20 est </w:t>
      </w:r>
      <w:r w:rsidRPr="007B0313">
        <w:rPr>
          <w:b/>
          <w:bCs/>
        </w:rPr>
        <w:t>approuvé</w:t>
      </w:r>
      <w:r w:rsidRPr="007B0313">
        <w:t>.</w:t>
      </w:r>
    </w:p>
    <w:p w14:paraId="53E3D73D" w14:textId="68C141B7" w:rsidR="003B26A5" w:rsidRPr="007B0313" w:rsidRDefault="003B26A5" w:rsidP="007B0313">
      <w:pPr>
        <w:pStyle w:val="Heading1"/>
      </w:pPr>
      <w:r w:rsidRPr="007B0313">
        <w:t>14</w:t>
      </w:r>
      <w:r w:rsidRPr="007B0313">
        <w:tab/>
        <w:t>Déclarations de politique générale</w:t>
      </w:r>
    </w:p>
    <w:p w14:paraId="0334C573" w14:textId="723BBE7B" w:rsidR="003B26A5" w:rsidRPr="007B0313" w:rsidRDefault="003B26A5" w:rsidP="007B0313">
      <w:r w:rsidRPr="007B0313">
        <w:t>14.1</w:t>
      </w:r>
      <w:r w:rsidRPr="007B0313">
        <w:tab/>
        <w:t xml:space="preserve">Les orateurs ci-après font une déclaration de politique </w:t>
      </w:r>
      <w:proofErr w:type="gramStart"/>
      <w:r w:rsidRPr="007B0313">
        <w:t>générale:</w:t>
      </w:r>
      <w:proofErr w:type="gramEnd"/>
    </w:p>
    <w:p w14:paraId="1A878520" w14:textId="6CC5745C" w:rsidR="003B26A5" w:rsidRPr="007B0313" w:rsidRDefault="003B26A5" w:rsidP="007B0313">
      <w:pPr>
        <w:pStyle w:val="enumlev1"/>
      </w:pPr>
      <w:r w:rsidRPr="007B0313">
        <w:t>–</w:t>
      </w:r>
      <w:r w:rsidRPr="007B0313">
        <w:tab/>
        <w:t>M. Sebastian BURDUJA, Ministre, Ministère de la recherche, de l</w:t>
      </w:r>
      <w:r w:rsidR="00317912" w:rsidRPr="007B0313">
        <w:t>'</w:t>
      </w:r>
      <w:r w:rsidRPr="007B0313">
        <w:t>innovation et de la transformation numérique (Roumanie) (</w:t>
      </w:r>
      <w:proofErr w:type="gramStart"/>
      <w:r w:rsidRPr="007B0313">
        <w:t>voir:</w:t>
      </w:r>
      <w:proofErr w:type="gramEnd"/>
      <w:r w:rsidRPr="007B0313">
        <w:t xml:space="preserve"> </w:t>
      </w:r>
      <w:hyperlink r:id="rId17" w:history="1">
        <w:r w:rsidR="00712D1F" w:rsidRPr="00DD1CDC">
          <w:rPr>
            <w:rStyle w:val="Hyperlink"/>
          </w:rPr>
          <w:t>https://pp22.itu.int/en/itu_policy_statements/sebastian-burduja-romania/</w:t>
        </w:r>
      </w:hyperlink>
      <w:r w:rsidRPr="007B0313">
        <w:rPr>
          <w:rStyle w:val="Hyperlink"/>
          <w:color w:val="auto"/>
          <w:u w:val="none"/>
        </w:rPr>
        <w:t>);</w:t>
      </w:r>
    </w:p>
    <w:p w14:paraId="5C0AE6E1" w14:textId="23902A2B" w:rsidR="003B26A5" w:rsidRPr="007B0313" w:rsidRDefault="003B26A5" w:rsidP="007B0313">
      <w:pPr>
        <w:pStyle w:val="enumlev1"/>
      </w:pPr>
      <w:r w:rsidRPr="007B0313">
        <w:t>–</w:t>
      </w:r>
      <w:r w:rsidRPr="007B0313">
        <w:tab/>
        <w:t>M. Abdullah ALSWAHA, Ministre, Ministère des communications et des technologies de l</w:t>
      </w:r>
      <w:r w:rsidR="00317912" w:rsidRPr="007B0313">
        <w:t>'</w:t>
      </w:r>
      <w:r w:rsidRPr="007B0313">
        <w:t xml:space="preserve">information (Arabie </w:t>
      </w:r>
      <w:proofErr w:type="gramStart"/>
      <w:r w:rsidRPr="007B0313">
        <w:t>saoudite)(</w:t>
      </w:r>
      <w:proofErr w:type="gramEnd"/>
      <w:r w:rsidRPr="007B0313">
        <w:t xml:space="preserve">voir: </w:t>
      </w:r>
      <w:hyperlink r:id="rId18" w:history="1">
        <w:r w:rsidR="00712D1F" w:rsidRPr="00DD1CDC">
          <w:rPr>
            <w:rStyle w:val="Hyperlink"/>
          </w:rPr>
          <w:t>https://pp22.itu.int/en/itu_policy_statements/abdullah-alswaha-saudi-arabia/</w:t>
        </w:r>
      </w:hyperlink>
      <w:r w:rsidRPr="007B0313">
        <w:t>);</w:t>
      </w:r>
    </w:p>
    <w:p w14:paraId="294836CF" w14:textId="300DEAA0" w:rsidR="003B26A5" w:rsidRPr="007B0313" w:rsidRDefault="003B26A5" w:rsidP="007B0313">
      <w:pPr>
        <w:pStyle w:val="enumlev1"/>
      </w:pPr>
      <w:r w:rsidRPr="007B0313">
        <w:t>–</w:t>
      </w:r>
      <w:r w:rsidRPr="007B0313">
        <w:tab/>
        <w:t>Mme Aminata ZERBO/SABANE, Ministre, Ministère de la transition numérique, des postes et des communications électroniques (Burkina Faso) (</w:t>
      </w:r>
      <w:proofErr w:type="gramStart"/>
      <w:r w:rsidRPr="007B0313">
        <w:t>voir:</w:t>
      </w:r>
      <w:proofErr w:type="gramEnd"/>
      <w:r w:rsidRPr="007B0313">
        <w:t xml:space="preserve"> </w:t>
      </w:r>
      <w:hyperlink r:id="rId19" w:history="1">
        <w:r w:rsidR="00712D1F" w:rsidRPr="00DD1CDC">
          <w:rPr>
            <w:rStyle w:val="Hyperlink"/>
          </w:rPr>
          <w:t>https://pp22.itu.int/en/itu_policy_statements/aminata-zerbo-sabane-burkina-faso/</w:t>
        </w:r>
      </w:hyperlink>
      <w:r w:rsidRPr="007B0313">
        <w:t>);</w:t>
      </w:r>
    </w:p>
    <w:p w14:paraId="526B5A58" w14:textId="497253F7" w:rsidR="003B26A5" w:rsidRPr="007B0313" w:rsidRDefault="003B26A5" w:rsidP="007B0313">
      <w:pPr>
        <w:pStyle w:val="enumlev1"/>
      </w:pPr>
      <w:r w:rsidRPr="007B0313">
        <w:t>–</w:t>
      </w:r>
      <w:r w:rsidRPr="007B0313">
        <w:tab/>
        <w:t>M. Yoshifumi TSUGE, Ministre d</w:t>
      </w:r>
      <w:r w:rsidR="00317912" w:rsidRPr="007B0313">
        <w:t>'</w:t>
      </w:r>
      <w:r w:rsidRPr="007B0313">
        <w:t>État, Ministère de l</w:t>
      </w:r>
      <w:r w:rsidR="00317912" w:rsidRPr="007B0313">
        <w:t>'</w:t>
      </w:r>
      <w:r w:rsidRPr="007B0313">
        <w:t>intérieur et des communications (Japon), qui annonce que son pays maintiendra sa classe de contribution à 30 unités (</w:t>
      </w:r>
      <w:proofErr w:type="gramStart"/>
      <w:r w:rsidRPr="007B0313">
        <w:t>voir:</w:t>
      </w:r>
      <w:proofErr w:type="gramEnd"/>
      <w:r w:rsidRPr="007B0313">
        <w:t xml:space="preserve"> </w:t>
      </w:r>
      <w:hyperlink r:id="rId20" w:history="1">
        <w:r w:rsidRPr="007B0313">
          <w:rPr>
            <w:rStyle w:val="Hyperlink"/>
          </w:rPr>
          <w:t>https://pp22.itu.int/en/itu_policy_statements/yoshifumi-tsuge-japan/</w:t>
        </w:r>
      </w:hyperlink>
      <w:r w:rsidRPr="007B0313">
        <w:t>);</w:t>
      </w:r>
    </w:p>
    <w:p w14:paraId="7B75D62E" w14:textId="1DA54A29" w:rsidR="003B26A5" w:rsidRPr="007B0313" w:rsidRDefault="003B26A5" w:rsidP="007B0313">
      <w:pPr>
        <w:pStyle w:val="enumlev1"/>
      </w:pPr>
      <w:r w:rsidRPr="007B0313">
        <w:lastRenderedPageBreak/>
        <w:t>–</w:t>
      </w:r>
      <w:r w:rsidRPr="007B0313">
        <w:tab/>
        <w:t>M. Petr OČKO, Vice-Ministre du passage au numérique et de l</w:t>
      </w:r>
      <w:r w:rsidR="00317912" w:rsidRPr="007B0313">
        <w:t>'</w:t>
      </w:r>
      <w:r w:rsidRPr="007B0313">
        <w:t>innovation, Ministère de l</w:t>
      </w:r>
      <w:r w:rsidR="00317912" w:rsidRPr="007B0313">
        <w:t>'</w:t>
      </w:r>
      <w:r w:rsidRPr="007B0313">
        <w:t>industrie et du commerce (République tchèque) (</w:t>
      </w:r>
      <w:proofErr w:type="gramStart"/>
      <w:r w:rsidRPr="007B0313">
        <w:t>voir:</w:t>
      </w:r>
      <w:proofErr w:type="gramEnd"/>
      <w:r w:rsidRPr="007B0313">
        <w:t xml:space="preserve"> </w:t>
      </w:r>
      <w:hyperlink r:id="rId21" w:history="1">
        <w:r w:rsidRPr="007B0313">
          <w:rPr>
            <w:rStyle w:val="Hyperlink"/>
          </w:rPr>
          <w:t>https://pp22.itu.int/en/itu_policy_statements/petr-ocko-czech-republic/</w:t>
        </w:r>
      </w:hyperlink>
      <w:r w:rsidRPr="007B0313">
        <w:t>);</w:t>
      </w:r>
    </w:p>
    <w:p w14:paraId="72A69858" w14:textId="52FCA695" w:rsidR="003B26A5" w:rsidRPr="007B0313" w:rsidRDefault="003B26A5" w:rsidP="007B0313">
      <w:pPr>
        <w:pStyle w:val="enumlev1"/>
      </w:pPr>
      <w:r w:rsidRPr="007B0313">
        <w:t>–</w:t>
      </w:r>
      <w:r w:rsidRPr="007B0313">
        <w:tab/>
        <w:t>M. Don GRAVES, Vice-Secrétaire, Département du commerce des États-Unis (États-Unis), qui confirme que son pays a l</w:t>
      </w:r>
      <w:r w:rsidR="00317912" w:rsidRPr="007B0313">
        <w:t>'</w:t>
      </w:r>
      <w:r w:rsidRPr="007B0313">
        <w:t>intention de porter sa contribution financière à l</w:t>
      </w:r>
      <w:r w:rsidR="00317912" w:rsidRPr="007B0313">
        <w:t>'</w:t>
      </w:r>
      <w:r w:rsidR="00712D1F">
        <w:t>Union de 30 à </w:t>
      </w:r>
      <w:r w:rsidRPr="007B0313">
        <w:t>35</w:t>
      </w:r>
      <w:r w:rsidR="00317912" w:rsidRPr="007B0313">
        <w:t> </w:t>
      </w:r>
      <w:r w:rsidRPr="007B0313">
        <w:t>unités contributives (</w:t>
      </w:r>
      <w:proofErr w:type="gramStart"/>
      <w:r w:rsidRPr="007B0313">
        <w:t>voir:</w:t>
      </w:r>
      <w:proofErr w:type="gramEnd"/>
      <w:r w:rsidRPr="007B0313">
        <w:t xml:space="preserve"> </w:t>
      </w:r>
      <w:hyperlink r:id="rId22" w:history="1">
        <w:r w:rsidRPr="007B0313">
          <w:rPr>
            <w:rStyle w:val="Hyperlink"/>
          </w:rPr>
          <w:t>https://pp22.itu.int/en/itu_policy_statements/mr-don-graves-united-states/</w:t>
        </w:r>
      </w:hyperlink>
      <w:r w:rsidRPr="007B0313">
        <w:t>);</w:t>
      </w:r>
    </w:p>
    <w:p w14:paraId="7C2F6F10" w14:textId="05199A09" w:rsidR="003B26A5" w:rsidRPr="007B0313" w:rsidRDefault="003B26A5" w:rsidP="007B0313">
      <w:pPr>
        <w:pStyle w:val="enumlev1"/>
      </w:pPr>
      <w:r w:rsidRPr="007B0313">
        <w:t>–</w:t>
      </w:r>
      <w:r w:rsidRPr="007B0313">
        <w:tab/>
        <w:t>M. Ezra CHILOBA, Directeur général, Ministère des TIC, de l</w:t>
      </w:r>
      <w:r w:rsidR="00317912" w:rsidRPr="007B0313">
        <w:t>'</w:t>
      </w:r>
      <w:r w:rsidRPr="007B0313">
        <w:t>innovation et de la jeunesse (Kenya) (</w:t>
      </w:r>
      <w:proofErr w:type="gramStart"/>
      <w:r w:rsidRPr="007B0313">
        <w:t>voir:</w:t>
      </w:r>
      <w:proofErr w:type="gramEnd"/>
      <w:r w:rsidRPr="007B0313">
        <w:t xml:space="preserve"> </w:t>
      </w:r>
      <w:hyperlink r:id="rId23" w:history="1">
        <w:r w:rsidRPr="007B0313">
          <w:rPr>
            <w:rStyle w:val="Hyperlink"/>
          </w:rPr>
          <w:t>https://pp22.itu.int/en/itu_policy_statements/ezra-chiloba-kenya/</w:t>
        </w:r>
      </w:hyperlink>
      <w:r w:rsidRPr="007B0313">
        <w:t>).</w:t>
      </w:r>
    </w:p>
    <w:p w14:paraId="6557C01B" w14:textId="77777777" w:rsidR="003B26A5" w:rsidRPr="007B0313" w:rsidRDefault="003B26A5" w:rsidP="007B0313">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b/>
          <w:szCs w:val="24"/>
        </w:rPr>
      </w:pPr>
      <w:r w:rsidRPr="007B0313">
        <w:rPr>
          <w:rFonts w:asciiTheme="minorHAnsi" w:hAnsiTheme="minorHAnsi"/>
          <w:b/>
          <w:szCs w:val="24"/>
        </w:rPr>
        <w:t>La séance est levée à 17 h 05.</w:t>
      </w:r>
    </w:p>
    <w:p w14:paraId="7271B2FB" w14:textId="77777777" w:rsidR="003B26A5" w:rsidRPr="007B0313" w:rsidRDefault="003B26A5" w:rsidP="007B0313">
      <w:pPr>
        <w:tabs>
          <w:tab w:val="clear" w:pos="567"/>
          <w:tab w:val="clear" w:pos="1134"/>
          <w:tab w:val="clear" w:pos="1701"/>
          <w:tab w:val="clear" w:pos="2268"/>
          <w:tab w:val="clear" w:pos="2835"/>
          <w:tab w:val="left" w:pos="7088"/>
        </w:tabs>
        <w:overflowPunct/>
        <w:autoSpaceDE/>
        <w:autoSpaceDN/>
        <w:adjustRightInd/>
        <w:snapToGrid w:val="0"/>
        <w:spacing w:before="840"/>
        <w:textAlignment w:val="auto"/>
        <w:rPr>
          <w:rFonts w:asciiTheme="minorHAnsi" w:hAnsiTheme="minorHAnsi"/>
          <w:szCs w:val="24"/>
        </w:rPr>
      </w:pPr>
      <w:r w:rsidRPr="007B0313">
        <w:rPr>
          <w:rFonts w:asciiTheme="minorHAnsi" w:hAnsiTheme="minorHAnsi"/>
          <w:szCs w:val="24"/>
        </w:rPr>
        <w:t xml:space="preserve">Le Secrétaire </w:t>
      </w:r>
      <w:proofErr w:type="gramStart"/>
      <w:r w:rsidRPr="007B0313">
        <w:rPr>
          <w:rFonts w:asciiTheme="minorHAnsi" w:hAnsiTheme="minorHAnsi"/>
          <w:szCs w:val="24"/>
        </w:rPr>
        <w:t>général:</w:t>
      </w:r>
      <w:proofErr w:type="gramEnd"/>
      <w:r w:rsidRPr="007B0313">
        <w:rPr>
          <w:rFonts w:asciiTheme="minorHAnsi" w:hAnsiTheme="minorHAnsi"/>
          <w:szCs w:val="24"/>
        </w:rPr>
        <w:tab/>
        <w:t>Le Président:</w:t>
      </w:r>
    </w:p>
    <w:p w14:paraId="069A67EF" w14:textId="38E12CAD" w:rsidR="00E244C5" w:rsidRDefault="003B26A5" w:rsidP="007B0313">
      <w:pPr>
        <w:tabs>
          <w:tab w:val="clear" w:pos="567"/>
          <w:tab w:val="clear" w:pos="1134"/>
          <w:tab w:val="clear" w:pos="1701"/>
          <w:tab w:val="clear" w:pos="2268"/>
          <w:tab w:val="clear" w:pos="2835"/>
          <w:tab w:val="left" w:pos="7088"/>
        </w:tabs>
        <w:overflowPunct/>
        <w:autoSpaceDE/>
        <w:autoSpaceDN/>
        <w:adjustRightInd/>
        <w:snapToGrid w:val="0"/>
        <w:spacing w:before="0"/>
        <w:textAlignment w:val="auto"/>
        <w:rPr>
          <w:szCs w:val="24"/>
        </w:rPr>
      </w:pPr>
      <w:r w:rsidRPr="007B0313">
        <w:rPr>
          <w:rFonts w:asciiTheme="minorHAnsi" w:hAnsiTheme="minorHAnsi"/>
          <w:szCs w:val="24"/>
        </w:rPr>
        <w:t>H. ZHAO</w:t>
      </w:r>
      <w:r w:rsidRPr="007B0313">
        <w:rPr>
          <w:rFonts w:asciiTheme="minorHAnsi" w:hAnsiTheme="minorHAnsi"/>
          <w:szCs w:val="24"/>
        </w:rPr>
        <w:tab/>
        <w:t>M. </w:t>
      </w:r>
      <w:r w:rsidRPr="007B0313">
        <w:rPr>
          <w:szCs w:val="24"/>
        </w:rPr>
        <w:t>SĂRMAȘ</w:t>
      </w:r>
    </w:p>
    <w:p w14:paraId="317BC7C8" w14:textId="3BABAE13" w:rsidR="004C2E2D" w:rsidRPr="007B0313" w:rsidRDefault="004C2E2D" w:rsidP="004C2E2D">
      <w:pPr>
        <w:tabs>
          <w:tab w:val="clear" w:pos="567"/>
          <w:tab w:val="clear" w:pos="1134"/>
          <w:tab w:val="clear" w:pos="1701"/>
          <w:tab w:val="clear" w:pos="2268"/>
          <w:tab w:val="clear" w:pos="2835"/>
          <w:tab w:val="left" w:pos="7088"/>
        </w:tabs>
        <w:overflowPunct/>
        <w:autoSpaceDE/>
        <w:autoSpaceDN/>
        <w:adjustRightInd/>
        <w:snapToGrid w:val="0"/>
        <w:spacing w:before="840"/>
        <w:jc w:val="center"/>
        <w:textAlignment w:val="auto"/>
        <w:rPr>
          <w:rFonts w:asciiTheme="minorHAnsi" w:hAnsiTheme="minorHAnsi"/>
          <w:szCs w:val="24"/>
        </w:rPr>
      </w:pPr>
      <w:r>
        <w:rPr>
          <w:rFonts w:asciiTheme="minorEastAsia" w:eastAsiaTheme="minorEastAsia" w:hAnsiTheme="minorEastAsia" w:hint="eastAsia"/>
          <w:szCs w:val="24"/>
          <w:lang w:eastAsia="zh-CN"/>
        </w:rPr>
        <w:t>_</w:t>
      </w:r>
      <w:r>
        <w:rPr>
          <w:rFonts w:asciiTheme="minorEastAsia" w:eastAsiaTheme="minorEastAsia" w:hAnsiTheme="minorEastAsia"/>
          <w:szCs w:val="24"/>
          <w:lang w:eastAsia="zh-CN"/>
        </w:rPr>
        <w:t>____________________</w:t>
      </w:r>
    </w:p>
    <w:sectPr w:rsidR="004C2E2D" w:rsidRPr="007B0313" w:rsidSect="003A0B7D">
      <w:headerReference w:type="default" r:id="rId24"/>
      <w:footerReference w:type="default" r:id="rId25"/>
      <w:footerReference w:type="first" r:id="rId2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73DC" w14:textId="5AC46785" w:rsidR="00E244C5" w:rsidRPr="00E244C5" w:rsidRDefault="00F60F0F" w:rsidP="00BD4E3C">
    <w:pPr>
      <w:pStyle w:val="Footer"/>
      <w:rPr>
        <w:lang w:val="en-US"/>
      </w:rPr>
    </w:pPr>
    <w:fldSimple w:instr=" FILENAME \p  \* MERGEFORMAT ">
      <w:r>
        <w:t>P:\FRA\SG\CONF-SG\PP22\100\108F.docx</w:t>
      </w:r>
    </w:fldSimple>
    <w:r w:rsidR="00BD4E3C">
      <w:t xml:space="preserve"> </w:t>
    </w:r>
    <w:r w:rsidR="00E244C5">
      <w:rPr>
        <w:lang w:val="en-US"/>
      </w:rPr>
      <w:t>(513068)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35386948" w:rsidR="000D15FB" w:rsidRDefault="000D15FB" w:rsidP="006359EF">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157AFF83" w:rsidR="00BD1614" w:rsidRDefault="00BD1614" w:rsidP="00BD1614">
    <w:pPr>
      <w:pStyle w:val="Header"/>
    </w:pPr>
    <w:r>
      <w:fldChar w:fldCharType="begin"/>
    </w:r>
    <w:r>
      <w:instrText xml:space="preserve"> PAGE </w:instrText>
    </w:r>
    <w:r>
      <w:fldChar w:fldCharType="separate"/>
    </w:r>
    <w:r w:rsidR="00F60F0F">
      <w:rPr>
        <w:noProof/>
      </w:rPr>
      <w:t>7</w:t>
    </w:r>
    <w:r>
      <w:fldChar w:fldCharType="end"/>
    </w:r>
  </w:p>
  <w:p w14:paraId="650D8FD2" w14:textId="2C6EDAEE" w:rsidR="00BD1614" w:rsidRDefault="00BD1614" w:rsidP="001E2226">
    <w:pPr>
      <w:pStyle w:val="Header"/>
    </w:pPr>
    <w:r>
      <w:t>PP</w:t>
    </w:r>
    <w:r w:rsidR="002A7A1D">
      <w:t>22</w:t>
    </w:r>
    <w:r>
      <w:t>/</w:t>
    </w:r>
    <w:r w:rsidR="00E244C5">
      <w:t>108</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C6E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28F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92A4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1CD7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903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2B9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E6A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422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AD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D23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91803">
    <w:abstractNumId w:val="9"/>
  </w:num>
  <w:num w:numId="2" w16cid:durableId="852770100">
    <w:abstractNumId w:val="7"/>
  </w:num>
  <w:num w:numId="3" w16cid:durableId="351229629">
    <w:abstractNumId w:val="6"/>
  </w:num>
  <w:num w:numId="4" w16cid:durableId="1604074645">
    <w:abstractNumId w:val="5"/>
  </w:num>
  <w:num w:numId="5" w16cid:durableId="945818525">
    <w:abstractNumId w:val="4"/>
  </w:num>
  <w:num w:numId="6" w16cid:durableId="1782921811">
    <w:abstractNumId w:val="8"/>
  </w:num>
  <w:num w:numId="7" w16cid:durableId="1139038052">
    <w:abstractNumId w:val="3"/>
  </w:num>
  <w:num w:numId="8" w16cid:durableId="842361581">
    <w:abstractNumId w:val="2"/>
  </w:num>
  <w:num w:numId="9" w16cid:durableId="637953831">
    <w:abstractNumId w:val="1"/>
  </w:num>
  <w:num w:numId="10" w16cid:durableId="340016022">
    <w:abstractNumId w:val="0"/>
  </w:num>
  <w:num w:numId="11" w16cid:durableId="1451166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240E8"/>
    <w:rsid w:val="002355CD"/>
    <w:rsid w:val="00257554"/>
    <w:rsid w:val="00270B2F"/>
    <w:rsid w:val="002A0E1B"/>
    <w:rsid w:val="002A7A1D"/>
    <w:rsid w:val="002C1059"/>
    <w:rsid w:val="002C2F9C"/>
    <w:rsid w:val="00317912"/>
    <w:rsid w:val="00322DEA"/>
    <w:rsid w:val="00355FBD"/>
    <w:rsid w:val="00360C15"/>
    <w:rsid w:val="00381461"/>
    <w:rsid w:val="00391C12"/>
    <w:rsid w:val="003A0B7D"/>
    <w:rsid w:val="003A45C2"/>
    <w:rsid w:val="003B26A5"/>
    <w:rsid w:val="003C4BE2"/>
    <w:rsid w:val="003D147D"/>
    <w:rsid w:val="003D637A"/>
    <w:rsid w:val="00404B4E"/>
    <w:rsid w:val="00416D59"/>
    <w:rsid w:val="00420EF8"/>
    <w:rsid w:val="00430015"/>
    <w:rsid w:val="004678D0"/>
    <w:rsid w:val="00482954"/>
    <w:rsid w:val="004951C0"/>
    <w:rsid w:val="004C225D"/>
    <w:rsid w:val="004C2E2D"/>
    <w:rsid w:val="004C6E40"/>
    <w:rsid w:val="004C7646"/>
    <w:rsid w:val="00507AD1"/>
    <w:rsid w:val="00524001"/>
    <w:rsid w:val="00564B63"/>
    <w:rsid w:val="00575DC7"/>
    <w:rsid w:val="005836C2"/>
    <w:rsid w:val="005A4EFD"/>
    <w:rsid w:val="005A5ABE"/>
    <w:rsid w:val="005C2ECC"/>
    <w:rsid w:val="005C6744"/>
    <w:rsid w:val="005E419E"/>
    <w:rsid w:val="005F63BD"/>
    <w:rsid w:val="00611CF1"/>
    <w:rsid w:val="006201D9"/>
    <w:rsid w:val="006277DB"/>
    <w:rsid w:val="006359EF"/>
    <w:rsid w:val="00635B7B"/>
    <w:rsid w:val="006531A2"/>
    <w:rsid w:val="00655B98"/>
    <w:rsid w:val="006710E6"/>
    <w:rsid w:val="00686973"/>
    <w:rsid w:val="00696B2D"/>
    <w:rsid w:val="006A2656"/>
    <w:rsid w:val="006A3475"/>
    <w:rsid w:val="006A45BF"/>
    <w:rsid w:val="006A6342"/>
    <w:rsid w:val="006B6C9C"/>
    <w:rsid w:val="006C7AE3"/>
    <w:rsid w:val="006D55E8"/>
    <w:rsid w:val="006E1921"/>
    <w:rsid w:val="006F36F9"/>
    <w:rsid w:val="0070576B"/>
    <w:rsid w:val="00712D1F"/>
    <w:rsid w:val="00713335"/>
    <w:rsid w:val="00727C2F"/>
    <w:rsid w:val="00735F13"/>
    <w:rsid w:val="007717F2"/>
    <w:rsid w:val="00772E3B"/>
    <w:rsid w:val="0078134C"/>
    <w:rsid w:val="007A5830"/>
    <w:rsid w:val="007B0313"/>
    <w:rsid w:val="007C2214"/>
    <w:rsid w:val="007D21FB"/>
    <w:rsid w:val="00801256"/>
    <w:rsid w:val="008029A7"/>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4E3C"/>
    <w:rsid w:val="00BD5DA6"/>
    <w:rsid w:val="00BF7D25"/>
    <w:rsid w:val="00C010C0"/>
    <w:rsid w:val="00C40CB5"/>
    <w:rsid w:val="00C54CE6"/>
    <w:rsid w:val="00C575E2"/>
    <w:rsid w:val="00C7368B"/>
    <w:rsid w:val="00C909B8"/>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B6915"/>
    <w:rsid w:val="00DD71BB"/>
    <w:rsid w:val="00DF25C1"/>
    <w:rsid w:val="00DF48F7"/>
    <w:rsid w:val="00DF4964"/>
    <w:rsid w:val="00DF4D73"/>
    <w:rsid w:val="00DF79B0"/>
    <w:rsid w:val="00E1047D"/>
    <w:rsid w:val="00E244C5"/>
    <w:rsid w:val="00E443FA"/>
    <w:rsid w:val="00E54FCE"/>
    <w:rsid w:val="00E60DA1"/>
    <w:rsid w:val="00E93D35"/>
    <w:rsid w:val="00EA45DB"/>
    <w:rsid w:val="00ED2CD9"/>
    <w:rsid w:val="00F07DA7"/>
    <w:rsid w:val="00F564C1"/>
    <w:rsid w:val="00F60F0F"/>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qFormat/>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table" w:styleId="TableGrid">
    <w:name w:val="Table Grid"/>
    <w:basedOn w:val="TableNormal"/>
    <w:rsid w:val="00E2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ing">
    <w:name w:val="Heding"/>
    <w:basedOn w:val="Normal"/>
    <w:rsid w:val="002240E8"/>
    <w:rPr>
      <w:b/>
    </w:rPr>
  </w:style>
  <w:style w:type="character" w:styleId="CommentReference">
    <w:name w:val="annotation reference"/>
    <w:basedOn w:val="DefaultParagraphFont"/>
    <w:semiHidden/>
    <w:unhideWhenUsed/>
    <w:rsid w:val="003B26A5"/>
    <w:rPr>
      <w:sz w:val="18"/>
      <w:szCs w:val="18"/>
    </w:rPr>
  </w:style>
  <w:style w:type="paragraph" w:styleId="CommentText">
    <w:name w:val="annotation text"/>
    <w:basedOn w:val="Normal"/>
    <w:link w:val="CommentTextChar"/>
    <w:unhideWhenUsed/>
    <w:rsid w:val="003B26A5"/>
    <w:rPr>
      <w:szCs w:val="24"/>
      <w:lang w:val="en-GB"/>
    </w:rPr>
  </w:style>
  <w:style w:type="character" w:customStyle="1" w:styleId="CommentTextChar">
    <w:name w:val="Comment Text Char"/>
    <w:basedOn w:val="DefaultParagraphFont"/>
    <w:link w:val="CommentText"/>
    <w:rsid w:val="003B26A5"/>
    <w:rPr>
      <w:rFonts w:ascii="Calibri" w:hAnsi="Calibri"/>
      <w:sz w:val="24"/>
      <w:szCs w:val="24"/>
      <w:lang w:val="en-GB" w:eastAsia="en-US"/>
    </w:rPr>
  </w:style>
  <w:style w:type="character" w:customStyle="1" w:styleId="Heading1Char">
    <w:name w:val="Heading 1 Char"/>
    <w:basedOn w:val="DefaultParagraphFont"/>
    <w:link w:val="Heading1"/>
    <w:rsid w:val="003B26A5"/>
    <w:rPr>
      <w:rFonts w:ascii="Calibri" w:hAnsi="Calibri"/>
      <w:b/>
      <w:sz w:val="28"/>
      <w:lang w:val="fr-FR" w:eastAsia="en-US"/>
    </w:rPr>
  </w:style>
  <w:style w:type="character" w:customStyle="1" w:styleId="enumlev1Char">
    <w:name w:val="enumlev1 Char"/>
    <w:basedOn w:val="DefaultParagraphFont"/>
    <w:link w:val="enumlev1"/>
    <w:locked/>
    <w:rsid w:val="003B26A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p22.itu.int/en/itu_policy_statements/mr-houlin-zhao-international-telecommunication-union/" TargetMode="External"/><Relationship Id="rId18" Type="http://schemas.openxmlformats.org/officeDocument/2006/relationships/hyperlink" Target="https://pp22.itu.int/en/itu_policy_statements/abdullah-alswaha-saudi-arab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p22.itu.int/en/itu_policy_statements/petr-ocko-czech-republic/" TargetMode="External"/><Relationship Id="rId7" Type="http://schemas.openxmlformats.org/officeDocument/2006/relationships/endnotes" Target="endnotes.xml"/><Relationship Id="rId12" Type="http://schemas.openxmlformats.org/officeDocument/2006/relationships/hyperlink" Target="https://pp22.itu.int/en/itu_policy_statements/chairman-sabin-sarmas-speech/" TargetMode="External"/><Relationship Id="rId17" Type="http://schemas.openxmlformats.org/officeDocument/2006/relationships/hyperlink" Target="https://pp22.itu.int/en/itu_policy_statements/sebastian-burduja-roma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2-PP-C-0020/en" TargetMode="External"/><Relationship Id="rId20" Type="http://schemas.openxmlformats.org/officeDocument/2006/relationships/hyperlink" Target="https://pp22.itu.int/en/itu_policy_statements/yoshifumi-tsuge-japa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020/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2-PP-220926-TD-0003/en" TargetMode="External"/><Relationship Id="rId23" Type="http://schemas.openxmlformats.org/officeDocument/2006/relationships/hyperlink" Target="https://pp22.itu.int/en/itu_policy_statements/ezra-chiloba-kenya/" TargetMode="External"/><Relationship Id="rId28" Type="http://schemas.openxmlformats.org/officeDocument/2006/relationships/theme" Target="theme/theme1.xml"/><Relationship Id="rId10" Type="http://schemas.openxmlformats.org/officeDocument/2006/relationships/hyperlink" Target="https://www.itu.int/md/S22-PP-220926-TD-0003/en" TargetMode="External"/><Relationship Id="rId19" Type="http://schemas.openxmlformats.org/officeDocument/2006/relationships/hyperlink" Target="https://pp22.itu.int/en/itu_policy_statements/aminata-zerbo-sabane-burkina-faso/" TargetMode="External"/><Relationship Id="rId4" Type="http://schemas.openxmlformats.org/officeDocument/2006/relationships/settings" Target="settings.xml"/><Relationship Id="rId9" Type="http://schemas.openxmlformats.org/officeDocument/2006/relationships/hyperlink" Target="https://www.itu.int/md/S22-PP-220926-TD-0002/en" TargetMode="External"/><Relationship Id="rId14" Type="http://schemas.openxmlformats.org/officeDocument/2006/relationships/hyperlink" Target="https://www.itu.int/md/S22-PP-220926-TD-0002/en" TargetMode="External"/><Relationship Id="rId22" Type="http://schemas.openxmlformats.org/officeDocument/2006/relationships/hyperlink" Target="https://pp22.itu.int/en/itu_policy_statements/mr-don-graves-united-stat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1768</Words>
  <Characters>11831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Xue, Kun</cp:lastModifiedBy>
  <cp:revision>2</cp:revision>
  <dcterms:created xsi:type="dcterms:W3CDTF">2022-10-04T11:38:00Z</dcterms:created>
  <dcterms:modified xsi:type="dcterms:W3CDTF">2022-10-04T11:38:00Z</dcterms:modified>
  <cp:category>Conference document</cp:category>
</cp:coreProperties>
</file>