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75662E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75662E" w:rsidRDefault="00BD1614" w:rsidP="0063402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75662E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75662E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75662E">
              <w:rPr>
                <w:b/>
                <w:smallCaps/>
                <w:sz w:val="30"/>
                <w:szCs w:val="30"/>
              </w:rPr>
              <w:t>22</w:t>
            </w:r>
            <w:r w:rsidRPr="0075662E">
              <w:rPr>
                <w:b/>
                <w:smallCaps/>
                <w:sz w:val="30"/>
                <w:szCs w:val="30"/>
              </w:rPr>
              <w:t>)</w:t>
            </w:r>
            <w:r w:rsidRPr="0075662E">
              <w:rPr>
                <w:b/>
                <w:smallCaps/>
                <w:sz w:val="36"/>
              </w:rPr>
              <w:br/>
            </w:r>
            <w:r w:rsidR="002A7A1D" w:rsidRPr="0075662E">
              <w:rPr>
                <w:rFonts w:cs="Times New Roman Bold"/>
                <w:b/>
                <w:bCs/>
                <w:szCs w:val="24"/>
              </w:rPr>
              <w:t>Bucarest</w:t>
            </w:r>
            <w:r w:rsidRPr="0075662E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75662E">
              <w:rPr>
                <w:rFonts w:cs="Times New Roman Bold"/>
                <w:b/>
                <w:bCs/>
                <w:szCs w:val="24"/>
              </w:rPr>
              <w:t>6</w:t>
            </w:r>
            <w:r w:rsidRPr="0075662E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75662E">
              <w:rPr>
                <w:rFonts w:cs="Times New Roman Bold"/>
                <w:b/>
                <w:bCs/>
                <w:szCs w:val="24"/>
              </w:rPr>
              <w:t>septembre</w:t>
            </w:r>
            <w:r w:rsidRPr="0075662E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75662E">
              <w:rPr>
                <w:rFonts w:cs="Times New Roman Bold"/>
                <w:b/>
                <w:bCs/>
                <w:szCs w:val="24"/>
              </w:rPr>
              <w:t>–</w:t>
            </w:r>
            <w:r w:rsidRPr="0075662E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75662E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75662E">
              <w:rPr>
                <w:rFonts w:cs="Times New Roman Bold"/>
                <w:b/>
                <w:bCs/>
                <w:szCs w:val="24"/>
              </w:rPr>
              <w:t>4</w:t>
            </w:r>
            <w:r w:rsidRPr="0075662E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75662E">
              <w:rPr>
                <w:rFonts w:cs="Times New Roman Bold"/>
                <w:b/>
                <w:bCs/>
                <w:szCs w:val="24"/>
              </w:rPr>
              <w:t>octobre</w:t>
            </w:r>
            <w:r w:rsidRPr="0075662E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75662E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75662E" w:rsidRDefault="002A7A1D" w:rsidP="0063402E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75662E">
              <w:rPr>
                <w:noProof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75662E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75662E" w:rsidRDefault="00BD1614" w:rsidP="0063402E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75662E" w:rsidRDefault="00BD1614" w:rsidP="0063402E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75662E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75662E" w:rsidRDefault="00BD1614" w:rsidP="0063402E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75662E" w:rsidRDefault="00BD1614" w:rsidP="0063402E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75662E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75662E" w:rsidRDefault="00420EF8" w:rsidP="0063402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75662E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2EFB65E5" w:rsidR="00BD1614" w:rsidRPr="0075662E" w:rsidRDefault="00420EF8" w:rsidP="0063402E">
            <w:pPr>
              <w:spacing w:before="0"/>
              <w:rPr>
                <w:rFonts w:cstheme="minorHAnsi"/>
                <w:szCs w:val="24"/>
              </w:rPr>
            </w:pPr>
            <w:r w:rsidRPr="0075662E">
              <w:rPr>
                <w:rFonts w:cstheme="minorHAnsi"/>
                <w:b/>
                <w:szCs w:val="24"/>
              </w:rPr>
              <w:t xml:space="preserve">Document </w:t>
            </w:r>
            <w:r w:rsidR="00B10A15" w:rsidRPr="0075662E">
              <w:rPr>
                <w:rFonts w:cstheme="minorHAnsi"/>
                <w:b/>
                <w:szCs w:val="24"/>
              </w:rPr>
              <w:t>11</w:t>
            </w:r>
            <w:r w:rsidR="00B30269" w:rsidRPr="0075662E">
              <w:rPr>
                <w:rFonts w:cstheme="minorHAnsi"/>
                <w:b/>
                <w:szCs w:val="24"/>
              </w:rPr>
              <w:t>5</w:t>
            </w:r>
            <w:r w:rsidRPr="0075662E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75662E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75662E" w:rsidRDefault="00BD1614" w:rsidP="0063402E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11737BDA" w:rsidR="00BD1614" w:rsidRPr="0075662E" w:rsidRDefault="00B10A15" w:rsidP="0063402E">
            <w:pPr>
              <w:spacing w:before="0"/>
              <w:rPr>
                <w:rFonts w:cstheme="minorHAnsi"/>
                <w:b/>
                <w:szCs w:val="24"/>
              </w:rPr>
            </w:pPr>
            <w:r w:rsidRPr="0075662E">
              <w:rPr>
                <w:rFonts w:cstheme="minorHAnsi"/>
                <w:b/>
                <w:szCs w:val="24"/>
              </w:rPr>
              <w:t>30</w:t>
            </w:r>
            <w:r w:rsidR="00420EF8" w:rsidRPr="0075662E">
              <w:rPr>
                <w:rFonts w:cstheme="minorHAnsi"/>
                <w:b/>
                <w:szCs w:val="24"/>
              </w:rPr>
              <w:t xml:space="preserve"> septembre 202</w:t>
            </w:r>
            <w:r w:rsidRPr="0075662E">
              <w:rPr>
                <w:rFonts w:cstheme="minorHAnsi"/>
                <w:b/>
                <w:szCs w:val="24"/>
              </w:rPr>
              <w:t>2</w:t>
            </w:r>
          </w:p>
        </w:tc>
      </w:tr>
      <w:tr w:rsidR="00BD1614" w:rsidRPr="0075662E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75662E" w:rsidRDefault="00BD1614" w:rsidP="0063402E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75662E" w:rsidRDefault="00420EF8" w:rsidP="0063402E">
            <w:pPr>
              <w:spacing w:before="0"/>
              <w:rPr>
                <w:rFonts w:cstheme="minorHAnsi"/>
                <w:b/>
                <w:szCs w:val="24"/>
              </w:rPr>
            </w:pPr>
            <w:r w:rsidRPr="0075662E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75662E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75662E" w:rsidRDefault="00BD1614" w:rsidP="0063402E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75662E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70875E6" w14:textId="009DDB84" w:rsidR="00BD1614" w:rsidRPr="0075662E" w:rsidRDefault="00B10A15" w:rsidP="0063402E">
            <w:pPr>
              <w:spacing w:before="240"/>
              <w:jc w:val="center"/>
            </w:pPr>
            <w:bookmarkStart w:id="4" w:name="dsource" w:colFirst="0" w:colLast="0"/>
            <w:bookmarkEnd w:id="3"/>
            <w:r w:rsidRPr="0075662E">
              <w:rPr>
                <w:rFonts w:eastAsia="SimSun"/>
                <w:sz w:val="28"/>
                <w:szCs w:val="28"/>
              </w:rPr>
              <w:t>PROCÈS-VERBAL</w:t>
            </w:r>
            <w:r w:rsidR="00FD371A" w:rsidRPr="0075662E">
              <w:rPr>
                <w:rFonts w:eastAsia="SimSun"/>
                <w:sz w:val="28"/>
                <w:szCs w:val="28"/>
              </w:rPr>
              <w:br/>
            </w:r>
            <w:r w:rsidRPr="0075662E">
              <w:rPr>
                <w:rFonts w:eastAsia="SimSun"/>
                <w:sz w:val="28"/>
                <w:szCs w:val="28"/>
              </w:rPr>
              <w:t>DE LA</w:t>
            </w:r>
            <w:r w:rsidR="00FD371A" w:rsidRPr="0075662E">
              <w:rPr>
                <w:rFonts w:eastAsia="SimSun"/>
                <w:sz w:val="28"/>
                <w:szCs w:val="28"/>
              </w:rPr>
              <w:br/>
            </w:r>
            <w:r w:rsidR="00B30269" w:rsidRPr="0075662E">
              <w:rPr>
                <w:rFonts w:eastAsia="SimSun"/>
                <w:sz w:val="28"/>
                <w:szCs w:val="28"/>
              </w:rPr>
              <w:t>DEUXIÈME</w:t>
            </w:r>
            <w:r w:rsidR="00FD371A" w:rsidRPr="0075662E">
              <w:rPr>
                <w:rFonts w:eastAsia="SimSun"/>
                <w:sz w:val="28"/>
                <w:szCs w:val="28"/>
              </w:rPr>
              <w:t xml:space="preserve"> </w:t>
            </w:r>
            <w:r w:rsidRPr="0075662E">
              <w:rPr>
                <w:rFonts w:eastAsia="SimSun"/>
                <w:sz w:val="28"/>
                <w:szCs w:val="28"/>
              </w:rPr>
              <w:t>SÉANCE PLÉNIÈRE</w:t>
            </w:r>
          </w:p>
        </w:tc>
      </w:tr>
      <w:tr w:rsidR="00BD1614" w:rsidRPr="0075662E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6239DE50" w:rsidR="00BD1614" w:rsidRPr="0075662E" w:rsidRDefault="00B10A15" w:rsidP="0063402E">
            <w:pPr>
              <w:spacing w:before="240"/>
              <w:jc w:val="center"/>
              <w:rPr>
                <w:szCs w:val="24"/>
              </w:rPr>
            </w:pPr>
            <w:bookmarkStart w:id="5" w:name="dtitle1" w:colFirst="0" w:colLast="0"/>
            <w:bookmarkEnd w:id="4"/>
            <w:r w:rsidRPr="0075662E">
              <w:rPr>
                <w:rFonts w:eastAsia="SimSun"/>
                <w:szCs w:val="24"/>
              </w:rPr>
              <w:t xml:space="preserve">Mardi 27 septembre 2022 à </w:t>
            </w:r>
            <w:r w:rsidR="004579A9" w:rsidRPr="0075662E">
              <w:rPr>
                <w:rFonts w:eastAsia="SimSun"/>
                <w:szCs w:val="24"/>
              </w:rPr>
              <w:t>9</w:t>
            </w:r>
            <w:r w:rsidRPr="0075662E">
              <w:rPr>
                <w:rFonts w:eastAsia="SimSun"/>
                <w:szCs w:val="24"/>
              </w:rPr>
              <w:t xml:space="preserve"> h </w:t>
            </w:r>
            <w:r w:rsidR="004579A9" w:rsidRPr="0075662E">
              <w:rPr>
                <w:rFonts w:eastAsia="SimSun"/>
                <w:szCs w:val="24"/>
              </w:rPr>
              <w:t>40</w:t>
            </w:r>
          </w:p>
        </w:tc>
      </w:tr>
      <w:tr w:rsidR="00BD1614" w:rsidRPr="0075662E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35D9F7F8" w:rsidR="00BD1614" w:rsidRPr="0075662E" w:rsidRDefault="00E331CF" w:rsidP="0063402E">
            <w:pPr>
              <w:pStyle w:val="Title2"/>
            </w:pPr>
            <w:bookmarkStart w:id="6" w:name="dtitle2" w:colFirst="0" w:colLast="0"/>
            <w:bookmarkEnd w:id="5"/>
            <w:r w:rsidRPr="0075662E">
              <w:rPr>
                <w:rFonts w:eastAsia="SimSun"/>
                <w:b/>
                <w:bCs/>
                <w:caps w:val="0"/>
                <w:sz w:val="24"/>
                <w:szCs w:val="24"/>
              </w:rPr>
              <w:t>Président</w:t>
            </w:r>
            <w:r w:rsidR="0063402E" w:rsidRPr="0075662E">
              <w:t>:</w:t>
            </w:r>
            <w:r w:rsidRPr="0075662E">
              <w:t xml:space="preserve"> </w:t>
            </w:r>
            <w:r w:rsidRPr="0075662E">
              <w:rPr>
                <w:sz w:val="24"/>
                <w:szCs w:val="24"/>
              </w:rPr>
              <w:t>M. S</w:t>
            </w:r>
            <w:r w:rsidR="00A14234" w:rsidRPr="0075662E">
              <w:rPr>
                <w:caps w:val="0"/>
                <w:sz w:val="24"/>
                <w:szCs w:val="24"/>
              </w:rPr>
              <w:t>abin</w:t>
            </w:r>
            <w:r w:rsidRPr="0075662E">
              <w:rPr>
                <w:sz w:val="24"/>
                <w:szCs w:val="24"/>
              </w:rPr>
              <w:t xml:space="preserve"> SĂRMAȘ</w:t>
            </w:r>
            <w:r w:rsidRPr="0075662E">
              <w:rPr>
                <w:szCs w:val="24"/>
              </w:rPr>
              <w:t xml:space="preserve"> </w:t>
            </w:r>
            <w:r w:rsidRPr="0075662E">
              <w:rPr>
                <w:caps w:val="0"/>
                <w:sz w:val="24"/>
                <w:szCs w:val="24"/>
              </w:rPr>
              <w:t>(Roumanie)</w:t>
            </w:r>
          </w:p>
        </w:tc>
      </w:tr>
      <w:bookmarkEnd w:id="6"/>
    </w:tbl>
    <w:p w14:paraId="7AD6F79A" w14:textId="50829E88" w:rsidR="000D15FB" w:rsidRPr="0075662E" w:rsidRDefault="000D15FB" w:rsidP="0063402E">
      <w:pPr>
        <w:ind w:left="-284"/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339"/>
        <w:gridCol w:w="6750"/>
        <w:gridCol w:w="2834"/>
      </w:tblGrid>
      <w:tr w:rsidR="00FD371A" w:rsidRPr="0075662E" w14:paraId="2CCDF016" w14:textId="77777777" w:rsidTr="0063402E">
        <w:trPr>
          <w:jc w:val="center"/>
        </w:trPr>
        <w:tc>
          <w:tcPr>
            <w:tcW w:w="171" w:type="pct"/>
          </w:tcPr>
          <w:p w14:paraId="49C0649A" w14:textId="77777777" w:rsidR="00FD371A" w:rsidRPr="0075662E" w:rsidRDefault="00FD371A" w:rsidP="0063402E">
            <w:pPr>
              <w:rPr>
                <w:b/>
              </w:rPr>
            </w:pPr>
            <w:r w:rsidRPr="0075662E">
              <w:br w:type="page"/>
            </w:r>
            <w:r w:rsidRPr="0075662E">
              <w:br w:type="page"/>
            </w:r>
          </w:p>
        </w:tc>
        <w:tc>
          <w:tcPr>
            <w:tcW w:w="3401" w:type="pct"/>
          </w:tcPr>
          <w:p w14:paraId="74E0332C" w14:textId="77777777" w:rsidR="00FD371A" w:rsidRPr="0075662E" w:rsidRDefault="00FD371A" w:rsidP="0063402E">
            <w:pPr>
              <w:rPr>
                <w:b/>
              </w:rPr>
            </w:pPr>
            <w:r w:rsidRPr="0075662E">
              <w:rPr>
                <w:b/>
              </w:rPr>
              <w:t>Sujets traités</w:t>
            </w:r>
          </w:p>
        </w:tc>
        <w:tc>
          <w:tcPr>
            <w:tcW w:w="1428" w:type="pct"/>
          </w:tcPr>
          <w:p w14:paraId="581806E9" w14:textId="156A4BA1" w:rsidR="00FD371A" w:rsidRPr="0075662E" w:rsidRDefault="00FD371A" w:rsidP="0063402E">
            <w:pPr>
              <w:jc w:val="center"/>
              <w:rPr>
                <w:b/>
              </w:rPr>
            </w:pPr>
            <w:r w:rsidRPr="0075662E">
              <w:rPr>
                <w:b/>
              </w:rPr>
              <w:t>Documents</w:t>
            </w:r>
          </w:p>
        </w:tc>
      </w:tr>
      <w:tr w:rsidR="00FD371A" w:rsidRPr="0075662E" w14:paraId="6A6F1DFE" w14:textId="77777777" w:rsidTr="0063402E">
        <w:trPr>
          <w:jc w:val="center"/>
        </w:trPr>
        <w:tc>
          <w:tcPr>
            <w:tcW w:w="171" w:type="pct"/>
          </w:tcPr>
          <w:p w14:paraId="738054DB" w14:textId="77777777" w:rsidR="00FD371A" w:rsidRPr="0075662E" w:rsidRDefault="00FD371A" w:rsidP="0063402E">
            <w:pPr>
              <w:spacing w:after="120"/>
            </w:pPr>
            <w:r w:rsidRPr="0075662E">
              <w:t>1</w:t>
            </w:r>
          </w:p>
        </w:tc>
        <w:tc>
          <w:tcPr>
            <w:tcW w:w="3401" w:type="pct"/>
          </w:tcPr>
          <w:p w14:paraId="1D443FBC" w14:textId="77777777" w:rsidR="00FD371A" w:rsidRPr="0075662E" w:rsidRDefault="00FD371A" w:rsidP="0063402E">
            <w:pPr>
              <w:spacing w:after="120"/>
            </w:pPr>
            <w:r w:rsidRPr="0075662E">
              <w:t>Déclarations de politique générale (suite)</w:t>
            </w:r>
          </w:p>
        </w:tc>
        <w:tc>
          <w:tcPr>
            <w:tcW w:w="1428" w:type="pct"/>
          </w:tcPr>
          <w:p w14:paraId="5E4DD19B" w14:textId="489CA0E8" w:rsidR="00FD371A" w:rsidRPr="0075662E" w:rsidRDefault="00FD371A" w:rsidP="0063402E">
            <w:pPr>
              <w:spacing w:after="120"/>
              <w:jc w:val="center"/>
            </w:pPr>
            <w:r w:rsidRPr="0075662E">
              <w:t>–</w:t>
            </w:r>
          </w:p>
        </w:tc>
      </w:tr>
    </w:tbl>
    <w:p w14:paraId="23E5CC14" w14:textId="77777777" w:rsidR="00BD1614" w:rsidRPr="0075662E" w:rsidRDefault="00BD1614" w:rsidP="006340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5662E">
        <w:br w:type="page"/>
      </w:r>
    </w:p>
    <w:p w14:paraId="3C04B696" w14:textId="5F5E76B3" w:rsidR="00E331CF" w:rsidRPr="0075662E" w:rsidRDefault="00E331CF" w:rsidP="0063402E">
      <w:pPr>
        <w:pStyle w:val="Heading1"/>
        <w:rPr>
          <w:rFonts w:eastAsia="SimSun"/>
        </w:rPr>
      </w:pPr>
      <w:r w:rsidRPr="0075662E">
        <w:rPr>
          <w:rFonts w:eastAsia="SimSun"/>
        </w:rPr>
        <w:lastRenderedPageBreak/>
        <w:t>1</w:t>
      </w:r>
      <w:r w:rsidRPr="0075662E">
        <w:rPr>
          <w:rFonts w:eastAsia="SimSun"/>
        </w:rPr>
        <w:tab/>
        <w:t>Déclarations de politique générale (suite)</w:t>
      </w:r>
    </w:p>
    <w:p w14:paraId="1BDD7AF3" w14:textId="6539582F" w:rsidR="00E331CF" w:rsidRPr="0075662E" w:rsidRDefault="00E331CF" w:rsidP="0063402E">
      <w:r w:rsidRPr="0075662E">
        <w:t>1.1</w:t>
      </w:r>
      <w:r w:rsidRPr="0075662E">
        <w:tab/>
      </w:r>
      <w:r w:rsidR="005E1270" w:rsidRPr="0075662E">
        <w:t>Les orateurs ci-après font une déclaration de politique générale</w:t>
      </w:r>
      <w:r w:rsidRPr="0075662E">
        <w:t>:</w:t>
      </w:r>
    </w:p>
    <w:p w14:paraId="1AC289AE" w14:textId="3A6136D8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AC5640" w:rsidRPr="0075662E">
        <w:t xml:space="preserve">M. Hristo ALEKSIEV, Premier Ministre adjoint pour les politiques économiques, Ministre, Ministère des transports et des communications (Bulgarie) </w:t>
      </w:r>
      <w:r w:rsidRPr="0075662E">
        <w:rPr>
          <w:rFonts w:eastAsia="SimSun"/>
        </w:rPr>
        <w:t>(</w:t>
      </w:r>
      <w:r w:rsidR="004B40D0" w:rsidRPr="0075662E">
        <w:rPr>
          <w:rFonts w:eastAsia="SimSun"/>
        </w:rPr>
        <w:t>voir</w:t>
      </w:r>
      <w:r w:rsidR="00EA6CDE" w:rsidRPr="0075662E">
        <w:rPr>
          <w:rFonts w:eastAsia="SimSun"/>
        </w:rPr>
        <w:t> </w:t>
      </w:r>
      <w:hyperlink r:id="rId9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t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u.i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n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t/en/itu_policy_statements/hristo-aleksiev-bulgaria/</w:t>
        </w:r>
      </w:hyperlink>
      <w:r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3428A40A" w14:textId="6F5F5390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AC5640" w:rsidRPr="0075662E">
        <w:rPr>
          <w:bCs/>
          <w:bdr w:val="none" w:sz="0" w:space="0" w:color="auto" w:frame="1"/>
          <w:shd w:val="clear" w:color="auto" w:fill="FFFFFF"/>
        </w:rPr>
        <w:t>M. Syed AMIN UL HAQUE, Ministre fédéral, Ministère des technologies de l'information et des télécommunications (Pakistan)</w:t>
      </w:r>
      <w:r w:rsidR="00EE23BC" w:rsidRPr="0075662E">
        <w:rPr>
          <w:bCs/>
          <w:bdr w:val="none" w:sz="0" w:space="0" w:color="auto" w:frame="1"/>
          <w:shd w:val="clear" w:color="auto" w:fill="FFFFFF"/>
        </w:rPr>
        <w:t xml:space="preserve"> </w:t>
      </w:r>
      <w:r w:rsidR="00EE23BC" w:rsidRPr="0075662E">
        <w:t>(</w:t>
      </w:r>
      <w:r w:rsidR="00AC5640" w:rsidRPr="0075662E">
        <w:t>voir</w:t>
      </w:r>
      <w:r w:rsidR="00C2056F" w:rsidRPr="0075662E">
        <w:t xml:space="preserve"> </w:t>
      </w:r>
      <w:hyperlink r:id="rId10" w:history="1">
        <w:r w:rsidR="00C2056F" w:rsidRPr="0075662E">
          <w:rPr>
            <w:rStyle w:val="Hyperlink"/>
          </w:rPr>
          <w:t>https:/</w:t>
        </w:r>
        <w:r w:rsidR="00C2056F" w:rsidRPr="0075662E">
          <w:rPr>
            <w:rStyle w:val="Hyperlink"/>
          </w:rPr>
          <w:t>/</w:t>
        </w:r>
        <w:r w:rsidR="00C2056F" w:rsidRPr="0075662E">
          <w:rPr>
            <w:rStyle w:val="Hyperlink"/>
          </w:rPr>
          <w:t>pp22.itu.int/en/itu_policy_statements/syed-amin-ul-haque-pakistan/</w:t>
        </w:r>
      </w:hyperlink>
      <w:r w:rsidR="00EE23BC" w:rsidRPr="0075662E">
        <w:t>)</w:t>
      </w:r>
      <w:r w:rsidR="009C3028" w:rsidRPr="0075662E">
        <w:rPr>
          <w:rFonts w:eastAsia="SimSun"/>
        </w:rPr>
        <w:t>.</w:t>
      </w:r>
    </w:p>
    <w:p w14:paraId="1629E695" w14:textId="14C0BA45" w:rsidR="00E331CF" w:rsidRPr="0075662E" w:rsidRDefault="003418D7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="00E331CF" w:rsidRPr="0075662E">
        <w:rPr>
          <w:rFonts w:eastAsia="SimSun"/>
        </w:rPr>
        <w:tab/>
      </w:r>
      <w:r w:rsidR="00AC5640" w:rsidRPr="0075662E">
        <w:rPr>
          <w:bCs/>
        </w:rPr>
        <w:t>M. Johnny Gerard PLATE, Ministre, Ministère des communications et de l'informatique (Indonésie)</w:t>
      </w:r>
      <w:r w:rsidR="00EE23BC" w:rsidRPr="0075662E">
        <w:rPr>
          <w:rFonts w:eastAsia="SimSun"/>
        </w:rPr>
        <w:t xml:space="preserve"> </w:t>
      </w:r>
      <w:r w:rsidR="00E331CF" w:rsidRPr="0075662E">
        <w:rPr>
          <w:rFonts w:eastAsia="SimSun"/>
        </w:rPr>
        <w:t>(</w:t>
      </w:r>
      <w:r w:rsidR="004B40D0" w:rsidRPr="0075662E">
        <w:rPr>
          <w:rFonts w:eastAsia="SimSun"/>
        </w:rPr>
        <w:t>voir</w:t>
      </w:r>
      <w:r w:rsidR="00EA6CDE" w:rsidRPr="0075662E">
        <w:rPr>
          <w:rFonts w:eastAsia="SimSun"/>
        </w:rPr>
        <w:t> </w:t>
      </w:r>
      <w:hyperlink r:id="rId11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https://pp22.itu.int/en/itu_policy_statements/j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o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hnny-gerard-plate-indonesia/</w:t>
        </w:r>
      </w:hyperlink>
      <w:r w:rsidR="00E331CF"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607F9886" w14:textId="40D600F1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AC5640" w:rsidRPr="0075662E">
        <w:t>M. Amr TALAAT, Ministre, Ministère des communications et des technologies de l'information (Égypte)</w:t>
      </w:r>
      <w:r w:rsidRPr="0075662E">
        <w:rPr>
          <w:rFonts w:eastAsia="SimSun"/>
        </w:rPr>
        <w:t xml:space="preserve"> (</w:t>
      </w:r>
      <w:r w:rsidR="004B40D0" w:rsidRPr="0075662E">
        <w:rPr>
          <w:rFonts w:eastAsia="SimSun"/>
        </w:rPr>
        <w:t>voir</w:t>
      </w:r>
      <w:r w:rsidRPr="0075662E">
        <w:rPr>
          <w:rFonts w:eastAsia="SimSun"/>
        </w:rPr>
        <w:t xml:space="preserve"> </w:t>
      </w:r>
      <w:hyperlink r:id="rId12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/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pp22.itu.int/en/itu_policy_statements/amr-talaat-egypt/</w:t>
        </w:r>
      </w:hyperlink>
      <w:r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1A0B47F0" w14:textId="21D610C1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AC5640" w:rsidRPr="0075662E">
        <w:t xml:space="preserve">M. Annuar MUSA, Ministre, Ministère des communications et du multimédia (Malaisie) </w:t>
      </w:r>
      <w:r w:rsidRPr="0075662E">
        <w:rPr>
          <w:rFonts w:eastAsia="SimSun"/>
        </w:rPr>
        <w:t>(</w:t>
      </w:r>
      <w:r w:rsidR="004B40D0" w:rsidRPr="0075662E">
        <w:rPr>
          <w:rFonts w:eastAsia="SimSun"/>
        </w:rPr>
        <w:t>voir</w:t>
      </w:r>
      <w:r w:rsidR="00EE23BC" w:rsidRPr="0075662E">
        <w:rPr>
          <w:rFonts w:eastAsia="SimSun"/>
        </w:rPr>
        <w:t> </w:t>
      </w:r>
      <w:hyperlink r:id="rId13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e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n/itu_policy_statements/annuar-musa-malaysia/</w:t>
        </w:r>
      </w:hyperlink>
      <w:r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3DD3944F" w14:textId="42D713F4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bookmarkStart w:id="7" w:name="_Hlk115187462"/>
      <w:r w:rsidR="00AC5640" w:rsidRPr="0075662E">
        <w:rPr>
          <w:bCs/>
          <w:bdr w:val="none" w:sz="0" w:space="0" w:color="auto" w:frame="1"/>
          <w:shd w:val="clear" w:color="auto" w:fill="FFFFFF"/>
        </w:rPr>
        <w:t>Mme Ursula OWUSU-EKUFUL, Ministre, Ministère des communications et de la numérisation (Ghana)</w:t>
      </w:r>
      <w:bookmarkEnd w:id="7"/>
      <w:r w:rsidRPr="0075662E">
        <w:rPr>
          <w:rFonts w:eastAsia="SimSun"/>
        </w:rPr>
        <w:t xml:space="preserve"> (</w:t>
      </w:r>
      <w:r w:rsidR="004B40D0" w:rsidRPr="0075662E">
        <w:rPr>
          <w:rFonts w:eastAsia="SimSun"/>
        </w:rPr>
        <w:t>voir</w:t>
      </w:r>
      <w:r w:rsidRPr="0075662E">
        <w:rPr>
          <w:rFonts w:eastAsia="SimSun"/>
        </w:rPr>
        <w:t xml:space="preserve"> </w:t>
      </w:r>
      <w:hyperlink r:id="rId14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n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t/en/itu_policy_statements/ursula-owusu-ekuful-ghana/</w:t>
        </w:r>
      </w:hyperlink>
      <w:r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78ED7788" w14:textId="093BFC93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AC5640" w:rsidRPr="0075662E">
        <w:t>M.</w:t>
      </w:r>
      <w:r w:rsidR="00AC5640" w:rsidRPr="0075662E">
        <w:rPr>
          <w:bCs/>
        </w:rPr>
        <w:t xml:space="preserve"> Rashad NABIYEV, Ministre, Ministère du développement numérique et des transports (Azerbaïdjan)</w:t>
      </w:r>
      <w:r w:rsidR="00EE23BC" w:rsidRPr="0075662E">
        <w:rPr>
          <w:rFonts w:eastAsia="SimSun"/>
        </w:rPr>
        <w:t xml:space="preserve"> </w:t>
      </w:r>
      <w:r w:rsidRPr="0075662E">
        <w:rPr>
          <w:rFonts w:eastAsia="SimSun"/>
        </w:rPr>
        <w:t>(</w:t>
      </w:r>
      <w:r w:rsidR="004B40D0" w:rsidRPr="0075662E">
        <w:rPr>
          <w:rFonts w:eastAsia="SimSun"/>
        </w:rPr>
        <w:t>voir</w:t>
      </w:r>
      <w:r w:rsidR="00986065" w:rsidRPr="0075662E">
        <w:rPr>
          <w:rFonts w:eastAsia="SimSun"/>
        </w:rPr>
        <w:t> </w:t>
      </w:r>
      <w:hyperlink r:id="rId15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n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/itu_policy_statements/rashad-nabiyev-azerbaijan/</w:t>
        </w:r>
      </w:hyperlink>
      <w:r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490F9EA2" w14:textId="5A4104AD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AC5640" w:rsidRPr="0075662E">
        <w:t xml:space="preserve">M. Yurii </w:t>
      </w:r>
      <w:r w:rsidR="00AC5640" w:rsidRPr="0075662E">
        <w:rPr>
          <w:bCs/>
        </w:rPr>
        <w:t>SHCHYHOL, Président, Service d'État chargé des communications spéciales et de la protection de l'information de l'Ukraine</w:t>
      </w:r>
      <w:r w:rsidR="00EE23BC" w:rsidRPr="0075662E">
        <w:rPr>
          <w:rFonts w:cs="Arial"/>
          <w:bCs/>
          <w:bdr w:val="none" w:sz="0" w:space="0" w:color="auto" w:frame="1"/>
          <w:shd w:val="clear" w:color="auto" w:fill="FFFFFF"/>
        </w:rPr>
        <w:t xml:space="preserve"> (Ukraine)</w:t>
      </w:r>
      <w:r w:rsidR="00EE23BC" w:rsidRPr="0075662E">
        <w:rPr>
          <w:rFonts w:eastAsia="SimSun"/>
        </w:rPr>
        <w:t xml:space="preserve"> </w:t>
      </w:r>
      <w:r w:rsidRPr="0075662E">
        <w:rPr>
          <w:rFonts w:eastAsia="SimSun"/>
        </w:rPr>
        <w:t>(</w:t>
      </w:r>
      <w:r w:rsidR="004B40D0" w:rsidRPr="0075662E">
        <w:rPr>
          <w:rFonts w:eastAsia="SimSun"/>
        </w:rPr>
        <w:t>voir</w:t>
      </w:r>
      <w:r w:rsidR="00560F90" w:rsidRPr="0075662E">
        <w:rPr>
          <w:rFonts w:eastAsia="SimSun"/>
        </w:rPr>
        <w:t> </w:t>
      </w:r>
      <w:hyperlink r:id="rId16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https://pp22.itu.int/en/itu_policy_st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a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tements/yurii-shchyhol-ukraine/</w:t>
        </w:r>
      </w:hyperlink>
      <w:r w:rsidRPr="0075662E">
        <w:rPr>
          <w:rFonts w:eastAsia="SimSun"/>
        </w:rPr>
        <w:t>)</w:t>
      </w:r>
      <w:r w:rsidR="009C3028" w:rsidRPr="0075662E">
        <w:rPr>
          <w:rFonts w:eastAsia="SimSun"/>
        </w:rPr>
        <w:t>.</w:t>
      </w:r>
    </w:p>
    <w:p w14:paraId="77457B00" w14:textId="77F7432B" w:rsidR="00E331CF" w:rsidRPr="0075662E" w:rsidRDefault="00E331CF" w:rsidP="0063402E">
      <w:pPr>
        <w:pStyle w:val="enumlev1"/>
        <w:rPr>
          <w:rFonts w:eastAsia="SimSun"/>
        </w:rPr>
      </w:pPr>
      <w:r w:rsidRPr="0075662E">
        <w:rPr>
          <w:rFonts w:eastAsia="SimSun"/>
        </w:rPr>
        <w:t>–</w:t>
      </w:r>
      <w:r w:rsidRPr="0075662E">
        <w:rPr>
          <w:rFonts w:eastAsia="SimSun"/>
        </w:rPr>
        <w:tab/>
      </w:r>
      <w:r w:rsidR="005A3A60" w:rsidRPr="0075662E">
        <w:rPr>
          <w:rFonts w:cs="Arial"/>
          <w:bCs/>
          <w:bdr w:val="none" w:sz="0" w:space="0" w:color="auto" w:frame="1"/>
          <w:shd w:val="clear" w:color="auto" w:fill="FFFFFF"/>
        </w:rPr>
        <w:t>M. Mohamed Bin Thamir ALKAABI, Ministre, Ministère des transports et des télécommunications (Bahreïn)</w:t>
      </w:r>
      <w:r w:rsidR="00EE23BC" w:rsidRPr="0075662E">
        <w:rPr>
          <w:rFonts w:eastAsia="SimSun"/>
        </w:rPr>
        <w:t xml:space="preserve"> </w:t>
      </w:r>
      <w:r w:rsidRPr="0075662E">
        <w:rPr>
          <w:rFonts w:eastAsia="SimSun"/>
        </w:rPr>
        <w:t>(</w:t>
      </w:r>
      <w:r w:rsidR="004B40D0" w:rsidRPr="0075662E">
        <w:rPr>
          <w:rFonts w:eastAsia="SimSun"/>
        </w:rPr>
        <w:t>voir</w:t>
      </w:r>
      <w:r w:rsidR="00EE23BC" w:rsidRPr="0075662E">
        <w:rPr>
          <w:rFonts w:eastAsia="SimSun"/>
        </w:rPr>
        <w:t> </w:t>
      </w:r>
      <w:hyperlink r:id="rId17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https://pp22.itu.int/en/itu_policy_st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a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tements/mohamed-bin-thamir-alkaabi-bahrain/</w:t>
        </w:r>
      </w:hyperlink>
      <w:r w:rsidRPr="0075662E">
        <w:rPr>
          <w:rFonts w:eastAsia="SimSun"/>
        </w:rPr>
        <w:t>)</w:t>
      </w:r>
      <w:bookmarkStart w:id="8" w:name="_Hlk115250364"/>
      <w:r w:rsidR="009C3028" w:rsidRPr="0075662E">
        <w:rPr>
          <w:rFonts w:eastAsia="SimSun"/>
        </w:rPr>
        <w:t>.</w:t>
      </w:r>
    </w:p>
    <w:p w14:paraId="3F8C9A26" w14:textId="44B1A146" w:rsidR="00E331CF" w:rsidRPr="0075662E" w:rsidRDefault="00E331CF" w:rsidP="0063402E">
      <w:pPr>
        <w:pStyle w:val="enumlev1"/>
        <w:rPr>
          <w:rFonts w:asciiTheme="minorHAnsi" w:hAnsiTheme="minorHAnsi"/>
        </w:rPr>
      </w:pPr>
      <w:r w:rsidRPr="0075662E">
        <w:t>–</w:t>
      </w:r>
      <w:r w:rsidRPr="0075662E">
        <w:tab/>
      </w:r>
      <w:bookmarkEnd w:id="8"/>
      <w:r w:rsidR="005A3A60" w:rsidRPr="0075662E">
        <w:rPr>
          <w:bCs/>
          <w:bdr w:val="none" w:sz="0" w:space="0" w:color="auto" w:frame="1"/>
          <w:shd w:val="clear" w:color="auto" w:fill="FFFFFF"/>
        </w:rPr>
        <w:t>M. Aristides Ocante DA SILVA, Ministre, Ministère des télécommunications et des transports (Guinée-Bissau)</w:t>
      </w:r>
      <w:r w:rsidR="00EE23BC" w:rsidRPr="0075662E">
        <w:t xml:space="preserve"> </w:t>
      </w:r>
      <w:r w:rsidRPr="0075662E">
        <w:t>(</w:t>
      </w:r>
      <w:r w:rsidR="004B40D0" w:rsidRPr="0075662E">
        <w:t>voir</w:t>
      </w:r>
      <w:r w:rsidR="00FD371A" w:rsidRPr="0075662E">
        <w:t> </w:t>
      </w:r>
      <w:hyperlink r:id="rId18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2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.itu.int/en/itu_policy_statements/aristides-ocante-da-silva-guinea-bissau/</w:t>
        </w:r>
      </w:hyperlink>
      <w:r w:rsidR="00EE23BC" w:rsidRPr="0075662E">
        <w:rPr>
          <w:rFonts w:asciiTheme="minorHAnsi" w:hAnsiTheme="minorHAnsi" w:cstheme="minorHAnsi"/>
        </w:rPr>
        <w:t>)</w:t>
      </w:r>
      <w:r w:rsidR="009C3028" w:rsidRPr="0075662E">
        <w:t>.</w:t>
      </w:r>
    </w:p>
    <w:p w14:paraId="1002740E" w14:textId="5B3FB6FE" w:rsidR="00E331CF" w:rsidRPr="0075662E" w:rsidRDefault="00E331CF" w:rsidP="0063402E">
      <w:pPr>
        <w:pStyle w:val="enumlev1"/>
      </w:pPr>
      <w:r w:rsidRPr="0075662E">
        <w:t>–</w:t>
      </w:r>
      <w:r w:rsidRPr="0075662E">
        <w:tab/>
      </w:r>
      <w:r w:rsidR="005A3A60" w:rsidRPr="0075662E">
        <w:t>M. Devusinh CHAUHAN, Ministre d'État, Ministère des communications (Inde)</w:t>
      </w:r>
      <w:r w:rsidRPr="0075662E">
        <w:t xml:space="preserve"> (</w:t>
      </w:r>
      <w:r w:rsidR="004B40D0" w:rsidRPr="0075662E">
        <w:t>voir</w:t>
      </w:r>
      <w:r w:rsidR="00EE23BC" w:rsidRPr="0075662E">
        <w:rPr>
          <w:rFonts w:eastAsia="SimSun"/>
        </w:rPr>
        <w:t> </w:t>
      </w:r>
      <w:hyperlink r:id="rId19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s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tatement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s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/devusinh-chauhan-india/</w:t>
        </w:r>
      </w:hyperlink>
      <w:r w:rsidRPr="0075662E">
        <w:t>)</w:t>
      </w:r>
      <w:r w:rsidR="009C3028" w:rsidRPr="0075662E">
        <w:t>.</w:t>
      </w:r>
    </w:p>
    <w:p w14:paraId="492B052B" w14:textId="1A64072D" w:rsidR="00E331CF" w:rsidRPr="0075662E" w:rsidRDefault="00E331CF" w:rsidP="0063402E">
      <w:pPr>
        <w:pStyle w:val="enumlev1"/>
        <w:rPr>
          <w:rFonts w:asciiTheme="minorHAnsi" w:hAnsiTheme="minorHAnsi"/>
        </w:rPr>
      </w:pPr>
      <w:bookmarkStart w:id="9" w:name="_Hlk115250380"/>
      <w:r w:rsidRPr="0075662E">
        <w:rPr>
          <w:rFonts w:asciiTheme="minorHAnsi" w:hAnsiTheme="minorHAnsi" w:cstheme="minorHAnsi"/>
        </w:rPr>
        <w:t>–</w:t>
      </w:r>
      <w:r w:rsidRPr="0075662E">
        <w:rPr>
          <w:rFonts w:asciiTheme="minorHAnsi" w:hAnsiTheme="minorHAnsi"/>
        </w:rPr>
        <w:tab/>
      </w:r>
      <w:bookmarkEnd w:id="9"/>
      <w:r w:rsidR="005A3A60" w:rsidRPr="0075662E">
        <w:rPr>
          <w:rFonts w:asciiTheme="minorHAnsi" w:hAnsiTheme="minorHAnsi" w:cstheme="minorHAnsi"/>
          <w:szCs w:val="24"/>
        </w:rPr>
        <w:t xml:space="preserve">M. </w:t>
      </w:r>
      <w:r w:rsidR="005A3A60" w:rsidRPr="0075662E">
        <w:rPr>
          <w:rFonts w:asciiTheme="minorHAnsi" w:hAnsiTheme="minorHAnsi"/>
          <w:szCs w:val="24"/>
        </w:rPr>
        <w:t>Roberto SANCHEZ, Secrétaire d'État, Ministère des affaires économiques et de la transformation numérique (Espagne</w:t>
      </w:r>
      <w:r w:rsidR="005A3A60" w:rsidRPr="0075662E">
        <w:rPr>
          <w:rFonts w:asciiTheme="minorHAnsi" w:hAnsiTheme="minorHAnsi" w:cstheme="minorHAnsi"/>
          <w:szCs w:val="24"/>
        </w:rPr>
        <w:t>)</w:t>
      </w:r>
      <w:r w:rsidR="005A3A60" w:rsidRPr="0075662E">
        <w:rPr>
          <w:rFonts w:asciiTheme="minorHAnsi" w:hAnsiTheme="minorHAnsi"/>
        </w:rPr>
        <w:t xml:space="preserve"> </w:t>
      </w:r>
      <w:r w:rsidRPr="0075662E">
        <w:rPr>
          <w:rFonts w:asciiTheme="minorHAnsi" w:hAnsiTheme="minorHAnsi"/>
        </w:rPr>
        <w:t>(</w:t>
      </w:r>
      <w:r w:rsidR="004B40D0" w:rsidRPr="0075662E">
        <w:rPr>
          <w:rFonts w:asciiTheme="minorHAnsi" w:hAnsiTheme="minorHAnsi"/>
        </w:rPr>
        <w:t>voir</w:t>
      </w:r>
      <w:r w:rsidR="00986065" w:rsidRPr="0075662E">
        <w:rPr>
          <w:rFonts w:asciiTheme="minorHAnsi" w:hAnsiTheme="minorHAnsi"/>
        </w:rPr>
        <w:t> </w:t>
      </w:r>
      <w:hyperlink r:id="rId20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c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y_statements/roberto-sanchez-spain/</w:t>
        </w:r>
      </w:hyperlink>
      <w:r w:rsidRPr="0075662E">
        <w:rPr>
          <w:rFonts w:asciiTheme="minorHAnsi" w:hAnsiTheme="minorHAnsi"/>
        </w:rPr>
        <w:t>)</w:t>
      </w:r>
      <w:r w:rsidR="009C3028" w:rsidRPr="0075662E">
        <w:rPr>
          <w:rFonts w:asciiTheme="minorHAnsi" w:hAnsiTheme="minorHAnsi"/>
        </w:rPr>
        <w:t>.</w:t>
      </w:r>
    </w:p>
    <w:p w14:paraId="3D397DDF" w14:textId="55F14E95" w:rsidR="00E331CF" w:rsidRPr="0075662E" w:rsidRDefault="00E331CF" w:rsidP="0063402E">
      <w:pPr>
        <w:pStyle w:val="enumlev1"/>
        <w:rPr>
          <w:rFonts w:asciiTheme="minorHAnsi" w:hAnsiTheme="minorHAnsi"/>
        </w:rPr>
      </w:pPr>
      <w:bookmarkStart w:id="10" w:name="_Hlk115250397"/>
      <w:r w:rsidRPr="0075662E">
        <w:rPr>
          <w:rFonts w:asciiTheme="minorHAnsi" w:hAnsiTheme="minorHAnsi" w:cstheme="minorHAnsi"/>
        </w:rPr>
        <w:t>–</w:t>
      </w:r>
      <w:r w:rsidRPr="0075662E">
        <w:tab/>
      </w:r>
      <w:bookmarkEnd w:id="10"/>
      <w:r w:rsidR="005A3A60" w:rsidRPr="0075662E">
        <w:rPr>
          <w:rFonts w:asciiTheme="minorHAnsi" w:hAnsiTheme="minorHAnsi" w:cstheme="minorHAnsi"/>
          <w:szCs w:val="24"/>
        </w:rPr>
        <w:t xml:space="preserve">M. </w:t>
      </w:r>
      <w:r w:rsidR="005A3A60" w:rsidRPr="0075662E">
        <w:rPr>
          <w:rFonts w:asciiTheme="minorHAnsi" w:hAnsiTheme="minorHAnsi"/>
          <w:szCs w:val="24"/>
        </w:rPr>
        <w:t xml:space="preserve">Yunming ZHANG, Vice-Ministre, Ministère de l'industrie et des technologies de l'information (Chine) </w:t>
      </w:r>
      <w:r w:rsidR="005A3A60" w:rsidRPr="0075662E">
        <w:rPr>
          <w:rFonts w:asciiTheme="minorHAnsi" w:hAnsiTheme="minorHAnsi" w:cstheme="minorHAnsi"/>
          <w:szCs w:val="24"/>
        </w:rPr>
        <w:t xml:space="preserve">(voir </w:t>
      </w:r>
      <w:hyperlink r:id="rId21" w:history="1">
        <w:r w:rsidR="005A3A60" w:rsidRPr="0075662E">
          <w:rPr>
            <w:rStyle w:val="Hyperlink"/>
            <w:rFonts w:asciiTheme="minorHAnsi" w:hAnsiTheme="minorHAnsi" w:cstheme="minorHAnsi"/>
            <w:szCs w:val="24"/>
          </w:rPr>
          <w:t>https://pp22.itu.in</w:t>
        </w:r>
        <w:r w:rsidR="005A3A60" w:rsidRPr="0075662E">
          <w:rPr>
            <w:rStyle w:val="Hyperlink"/>
            <w:rFonts w:asciiTheme="minorHAnsi" w:hAnsiTheme="minorHAnsi" w:cstheme="minorHAnsi"/>
            <w:szCs w:val="24"/>
          </w:rPr>
          <w:t>t</w:t>
        </w:r>
        <w:r w:rsidR="005A3A60" w:rsidRPr="0075662E">
          <w:rPr>
            <w:rStyle w:val="Hyperlink"/>
            <w:rFonts w:asciiTheme="minorHAnsi" w:hAnsiTheme="minorHAnsi" w:cstheme="minorHAnsi"/>
            <w:szCs w:val="24"/>
          </w:rPr>
          <w:t>/en/itu_policy_statements/yunming-zhang-china/</w:t>
        </w:r>
      </w:hyperlink>
      <w:r w:rsidR="005A3A60" w:rsidRPr="0075662E">
        <w:rPr>
          <w:rFonts w:asciiTheme="minorHAnsi" w:hAnsiTheme="minorHAnsi" w:cstheme="minorHAnsi"/>
          <w:szCs w:val="24"/>
        </w:rPr>
        <w:t>)</w:t>
      </w:r>
      <w:r w:rsidR="005A3A60" w:rsidRPr="0075662E">
        <w:rPr>
          <w:rFonts w:asciiTheme="minorHAnsi" w:hAnsiTheme="minorHAnsi"/>
          <w:szCs w:val="24"/>
        </w:rPr>
        <w:t>, qui a déclaré que son pays maintiendrait sa contribution à l'UIT à hauteur de 20</w:t>
      </w:r>
      <w:r w:rsidR="00B145D9" w:rsidRPr="0075662E">
        <w:rPr>
          <w:rFonts w:asciiTheme="minorHAnsi" w:hAnsiTheme="minorHAnsi"/>
          <w:szCs w:val="24"/>
        </w:rPr>
        <w:t> </w:t>
      </w:r>
      <w:r w:rsidR="005A3A60" w:rsidRPr="0075662E">
        <w:rPr>
          <w:rFonts w:asciiTheme="minorHAnsi" w:hAnsiTheme="minorHAnsi"/>
          <w:szCs w:val="24"/>
        </w:rPr>
        <w:t>unités contributives et qu'il avait signé un accord avec l'UIT en vue de consacrer un don de 4 millions USD à des projets de coopération visant à aider les pays en développement à améliorer leurs capacités dans le domaine des TIC</w:t>
      </w:r>
      <w:r w:rsidR="009C3028" w:rsidRPr="0075662E">
        <w:t>.</w:t>
      </w:r>
    </w:p>
    <w:p w14:paraId="619E962C" w14:textId="3D3A5FC5" w:rsidR="00E331CF" w:rsidRPr="0075662E" w:rsidRDefault="00E331CF" w:rsidP="0063402E">
      <w:pPr>
        <w:pStyle w:val="enumlev1"/>
        <w:rPr>
          <w:rFonts w:asciiTheme="minorHAnsi" w:hAnsiTheme="minorHAnsi"/>
        </w:rPr>
      </w:pPr>
      <w:r w:rsidRPr="0075662E">
        <w:rPr>
          <w:rFonts w:asciiTheme="minorHAnsi" w:hAnsiTheme="minorHAnsi" w:cstheme="minorHAnsi"/>
        </w:rPr>
        <w:t>–</w:t>
      </w:r>
      <w:r w:rsidRPr="0075662E">
        <w:tab/>
      </w:r>
      <w:r w:rsidR="000D6860" w:rsidRPr="0075662E">
        <w:t>M. Ömer Fatih SAYAN, Ministre adjoint, Ministère des transports et des infrastructures (Türkiye)</w:t>
      </w:r>
      <w:r w:rsidRPr="0075662E">
        <w:t xml:space="preserve"> (</w:t>
      </w:r>
      <w:r w:rsidR="004B40D0" w:rsidRPr="0075662E">
        <w:t>voir</w:t>
      </w:r>
      <w:r w:rsidRPr="0075662E">
        <w:rPr>
          <w:rFonts w:eastAsia="SimSun"/>
        </w:rPr>
        <w:t xml:space="preserve"> </w:t>
      </w:r>
      <w:hyperlink r:id="rId22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o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licy_statements/omer-fatih-sayan-turkiye</w:t>
        </w:r>
      </w:hyperlink>
      <w:r w:rsidRPr="0075662E">
        <w:t>)</w:t>
      </w:r>
      <w:r w:rsidR="009C3028" w:rsidRPr="0075662E">
        <w:t>.</w:t>
      </w:r>
    </w:p>
    <w:p w14:paraId="1BF3FEBD" w14:textId="5A24A179" w:rsidR="00E331CF" w:rsidRPr="0075662E" w:rsidRDefault="00E331CF" w:rsidP="0063402E">
      <w:pPr>
        <w:pStyle w:val="enumlev1"/>
      </w:pPr>
      <w:r w:rsidRPr="0075662E">
        <w:rPr>
          <w:rFonts w:asciiTheme="minorHAnsi" w:hAnsiTheme="minorHAnsi" w:cstheme="minorHAnsi"/>
        </w:rPr>
        <w:lastRenderedPageBreak/>
        <w:t>–</w:t>
      </w:r>
      <w:r w:rsidRPr="0075662E">
        <w:tab/>
      </w:r>
      <w:r w:rsidR="000D6860" w:rsidRPr="0075662E">
        <w:t>M. Stelios HIMONAS, Vice-Ministre, Ministère délégué chargé de la recherche, de l'innovation et de la politique pour le numérique (Chypre)</w:t>
      </w:r>
      <w:r w:rsidRPr="0075662E">
        <w:t xml:space="preserve"> (</w:t>
      </w:r>
      <w:r w:rsidR="004B40D0" w:rsidRPr="0075662E">
        <w:t>voir</w:t>
      </w:r>
      <w:r w:rsidR="00986065" w:rsidRPr="0075662E">
        <w:rPr>
          <w:rFonts w:eastAsia="SimSun"/>
        </w:rPr>
        <w:t> </w:t>
      </w:r>
      <w:hyperlink r:id="rId23" w:history="1"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https://pp22.itu.int/en/itu_p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o</w:t>
        </w:r>
        <w:r w:rsidR="00EE23BC" w:rsidRPr="0075662E">
          <w:rPr>
            <w:rStyle w:val="Hyperlink"/>
            <w:rFonts w:asciiTheme="minorHAnsi" w:hAnsiTheme="minorHAnsi" w:cstheme="minorHAnsi"/>
            <w:szCs w:val="24"/>
          </w:rPr>
          <w:t>licy_statements/stelios-himonas-cyprus/</w:t>
        </w:r>
      </w:hyperlink>
      <w:r w:rsidRPr="0075662E">
        <w:t>)</w:t>
      </w:r>
      <w:r w:rsidR="009C3028" w:rsidRPr="0075662E">
        <w:t>.</w:t>
      </w:r>
    </w:p>
    <w:p w14:paraId="7A804996" w14:textId="3521CADC" w:rsidR="00E331CF" w:rsidRPr="0075662E" w:rsidRDefault="00E331CF" w:rsidP="0063402E">
      <w:pPr>
        <w:pStyle w:val="enumlev1"/>
        <w:rPr>
          <w:rFonts w:asciiTheme="minorHAnsi" w:hAnsiTheme="minorHAnsi"/>
        </w:rPr>
      </w:pPr>
      <w:r w:rsidRPr="0075662E">
        <w:rPr>
          <w:rFonts w:asciiTheme="minorHAnsi" w:hAnsiTheme="minorHAnsi" w:cstheme="minorHAnsi"/>
        </w:rPr>
        <w:t>–</w:t>
      </w:r>
      <w:r w:rsidRPr="0075662E">
        <w:tab/>
      </w:r>
      <w:r w:rsidR="000D6860" w:rsidRPr="0075662E">
        <w:t xml:space="preserve">M. Phan TAM, Ministre adjoint, Ministère de l'information et des communications </w:t>
      </w:r>
      <w:r w:rsidR="00A22FA4" w:rsidRPr="0075662E">
        <w:t>(Viet </w:t>
      </w:r>
      <w:r w:rsidR="000D6860" w:rsidRPr="0075662E">
        <w:t xml:space="preserve">Nam) </w:t>
      </w:r>
      <w:r w:rsidRPr="0075662E">
        <w:t>(</w:t>
      </w:r>
      <w:r w:rsidR="004B40D0" w:rsidRPr="0075662E">
        <w:t>voir</w:t>
      </w:r>
      <w:r w:rsidR="00986065" w:rsidRPr="0075662E">
        <w:t> </w:t>
      </w:r>
      <w:hyperlink r:id="rId24" w:history="1">
        <w:r w:rsidR="003418D7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</w:t>
        </w:r>
        <w:r w:rsidR="003418D7" w:rsidRPr="0075662E">
          <w:rPr>
            <w:rStyle w:val="Hyperlink"/>
            <w:rFonts w:asciiTheme="minorHAnsi" w:hAnsiTheme="minorHAnsi" w:cstheme="minorHAnsi"/>
            <w:szCs w:val="24"/>
          </w:rPr>
          <w:t>c</w:t>
        </w:r>
        <w:r w:rsidR="003418D7" w:rsidRPr="0075662E">
          <w:rPr>
            <w:rStyle w:val="Hyperlink"/>
            <w:rFonts w:asciiTheme="minorHAnsi" w:hAnsiTheme="minorHAnsi" w:cstheme="minorHAnsi"/>
            <w:szCs w:val="24"/>
          </w:rPr>
          <w:t>y_statements/phan-tam-vietnam/</w:t>
        </w:r>
      </w:hyperlink>
      <w:r w:rsidR="003418D7" w:rsidRPr="0075662E">
        <w:t>)</w:t>
      </w:r>
      <w:r w:rsidR="009C3028" w:rsidRPr="0075662E">
        <w:t>.</w:t>
      </w:r>
    </w:p>
    <w:p w14:paraId="2693F0C9" w14:textId="3C830BDC" w:rsidR="00E331CF" w:rsidRPr="0075662E" w:rsidRDefault="00E331CF" w:rsidP="0063402E">
      <w:pPr>
        <w:pStyle w:val="enumlev1"/>
        <w:rPr>
          <w:rFonts w:asciiTheme="minorHAnsi" w:hAnsiTheme="minorHAnsi"/>
        </w:rPr>
      </w:pPr>
      <w:r w:rsidRPr="0075662E">
        <w:rPr>
          <w:rFonts w:asciiTheme="minorHAnsi" w:hAnsiTheme="minorHAnsi" w:cstheme="minorHAnsi"/>
        </w:rPr>
        <w:t>–</w:t>
      </w:r>
      <w:r w:rsidRPr="0075662E">
        <w:rPr>
          <w:rFonts w:asciiTheme="minorHAnsi" w:hAnsiTheme="minorHAnsi"/>
        </w:rPr>
        <w:tab/>
      </w:r>
      <w:r w:rsidR="000D6860" w:rsidRPr="0075662E">
        <w:t>M. Won ki MIN, Ambassadeur pour la science et la technologie (République de Corée)</w:t>
      </w:r>
      <w:r w:rsidRPr="0075662E">
        <w:rPr>
          <w:rFonts w:asciiTheme="minorHAnsi" w:hAnsiTheme="minorHAnsi"/>
        </w:rPr>
        <w:t xml:space="preserve"> (</w:t>
      </w:r>
      <w:r w:rsidR="004B40D0" w:rsidRPr="0075662E">
        <w:rPr>
          <w:rFonts w:asciiTheme="minorHAnsi" w:hAnsiTheme="minorHAnsi"/>
        </w:rPr>
        <w:t>voir</w:t>
      </w:r>
      <w:r w:rsidR="004C133D" w:rsidRPr="0075662E">
        <w:rPr>
          <w:rFonts w:eastAsia="SimSun"/>
        </w:rPr>
        <w:t> </w:t>
      </w:r>
      <w:hyperlink r:id="rId25" w:history="1">
        <w:r w:rsidR="00D12D89" w:rsidRPr="0075662E">
          <w:rPr>
            <w:rStyle w:val="Hyperlink"/>
            <w:rFonts w:asciiTheme="minorHAnsi" w:hAnsiTheme="minorHAnsi" w:cstheme="minorHAnsi"/>
            <w:szCs w:val="24"/>
          </w:rPr>
          <w:t>https://pp22.itu.</w:t>
        </w:r>
        <w:r w:rsidR="00D12D89" w:rsidRPr="0075662E">
          <w:rPr>
            <w:rStyle w:val="Hyperlink"/>
            <w:rFonts w:asciiTheme="minorHAnsi" w:hAnsiTheme="minorHAnsi" w:cstheme="minorHAnsi"/>
            <w:szCs w:val="24"/>
          </w:rPr>
          <w:t>i</w:t>
        </w:r>
        <w:r w:rsidR="00D12D89" w:rsidRPr="0075662E">
          <w:rPr>
            <w:rStyle w:val="Hyperlink"/>
            <w:rFonts w:asciiTheme="minorHAnsi" w:hAnsiTheme="minorHAnsi" w:cstheme="minorHAnsi"/>
            <w:szCs w:val="24"/>
          </w:rPr>
          <w:t>nt/en/itu_policy_statements/won-ki-min-rep-of-korea/</w:t>
        </w:r>
      </w:hyperlink>
      <w:r w:rsidR="003418D7" w:rsidRPr="0075662E">
        <w:rPr>
          <w:rFonts w:asciiTheme="minorHAnsi" w:hAnsiTheme="minorHAnsi"/>
        </w:rPr>
        <w:t>)</w:t>
      </w:r>
      <w:r w:rsidRPr="0075662E">
        <w:rPr>
          <w:rFonts w:asciiTheme="minorHAnsi" w:hAnsiTheme="minorHAnsi"/>
        </w:rPr>
        <w:t>.</w:t>
      </w:r>
    </w:p>
    <w:p w14:paraId="4D880773" w14:textId="6102543E" w:rsidR="003418D7" w:rsidRPr="0075662E" w:rsidRDefault="003418D7" w:rsidP="0063402E">
      <w:pPr>
        <w:pStyle w:val="enumlev1"/>
      </w:pPr>
      <w:r w:rsidRPr="0075662E">
        <w:t>–</w:t>
      </w:r>
      <w:r w:rsidRPr="0075662E">
        <w:tab/>
      </w:r>
      <w:r w:rsidR="000D6860" w:rsidRPr="0075662E">
        <w:t>M. Ishaq SIDER, Ministre, Ministère des télécommunications et des technologies de l'information (observateur de l'État de Palestine)</w:t>
      </w:r>
      <w:r w:rsidRPr="0075662E">
        <w:t xml:space="preserve"> (voir</w:t>
      </w:r>
      <w:r w:rsidRPr="0075662E">
        <w:rPr>
          <w:rFonts w:eastAsia="SimSun"/>
        </w:rPr>
        <w:t xml:space="preserve"> </w:t>
      </w:r>
      <w:hyperlink r:id="rId26" w:history="1">
        <w:r w:rsidR="00C2056F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</w:t>
        </w:r>
        <w:r w:rsidR="00C2056F" w:rsidRPr="0075662E">
          <w:rPr>
            <w:rStyle w:val="Hyperlink"/>
            <w:rFonts w:asciiTheme="minorHAnsi" w:hAnsiTheme="minorHAnsi" w:cstheme="minorHAnsi"/>
            <w:szCs w:val="24"/>
          </w:rPr>
          <w:t>_</w:t>
        </w:r>
        <w:r w:rsidR="00C2056F" w:rsidRPr="0075662E">
          <w:rPr>
            <w:rStyle w:val="Hyperlink"/>
            <w:rFonts w:asciiTheme="minorHAnsi" w:hAnsiTheme="minorHAnsi" w:cstheme="minorHAnsi"/>
            <w:szCs w:val="24"/>
          </w:rPr>
          <w:t>statements/ishaq-sider-palestine/</w:t>
        </w:r>
      </w:hyperlink>
      <w:r w:rsidRPr="0075662E">
        <w:t>).</w:t>
      </w:r>
    </w:p>
    <w:p w14:paraId="291BACFA" w14:textId="2A5DDDA7" w:rsidR="003418D7" w:rsidRPr="0075662E" w:rsidRDefault="003418D7" w:rsidP="0063402E">
      <w:pPr>
        <w:pStyle w:val="enumlev1"/>
      </w:pPr>
      <w:r w:rsidRPr="0075662E">
        <w:t>–</w:t>
      </w:r>
      <w:r w:rsidRPr="0075662E">
        <w:tab/>
      </w:r>
      <w:r w:rsidR="000D6860" w:rsidRPr="0075662E">
        <w:t xml:space="preserve">M. Mark SCHAAN, Sous-Ministre adjoint principal, Secteur de la stratégie et de l'innovation </w:t>
      </w:r>
      <w:r w:rsidRPr="0075662E">
        <w:t xml:space="preserve">(Canada) (voir </w:t>
      </w:r>
      <w:hyperlink r:id="rId27" w:history="1">
        <w:r w:rsidRPr="0075662E">
          <w:rPr>
            <w:rStyle w:val="Hyperlink"/>
            <w:rFonts w:asciiTheme="minorHAnsi" w:hAnsiTheme="minorHAnsi" w:cstheme="minorHAnsi"/>
            <w:szCs w:val="24"/>
          </w:rPr>
          <w:t>https://pp22.itu.int/en/itu_po</w:t>
        </w:r>
        <w:r w:rsidRPr="0075662E">
          <w:rPr>
            <w:rStyle w:val="Hyperlink"/>
            <w:rFonts w:asciiTheme="minorHAnsi" w:hAnsiTheme="minorHAnsi" w:cstheme="minorHAnsi"/>
            <w:szCs w:val="24"/>
          </w:rPr>
          <w:t>l</w:t>
        </w:r>
        <w:r w:rsidRPr="0075662E">
          <w:rPr>
            <w:rStyle w:val="Hyperlink"/>
            <w:rFonts w:asciiTheme="minorHAnsi" w:hAnsiTheme="minorHAnsi" w:cstheme="minorHAnsi"/>
            <w:szCs w:val="24"/>
          </w:rPr>
          <w:t>icy_statements/mark-schaan-canada/</w:t>
        </w:r>
      </w:hyperlink>
      <w:r w:rsidRPr="0075662E">
        <w:t>)</w:t>
      </w:r>
    </w:p>
    <w:p w14:paraId="322F9B1B" w14:textId="4E8570B4" w:rsidR="003418D7" w:rsidRPr="0075662E" w:rsidRDefault="003418D7" w:rsidP="0063402E">
      <w:pPr>
        <w:pStyle w:val="enumlev1"/>
        <w:rPr>
          <w:rStyle w:val="Hyperlink"/>
          <w:rFonts w:asciiTheme="minorHAnsi" w:hAnsiTheme="minorHAnsi" w:cstheme="minorHAnsi"/>
          <w:szCs w:val="24"/>
        </w:rPr>
      </w:pPr>
      <w:r w:rsidRPr="0075662E">
        <w:t>–</w:t>
      </w:r>
      <w:r w:rsidRPr="0075662E">
        <w:tab/>
      </w:r>
      <w:r w:rsidR="000D6860" w:rsidRPr="0075662E">
        <w:t>M.</w:t>
      </w:r>
      <w:r w:rsidRPr="0075662E">
        <w:t xml:space="preserve"> Pawel LEWANDOWSKI, </w:t>
      </w:r>
      <w:r w:rsidR="000D6860" w:rsidRPr="0075662E">
        <w:t xml:space="preserve">Sous-Secrétaire d'État, Chancellerie du Premier Ministre (Pologne), qui a déclaré que le montant de l'engagement de son pays dans le cadre de l'initiative Partner2Connect avait augmenté depuis juin 2022, passant de 1,4 million USD à 20,7 millions USD </w:t>
      </w:r>
      <w:r w:rsidRPr="0075662E">
        <w:t>(voir</w:t>
      </w:r>
      <w:r w:rsidR="004C133D" w:rsidRPr="0075662E">
        <w:t> </w:t>
      </w:r>
      <w:hyperlink r:id="rId28" w:history="1"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https://pp22.itu.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i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nt/en/itu_policy_statements/pawel-lewandowski-poland/</w:t>
        </w:r>
      </w:hyperlink>
      <w:r w:rsidRPr="0075662E">
        <w:t>)</w:t>
      </w:r>
    </w:p>
    <w:p w14:paraId="20887C37" w14:textId="3E300B0B" w:rsidR="003418D7" w:rsidRPr="0075662E" w:rsidRDefault="003418D7" w:rsidP="0063402E">
      <w:pPr>
        <w:pStyle w:val="enumlev1"/>
      </w:pPr>
      <w:r w:rsidRPr="0075662E">
        <w:t>–</w:t>
      </w:r>
      <w:r w:rsidRPr="0075662E">
        <w:tab/>
      </w:r>
      <w:r w:rsidR="00654DD0" w:rsidRPr="0075662E">
        <w:t xml:space="preserve">M. Hussain SALATT, Directeur des communications et des relations internationales, Ministère des communications et des technologies de l'information </w:t>
      </w:r>
      <w:r w:rsidRPr="0075662E">
        <w:t>(Qatar) (voir</w:t>
      </w:r>
      <w:r w:rsidR="004C133D" w:rsidRPr="0075662E">
        <w:t> </w:t>
      </w:r>
      <w:hyperlink r:id="rId29" w:history="1"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https://pp22.itu.int/en/itu_policy_statem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e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nts/hussain-salatt-qatar/</w:t>
        </w:r>
      </w:hyperlink>
      <w:r w:rsidRPr="0075662E">
        <w:t>)</w:t>
      </w:r>
    </w:p>
    <w:p w14:paraId="2F12028D" w14:textId="735330CD" w:rsidR="003418D7" w:rsidRPr="0075662E" w:rsidRDefault="003418D7" w:rsidP="0063402E">
      <w:pPr>
        <w:pStyle w:val="enumlev1"/>
      </w:pPr>
      <w:r w:rsidRPr="0075662E">
        <w:t>–</w:t>
      </w:r>
      <w:r w:rsidRPr="0075662E">
        <w:tab/>
      </w:r>
      <w:r w:rsidR="00654DD0" w:rsidRPr="0075662E">
        <w:rPr>
          <w:rFonts w:asciiTheme="minorHAnsi" w:hAnsiTheme="minorHAnsi"/>
        </w:rPr>
        <w:t>M. Md. Daud ALI, Ambassadeur</w:t>
      </w:r>
      <w:r w:rsidR="00A22FA4" w:rsidRPr="0075662E">
        <w:rPr>
          <w:rFonts w:asciiTheme="minorHAnsi" w:hAnsiTheme="minorHAnsi"/>
        </w:rPr>
        <w:t xml:space="preserve">, </w:t>
      </w:r>
      <w:r w:rsidR="00654DD0" w:rsidRPr="0075662E">
        <w:rPr>
          <w:rFonts w:asciiTheme="minorHAnsi" w:hAnsiTheme="minorHAnsi"/>
        </w:rPr>
        <w:t>Ambassade du Bangladesh à Bucarest (Bangladesh)</w:t>
      </w:r>
      <w:r w:rsidRPr="0075662E">
        <w:t xml:space="preserve"> (voir</w:t>
      </w:r>
      <w:r w:rsidR="00B145D9" w:rsidRPr="0075662E">
        <w:t> </w:t>
      </w:r>
      <w:hyperlink r:id="rId30" w:history="1">
        <w:r w:rsidR="00B145D9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https://pp22.itu.int/en/itu_policy_statements/md-d</w:t>
        </w:r>
        <w:r w:rsidR="00B145D9" w:rsidRPr="0075662E">
          <w:rPr>
            <w:rStyle w:val="Hyperlink"/>
            <w:rFonts w:asciiTheme="minorHAnsi" w:hAnsiTheme="minorHAnsi" w:cstheme="minorHAnsi"/>
            <w:szCs w:val="24"/>
          </w:rPr>
          <w:t>a</w:t>
        </w:r>
        <w:r w:rsidR="00B145D9" w:rsidRPr="0075662E">
          <w:rPr>
            <w:rStyle w:val="Hyperlink"/>
            <w:rFonts w:asciiTheme="minorHAnsi" w:hAnsiTheme="minorHAnsi" w:cstheme="minorHAnsi"/>
            <w:szCs w:val="24"/>
          </w:rPr>
          <w:t>ud-ali-bangaldesh/</w:t>
        </w:r>
      </w:hyperlink>
      <w:r w:rsidR="00C2056F" w:rsidRPr="0075662E">
        <w:rPr>
          <w:rFonts w:eastAsia="SimSun"/>
        </w:rPr>
        <w:t>)</w:t>
      </w:r>
    </w:p>
    <w:p w14:paraId="60F8BA61" w14:textId="646C71D4" w:rsidR="003418D7" w:rsidRPr="0075662E" w:rsidRDefault="003418D7" w:rsidP="0063402E">
      <w:pPr>
        <w:pStyle w:val="enumlev1"/>
      </w:pPr>
      <w:r w:rsidRPr="0075662E">
        <w:t>–</w:t>
      </w:r>
      <w:r w:rsidRPr="0075662E">
        <w:tab/>
      </w:r>
      <w:r w:rsidR="00654DD0" w:rsidRPr="0075662E">
        <w:t xml:space="preserve">M. Tahina RAZAFINDRAMALO, Ministre, Ministère du développement numérique, de la transformation numérique, des postes et des télécommunications </w:t>
      </w:r>
      <w:r w:rsidRPr="0075662E">
        <w:t>(Madagascar) (voir</w:t>
      </w:r>
      <w:r w:rsidR="004C133D" w:rsidRPr="0075662E">
        <w:t> </w:t>
      </w:r>
      <w:hyperlink r:id="rId31" w:history="1"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https://pp22.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i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tu.int/en/itu_policy_statements/tahina-razafindramalo-madagascar/</w:t>
        </w:r>
      </w:hyperlink>
      <w:r w:rsidRPr="0075662E">
        <w:t>)</w:t>
      </w:r>
    </w:p>
    <w:p w14:paraId="41130F4D" w14:textId="1B2CFD51" w:rsidR="003418D7" w:rsidRPr="0075662E" w:rsidRDefault="003418D7" w:rsidP="0063402E">
      <w:pPr>
        <w:pStyle w:val="enumlev1"/>
      </w:pPr>
      <w:r w:rsidRPr="0075662E">
        <w:t>–</w:t>
      </w:r>
      <w:r w:rsidRPr="0075662E">
        <w:tab/>
      </w:r>
      <w:r w:rsidR="00654DD0" w:rsidRPr="0075662E">
        <w:t xml:space="preserve">M. Kwame MCCOY, Ministre, Bureau du Premier Ministre </w:t>
      </w:r>
      <w:r w:rsidRPr="0075662E">
        <w:t>(Guyana) (voir</w:t>
      </w:r>
      <w:r w:rsidR="004C133D" w:rsidRPr="0075662E">
        <w:t> </w:t>
      </w:r>
      <w:hyperlink r:id="rId32" w:history="1"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https://pp22.itu.int/en/itu_policy_s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t</w:t>
        </w:r>
        <w:r w:rsidR="004C133D" w:rsidRPr="0075662E">
          <w:rPr>
            <w:rStyle w:val="Hyperlink"/>
            <w:rFonts w:asciiTheme="minorHAnsi" w:hAnsiTheme="minorHAnsi" w:cstheme="minorHAnsi"/>
            <w:szCs w:val="24"/>
          </w:rPr>
          <w:t>atements/kwame-mccoy-guyana/</w:t>
        </w:r>
      </w:hyperlink>
      <w:r w:rsidRPr="0075662E">
        <w:t>)</w:t>
      </w:r>
    </w:p>
    <w:p w14:paraId="6AE06963" w14:textId="40F6706C" w:rsidR="00E331CF" w:rsidRPr="0075662E" w:rsidRDefault="00F1760C" w:rsidP="0063402E">
      <w:pPr>
        <w:keepNext/>
        <w:keepLines/>
        <w:widowControl w:val="0"/>
        <w:spacing w:before="240"/>
        <w:rPr>
          <w:rFonts w:eastAsia="SimSun"/>
          <w:b/>
          <w:bCs/>
        </w:rPr>
      </w:pPr>
      <w:r w:rsidRPr="0075662E">
        <w:rPr>
          <w:rFonts w:eastAsia="SimSun"/>
          <w:b/>
          <w:bCs/>
        </w:rPr>
        <w:t>La séance est levée à 1</w:t>
      </w:r>
      <w:r w:rsidR="003418D7" w:rsidRPr="0075662E">
        <w:rPr>
          <w:rFonts w:eastAsia="SimSun"/>
          <w:b/>
          <w:bCs/>
        </w:rPr>
        <w:t>2</w:t>
      </w:r>
      <w:r w:rsidRPr="0075662E">
        <w:rPr>
          <w:rFonts w:eastAsia="SimSun"/>
          <w:b/>
          <w:bCs/>
        </w:rPr>
        <w:t xml:space="preserve"> </w:t>
      </w:r>
      <w:r w:rsidR="005A71A4" w:rsidRPr="0075662E">
        <w:rPr>
          <w:rFonts w:eastAsia="SimSun"/>
          <w:b/>
          <w:bCs/>
        </w:rPr>
        <w:t>h</w:t>
      </w:r>
      <w:r w:rsidRPr="0075662E">
        <w:rPr>
          <w:rFonts w:eastAsia="SimSun"/>
          <w:b/>
          <w:bCs/>
        </w:rPr>
        <w:t xml:space="preserve"> </w:t>
      </w:r>
      <w:r w:rsidR="003418D7" w:rsidRPr="0075662E">
        <w:rPr>
          <w:rFonts w:eastAsia="SimSun"/>
          <w:b/>
          <w:bCs/>
        </w:rPr>
        <w:t>30</w:t>
      </w:r>
      <w:r w:rsidR="00E331CF" w:rsidRPr="0075662E">
        <w:rPr>
          <w:rFonts w:eastAsia="SimSun"/>
          <w:b/>
          <w:bCs/>
        </w:rPr>
        <w:t>.</w:t>
      </w:r>
    </w:p>
    <w:p w14:paraId="3E37F1BA" w14:textId="327A8C74" w:rsidR="00E331CF" w:rsidRPr="0075662E" w:rsidRDefault="00F1760C" w:rsidP="0063402E">
      <w:pPr>
        <w:keepNext/>
        <w:keepLines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840"/>
        <w:textAlignment w:val="auto"/>
        <w:rPr>
          <w:szCs w:val="24"/>
        </w:rPr>
      </w:pPr>
      <w:r w:rsidRPr="0075662E">
        <w:rPr>
          <w:szCs w:val="24"/>
        </w:rPr>
        <w:t>Le Secrétaire général</w:t>
      </w:r>
      <w:r w:rsidR="00E331CF" w:rsidRPr="0075662E">
        <w:rPr>
          <w:szCs w:val="24"/>
        </w:rPr>
        <w:t>:</w:t>
      </w:r>
      <w:r w:rsidR="00E331CF" w:rsidRPr="0075662E">
        <w:rPr>
          <w:szCs w:val="24"/>
        </w:rPr>
        <w:tab/>
      </w:r>
      <w:r w:rsidRPr="0075662E">
        <w:rPr>
          <w:szCs w:val="24"/>
        </w:rPr>
        <w:t>Le Président</w:t>
      </w:r>
      <w:r w:rsidR="00E331CF" w:rsidRPr="0075662E">
        <w:rPr>
          <w:szCs w:val="24"/>
        </w:rPr>
        <w:t>:</w:t>
      </w:r>
    </w:p>
    <w:p w14:paraId="034142AB" w14:textId="77777777" w:rsidR="00E331CF" w:rsidRPr="0075662E" w:rsidRDefault="00E331CF" w:rsidP="0063402E">
      <w:pPr>
        <w:keepNext/>
        <w:keepLines/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0"/>
        <w:textAlignment w:val="auto"/>
        <w:rPr>
          <w:szCs w:val="24"/>
        </w:rPr>
      </w:pPr>
      <w:r w:rsidRPr="0075662E">
        <w:rPr>
          <w:szCs w:val="24"/>
        </w:rPr>
        <w:t>H. ZHAO</w:t>
      </w:r>
      <w:r w:rsidRPr="0075662E">
        <w:rPr>
          <w:szCs w:val="24"/>
        </w:rPr>
        <w:tab/>
        <w:t>S. SĂRMAŞ</w:t>
      </w:r>
    </w:p>
    <w:sectPr w:rsidR="00E331CF" w:rsidRPr="0075662E" w:rsidSect="003A0B7D">
      <w:headerReference w:type="default" r:id="rId33"/>
      <w:footerReference w:type="default" r:id="rId34"/>
      <w:footerReference w:type="first" r:id="rId3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9E37" w14:textId="58B1E891" w:rsidR="006359EF" w:rsidRPr="00AC5640" w:rsidRDefault="00A22FA4" w:rsidP="00C1773B">
    <w:pPr>
      <w:pStyle w:val="Footer"/>
      <w:rPr>
        <w:lang w:val="en-US"/>
      </w:rPr>
    </w:pPr>
    <w:r>
      <w:fldChar w:fldCharType="begin"/>
    </w:r>
    <w:r w:rsidRPr="00AC5640">
      <w:rPr>
        <w:lang w:val="en-US"/>
      </w:rPr>
      <w:instrText xml:space="preserve"> FILENAME \p  \* MERGEFORMAT </w:instrText>
    </w:r>
    <w:r>
      <w:fldChar w:fldCharType="separate"/>
    </w:r>
    <w:r w:rsidR="00B145D9">
      <w:rPr>
        <w:lang w:val="en-US"/>
      </w:rPr>
      <w:t>P:\FRA\SG\CONF-SG\PP22\100\115F.docx</w:t>
    </w:r>
    <w:r>
      <w:fldChar w:fldCharType="end"/>
    </w:r>
    <w:r w:rsidR="00C1773B" w:rsidRPr="00AC5640">
      <w:rPr>
        <w:lang w:val="en-US"/>
      </w:rPr>
      <w:t xml:space="preserve"> (51344</w:t>
    </w:r>
    <w:r w:rsidR="00D12D89" w:rsidRPr="00AC5640">
      <w:rPr>
        <w:lang w:val="en-US"/>
      </w:rPr>
      <w:t>6</w:t>
    </w:r>
    <w:r w:rsidR="00C1773B" w:rsidRPr="00AC564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35386948" w:rsidR="000D15FB" w:rsidRDefault="000D15FB" w:rsidP="006359E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</w:t>
      </w:r>
      <w:r w:rsidR="006359EF" w:rsidRPr="006359EF">
        <w:rPr>
          <w:rStyle w:val="Hyperlink"/>
          <w:sz w:val="22"/>
          <w:szCs w:val="22"/>
          <w:lang w:val="en-GB"/>
        </w:rPr>
        <w:t>n</w:t>
      </w:r>
      <w:r w:rsidR="006359EF" w:rsidRPr="006359EF">
        <w:rPr>
          <w:rStyle w:val="Hyperlink"/>
          <w:sz w:val="22"/>
          <w:szCs w:val="22"/>
          <w:lang w:val="en-GB"/>
        </w:rPr>
        <w:t>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01B67030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A51A2">
      <w:rPr>
        <w:noProof/>
      </w:rPr>
      <w:t>2</w:t>
    </w:r>
    <w:r>
      <w:fldChar w:fldCharType="end"/>
    </w:r>
  </w:p>
  <w:p w14:paraId="650D8FD2" w14:textId="4C30B865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FD371A">
      <w:t>11</w:t>
    </w:r>
    <w:r w:rsidR="00B30269">
      <w:t>5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84C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5E4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6E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A61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8B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3A5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03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6D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D0D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36D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5470101">
    <w:abstractNumId w:val="9"/>
  </w:num>
  <w:num w:numId="2" w16cid:durableId="1786994516">
    <w:abstractNumId w:val="7"/>
  </w:num>
  <w:num w:numId="3" w16cid:durableId="1969628859">
    <w:abstractNumId w:val="6"/>
  </w:num>
  <w:num w:numId="4" w16cid:durableId="1615134904">
    <w:abstractNumId w:val="5"/>
  </w:num>
  <w:num w:numId="5" w16cid:durableId="2098742438">
    <w:abstractNumId w:val="4"/>
  </w:num>
  <w:num w:numId="6" w16cid:durableId="1242368284">
    <w:abstractNumId w:val="8"/>
  </w:num>
  <w:num w:numId="7" w16cid:durableId="122777461">
    <w:abstractNumId w:val="3"/>
  </w:num>
  <w:num w:numId="8" w16cid:durableId="1578243682">
    <w:abstractNumId w:val="2"/>
  </w:num>
  <w:num w:numId="9" w16cid:durableId="896014197">
    <w:abstractNumId w:val="1"/>
  </w:num>
  <w:num w:numId="10" w16cid:durableId="201880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472DC"/>
    <w:rsid w:val="00060D74"/>
    <w:rsid w:val="00072D5C"/>
    <w:rsid w:val="0008398C"/>
    <w:rsid w:val="00084308"/>
    <w:rsid w:val="000B14B6"/>
    <w:rsid w:val="000C467B"/>
    <w:rsid w:val="000D15FB"/>
    <w:rsid w:val="000D6860"/>
    <w:rsid w:val="000E117C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C163C"/>
    <w:rsid w:val="001D31B2"/>
    <w:rsid w:val="001E1B9B"/>
    <w:rsid w:val="001E2226"/>
    <w:rsid w:val="001F6233"/>
    <w:rsid w:val="00221CAF"/>
    <w:rsid w:val="002355CD"/>
    <w:rsid w:val="00270B2F"/>
    <w:rsid w:val="002A0E1B"/>
    <w:rsid w:val="002A7A1D"/>
    <w:rsid w:val="002C1059"/>
    <w:rsid w:val="002C2F9C"/>
    <w:rsid w:val="00322DEA"/>
    <w:rsid w:val="003418D7"/>
    <w:rsid w:val="003527FE"/>
    <w:rsid w:val="00355FBD"/>
    <w:rsid w:val="00381461"/>
    <w:rsid w:val="00391C12"/>
    <w:rsid w:val="003A0B7D"/>
    <w:rsid w:val="003A45C2"/>
    <w:rsid w:val="003C4BE2"/>
    <w:rsid w:val="003D147D"/>
    <w:rsid w:val="003D637A"/>
    <w:rsid w:val="00404B4E"/>
    <w:rsid w:val="00420EF8"/>
    <w:rsid w:val="00430015"/>
    <w:rsid w:val="00434D62"/>
    <w:rsid w:val="004579A9"/>
    <w:rsid w:val="004678D0"/>
    <w:rsid w:val="00482954"/>
    <w:rsid w:val="004951C0"/>
    <w:rsid w:val="004B40D0"/>
    <w:rsid w:val="004C133D"/>
    <w:rsid w:val="004C7646"/>
    <w:rsid w:val="00516725"/>
    <w:rsid w:val="00524001"/>
    <w:rsid w:val="00560F90"/>
    <w:rsid w:val="00564B63"/>
    <w:rsid w:val="005751FB"/>
    <w:rsid w:val="00575DC7"/>
    <w:rsid w:val="005836C2"/>
    <w:rsid w:val="005A3A60"/>
    <w:rsid w:val="005A4EFD"/>
    <w:rsid w:val="005A5ABE"/>
    <w:rsid w:val="005A71A4"/>
    <w:rsid w:val="005C2ECC"/>
    <w:rsid w:val="005C6744"/>
    <w:rsid w:val="005E1270"/>
    <w:rsid w:val="005E419E"/>
    <w:rsid w:val="005F63BD"/>
    <w:rsid w:val="00611CF1"/>
    <w:rsid w:val="006201D9"/>
    <w:rsid w:val="00623391"/>
    <w:rsid w:val="006277DB"/>
    <w:rsid w:val="0063402E"/>
    <w:rsid w:val="00634F39"/>
    <w:rsid w:val="006359EF"/>
    <w:rsid w:val="00635B7B"/>
    <w:rsid w:val="00654DD0"/>
    <w:rsid w:val="00655B98"/>
    <w:rsid w:val="006710E6"/>
    <w:rsid w:val="00686973"/>
    <w:rsid w:val="00696B2D"/>
    <w:rsid w:val="006A2656"/>
    <w:rsid w:val="006A3475"/>
    <w:rsid w:val="006A442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662E"/>
    <w:rsid w:val="00757E7B"/>
    <w:rsid w:val="007717F2"/>
    <w:rsid w:val="00772E3B"/>
    <w:rsid w:val="0078134C"/>
    <w:rsid w:val="00797696"/>
    <w:rsid w:val="007A5830"/>
    <w:rsid w:val="007D21FB"/>
    <w:rsid w:val="00801256"/>
    <w:rsid w:val="00855633"/>
    <w:rsid w:val="008703CB"/>
    <w:rsid w:val="0088359B"/>
    <w:rsid w:val="008A51A2"/>
    <w:rsid w:val="008B61AF"/>
    <w:rsid w:val="008C33C2"/>
    <w:rsid w:val="008C6137"/>
    <w:rsid w:val="008E2DB4"/>
    <w:rsid w:val="008E7A4C"/>
    <w:rsid w:val="00901DD5"/>
    <w:rsid w:val="0090735B"/>
    <w:rsid w:val="00912D5E"/>
    <w:rsid w:val="009178D3"/>
    <w:rsid w:val="00934340"/>
    <w:rsid w:val="00956DC7"/>
    <w:rsid w:val="00966CD3"/>
    <w:rsid w:val="00986065"/>
    <w:rsid w:val="00987A20"/>
    <w:rsid w:val="009A0E15"/>
    <w:rsid w:val="009C3028"/>
    <w:rsid w:val="009D4037"/>
    <w:rsid w:val="009F0592"/>
    <w:rsid w:val="00A14234"/>
    <w:rsid w:val="00A20E72"/>
    <w:rsid w:val="00A22FA4"/>
    <w:rsid w:val="00A246DC"/>
    <w:rsid w:val="00A47BAF"/>
    <w:rsid w:val="00A542D3"/>
    <w:rsid w:val="00A5784F"/>
    <w:rsid w:val="00A8436E"/>
    <w:rsid w:val="00A95B66"/>
    <w:rsid w:val="00AC5640"/>
    <w:rsid w:val="00AE0667"/>
    <w:rsid w:val="00AE5C6A"/>
    <w:rsid w:val="00B10A15"/>
    <w:rsid w:val="00B145D9"/>
    <w:rsid w:val="00B30269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1773B"/>
    <w:rsid w:val="00C2056F"/>
    <w:rsid w:val="00C406EF"/>
    <w:rsid w:val="00C40CB5"/>
    <w:rsid w:val="00C54CE6"/>
    <w:rsid w:val="00C575E2"/>
    <w:rsid w:val="00C7368B"/>
    <w:rsid w:val="00C92746"/>
    <w:rsid w:val="00CC4DC5"/>
    <w:rsid w:val="00CE1510"/>
    <w:rsid w:val="00CE1A7C"/>
    <w:rsid w:val="00D0464B"/>
    <w:rsid w:val="00D12C74"/>
    <w:rsid w:val="00D12D89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000D4"/>
    <w:rsid w:val="00E1047D"/>
    <w:rsid w:val="00E331CF"/>
    <w:rsid w:val="00E443FA"/>
    <w:rsid w:val="00E54FCE"/>
    <w:rsid w:val="00E60DA1"/>
    <w:rsid w:val="00E93D35"/>
    <w:rsid w:val="00EA45DB"/>
    <w:rsid w:val="00EA6CDE"/>
    <w:rsid w:val="00ED2CD9"/>
    <w:rsid w:val="00EE23BC"/>
    <w:rsid w:val="00F07DA7"/>
    <w:rsid w:val="00F1760C"/>
    <w:rsid w:val="00F564C1"/>
    <w:rsid w:val="00F77FA2"/>
    <w:rsid w:val="00F8357A"/>
    <w:rsid w:val="00FA1B77"/>
    <w:rsid w:val="00FB4B65"/>
    <w:rsid w:val="00FB74B8"/>
    <w:rsid w:val="00FC49E0"/>
    <w:rsid w:val="00FD371A"/>
    <w:rsid w:val="00FD75B5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A51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51A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51A2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51A2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A51A2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fr/itu_policy_statements/annuar-musa-malaysia/" TargetMode="External"/><Relationship Id="rId18" Type="http://schemas.openxmlformats.org/officeDocument/2006/relationships/hyperlink" Target="https://pp22.itu.int/fr/itu_policy_statements/aristides-ocante-da-silva-guinea-bissau/" TargetMode="External"/><Relationship Id="rId26" Type="http://schemas.openxmlformats.org/officeDocument/2006/relationships/hyperlink" Target="https://pp22.itu.int/fr/itu_policy_statements/ishaq-sider-palestine/" TargetMode="External"/><Relationship Id="rId21" Type="http://schemas.openxmlformats.org/officeDocument/2006/relationships/hyperlink" Target="https://pp22.itu.int/fr/itu_policy_statements/yunming-zhang-china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p22.itu.int/fr/itu_policy_statements/amr-talaat-egypt/" TargetMode="External"/><Relationship Id="rId17" Type="http://schemas.openxmlformats.org/officeDocument/2006/relationships/hyperlink" Target="https://pp22.itu.int/fr/itu_policy_statements/mohamed-bin-thamir-alkaabi-bahrain/" TargetMode="External"/><Relationship Id="rId25" Type="http://schemas.openxmlformats.org/officeDocument/2006/relationships/hyperlink" Target="https://pp22.itu.int/fr/itu_policy_statements/won-ki-min-rep-of-korea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p22.itu.int/fr/itu_policy_statements/yurii-shchyhol-ukraine/" TargetMode="External"/><Relationship Id="rId20" Type="http://schemas.openxmlformats.org/officeDocument/2006/relationships/hyperlink" Target="https://pp22.itu.int/fr/itu_policy_statements/roberto-sanchez-spain/" TargetMode="External"/><Relationship Id="rId29" Type="http://schemas.openxmlformats.org/officeDocument/2006/relationships/hyperlink" Target="https://pp22.itu.int/fr/itu_policy_statements/hussain-salatt-qatar/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p22.itu.int/fr/itu_policy_statements/johnny-gerard-plate-indonesia/" TargetMode="External"/><Relationship Id="rId24" Type="http://schemas.openxmlformats.org/officeDocument/2006/relationships/hyperlink" Target="https://pp22.itu.int/fr/itu_policy_statements/phan-tam-vietnam/" TargetMode="External"/><Relationship Id="rId32" Type="http://schemas.openxmlformats.org/officeDocument/2006/relationships/hyperlink" Target="https://pp22.itu.int/fr/itu_policy_statements/kwame-mccoy-guyan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fr/itu_policy_statements/rashad-nabiyev-azerbaijan/" TargetMode="External"/><Relationship Id="rId23" Type="http://schemas.openxmlformats.org/officeDocument/2006/relationships/hyperlink" Target="https://pp22.itu.int/fr/itu_policy_statements/stelios-himonas-cyprus/" TargetMode="External"/><Relationship Id="rId28" Type="http://schemas.openxmlformats.org/officeDocument/2006/relationships/hyperlink" Target="https://pp22.itu.int/fr/itu_policy_statements/pawel-lewandowski-poland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p22.itu.int/fr/itu_policy_statements/syed-amin-ul-haque-pakistan/" TargetMode="External"/><Relationship Id="rId19" Type="http://schemas.openxmlformats.org/officeDocument/2006/relationships/hyperlink" Target="https://pp22.itu.int/fr/itu_policy_statements/devusinh-chauhan-india/" TargetMode="External"/><Relationship Id="rId31" Type="http://schemas.openxmlformats.org/officeDocument/2006/relationships/hyperlink" Target="https://pp22.itu.int/fr/itu_policy_statements/tahina-razafindramalo-madagasc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22.itu.int/fr/itu_policy_statements/hristo-aleksiev-bulgaria/" TargetMode="External"/><Relationship Id="rId14" Type="http://schemas.openxmlformats.org/officeDocument/2006/relationships/hyperlink" Target="https://pp22.itu.int/fr/itu_policy_statements/ursula-owusu-ekuful-ghana/" TargetMode="External"/><Relationship Id="rId22" Type="http://schemas.openxmlformats.org/officeDocument/2006/relationships/hyperlink" Target="https://pp22.itu.int/fr/itu_policy_statements/omer-fatih-sayan-turkiye/" TargetMode="External"/><Relationship Id="rId27" Type="http://schemas.openxmlformats.org/officeDocument/2006/relationships/hyperlink" Target="https://pp22.itu.int/fr/itu_policy_statements/mark-schaan-canada/" TargetMode="External"/><Relationship Id="rId30" Type="http://schemas.openxmlformats.org/officeDocument/2006/relationships/hyperlink" Target="https://pp22.itu.int/fr/itu_policy_statements/md-daud-ali-bangaldesh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549</Words>
  <Characters>7103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French</cp:lastModifiedBy>
  <cp:revision>3</cp:revision>
  <dcterms:created xsi:type="dcterms:W3CDTF">2022-10-07T05:10:00Z</dcterms:created>
  <dcterms:modified xsi:type="dcterms:W3CDTF">2022-10-07T05:34:00Z</dcterms:modified>
  <cp:category>Conference document</cp:category>
</cp:coreProperties>
</file>