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31576032" w14:textId="77777777" w:rsidTr="00223330">
        <w:trPr>
          <w:cantSplit/>
        </w:trPr>
        <w:tc>
          <w:tcPr>
            <w:tcW w:w="6911" w:type="dxa"/>
          </w:tcPr>
          <w:p w14:paraId="09163793" w14:textId="77777777" w:rsidR="00C710E5" w:rsidRPr="00566240" w:rsidRDefault="009E68C1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345EBBCC" w14:textId="77777777" w:rsidR="00C710E5" w:rsidRPr="00622560" w:rsidRDefault="002554F9" w:rsidP="00223330"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0C6648A3" wp14:editId="4AFD541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4D16C88A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01224E7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31E5103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693B2D09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E18458C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4310FE3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2ADD1FFC" w14:textId="77777777" w:rsidTr="00223330">
        <w:trPr>
          <w:cantSplit/>
          <w:trHeight w:val="23"/>
        </w:trPr>
        <w:tc>
          <w:tcPr>
            <w:tcW w:w="6911" w:type="dxa"/>
          </w:tcPr>
          <w:p w14:paraId="1E3BAD9B" w14:textId="77777777" w:rsidR="000C0900" w:rsidRPr="007F0374" w:rsidRDefault="000077F8" w:rsidP="000C0900">
            <w:pPr>
              <w:pStyle w:val="Committee"/>
              <w:framePr w:hSpace="0" w:wrap="auto" w:hAnchor="text" w:yAlign="inline"/>
            </w:pPr>
            <w:proofErr w:type="spellStart"/>
            <w:r>
              <w:rPr>
                <w:rFonts w:hint="eastAsia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727FC608" w14:textId="3C64B8C6" w:rsidR="000C0900" w:rsidRPr="007F0374" w:rsidRDefault="000077F8" w:rsidP="000C090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 w:hint="eastAsia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</w:t>
            </w:r>
            <w:r w:rsidR="00116608">
              <w:rPr>
                <w:rFonts w:cstheme="minorHAnsi"/>
                <w:b/>
                <w:szCs w:val="24"/>
              </w:rPr>
              <w:t>1</w:t>
            </w:r>
            <w:r w:rsidR="00363A09">
              <w:rPr>
                <w:rFonts w:cstheme="minorHAnsi"/>
                <w:b/>
                <w:szCs w:val="24"/>
              </w:rPr>
              <w:t>16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56F80E1B" w14:textId="77777777" w:rsidTr="00223330">
        <w:trPr>
          <w:cantSplit/>
          <w:trHeight w:val="23"/>
        </w:trPr>
        <w:tc>
          <w:tcPr>
            <w:tcW w:w="6911" w:type="dxa"/>
          </w:tcPr>
          <w:p w14:paraId="0020E2CA" w14:textId="77777777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08A90381" w14:textId="6EF27BE3" w:rsidR="00FC2542" w:rsidRPr="007F0374" w:rsidRDefault="000077F8" w:rsidP="00FC254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202</w:t>
            </w:r>
            <w:r w:rsidR="00116608">
              <w:rPr>
                <w:rFonts w:cstheme="minorHAnsi"/>
                <w:b/>
                <w:bCs/>
                <w:szCs w:val="24"/>
              </w:rPr>
              <w:t>2</w:t>
            </w:r>
            <w:r>
              <w:rPr>
                <w:rFonts w:cstheme="minorHAnsi" w:hint="eastAsia"/>
                <w:b/>
                <w:bCs/>
                <w:szCs w:val="24"/>
              </w:rPr>
              <w:t>年</w:t>
            </w:r>
            <w:r w:rsidR="00116608">
              <w:rPr>
                <w:rFonts w:cstheme="minorHAnsi"/>
                <w:b/>
                <w:bCs/>
                <w:szCs w:val="24"/>
              </w:rPr>
              <w:t>9</w:t>
            </w:r>
            <w:r>
              <w:rPr>
                <w:rFonts w:cstheme="minorHAnsi" w:hint="eastAsia"/>
                <w:b/>
                <w:bCs/>
                <w:szCs w:val="24"/>
              </w:rPr>
              <w:t>月</w:t>
            </w:r>
            <w:r w:rsidR="00363A09">
              <w:rPr>
                <w:rFonts w:cstheme="minorHAnsi"/>
                <w:b/>
                <w:bCs/>
                <w:szCs w:val="24"/>
              </w:rPr>
              <w:t>30</w:t>
            </w:r>
            <w:r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C324A8" w14:paraId="7AAC4B7B" w14:textId="77777777" w:rsidTr="00223330">
        <w:trPr>
          <w:cantSplit/>
          <w:trHeight w:val="23"/>
        </w:trPr>
        <w:tc>
          <w:tcPr>
            <w:tcW w:w="6911" w:type="dxa"/>
          </w:tcPr>
          <w:p w14:paraId="05420A67" w14:textId="77777777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5195CB7D" w14:textId="77777777" w:rsidR="00FC2542" w:rsidRPr="007F0374" w:rsidRDefault="000077F8" w:rsidP="00FC2542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 w:hint="eastAsia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14:paraId="16E78DFE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3ED89C0E" w14:textId="77777777"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2BAED2AB" w14:textId="77777777" w:rsidTr="00223330">
        <w:trPr>
          <w:cantSplit/>
        </w:trPr>
        <w:tc>
          <w:tcPr>
            <w:tcW w:w="10031" w:type="dxa"/>
            <w:gridSpan w:val="2"/>
          </w:tcPr>
          <w:p w14:paraId="4C3F18FF" w14:textId="7BD42499" w:rsidR="00C710E5" w:rsidRDefault="00370448" w:rsidP="00116608">
            <w:pPr>
              <w:pStyle w:val="Title1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第</w:t>
            </w:r>
            <w:r w:rsidR="00A6726A"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  <w:lang w:eastAsia="zh-CN"/>
              </w:rPr>
              <w:t>次全体会议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会议纪录</w:t>
            </w:r>
          </w:p>
        </w:tc>
      </w:tr>
      <w:tr w:rsidR="00C710E5" w14:paraId="368047CB" w14:textId="77777777" w:rsidTr="00223330">
        <w:trPr>
          <w:cantSplit/>
        </w:trPr>
        <w:tc>
          <w:tcPr>
            <w:tcW w:w="10031" w:type="dxa"/>
            <w:gridSpan w:val="2"/>
          </w:tcPr>
          <w:p w14:paraId="6CD4B067" w14:textId="7EE91904" w:rsidR="00C710E5" w:rsidRDefault="00CE49A4" w:rsidP="00116608">
            <w:pPr>
              <w:pStyle w:val="Title2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lang w:val="en-CA" w:eastAsia="zh-CN"/>
              </w:rPr>
              <w:t>2022</w:t>
            </w:r>
            <w:r>
              <w:rPr>
                <w:rFonts w:hint="eastAsia"/>
                <w:lang w:val="en-CA" w:eastAsia="zh-CN"/>
              </w:rPr>
              <w:t>年</w:t>
            </w:r>
            <w:r w:rsidR="00370448">
              <w:rPr>
                <w:lang w:val="en-CA" w:eastAsia="zh-CN"/>
              </w:rPr>
              <w:t>9</w:t>
            </w:r>
            <w:r w:rsidR="00370448">
              <w:rPr>
                <w:rFonts w:hint="eastAsia"/>
                <w:lang w:val="en-CA" w:eastAsia="zh-CN"/>
              </w:rPr>
              <w:t>月</w:t>
            </w:r>
            <w:r w:rsidR="00370448">
              <w:rPr>
                <w:rFonts w:hint="eastAsia"/>
                <w:lang w:val="en-CA" w:eastAsia="zh-CN"/>
              </w:rPr>
              <w:t>2</w:t>
            </w:r>
            <w:r w:rsidR="00363A09">
              <w:rPr>
                <w:lang w:val="en-CA" w:eastAsia="zh-CN"/>
              </w:rPr>
              <w:t>7</w:t>
            </w:r>
            <w:r w:rsidR="00370448">
              <w:rPr>
                <w:rFonts w:hint="eastAsia"/>
                <w:lang w:val="en-CA" w:eastAsia="zh-CN"/>
              </w:rPr>
              <w:t>日（星期</w:t>
            </w:r>
            <w:r>
              <w:rPr>
                <w:rFonts w:hint="eastAsia"/>
                <w:lang w:val="en-CA" w:eastAsia="zh-CN"/>
              </w:rPr>
              <w:t>二</w:t>
            </w:r>
            <w:r w:rsidR="00370448">
              <w:rPr>
                <w:rFonts w:hint="eastAsia"/>
                <w:lang w:val="en-CA" w:eastAsia="zh-CN"/>
              </w:rPr>
              <w:t>）</w:t>
            </w:r>
            <w:r w:rsidR="00116608" w:rsidRPr="006752EA">
              <w:rPr>
                <w:lang w:val="en-CA" w:eastAsia="zh-CN"/>
              </w:rPr>
              <w:t>14</w:t>
            </w:r>
            <w:r>
              <w:rPr>
                <w:rFonts w:hint="eastAsia"/>
                <w:lang w:val="en-CA" w:eastAsia="zh-CN"/>
              </w:rPr>
              <w:t>时</w:t>
            </w:r>
            <w:r w:rsidR="00363A09">
              <w:rPr>
                <w:lang w:val="en-CA" w:eastAsia="zh-CN"/>
              </w:rPr>
              <w:t>35</w:t>
            </w:r>
            <w:r>
              <w:rPr>
                <w:rFonts w:hint="eastAsia"/>
                <w:lang w:val="en-CA" w:eastAsia="zh-CN"/>
              </w:rPr>
              <w:t>分</w:t>
            </w:r>
          </w:p>
        </w:tc>
      </w:tr>
      <w:tr w:rsidR="00370448" w14:paraId="0A9DA2D8" w14:textId="77777777" w:rsidTr="00223330">
        <w:trPr>
          <w:cantSplit/>
        </w:trPr>
        <w:tc>
          <w:tcPr>
            <w:tcW w:w="10031" w:type="dxa"/>
            <w:gridSpan w:val="2"/>
          </w:tcPr>
          <w:p w14:paraId="7B8A7B00" w14:textId="45F0B424" w:rsidR="00370448" w:rsidRDefault="00370448" w:rsidP="00116608">
            <w:pPr>
              <w:pStyle w:val="Agendaitem"/>
            </w:pPr>
            <w:bookmarkStart w:id="6" w:name="dtitle2" w:colFirst="0" w:colLast="0"/>
            <w:bookmarkEnd w:id="5"/>
            <w:r>
              <w:rPr>
                <w:rFonts w:hint="eastAsia"/>
                <w:b/>
              </w:rPr>
              <w:t>主席：</w:t>
            </w:r>
            <w:r w:rsidRPr="00603C33">
              <w:t xml:space="preserve">Sabin </w:t>
            </w:r>
            <w:proofErr w:type="spellStart"/>
            <w:r w:rsidRPr="00603C33">
              <w:t>Sărmaș</w:t>
            </w:r>
            <w:proofErr w:type="spellEnd"/>
            <w:r>
              <w:rPr>
                <w:rFonts w:hint="eastAsia"/>
              </w:rPr>
              <w:t>先生（罗马尼亚）</w:t>
            </w:r>
          </w:p>
        </w:tc>
      </w:tr>
      <w:tr w:rsidR="00370448" w14:paraId="3E6C007C" w14:textId="77777777" w:rsidTr="00223330">
        <w:trPr>
          <w:cantSplit/>
        </w:trPr>
        <w:tc>
          <w:tcPr>
            <w:tcW w:w="10031" w:type="dxa"/>
            <w:gridSpan w:val="2"/>
          </w:tcPr>
          <w:p w14:paraId="5C7CE50D" w14:textId="77777777" w:rsidR="00370448" w:rsidRDefault="00370448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4F7E01" w:rsidRPr="004F7E01" w14:paraId="28A52901" w14:textId="77777777" w:rsidTr="00F57407">
        <w:tc>
          <w:tcPr>
            <w:tcW w:w="534" w:type="dxa"/>
          </w:tcPr>
          <w:p w14:paraId="1B2FCF20" w14:textId="77777777" w:rsidR="004F7E01" w:rsidRPr="004F7E01" w:rsidRDefault="004F7E01" w:rsidP="004F7E01">
            <w:pPr>
              <w:rPr>
                <w:b/>
                <w:lang w:eastAsia="zh-CN"/>
              </w:rPr>
            </w:pPr>
          </w:p>
        </w:tc>
        <w:tc>
          <w:tcPr>
            <w:tcW w:w="7164" w:type="dxa"/>
          </w:tcPr>
          <w:p w14:paraId="1429C6DC" w14:textId="77777777" w:rsidR="004F7E01" w:rsidRPr="004F7E01" w:rsidRDefault="004F7E01" w:rsidP="004F7E01">
            <w:pPr>
              <w:rPr>
                <w:b/>
                <w:lang w:eastAsia="zh-CN"/>
              </w:rPr>
            </w:pPr>
            <w:r w:rsidRPr="004F7E01">
              <w:rPr>
                <w:rFonts w:hint="eastAsia"/>
                <w:b/>
                <w:lang w:eastAsia="zh-CN"/>
              </w:rPr>
              <w:t>议题</w:t>
            </w:r>
          </w:p>
        </w:tc>
        <w:tc>
          <w:tcPr>
            <w:tcW w:w="2333" w:type="dxa"/>
          </w:tcPr>
          <w:p w14:paraId="21BE9D4C" w14:textId="77777777" w:rsidR="004F7E01" w:rsidRPr="004F7E01" w:rsidRDefault="004F7E01" w:rsidP="004F7E01">
            <w:pPr>
              <w:rPr>
                <w:b/>
                <w:lang w:eastAsia="zh-CN"/>
              </w:rPr>
            </w:pPr>
            <w:r w:rsidRPr="004F7E01">
              <w:rPr>
                <w:rFonts w:hint="eastAsia"/>
                <w:b/>
                <w:lang w:eastAsia="zh-CN"/>
              </w:rPr>
              <w:t>文件</w:t>
            </w:r>
          </w:p>
        </w:tc>
      </w:tr>
      <w:tr w:rsidR="004F7E01" w:rsidRPr="004F7E01" w14:paraId="71907791" w14:textId="77777777" w:rsidTr="00F57407">
        <w:tc>
          <w:tcPr>
            <w:tcW w:w="534" w:type="dxa"/>
          </w:tcPr>
          <w:p w14:paraId="6322CE46" w14:textId="77777777" w:rsidR="004F7E01" w:rsidRPr="004F7E01" w:rsidRDefault="004F7E01" w:rsidP="004F7E01">
            <w:pPr>
              <w:rPr>
                <w:lang w:eastAsia="zh-CN"/>
              </w:rPr>
            </w:pPr>
            <w:r w:rsidRPr="004F7E01">
              <w:rPr>
                <w:lang w:eastAsia="zh-CN"/>
              </w:rPr>
              <w:t>1</w:t>
            </w:r>
          </w:p>
        </w:tc>
        <w:tc>
          <w:tcPr>
            <w:tcW w:w="7164" w:type="dxa"/>
          </w:tcPr>
          <w:p w14:paraId="49503523" w14:textId="77777777" w:rsidR="004F7E01" w:rsidRPr="004F7E01" w:rsidRDefault="004F7E01" w:rsidP="004F7E01">
            <w:pPr>
              <w:rPr>
                <w:lang w:eastAsia="zh-CN"/>
              </w:rPr>
            </w:pPr>
            <w:r w:rsidRPr="004F7E01">
              <w:rPr>
                <w:rFonts w:hint="eastAsia"/>
                <w:lang w:val="en-CA" w:eastAsia="zh-CN"/>
              </w:rPr>
              <w:t>一般性政策发言（续）</w:t>
            </w:r>
          </w:p>
        </w:tc>
        <w:tc>
          <w:tcPr>
            <w:tcW w:w="2333" w:type="dxa"/>
          </w:tcPr>
          <w:p w14:paraId="25135429" w14:textId="77777777" w:rsidR="004F7E01" w:rsidRPr="004F7E01" w:rsidRDefault="004F7E01" w:rsidP="004F7E01">
            <w:pPr>
              <w:rPr>
                <w:lang w:eastAsia="zh-CN"/>
              </w:rPr>
            </w:pPr>
            <w:r w:rsidRPr="004F7E01">
              <w:rPr>
                <w:lang w:eastAsia="zh-CN"/>
              </w:rPr>
              <w:t>–</w:t>
            </w:r>
          </w:p>
        </w:tc>
      </w:tr>
    </w:tbl>
    <w:p w14:paraId="0FAB3E11" w14:textId="77777777" w:rsidR="00316890" w:rsidRPr="00316890" w:rsidRDefault="00116608" w:rsidP="00604167">
      <w:pPr>
        <w:pStyle w:val="Heading1"/>
        <w:rPr>
          <w:lang w:val="en-CA"/>
        </w:rPr>
      </w:pPr>
      <w:r>
        <w:br w:type="page"/>
      </w:r>
      <w:r w:rsidR="00316890" w:rsidRPr="00316890">
        <w:rPr>
          <w:lang w:val="en-CA"/>
        </w:rPr>
        <w:lastRenderedPageBreak/>
        <w:t>1</w:t>
      </w:r>
      <w:r w:rsidR="00316890" w:rsidRPr="00316890">
        <w:rPr>
          <w:lang w:val="en-CA"/>
        </w:rPr>
        <w:tab/>
      </w:r>
      <w:proofErr w:type="spellStart"/>
      <w:r w:rsidR="00316890" w:rsidRPr="00316890">
        <w:rPr>
          <w:rFonts w:hint="eastAsia"/>
          <w:lang w:val="en-CA"/>
        </w:rPr>
        <w:t>一般性政策发言（续</w:t>
      </w:r>
      <w:proofErr w:type="spellEnd"/>
      <w:r w:rsidR="00316890" w:rsidRPr="00316890">
        <w:rPr>
          <w:rFonts w:hint="eastAsia"/>
          <w:lang w:val="en-CA"/>
        </w:rPr>
        <w:t>）</w:t>
      </w:r>
    </w:p>
    <w:p w14:paraId="3778DBD5" w14:textId="691B216A" w:rsidR="00316890" w:rsidRPr="00316890" w:rsidRDefault="00316890" w:rsidP="00316890">
      <w:pPr>
        <w:rPr>
          <w:lang w:val="en-CA" w:eastAsia="zh-CN"/>
        </w:rPr>
      </w:pPr>
      <w:r w:rsidRPr="00316890">
        <w:rPr>
          <w:lang w:val="en-CA" w:eastAsia="zh-CN"/>
        </w:rPr>
        <w:t>1.1</w:t>
      </w:r>
      <w:r w:rsidRPr="00316890">
        <w:rPr>
          <w:lang w:val="en-CA" w:eastAsia="zh-CN"/>
        </w:rPr>
        <w:tab/>
      </w:r>
      <w:r w:rsidR="005B2DAD">
        <w:rPr>
          <w:rFonts w:hint="eastAsia"/>
          <w:lang w:eastAsia="zh-CN"/>
        </w:rPr>
        <w:t>以下</w:t>
      </w:r>
      <w:r w:rsidR="00117330">
        <w:rPr>
          <w:rFonts w:hint="eastAsia"/>
          <w:lang w:eastAsia="zh-CN"/>
        </w:rPr>
        <w:t>发言</w:t>
      </w:r>
      <w:r w:rsidR="005B2DAD">
        <w:rPr>
          <w:rFonts w:hint="eastAsia"/>
          <w:lang w:eastAsia="zh-CN"/>
        </w:rPr>
        <w:t>者发表了一般政策性发言：</w:t>
      </w:r>
    </w:p>
    <w:p w14:paraId="7066AFAD" w14:textId="62A93DCF" w:rsidR="00C27B17" w:rsidRPr="005B412E" w:rsidRDefault="00C27B17" w:rsidP="00604167">
      <w:pPr>
        <w:pStyle w:val="enumlev1"/>
        <w:rPr>
          <w:lang w:val="en-CA"/>
        </w:rPr>
      </w:pPr>
      <w:r>
        <w:rPr>
          <w:lang w:val="en-CA"/>
        </w:rPr>
        <w:t>–</w:t>
      </w:r>
      <w:r>
        <w:rPr>
          <w:lang w:val="en-CA"/>
        </w:rPr>
        <w:tab/>
      </w:r>
      <w:proofErr w:type="spellStart"/>
      <w:r w:rsidRPr="006333A9">
        <w:rPr>
          <w:rFonts w:hint="eastAsia"/>
        </w:rPr>
        <w:t>通信和数字技术部部长</w:t>
      </w:r>
      <w:r w:rsidR="006901C5" w:rsidRPr="006333A9">
        <w:rPr>
          <w:lang w:val="en-CA"/>
        </w:rPr>
        <w:t>Khumbudzo</w:t>
      </w:r>
      <w:proofErr w:type="spellEnd"/>
      <w:r w:rsidR="006901C5" w:rsidRPr="006333A9">
        <w:rPr>
          <w:lang w:val="en-CA"/>
        </w:rPr>
        <w:t xml:space="preserve"> NTSHAVHENI</w:t>
      </w:r>
      <w:proofErr w:type="spellStart"/>
      <w:r w:rsidRPr="006333A9">
        <w:rPr>
          <w:rFonts w:hint="eastAsia"/>
        </w:rPr>
        <w:t>女士</w:t>
      </w:r>
      <w:proofErr w:type="spellEnd"/>
      <w:r w:rsidR="00314207" w:rsidRPr="006333A9">
        <w:rPr>
          <w:rFonts w:hint="eastAsia"/>
          <w:lang w:eastAsia="zh-CN"/>
        </w:rPr>
        <w:t>（</w:t>
      </w:r>
      <w:proofErr w:type="spellStart"/>
      <w:r w:rsidR="00314207" w:rsidRPr="006333A9">
        <w:rPr>
          <w:rFonts w:hint="eastAsia"/>
        </w:rPr>
        <w:t>南非</w:t>
      </w:r>
      <w:proofErr w:type="spellEnd"/>
      <w:r w:rsidR="00314207">
        <w:rPr>
          <w:rFonts w:hint="eastAsia"/>
          <w:lang w:eastAsia="zh-CN"/>
        </w:rPr>
        <w:t>）</w:t>
      </w:r>
      <w:r w:rsidR="004A52D0">
        <w:rPr>
          <w:lang w:eastAsia="zh-CN"/>
        </w:rPr>
        <w:br/>
      </w:r>
      <w:r w:rsidR="006901C5">
        <w:rPr>
          <w:rFonts w:hint="eastAsia"/>
          <w:lang w:eastAsia="zh-CN"/>
        </w:rPr>
        <w:t>（见</w:t>
      </w:r>
      <w:r w:rsidR="006901C5">
        <w:fldChar w:fldCharType="begin"/>
      </w:r>
      <w:r w:rsidR="006901C5">
        <w:instrText xml:space="preserve"> HYPERLINK "https://pp22.itu.int/en/itu_policy_statements/khumbudzo-ntshavheni-south-africa/" </w:instrText>
      </w:r>
      <w:r w:rsidR="006901C5">
        <w:fldChar w:fldCharType="separate"/>
      </w:r>
      <w:r w:rsidR="006901C5" w:rsidRPr="00F4628D">
        <w:rPr>
          <w:rStyle w:val="Hyperlink"/>
          <w:lang w:val="en-CA"/>
        </w:rPr>
        <w:t>https://pp22.itu.int/en/itu_policy_statements/khumbudzo-ntshavheni-south-africa/</w:t>
      </w:r>
      <w:r w:rsidR="006901C5">
        <w:rPr>
          <w:rStyle w:val="Hyperlink"/>
          <w:lang w:val="en-CA"/>
        </w:rPr>
        <w:fldChar w:fldCharType="end"/>
      </w:r>
      <w:r w:rsidR="006901C5">
        <w:rPr>
          <w:rFonts w:hint="eastAsia"/>
          <w:lang w:eastAsia="zh-CN"/>
        </w:rPr>
        <w:t>）</w:t>
      </w:r>
      <w:r w:rsidRPr="00C27B17">
        <w:rPr>
          <w:rFonts w:hint="eastAsia"/>
        </w:rPr>
        <w:t>；</w:t>
      </w:r>
    </w:p>
    <w:p w14:paraId="463ECC36" w14:textId="151D4226" w:rsidR="00C27B17" w:rsidRPr="005B412E" w:rsidRDefault="00C27B17" w:rsidP="00604167">
      <w:pPr>
        <w:pStyle w:val="enumlev1"/>
        <w:rPr>
          <w:lang w:val="en-CA"/>
        </w:rPr>
      </w:pPr>
      <w:r>
        <w:rPr>
          <w:rFonts w:cs="Calibri"/>
          <w:lang w:val="en-CA"/>
        </w:rPr>
        <w:t>–</w:t>
      </w:r>
      <w:r>
        <w:rPr>
          <w:lang w:val="en-CA"/>
        </w:rPr>
        <w:tab/>
      </w:r>
      <w:r w:rsidR="006333A9" w:rsidRPr="00A908CC">
        <w:rPr>
          <w:rFonts w:hint="eastAsia"/>
          <w:lang w:val="en-CA" w:eastAsia="zh-CN"/>
        </w:rPr>
        <w:t>信息</w:t>
      </w:r>
      <w:proofErr w:type="spellStart"/>
      <w:r w:rsidRPr="00A908CC">
        <w:rPr>
          <w:rFonts w:hint="eastAsia"/>
        </w:rPr>
        <w:t>通信技术部部长</w:t>
      </w:r>
      <w:proofErr w:type="spellEnd"/>
      <w:r w:rsidR="00167CF3" w:rsidRPr="00A908CC">
        <w:rPr>
          <w:lang w:val="en-CA"/>
        </w:rPr>
        <w:t>Nizar BEN N</w:t>
      </w:r>
      <w:r w:rsidR="00167CF3" w:rsidRPr="00A908CC">
        <w:rPr>
          <w:rFonts w:cs="Calibri"/>
          <w:lang w:val="en-CA"/>
        </w:rPr>
        <w:t>É</w:t>
      </w:r>
      <w:r w:rsidR="00167CF3" w:rsidRPr="00A908CC">
        <w:rPr>
          <w:lang w:val="en-CA"/>
        </w:rPr>
        <w:t>JI</w:t>
      </w:r>
      <w:proofErr w:type="spellStart"/>
      <w:r w:rsidRPr="00A908CC">
        <w:rPr>
          <w:rFonts w:hint="eastAsia"/>
        </w:rPr>
        <w:t>先生</w:t>
      </w:r>
      <w:proofErr w:type="spellEnd"/>
      <w:r w:rsidR="006333A9" w:rsidRPr="00A908CC">
        <w:rPr>
          <w:rFonts w:hint="eastAsia"/>
          <w:lang w:eastAsia="zh-CN"/>
        </w:rPr>
        <w:t>（</w:t>
      </w:r>
      <w:proofErr w:type="spellStart"/>
      <w:r w:rsidR="006333A9" w:rsidRPr="00A908CC">
        <w:rPr>
          <w:rFonts w:hint="eastAsia"/>
        </w:rPr>
        <w:t>突尼斯</w:t>
      </w:r>
      <w:proofErr w:type="spellEnd"/>
      <w:r w:rsidR="006333A9" w:rsidRPr="00A908CC">
        <w:rPr>
          <w:rFonts w:hint="eastAsia"/>
          <w:lang w:eastAsia="zh-CN"/>
        </w:rPr>
        <w:t>）</w:t>
      </w:r>
      <w:r w:rsidR="00041E43">
        <w:rPr>
          <w:lang w:eastAsia="zh-CN"/>
        </w:rPr>
        <w:br/>
      </w:r>
      <w:r w:rsidR="006333A9" w:rsidRPr="00A908CC">
        <w:rPr>
          <w:rFonts w:hint="eastAsia"/>
          <w:lang w:eastAsia="zh-CN"/>
        </w:rPr>
        <w:t>（见</w:t>
      </w:r>
      <w:r w:rsidR="006333A9">
        <w:fldChar w:fldCharType="begin"/>
      </w:r>
      <w:r w:rsidR="006333A9">
        <w:instrText xml:space="preserve"> HYPERLINK "https://pp22.itu.int/en/itu_policy_statements/nizar-ben-neji-tunisia/" </w:instrText>
      </w:r>
      <w:r w:rsidR="006333A9">
        <w:fldChar w:fldCharType="separate"/>
      </w:r>
      <w:r w:rsidR="006333A9" w:rsidRPr="00B57963">
        <w:rPr>
          <w:rStyle w:val="Hyperlink"/>
          <w:lang w:val="en-CA"/>
        </w:rPr>
        <w:t>https://pp22.itu.int/en/itu_policy_statements/nizar-ben-neji-tunisia/</w:t>
      </w:r>
      <w:r w:rsidR="006333A9">
        <w:rPr>
          <w:rStyle w:val="Hyperlink"/>
          <w:lang w:val="en-CA"/>
        </w:rPr>
        <w:fldChar w:fldCharType="end"/>
      </w:r>
      <w:r w:rsidR="006333A9">
        <w:rPr>
          <w:rFonts w:hint="eastAsia"/>
          <w:lang w:eastAsia="zh-CN"/>
        </w:rPr>
        <w:t>）</w:t>
      </w:r>
      <w:r w:rsidRPr="00C27B17">
        <w:rPr>
          <w:rFonts w:hint="eastAsia"/>
        </w:rPr>
        <w:t>；</w:t>
      </w:r>
    </w:p>
    <w:p w14:paraId="5ED1EEE2" w14:textId="5762F78D" w:rsidR="00604167" w:rsidRPr="005B412E" w:rsidRDefault="00604167" w:rsidP="00604167">
      <w:pPr>
        <w:pStyle w:val="enumlev1"/>
        <w:rPr>
          <w:lang w:val="en-CA" w:eastAsia="zh-CN"/>
        </w:rPr>
      </w:pPr>
      <w:r>
        <w:rPr>
          <w:rFonts w:cs="Calibri"/>
          <w:lang w:val="en-CA" w:eastAsia="zh-CN"/>
        </w:rPr>
        <w:t>–</w:t>
      </w:r>
      <w:r>
        <w:rPr>
          <w:lang w:val="en-CA" w:eastAsia="zh-CN"/>
        </w:rPr>
        <w:tab/>
      </w:r>
      <w:r w:rsidR="00AA3FBB" w:rsidRPr="00AA3FBB">
        <w:rPr>
          <w:rFonts w:hint="eastAsia"/>
          <w:lang w:val="en-CA" w:eastAsia="zh-CN"/>
        </w:rPr>
        <w:t>国家信息通信技术管理局通信和信息技术部长</w:t>
      </w:r>
      <w:r w:rsidR="00AA3FBB" w:rsidRPr="00AA3FBB">
        <w:rPr>
          <w:lang w:val="en-CA" w:eastAsia="zh-CN"/>
        </w:rPr>
        <w:t>Timothy MASIU</w:t>
      </w:r>
      <w:r w:rsidR="00AA3FBB" w:rsidRPr="00AA3FBB">
        <w:rPr>
          <w:rFonts w:hint="eastAsia"/>
          <w:lang w:val="en-CA" w:eastAsia="zh-CN"/>
        </w:rPr>
        <w:t>先生</w:t>
      </w:r>
      <w:r w:rsidR="00AA3FBB">
        <w:rPr>
          <w:rFonts w:hint="eastAsia"/>
          <w:lang w:val="en-CA" w:eastAsia="zh-CN"/>
        </w:rPr>
        <w:t>（</w:t>
      </w:r>
      <w:r w:rsidR="00AA3FBB" w:rsidRPr="00AA3FBB">
        <w:rPr>
          <w:rFonts w:hint="eastAsia"/>
          <w:lang w:val="en-CA" w:eastAsia="zh-CN"/>
        </w:rPr>
        <w:t>巴布亚新几内亚）</w:t>
      </w:r>
      <w:r w:rsidR="00AA3FBB">
        <w:rPr>
          <w:rFonts w:hint="eastAsia"/>
          <w:lang w:val="en-CA" w:eastAsia="zh-CN"/>
        </w:rPr>
        <w:t>，称</w:t>
      </w:r>
      <w:r w:rsidR="00916ECF">
        <w:rPr>
          <w:rFonts w:hint="eastAsia"/>
          <w:lang w:val="en-CA" w:eastAsia="zh-CN"/>
        </w:rPr>
        <w:t>该</w:t>
      </w:r>
      <w:r w:rsidR="00AA3FBB" w:rsidRPr="00AA3FBB">
        <w:rPr>
          <w:rFonts w:hint="eastAsia"/>
          <w:lang w:val="en-CA" w:eastAsia="zh-CN"/>
        </w:rPr>
        <w:t>国打算</w:t>
      </w:r>
      <w:r w:rsidR="00B52C88">
        <w:rPr>
          <w:rFonts w:hint="eastAsia"/>
          <w:lang w:val="en-CA" w:eastAsia="zh-CN"/>
        </w:rPr>
        <w:t>将</w:t>
      </w:r>
      <w:r w:rsidR="00CB5F10" w:rsidRPr="00CB5F10">
        <w:rPr>
          <w:rFonts w:hint="eastAsia"/>
          <w:lang w:val="en-CA" w:eastAsia="zh-CN"/>
        </w:rPr>
        <w:t>向国际电联缴纳的会费增加一倍</w:t>
      </w:r>
      <w:r w:rsidR="00AA3FBB" w:rsidRPr="00AA3FBB">
        <w:rPr>
          <w:rFonts w:hint="eastAsia"/>
          <w:lang w:val="en-CA" w:eastAsia="zh-CN"/>
        </w:rPr>
        <w:t>，从四分之一</w:t>
      </w:r>
      <w:r w:rsidR="00C95CC7">
        <w:rPr>
          <w:rFonts w:hint="eastAsia"/>
          <w:lang w:val="en-CA" w:eastAsia="zh-CN"/>
        </w:rPr>
        <w:t>个</w:t>
      </w:r>
      <w:r w:rsidR="00AA3FBB" w:rsidRPr="00AA3FBB">
        <w:rPr>
          <w:rFonts w:hint="eastAsia"/>
          <w:lang w:val="en-CA" w:eastAsia="zh-CN"/>
        </w:rPr>
        <w:t>会费单位增加</w:t>
      </w:r>
      <w:r w:rsidR="00C95CC7">
        <w:rPr>
          <w:rFonts w:hint="eastAsia"/>
          <w:lang w:val="en-CA" w:eastAsia="zh-CN"/>
        </w:rPr>
        <w:t>至半个会费</w:t>
      </w:r>
      <w:r w:rsidR="00AA3FBB" w:rsidRPr="00AA3FBB">
        <w:rPr>
          <w:rFonts w:hint="eastAsia"/>
          <w:lang w:val="en-CA" w:eastAsia="zh-CN"/>
        </w:rPr>
        <w:t>单位</w:t>
      </w:r>
      <w:r w:rsidR="00041E43">
        <w:rPr>
          <w:lang w:val="en-CA" w:eastAsia="zh-CN"/>
        </w:rPr>
        <w:br/>
      </w:r>
      <w:r w:rsidR="00C95CC7">
        <w:rPr>
          <w:rFonts w:hint="eastAsia"/>
          <w:lang w:val="en-CA" w:eastAsia="zh-CN"/>
        </w:rPr>
        <w:t>（见</w:t>
      </w:r>
      <w:r w:rsidR="00C95CC7">
        <w:rPr>
          <w:lang w:val="en-CA"/>
        </w:rPr>
        <w:fldChar w:fldCharType="begin"/>
      </w:r>
      <w:r w:rsidR="00C95CC7">
        <w:rPr>
          <w:lang w:val="en-CA" w:eastAsia="zh-CN"/>
        </w:rPr>
        <w:instrText xml:space="preserve"> HYPERLINK "</w:instrText>
      </w:r>
      <w:r w:rsidR="00C95CC7" w:rsidRPr="00C95CC7">
        <w:rPr>
          <w:lang w:val="en-CA" w:eastAsia="zh-CN"/>
        </w:rPr>
        <w:instrText>https://pp22.itu.int/en/itu_policy_statements/timothy-masiu-papua-new-guinea/</w:instrText>
      </w:r>
      <w:r w:rsidR="00C95CC7">
        <w:rPr>
          <w:lang w:val="en-CA" w:eastAsia="zh-CN"/>
        </w:rPr>
        <w:instrText xml:space="preserve">" </w:instrText>
      </w:r>
      <w:r w:rsidR="00C95CC7">
        <w:rPr>
          <w:lang w:val="en-CA"/>
        </w:rPr>
        <w:fldChar w:fldCharType="separate"/>
      </w:r>
      <w:r w:rsidR="00C95CC7" w:rsidRPr="00401DDC">
        <w:rPr>
          <w:rStyle w:val="Hyperlink"/>
          <w:lang w:val="en-CA" w:eastAsia="zh-CN"/>
        </w:rPr>
        <w:t>https://pp22.itu.int/en/itu_policy_statements/timothy-masiu-papua-new-guinea/</w:t>
      </w:r>
      <w:r w:rsidR="00C95CC7">
        <w:rPr>
          <w:lang w:val="en-CA"/>
        </w:rPr>
        <w:fldChar w:fldCharType="end"/>
      </w:r>
      <w:r w:rsidR="00C95CC7">
        <w:rPr>
          <w:rFonts w:hint="eastAsia"/>
          <w:lang w:val="en-CA" w:eastAsia="zh-CN"/>
        </w:rPr>
        <w:t>）；</w:t>
      </w:r>
    </w:p>
    <w:p w14:paraId="36C631B0" w14:textId="0ABFD263" w:rsidR="00604167" w:rsidRPr="005B412E" w:rsidRDefault="00604167" w:rsidP="00604167">
      <w:pPr>
        <w:pStyle w:val="enumlev1"/>
        <w:rPr>
          <w:lang w:val="en-CA" w:eastAsia="zh-CN"/>
        </w:rPr>
      </w:pPr>
      <w:r>
        <w:rPr>
          <w:rFonts w:cs="Calibri"/>
          <w:lang w:val="en-CA" w:eastAsia="zh-CN"/>
        </w:rPr>
        <w:t>–</w:t>
      </w:r>
      <w:r>
        <w:rPr>
          <w:lang w:val="en-CA" w:eastAsia="zh-CN"/>
        </w:rPr>
        <w:tab/>
      </w:r>
      <w:r w:rsidR="00975F4B" w:rsidRPr="00975F4B">
        <w:rPr>
          <w:rFonts w:hint="eastAsia"/>
          <w:lang w:val="en-CA" w:eastAsia="zh-CN"/>
        </w:rPr>
        <w:t>数字、文化、媒体和体育部国务副部长</w:t>
      </w:r>
      <w:r w:rsidR="00975F4B">
        <w:rPr>
          <w:rFonts w:hint="eastAsia"/>
          <w:lang w:val="en-CA" w:eastAsia="zh-CN"/>
        </w:rPr>
        <w:t>（技术和数字经济部长）</w:t>
      </w:r>
      <w:r w:rsidR="00975F4B" w:rsidRPr="005B412E">
        <w:rPr>
          <w:lang w:val="en-CA" w:eastAsia="zh-CN"/>
        </w:rPr>
        <w:t>Damian COLLINS</w:t>
      </w:r>
      <w:r w:rsidR="00975F4B">
        <w:rPr>
          <w:rFonts w:hint="eastAsia"/>
          <w:lang w:val="en-CA" w:eastAsia="zh-CN"/>
        </w:rPr>
        <w:t>先生（英国）</w:t>
      </w:r>
      <w:r w:rsidR="00041E43">
        <w:rPr>
          <w:lang w:val="en-CA" w:eastAsia="zh-CN"/>
        </w:rPr>
        <w:br/>
      </w:r>
      <w:r w:rsidR="00975F4B">
        <w:rPr>
          <w:rFonts w:hint="eastAsia"/>
          <w:lang w:val="en-CA" w:eastAsia="zh-CN"/>
        </w:rPr>
        <w:t>（见：</w:t>
      </w:r>
      <w:r w:rsidR="003C0688">
        <w:fldChar w:fldCharType="begin"/>
      </w:r>
      <w:r w:rsidR="003C0688">
        <w:rPr>
          <w:lang w:eastAsia="zh-CN"/>
        </w:rPr>
        <w:instrText xml:space="preserve"> HYPERLINK "https://pp22.itu.int/en/itu_policy_statements/damian-collins-united-kingdom/" </w:instrText>
      </w:r>
      <w:r w:rsidR="003C0688">
        <w:fldChar w:fldCharType="separate"/>
      </w:r>
      <w:r w:rsidR="00975F4B" w:rsidRPr="00401DDC">
        <w:rPr>
          <w:rStyle w:val="Hyperlink"/>
          <w:lang w:val="en-CA" w:eastAsia="zh-CN"/>
        </w:rPr>
        <w:t>https://pp22.itu.int/en/itu_policy_statements/damian-collins-united-kingdom/</w:t>
      </w:r>
      <w:r w:rsidR="003C0688">
        <w:rPr>
          <w:rStyle w:val="Hyperlink"/>
          <w:lang w:val="en-CA" w:eastAsia="zh-CN"/>
        </w:rPr>
        <w:fldChar w:fldCharType="end"/>
      </w:r>
      <w:r w:rsidR="00975F4B">
        <w:rPr>
          <w:rFonts w:hint="eastAsia"/>
          <w:lang w:val="en-CA" w:eastAsia="zh-CN"/>
        </w:rPr>
        <w:t>）；</w:t>
      </w:r>
    </w:p>
    <w:p w14:paraId="6C6D01C1" w14:textId="019084B0" w:rsidR="00604167" w:rsidRPr="005B412E" w:rsidRDefault="00604167" w:rsidP="00604167">
      <w:pPr>
        <w:pStyle w:val="enumlev1"/>
        <w:rPr>
          <w:lang w:val="en-CA" w:eastAsia="zh-CN"/>
        </w:rPr>
      </w:pPr>
      <w:r>
        <w:rPr>
          <w:rFonts w:cs="Calibri"/>
          <w:lang w:val="en-CA"/>
        </w:rPr>
        <w:t>–</w:t>
      </w:r>
      <w:r>
        <w:rPr>
          <w:lang w:val="en-CA"/>
        </w:rPr>
        <w:tab/>
      </w:r>
      <w:proofErr w:type="spellStart"/>
      <w:r w:rsidR="009E2D10" w:rsidRPr="009E2D10">
        <w:rPr>
          <w:rFonts w:hint="eastAsia"/>
          <w:lang w:val="en-CA"/>
        </w:rPr>
        <w:t>数字化转型政府办公室部长</w:t>
      </w:r>
      <w:r w:rsidR="009E2D10" w:rsidRPr="005B412E">
        <w:rPr>
          <w:lang w:val="en-CA"/>
        </w:rPr>
        <w:t>Emilija</w:t>
      </w:r>
      <w:proofErr w:type="spellEnd"/>
      <w:r w:rsidR="009E2D10" w:rsidRPr="005B412E">
        <w:rPr>
          <w:lang w:val="en-CA"/>
        </w:rPr>
        <w:t xml:space="preserve"> STOJMENOVA DUH</w:t>
      </w:r>
      <w:r w:rsidR="009E2D10">
        <w:rPr>
          <w:rFonts w:hint="eastAsia"/>
          <w:lang w:val="en-CA" w:eastAsia="zh-CN"/>
        </w:rPr>
        <w:t>女士（</w:t>
      </w:r>
      <w:r w:rsidR="009E2D10" w:rsidRPr="009E2D10">
        <w:rPr>
          <w:rFonts w:hint="eastAsia"/>
          <w:lang w:val="en-CA" w:eastAsia="zh-CN"/>
        </w:rPr>
        <w:t>斯洛文尼亚</w:t>
      </w:r>
      <w:r w:rsidR="009E2D10">
        <w:rPr>
          <w:rFonts w:hint="eastAsia"/>
          <w:lang w:val="en-CA" w:eastAsia="zh-CN"/>
        </w:rPr>
        <w:t>）</w:t>
      </w:r>
      <w:r w:rsidR="00041E43">
        <w:rPr>
          <w:lang w:val="en-CA" w:eastAsia="zh-CN"/>
        </w:rPr>
        <w:br/>
      </w:r>
      <w:r w:rsidR="009E2D10">
        <w:rPr>
          <w:rFonts w:hint="eastAsia"/>
          <w:lang w:val="en-CA" w:eastAsia="zh-CN"/>
        </w:rPr>
        <w:t>（见</w:t>
      </w:r>
      <w:r w:rsidR="003C0688">
        <w:fldChar w:fldCharType="begin"/>
      </w:r>
      <w:r w:rsidR="003C0688">
        <w:instrText xml:space="preserve"> HYPERLINK "https://pp22.itu.int/en/itu_policy_statements/emilija-stojmenova-duh-slovenia/" </w:instrText>
      </w:r>
      <w:r w:rsidR="003C0688">
        <w:fldChar w:fldCharType="separate"/>
      </w:r>
      <w:r w:rsidR="003C0688" w:rsidRPr="00614234">
        <w:rPr>
          <w:rStyle w:val="Hyperlink"/>
          <w:lang w:val="en-CA"/>
        </w:rPr>
        <w:t>https://pp22.itu.int/en/itu_policy_statements/emilija-stojmenova-duh-slovenia/</w:t>
      </w:r>
      <w:r w:rsidR="003C0688">
        <w:rPr>
          <w:rStyle w:val="Hyperlink"/>
          <w:lang w:val="en-CA"/>
        </w:rPr>
        <w:fldChar w:fldCharType="end"/>
      </w:r>
      <w:r w:rsidR="009E2D10">
        <w:rPr>
          <w:rFonts w:hint="eastAsia"/>
          <w:lang w:val="en-CA" w:eastAsia="zh-CN"/>
        </w:rPr>
        <w:t>）；</w:t>
      </w:r>
    </w:p>
    <w:p w14:paraId="2CE93AA2" w14:textId="48042AB1" w:rsidR="00604167" w:rsidRPr="005B412E" w:rsidRDefault="00604167" w:rsidP="00604167">
      <w:pPr>
        <w:pStyle w:val="enumlev1"/>
        <w:rPr>
          <w:lang w:val="en-CA" w:eastAsia="zh-CN"/>
        </w:rPr>
      </w:pPr>
      <w:r>
        <w:rPr>
          <w:rFonts w:cs="Calibri"/>
          <w:lang w:val="en-CA" w:eastAsia="zh-CN"/>
        </w:rPr>
        <w:t>–</w:t>
      </w:r>
      <w:r>
        <w:rPr>
          <w:lang w:val="en-CA" w:eastAsia="zh-CN"/>
        </w:rPr>
        <w:tab/>
      </w:r>
      <w:r w:rsidR="00390139" w:rsidRPr="00390139">
        <w:rPr>
          <w:rFonts w:hint="eastAsia"/>
          <w:lang w:val="en-CA" w:eastAsia="zh-CN"/>
        </w:rPr>
        <w:t>信息通信技术部副部长兼信息通信国际关系中心</w:t>
      </w:r>
      <w:r w:rsidR="00CD05FA">
        <w:rPr>
          <w:rFonts w:hint="eastAsia"/>
          <w:lang w:val="en-CA" w:eastAsia="zh-CN"/>
        </w:rPr>
        <w:t>主任</w:t>
      </w:r>
      <w:r w:rsidR="00390139" w:rsidRPr="005B412E">
        <w:rPr>
          <w:lang w:val="en-CA" w:eastAsia="zh-CN"/>
        </w:rPr>
        <w:t>Behzad AHMADI</w:t>
      </w:r>
      <w:r w:rsidR="00390139">
        <w:rPr>
          <w:rFonts w:hint="eastAsia"/>
          <w:lang w:val="en-CA" w:eastAsia="zh-CN"/>
        </w:rPr>
        <w:t>先生</w:t>
      </w:r>
      <w:r w:rsidR="00390139" w:rsidRPr="00390139">
        <w:rPr>
          <w:rFonts w:hint="eastAsia"/>
          <w:lang w:val="en-CA" w:eastAsia="zh-CN"/>
        </w:rPr>
        <w:t>（伊朗伊斯兰共和国）</w:t>
      </w:r>
      <w:r w:rsidR="00041E43">
        <w:rPr>
          <w:lang w:val="en-CA" w:eastAsia="zh-CN"/>
        </w:rPr>
        <w:br/>
      </w:r>
      <w:r w:rsidR="00390139" w:rsidRPr="00390139">
        <w:rPr>
          <w:rFonts w:hint="eastAsia"/>
          <w:lang w:val="en-CA" w:eastAsia="zh-CN"/>
        </w:rPr>
        <w:t>（</w:t>
      </w:r>
      <w:r w:rsidR="00390139">
        <w:rPr>
          <w:rFonts w:hint="eastAsia"/>
          <w:lang w:val="en-CA" w:eastAsia="zh-CN"/>
        </w:rPr>
        <w:t>见</w:t>
      </w:r>
      <w:r w:rsidR="003C0688">
        <w:fldChar w:fldCharType="begin"/>
      </w:r>
      <w:r w:rsidR="003C0688">
        <w:rPr>
          <w:lang w:eastAsia="zh-CN"/>
        </w:rPr>
        <w:instrText xml:space="preserve"> HYPERLINK "https://pp22.itu.int/en/itu_policy_statements/behzad-ahmadi-islamic-republic-of-iran/" </w:instrText>
      </w:r>
      <w:r w:rsidR="003C0688">
        <w:fldChar w:fldCharType="separate"/>
      </w:r>
      <w:r w:rsidR="003C0688" w:rsidRPr="00614234">
        <w:rPr>
          <w:rStyle w:val="Hyperlink"/>
          <w:lang w:val="en-CA" w:eastAsia="zh-CN"/>
        </w:rPr>
        <w:t>https://pp22.itu.int/en/itu_policy_statements/behzad-ahmadi-islamic-republic-of-iran/</w:t>
      </w:r>
      <w:r w:rsidR="003C0688">
        <w:rPr>
          <w:rStyle w:val="Hyperlink"/>
          <w:lang w:val="en-CA"/>
        </w:rPr>
        <w:fldChar w:fldCharType="end"/>
      </w:r>
      <w:r w:rsidR="00390139">
        <w:rPr>
          <w:rFonts w:hint="eastAsia"/>
          <w:lang w:val="en-CA" w:eastAsia="zh-CN"/>
        </w:rPr>
        <w:t>）；</w:t>
      </w:r>
    </w:p>
    <w:p w14:paraId="0A7B1386" w14:textId="053DFACA" w:rsidR="00604167" w:rsidRPr="005B412E" w:rsidRDefault="00604167" w:rsidP="00604167">
      <w:pPr>
        <w:pStyle w:val="enumlev1"/>
        <w:rPr>
          <w:lang w:val="en-CA" w:eastAsia="zh-CN"/>
        </w:rPr>
      </w:pPr>
      <w:r>
        <w:rPr>
          <w:rFonts w:cs="Calibri"/>
          <w:lang w:val="en-CA" w:eastAsia="zh-CN"/>
        </w:rPr>
        <w:t>–</w:t>
      </w:r>
      <w:r>
        <w:rPr>
          <w:lang w:val="en-CA" w:eastAsia="zh-CN"/>
        </w:rPr>
        <w:tab/>
      </w:r>
      <w:r w:rsidR="009C1947" w:rsidRPr="009C1947">
        <w:rPr>
          <w:rFonts w:hint="eastAsia"/>
          <w:lang w:val="en-CA" w:eastAsia="zh-CN"/>
        </w:rPr>
        <w:t>乌干达通信委员会</w:t>
      </w:r>
      <w:r w:rsidR="009C1947">
        <w:rPr>
          <w:rFonts w:hint="eastAsia"/>
          <w:lang w:val="en-CA" w:eastAsia="zh-CN"/>
        </w:rPr>
        <w:t>ICT</w:t>
      </w:r>
      <w:r w:rsidR="009C1947" w:rsidRPr="009C1947">
        <w:rPr>
          <w:rFonts w:hint="eastAsia"/>
          <w:lang w:val="en-CA" w:eastAsia="zh-CN"/>
        </w:rPr>
        <w:t>及国家指导部</w:t>
      </w:r>
      <w:r w:rsidR="009C1947">
        <w:rPr>
          <w:rFonts w:hint="eastAsia"/>
          <w:lang w:val="en-CA" w:eastAsia="zh-CN"/>
        </w:rPr>
        <w:t>部长</w:t>
      </w:r>
      <w:r w:rsidR="009C1947" w:rsidRPr="005B412E">
        <w:rPr>
          <w:lang w:val="en-CA" w:eastAsia="zh-CN"/>
        </w:rPr>
        <w:t>Chris BARYOMUNSI</w:t>
      </w:r>
      <w:r w:rsidR="009C1947">
        <w:rPr>
          <w:rFonts w:hint="eastAsia"/>
          <w:lang w:val="en-CA" w:eastAsia="zh-CN"/>
        </w:rPr>
        <w:t>先生（乌干达）</w:t>
      </w:r>
      <w:r w:rsidR="004A52D0">
        <w:rPr>
          <w:lang w:val="en-CA" w:eastAsia="zh-CN"/>
        </w:rPr>
        <w:br/>
      </w:r>
      <w:r w:rsidR="009C1947">
        <w:rPr>
          <w:rFonts w:hint="eastAsia"/>
          <w:lang w:val="en-CA" w:eastAsia="zh-CN"/>
        </w:rPr>
        <w:t>（见</w:t>
      </w:r>
      <w:hyperlink r:id="rId9" w:history="1">
        <w:r w:rsidR="009C1947" w:rsidRPr="00401DDC">
          <w:rPr>
            <w:rStyle w:val="Hyperlink"/>
            <w:lang w:val="en-CA" w:eastAsia="zh-CN"/>
          </w:rPr>
          <w:t>https://pp22.itu.int/en/itu_policy_statements/chris-baryomunsi-uganda/</w:t>
        </w:r>
      </w:hyperlink>
      <w:r w:rsidR="009C1947">
        <w:rPr>
          <w:rFonts w:hint="eastAsia"/>
          <w:lang w:val="en-CA" w:eastAsia="zh-CN"/>
        </w:rPr>
        <w:t>）；</w:t>
      </w:r>
    </w:p>
    <w:p w14:paraId="2EA8B7C6" w14:textId="35CAC2C4" w:rsidR="00604167" w:rsidRPr="005B412E" w:rsidRDefault="00604167" w:rsidP="005B2DAD">
      <w:pPr>
        <w:pStyle w:val="enumlev1"/>
        <w:rPr>
          <w:lang w:val="en-CA" w:eastAsia="zh-CN"/>
        </w:rPr>
      </w:pPr>
      <w:r>
        <w:rPr>
          <w:rFonts w:cs="Calibri"/>
          <w:lang w:val="en-CA"/>
        </w:rPr>
        <w:t>–</w:t>
      </w:r>
      <w:r>
        <w:rPr>
          <w:lang w:val="en-CA"/>
        </w:rPr>
        <w:tab/>
      </w:r>
      <w:proofErr w:type="spellStart"/>
      <w:r w:rsidR="00133116" w:rsidRPr="00133116">
        <w:rPr>
          <w:rFonts w:hint="eastAsia"/>
          <w:lang w:val="en-CA"/>
        </w:rPr>
        <w:t>信息技术、通信和创新部部长</w:t>
      </w:r>
      <w:r w:rsidR="00133116" w:rsidRPr="005B412E">
        <w:rPr>
          <w:lang w:val="en-CA"/>
        </w:rPr>
        <w:t>Darsanand</w:t>
      </w:r>
      <w:proofErr w:type="spellEnd"/>
      <w:r w:rsidR="00133116" w:rsidRPr="005B412E">
        <w:rPr>
          <w:lang w:val="en-CA"/>
        </w:rPr>
        <w:t xml:space="preserve"> BALGOBIN</w:t>
      </w:r>
      <w:r w:rsidR="00133116">
        <w:rPr>
          <w:rFonts w:hint="eastAsia"/>
          <w:lang w:val="en-CA" w:eastAsia="zh-CN"/>
        </w:rPr>
        <w:t>先生</w:t>
      </w:r>
      <w:r w:rsidR="00133116" w:rsidRPr="00133116">
        <w:rPr>
          <w:rFonts w:hint="eastAsia"/>
          <w:lang w:val="en-CA"/>
        </w:rPr>
        <w:t>（</w:t>
      </w:r>
      <w:proofErr w:type="spellStart"/>
      <w:r w:rsidR="00133116" w:rsidRPr="00133116">
        <w:rPr>
          <w:rFonts w:hint="eastAsia"/>
          <w:lang w:val="en-CA"/>
        </w:rPr>
        <w:t>毛里求斯</w:t>
      </w:r>
      <w:proofErr w:type="spellEnd"/>
      <w:r w:rsidR="00133116" w:rsidRPr="00133116">
        <w:rPr>
          <w:rFonts w:hint="eastAsia"/>
          <w:lang w:val="en-CA"/>
        </w:rPr>
        <w:t>）</w:t>
      </w:r>
      <w:r w:rsidR="004A52D0">
        <w:rPr>
          <w:lang w:val="en-CA"/>
        </w:rPr>
        <w:br/>
      </w:r>
      <w:r w:rsidR="00133116">
        <w:rPr>
          <w:rFonts w:hint="eastAsia"/>
          <w:lang w:val="en-CA" w:eastAsia="zh-CN"/>
        </w:rPr>
        <w:t>（见</w:t>
      </w:r>
      <w:r w:rsidR="00133116">
        <w:rPr>
          <w:lang w:val="en-CA"/>
        </w:rPr>
        <w:fldChar w:fldCharType="begin"/>
      </w:r>
      <w:r w:rsidR="00133116">
        <w:rPr>
          <w:lang w:val="en-CA"/>
        </w:rPr>
        <w:instrText xml:space="preserve"> HYPERLINK "</w:instrText>
      </w:r>
      <w:r w:rsidR="00133116" w:rsidRPr="00133116">
        <w:rPr>
          <w:lang w:val="en-CA"/>
        </w:rPr>
        <w:instrText>https://pp22.itu.int/en/itu_policy_statements/darsanand-balgobin-mauritius/</w:instrText>
      </w:r>
      <w:r w:rsidR="00133116">
        <w:rPr>
          <w:lang w:val="en-CA"/>
        </w:rPr>
        <w:instrText xml:space="preserve">" </w:instrText>
      </w:r>
      <w:r w:rsidR="00133116">
        <w:rPr>
          <w:lang w:val="en-CA"/>
        </w:rPr>
        <w:fldChar w:fldCharType="separate"/>
      </w:r>
      <w:r w:rsidR="00133116" w:rsidRPr="00401DDC">
        <w:rPr>
          <w:rStyle w:val="Hyperlink"/>
          <w:lang w:val="en-CA"/>
        </w:rPr>
        <w:t>https://pp22.itu.int/en/itu_policy_statements/darsanand-balgobin-mauritius/</w:t>
      </w:r>
      <w:r w:rsidR="00133116">
        <w:rPr>
          <w:lang w:val="en-CA"/>
        </w:rPr>
        <w:fldChar w:fldCharType="end"/>
      </w:r>
      <w:r w:rsidR="00133116">
        <w:rPr>
          <w:rFonts w:hint="eastAsia"/>
          <w:lang w:val="en-CA" w:eastAsia="zh-CN"/>
        </w:rPr>
        <w:t>）；</w:t>
      </w:r>
    </w:p>
    <w:p w14:paraId="199EF455" w14:textId="19CFE3CD" w:rsidR="00604167" w:rsidRDefault="00604167" w:rsidP="005B2DAD">
      <w:pPr>
        <w:pStyle w:val="enumlev1"/>
        <w:rPr>
          <w:lang w:val="en-CA" w:eastAsia="zh-CN"/>
        </w:rPr>
      </w:pPr>
      <w:r>
        <w:rPr>
          <w:rFonts w:cs="Calibri"/>
          <w:lang w:val="en-CA"/>
        </w:rPr>
        <w:t>–</w:t>
      </w:r>
      <w:r>
        <w:rPr>
          <w:lang w:val="en-CA"/>
        </w:rPr>
        <w:tab/>
      </w:r>
      <w:proofErr w:type="spellStart"/>
      <w:r w:rsidR="004F2BC7" w:rsidRPr="004F2BC7">
        <w:rPr>
          <w:rFonts w:hint="eastAsia"/>
          <w:lang w:val="en-CA"/>
        </w:rPr>
        <w:t>国家电信</w:t>
      </w:r>
      <w:proofErr w:type="spellEnd"/>
      <w:r w:rsidR="00E25004">
        <w:rPr>
          <w:rFonts w:hint="eastAsia"/>
          <w:lang w:val="en-CA" w:eastAsia="zh-CN"/>
        </w:rPr>
        <w:t>管理局主任</w:t>
      </w:r>
      <w:r w:rsidR="004F2BC7" w:rsidRPr="004F2BC7">
        <w:rPr>
          <w:rFonts w:hint="eastAsia"/>
          <w:lang w:val="en-CA"/>
        </w:rPr>
        <w:t>Carlos Manuel BAIGORRI</w:t>
      </w:r>
      <w:proofErr w:type="spellStart"/>
      <w:r w:rsidR="004F2BC7" w:rsidRPr="004F2BC7">
        <w:rPr>
          <w:rFonts w:hint="eastAsia"/>
          <w:lang w:val="en-CA"/>
        </w:rPr>
        <w:t>先生</w:t>
      </w:r>
      <w:r w:rsidR="00E25004" w:rsidRPr="004F2BC7">
        <w:rPr>
          <w:rFonts w:hint="eastAsia"/>
          <w:lang w:val="en-CA"/>
        </w:rPr>
        <w:t>（巴西</w:t>
      </w:r>
      <w:proofErr w:type="spellEnd"/>
      <w:r w:rsidR="00E25004" w:rsidRPr="004F2BC7">
        <w:rPr>
          <w:rFonts w:hint="eastAsia"/>
          <w:lang w:val="en-CA"/>
        </w:rPr>
        <w:t>）</w:t>
      </w:r>
      <w:r w:rsidR="004F2BC7" w:rsidRPr="004F2BC7">
        <w:rPr>
          <w:rFonts w:hint="eastAsia"/>
          <w:lang w:val="en-CA"/>
        </w:rPr>
        <w:t>，</w:t>
      </w:r>
      <w:r w:rsidR="0074105A">
        <w:rPr>
          <w:rFonts w:hint="eastAsia"/>
          <w:lang w:val="en-CA" w:eastAsia="zh-CN"/>
        </w:rPr>
        <w:t>称</w:t>
      </w:r>
      <w:r w:rsidR="001B5736">
        <w:rPr>
          <w:rFonts w:hint="eastAsia"/>
          <w:lang w:val="en-CA" w:eastAsia="zh-CN"/>
        </w:rPr>
        <w:t>该</w:t>
      </w:r>
      <w:proofErr w:type="spellStart"/>
      <w:r w:rsidR="004F2BC7" w:rsidRPr="004F2BC7">
        <w:rPr>
          <w:rFonts w:hint="eastAsia"/>
          <w:lang w:val="en-CA"/>
        </w:rPr>
        <w:t>国打算将</w:t>
      </w:r>
      <w:proofErr w:type="spellEnd"/>
      <w:r w:rsidR="00E84BDF">
        <w:rPr>
          <w:rFonts w:hint="eastAsia"/>
          <w:lang w:val="en-CA" w:eastAsia="zh-CN"/>
        </w:rPr>
        <w:t>向</w:t>
      </w:r>
      <w:proofErr w:type="spellStart"/>
      <w:r w:rsidR="004F2BC7" w:rsidRPr="004F2BC7">
        <w:rPr>
          <w:rFonts w:hint="eastAsia"/>
          <w:lang w:val="en-CA"/>
        </w:rPr>
        <w:t>国际电联</w:t>
      </w:r>
      <w:proofErr w:type="spellEnd"/>
      <w:r w:rsidR="00E84BDF">
        <w:rPr>
          <w:rFonts w:hint="eastAsia"/>
          <w:lang w:val="en-CA" w:eastAsia="zh-CN"/>
        </w:rPr>
        <w:t>缴纳</w:t>
      </w:r>
      <w:proofErr w:type="spellStart"/>
      <w:r w:rsidR="004F2BC7" w:rsidRPr="004F2BC7">
        <w:rPr>
          <w:rFonts w:hint="eastAsia"/>
          <w:lang w:val="en-CA"/>
        </w:rPr>
        <w:t>的会费从</w:t>
      </w:r>
      <w:proofErr w:type="spellEnd"/>
      <w:r w:rsidR="004F2BC7" w:rsidRPr="004F2BC7">
        <w:rPr>
          <w:rFonts w:hint="eastAsia"/>
          <w:lang w:val="en-CA"/>
        </w:rPr>
        <w:t>3</w:t>
      </w:r>
      <w:r w:rsidR="004F2BC7" w:rsidRPr="004F2BC7">
        <w:rPr>
          <w:rFonts w:hint="eastAsia"/>
          <w:lang w:val="en-CA"/>
        </w:rPr>
        <w:t>个</w:t>
      </w:r>
      <w:r w:rsidR="006A2FC4">
        <w:rPr>
          <w:rFonts w:hint="eastAsia"/>
          <w:lang w:val="en-CA" w:eastAsia="zh-CN"/>
        </w:rPr>
        <w:t>会费单位</w:t>
      </w:r>
      <w:proofErr w:type="spellStart"/>
      <w:r w:rsidR="004F2BC7" w:rsidRPr="004F2BC7">
        <w:rPr>
          <w:rFonts w:hint="eastAsia"/>
          <w:lang w:val="en-CA"/>
        </w:rPr>
        <w:t>增加</w:t>
      </w:r>
      <w:proofErr w:type="spellEnd"/>
      <w:r w:rsidR="00DC31F1">
        <w:rPr>
          <w:rFonts w:hint="eastAsia"/>
          <w:lang w:val="en-CA" w:eastAsia="zh-CN"/>
        </w:rPr>
        <w:t>至</w:t>
      </w:r>
      <w:r w:rsidR="004F2BC7" w:rsidRPr="004F2BC7">
        <w:rPr>
          <w:rFonts w:hint="eastAsia"/>
          <w:lang w:val="en-CA"/>
        </w:rPr>
        <w:t>1</w:t>
      </w:r>
      <w:r w:rsidR="006A2FC4">
        <w:rPr>
          <w:lang w:val="en-CA"/>
        </w:rPr>
        <w:t>1</w:t>
      </w:r>
      <w:r w:rsidR="004F2BC7" w:rsidRPr="004F2BC7">
        <w:rPr>
          <w:rFonts w:hint="eastAsia"/>
          <w:lang w:val="en-CA"/>
        </w:rPr>
        <w:t>个</w:t>
      </w:r>
      <w:r w:rsidR="00041E43">
        <w:rPr>
          <w:lang w:val="en-CA"/>
        </w:rPr>
        <w:br/>
      </w:r>
      <w:r w:rsidR="006A2FC4">
        <w:rPr>
          <w:rFonts w:hint="eastAsia"/>
          <w:lang w:val="en-CA" w:eastAsia="zh-CN"/>
        </w:rPr>
        <w:t>（见</w:t>
      </w:r>
      <w:r w:rsidR="006A2FC4">
        <w:rPr>
          <w:lang w:val="en-CA"/>
        </w:rPr>
        <w:fldChar w:fldCharType="begin"/>
      </w:r>
      <w:r w:rsidR="006A2FC4">
        <w:rPr>
          <w:lang w:val="en-CA"/>
        </w:rPr>
        <w:instrText xml:space="preserve"> HYPERLINK "</w:instrText>
      </w:r>
      <w:r w:rsidR="006A2FC4" w:rsidRPr="006A2FC4">
        <w:rPr>
          <w:lang w:val="en-CA"/>
        </w:rPr>
        <w:instrText>https://pp22.itu.int/en/itu_policy_statements/carlos-manuel-baigorri-brazil/</w:instrText>
      </w:r>
      <w:r w:rsidR="006A2FC4">
        <w:rPr>
          <w:lang w:val="en-CA"/>
        </w:rPr>
        <w:instrText xml:space="preserve">" </w:instrText>
      </w:r>
      <w:r w:rsidR="006A2FC4">
        <w:rPr>
          <w:lang w:val="en-CA"/>
        </w:rPr>
        <w:fldChar w:fldCharType="separate"/>
      </w:r>
      <w:r w:rsidR="006A2FC4" w:rsidRPr="00401DDC">
        <w:rPr>
          <w:rStyle w:val="Hyperlink"/>
          <w:lang w:val="en-CA"/>
        </w:rPr>
        <w:t>https://pp22.itu.int/en/itu_policy_statements/carlos-manuel-baigorri-brazil/</w:t>
      </w:r>
      <w:r w:rsidR="006A2FC4">
        <w:rPr>
          <w:lang w:val="en-CA"/>
        </w:rPr>
        <w:fldChar w:fldCharType="end"/>
      </w:r>
      <w:bookmarkStart w:id="8" w:name="_Hlk115250364"/>
      <w:r w:rsidR="00356077">
        <w:rPr>
          <w:rFonts w:hint="eastAsia"/>
          <w:lang w:val="en-CA" w:eastAsia="zh-CN"/>
        </w:rPr>
        <w:t>）；</w:t>
      </w:r>
    </w:p>
    <w:p w14:paraId="02102CB6" w14:textId="6A41936A" w:rsidR="00604167" w:rsidRPr="00A975CC" w:rsidRDefault="00604167" w:rsidP="005B2DAD">
      <w:pPr>
        <w:pStyle w:val="enumlev1"/>
        <w:rPr>
          <w:rFonts w:asciiTheme="minorHAnsi" w:hAnsiTheme="minorHAnsi"/>
          <w:szCs w:val="24"/>
          <w:lang w:val="en-CA" w:eastAsia="zh-CN"/>
        </w:rPr>
      </w:pPr>
      <w:r>
        <w:rPr>
          <w:rFonts w:cs="Calibri"/>
          <w:lang w:val="en-CA"/>
        </w:rPr>
        <w:t>–</w:t>
      </w:r>
      <w:r>
        <w:rPr>
          <w:lang w:val="en-CA"/>
        </w:rPr>
        <w:tab/>
      </w:r>
      <w:bookmarkEnd w:id="8"/>
      <w:proofErr w:type="spellStart"/>
      <w:r w:rsidR="00973E89" w:rsidRPr="00973E89">
        <w:rPr>
          <w:rFonts w:hint="eastAsia"/>
          <w:lang w:val="en-CA"/>
        </w:rPr>
        <w:t>通信、</w:t>
      </w:r>
      <w:r w:rsidR="00973E89" w:rsidRPr="00A975CC">
        <w:rPr>
          <w:rFonts w:hint="eastAsia"/>
          <w:lang w:val="en-CA"/>
        </w:rPr>
        <w:t>信息技术和媒体部部长</w:t>
      </w:r>
      <w:r w:rsidR="00C1622A" w:rsidRPr="00A975CC">
        <w:rPr>
          <w:lang w:val="en-CA"/>
        </w:rPr>
        <w:t>Léocadie</w:t>
      </w:r>
      <w:proofErr w:type="spellEnd"/>
      <w:r w:rsidR="00C1622A" w:rsidRPr="00A975CC">
        <w:rPr>
          <w:lang w:val="en-CA"/>
        </w:rPr>
        <w:t xml:space="preserve"> NDACAYISABA</w:t>
      </w:r>
      <w:r w:rsidR="00C1622A" w:rsidRPr="00A975CC">
        <w:rPr>
          <w:rFonts w:hint="eastAsia"/>
          <w:lang w:val="en-CA" w:eastAsia="zh-CN"/>
        </w:rPr>
        <w:t>女士</w:t>
      </w:r>
      <w:r w:rsidR="00973E89" w:rsidRPr="00A975CC">
        <w:rPr>
          <w:rFonts w:hint="eastAsia"/>
          <w:lang w:val="en-CA"/>
        </w:rPr>
        <w:t>（</w:t>
      </w:r>
      <w:r w:rsidR="00C1622A" w:rsidRPr="00A975CC">
        <w:rPr>
          <w:rFonts w:hint="eastAsia"/>
          <w:lang w:val="en-CA" w:eastAsia="zh-CN"/>
        </w:rPr>
        <w:t>布隆迪）</w:t>
      </w:r>
      <w:r w:rsidR="004A52D0">
        <w:rPr>
          <w:lang w:val="en-CA" w:eastAsia="zh-CN"/>
        </w:rPr>
        <w:br/>
      </w:r>
      <w:r w:rsidR="00C1622A" w:rsidRPr="00A975CC">
        <w:rPr>
          <w:rFonts w:hint="eastAsia"/>
          <w:lang w:val="en-CA" w:eastAsia="zh-CN"/>
        </w:rPr>
        <w:t>（见</w:t>
      </w:r>
      <w:hyperlink r:id="rId10" w:history="1">
        <w:r w:rsidRPr="00A975CC">
          <w:rPr>
            <w:rStyle w:val="Hyperlink"/>
            <w:lang w:val="en-CA"/>
          </w:rPr>
          <w:t>https://pp22.itu.int/en/itu_policy_statements/leocadie-ndacayisaba-burundi/</w:t>
        </w:r>
      </w:hyperlink>
      <w:r w:rsidR="00C1622A" w:rsidRPr="00A975CC">
        <w:rPr>
          <w:rFonts w:hint="eastAsia"/>
          <w:lang w:val="en-CA" w:eastAsia="zh-CN"/>
        </w:rPr>
        <w:t>）；</w:t>
      </w:r>
    </w:p>
    <w:p w14:paraId="3F29370B" w14:textId="70C13BFF" w:rsidR="005B2DAD" w:rsidRPr="005B412E" w:rsidRDefault="005B2DAD" w:rsidP="005B2DAD">
      <w:pPr>
        <w:pStyle w:val="enumlev1"/>
        <w:rPr>
          <w:rFonts w:asciiTheme="minorHAnsi" w:hAnsiTheme="minorHAnsi"/>
          <w:szCs w:val="24"/>
          <w:lang w:val="en-CA" w:eastAsia="zh-CN"/>
        </w:rPr>
      </w:pPr>
      <w:r w:rsidRPr="00A975CC">
        <w:rPr>
          <w:rFonts w:cs="Calibri"/>
          <w:lang w:val="en-CA" w:eastAsia="zh-CN"/>
        </w:rPr>
        <w:t>–</w:t>
      </w:r>
      <w:r w:rsidRPr="00A975CC">
        <w:rPr>
          <w:lang w:val="en-CA" w:eastAsia="zh-CN"/>
        </w:rPr>
        <w:tab/>
      </w:r>
      <w:r w:rsidR="00EA280B" w:rsidRPr="00A975CC">
        <w:rPr>
          <w:rFonts w:hint="eastAsia"/>
          <w:lang w:val="en-CA" w:eastAsia="zh-CN"/>
        </w:rPr>
        <w:t>柬埔寨邮政和电信部国务秘书</w:t>
      </w:r>
      <w:proofErr w:type="spellStart"/>
      <w:r w:rsidR="00EA280B" w:rsidRPr="00A975CC">
        <w:rPr>
          <w:lang w:val="en-CA" w:eastAsia="zh-CN"/>
        </w:rPr>
        <w:t>Puthyvuth</w:t>
      </w:r>
      <w:proofErr w:type="spellEnd"/>
      <w:r w:rsidR="00EA280B" w:rsidRPr="00A975CC">
        <w:rPr>
          <w:lang w:val="en-CA" w:eastAsia="zh-CN"/>
        </w:rPr>
        <w:t xml:space="preserve"> SOK</w:t>
      </w:r>
      <w:r w:rsidR="00EA280B" w:rsidRPr="00A975CC">
        <w:rPr>
          <w:rFonts w:hint="eastAsia"/>
          <w:lang w:val="en-CA" w:eastAsia="zh-CN"/>
        </w:rPr>
        <w:t>先生（柬埔寨</w:t>
      </w:r>
      <w:r w:rsidR="00EA280B">
        <w:rPr>
          <w:rFonts w:hint="eastAsia"/>
          <w:lang w:val="en-CA" w:eastAsia="zh-CN"/>
        </w:rPr>
        <w:t>）</w:t>
      </w:r>
      <w:r w:rsidR="004A52D0">
        <w:rPr>
          <w:lang w:val="en-CA" w:eastAsia="zh-CN"/>
        </w:rPr>
        <w:br/>
      </w:r>
      <w:r w:rsidR="00EA280B">
        <w:rPr>
          <w:rFonts w:hint="eastAsia"/>
          <w:lang w:val="en-CA" w:eastAsia="zh-CN"/>
        </w:rPr>
        <w:t>（见</w:t>
      </w:r>
      <w:hyperlink r:id="rId11" w:history="1">
        <w:r w:rsidR="00EA280B" w:rsidRPr="00401DDC">
          <w:rPr>
            <w:rStyle w:val="Hyperlink"/>
            <w:lang w:val="en-CA" w:eastAsia="zh-CN"/>
          </w:rPr>
          <w:t>https://pp22.itu.int/en/itu_policy_statements/puthyvuth-sok-cambodia/</w:t>
        </w:r>
      </w:hyperlink>
      <w:r w:rsidR="00EA280B">
        <w:rPr>
          <w:rFonts w:hint="eastAsia"/>
          <w:lang w:val="en-CA" w:eastAsia="zh-CN"/>
        </w:rPr>
        <w:t>）；</w:t>
      </w:r>
    </w:p>
    <w:p w14:paraId="7EBBFAE8" w14:textId="40279475" w:rsidR="005B2DAD" w:rsidRPr="005B412E" w:rsidRDefault="005B2DAD" w:rsidP="005B2DAD">
      <w:pPr>
        <w:pStyle w:val="enumlev1"/>
        <w:rPr>
          <w:rFonts w:asciiTheme="minorHAnsi" w:hAnsiTheme="minorHAnsi"/>
          <w:szCs w:val="24"/>
          <w:lang w:val="en-CA" w:eastAsia="zh-CN"/>
        </w:rPr>
      </w:pPr>
      <w:bookmarkStart w:id="9" w:name="_Hlk115250380"/>
      <w:r w:rsidRPr="005B412E">
        <w:rPr>
          <w:rFonts w:asciiTheme="minorHAnsi" w:hAnsiTheme="minorHAnsi"/>
          <w:szCs w:val="24"/>
          <w:lang w:val="en-CA" w:eastAsia="zh-CN"/>
        </w:rPr>
        <w:t>–</w:t>
      </w:r>
      <w:r w:rsidRPr="005B412E">
        <w:rPr>
          <w:rFonts w:asciiTheme="minorHAnsi" w:hAnsiTheme="minorHAnsi"/>
          <w:szCs w:val="24"/>
          <w:lang w:val="en-CA" w:eastAsia="zh-CN"/>
        </w:rPr>
        <w:tab/>
      </w:r>
      <w:bookmarkStart w:id="10" w:name="lt_pId047"/>
      <w:bookmarkEnd w:id="9"/>
      <w:r w:rsidR="00A975CC" w:rsidRPr="00382424">
        <w:rPr>
          <w:rFonts w:asciiTheme="minorHAnsi" w:hAnsiTheme="minorHAnsi" w:hint="eastAsia"/>
          <w:szCs w:val="24"/>
          <w:lang w:val="en-CA" w:eastAsia="zh-CN"/>
        </w:rPr>
        <w:t>数字发展、</w:t>
      </w:r>
      <w:r w:rsidR="00A975CC" w:rsidRPr="00D74560">
        <w:rPr>
          <w:rFonts w:asciiTheme="minorHAnsi" w:hAnsiTheme="minorHAnsi" w:hint="eastAsia"/>
          <w:szCs w:val="24"/>
          <w:lang w:val="en-CA" w:eastAsia="zh-CN"/>
        </w:rPr>
        <w:t>通信和大众传媒部副部长</w:t>
      </w:r>
      <w:r w:rsidR="00A975CC" w:rsidRPr="00D74560">
        <w:rPr>
          <w:rFonts w:asciiTheme="minorHAnsi" w:hAnsiTheme="minorHAnsi"/>
          <w:szCs w:val="24"/>
          <w:lang w:val="en-CA" w:eastAsia="zh-CN"/>
        </w:rPr>
        <w:t>Bella CHERKESOVA</w:t>
      </w:r>
      <w:r w:rsidR="00A975CC" w:rsidRPr="00D74560">
        <w:rPr>
          <w:rFonts w:asciiTheme="minorHAnsi" w:hAnsiTheme="minorHAnsi" w:hint="eastAsia"/>
          <w:szCs w:val="24"/>
          <w:lang w:val="en-CA" w:eastAsia="zh-CN"/>
        </w:rPr>
        <w:t>女士（俄罗斯联邦）</w:t>
      </w:r>
      <w:r w:rsidR="004A52D0">
        <w:rPr>
          <w:rFonts w:asciiTheme="minorHAnsi" w:hAnsiTheme="minorHAnsi"/>
          <w:szCs w:val="24"/>
          <w:lang w:val="en-CA" w:eastAsia="zh-CN"/>
        </w:rPr>
        <w:br/>
      </w:r>
      <w:r w:rsidR="00A975CC" w:rsidRPr="00D74560">
        <w:rPr>
          <w:rFonts w:asciiTheme="minorHAnsi" w:hAnsiTheme="minorHAnsi" w:hint="eastAsia"/>
          <w:szCs w:val="24"/>
          <w:lang w:val="en-CA" w:eastAsia="zh-CN"/>
        </w:rPr>
        <w:t>（</w:t>
      </w:r>
      <w:r w:rsidR="00A975CC">
        <w:rPr>
          <w:rFonts w:asciiTheme="minorHAnsi" w:hAnsiTheme="minorHAnsi" w:hint="eastAsia"/>
          <w:szCs w:val="24"/>
          <w:lang w:val="en-CA" w:eastAsia="zh-CN"/>
        </w:rPr>
        <w:t>见</w:t>
      </w:r>
      <w:r w:rsidR="003C0688">
        <w:fldChar w:fldCharType="begin"/>
      </w:r>
      <w:r w:rsidR="003C0688">
        <w:rPr>
          <w:lang w:eastAsia="zh-CN"/>
        </w:rPr>
        <w:instrText xml:space="preserve"> HYPERLINK "https://pp22.itu.int/en/itu_policy_statements/bella-cherkesova-russian-federation/" </w:instrText>
      </w:r>
      <w:r w:rsidR="003C0688">
        <w:fldChar w:fldCharType="separate"/>
      </w:r>
      <w:r w:rsidR="00A975CC" w:rsidRPr="00401DDC">
        <w:rPr>
          <w:rStyle w:val="Hyperlink"/>
          <w:lang w:val="en-CA" w:eastAsia="zh-CN"/>
        </w:rPr>
        <w:t>https://pp22.itu.int/en/itu_policy_statements/bella-cherkesova-russian-federation/</w:t>
      </w:r>
      <w:r w:rsidR="003C0688">
        <w:rPr>
          <w:rStyle w:val="Hyperlink"/>
          <w:lang w:val="en-CA" w:eastAsia="zh-CN"/>
        </w:rPr>
        <w:fldChar w:fldCharType="end"/>
      </w:r>
      <w:bookmarkEnd w:id="10"/>
      <w:r w:rsidR="00A975CC">
        <w:rPr>
          <w:rFonts w:asciiTheme="minorHAnsi" w:hAnsiTheme="minorHAnsi" w:hint="eastAsia"/>
          <w:szCs w:val="24"/>
          <w:lang w:val="en-CA" w:eastAsia="zh-CN"/>
        </w:rPr>
        <w:t>）；</w:t>
      </w:r>
    </w:p>
    <w:p w14:paraId="0C958867" w14:textId="497718DB" w:rsidR="005B2DAD" w:rsidRPr="005B412E" w:rsidRDefault="005B2DAD" w:rsidP="005B2DAD">
      <w:pPr>
        <w:pStyle w:val="enumlev1"/>
        <w:rPr>
          <w:rFonts w:asciiTheme="minorHAnsi" w:hAnsiTheme="minorHAnsi"/>
          <w:szCs w:val="24"/>
          <w:lang w:val="en-CA" w:eastAsia="zh-CN"/>
        </w:rPr>
      </w:pPr>
      <w:bookmarkStart w:id="11" w:name="_Hlk115250397"/>
      <w:r>
        <w:rPr>
          <w:rFonts w:asciiTheme="minorHAnsi" w:hAnsiTheme="minorHAnsi" w:cstheme="minorHAnsi"/>
          <w:lang w:val="en-CA"/>
        </w:rPr>
        <w:t>–</w:t>
      </w:r>
      <w:r w:rsidRPr="005B412E">
        <w:rPr>
          <w:lang w:val="en-CA"/>
        </w:rPr>
        <w:tab/>
      </w:r>
      <w:bookmarkStart w:id="12" w:name="lt_pId049"/>
      <w:bookmarkEnd w:id="11"/>
      <w:proofErr w:type="spellStart"/>
      <w:r w:rsidR="003B0CA2" w:rsidRPr="003B0CA2">
        <w:rPr>
          <w:rFonts w:hint="eastAsia"/>
          <w:lang w:val="en-CA"/>
        </w:rPr>
        <w:t>数字发展和通信部副部长</w:t>
      </w:r>
      <w:r w:rsidR="003B0CA2" w:rsidRPr="003B0CA2">
        <w:rPr>
          <w:rFonts w:hint="eastAsia"/>
          <w:lang w:val="en-CA"/>
        </w:rPr>
        <w:t>Bolor-Erdene</w:t>
      </w:r>
      <w:proofErr w:type="spellEnd"/>
      <w:r w:rsidR="003B0CA2" w:rsidRPr="003B0CA2">
        <w:rPr>
          <w:rFonts w:hint="eastAsia"/>
          <w:lang w:val="en-CA"/>
        </w:rPr>
        <w:t xml:space="preserve"> BATTSENGEL</w:t>
      </w:r>
      <w:proofErr w:type="spellStart"/>
      <w:r w:rsidR="003B0CA2" w:rsidRPr="003B0CA2">
        <w:rPr>
          <w:rFonts w:hint="eastAsia"/>
          <w:lang w:val="en-CA"/>
        </w:rPr>
        <w:t>女士</w:t>
      </w:r>
      <w:proofErr w:type="spellEnd"/>
      <w:r w:rsidR="0091373B">
        <w:rPr>
          <w:rFonts w:hint="eastAsia"/>
          <w:lang w:val="en-CA" w:eastAsia="zh-CN"/>
        </w:rPr>
        <w:t>（蒙古）</w:t>
      </w:r>
      <w:r w:rsidR="004A52D0">
        <w:rPr>
          <w:lang w:val="en-CA" w:eastAsia="zh-CN"/>
        </w:rPr>
        <w:br/>
      </w:r>
      <w:r w:rsidR="0091373B">
        <w:rPr>
          <w:rFonts w:hint="eastAsia"/>
          <w:lang w:val="en-CA" w:eastAsia="zh-CN"/>
        </w:rPr>
        <w:t>（见</w:t>
      </w:r>
      <w:hyperlink r:id="rId12" w:history="1">
        <w:r w:rsidR="0091373B" w:rsidRPr="00401DDC">
          <w:rPr>
            <w:rStyle w:val="Hyperlink"/>
            <w:lang w:val="en-CA"/>
          </w:rPr>
          <w:t>https://pp22.itu.int/en/itu_policy_statements/bolor-erdene-battsengel-mongolia/</w:t>
        </w:r>
      </w:hyperlink>
      <w:bookmarkEnd w:id="12"/>
      <w:r w:rsidR="0091373B">
        <w:rPr>
          <w:rFonts w:hint="eastAsia"/>
          <w:lang w:val="en-CA" w:eastAsia="zh-CN"/>
        </w:rPr>
        <w:t>）；</w:t>
      </w:r>
    </w:p>
    <w:p w14:paraId="5F9E7D1B" w14:textId="790166EB" w:rsidR="005B2DAD" w:rsidRPr="00204515" w:rsidRDefault="005B2DAD" w:rsidP="005B2DAD">
      <w:pPr>
        <w:pStyle w:val="enumlev1"/>
        <w:rPr>
          <w:rFonts w:asciiTheme="minorHAnsi" w:hAnsiTheme="minorHAnsi"/>
          <w:szCs w:val="24"/>
          <w:lang w:val="en-CA" w:eastAsia="zh-CN"/>
        </w:rPr>
      </w:pPr>
      <w:bookmarkStart w:id="13" w:name="_Hlk115250414"/>
      <w:r>
        <w:rPr>
          <w:rFonts w:asciiTheme="minorHAnsi" w:hAnsiTheme="minorHAnsi" w:cstheme="minorHAnsi"/>
          <w:lang w:val="en-CA" w:eastAsia="zh-CN"/>
        </w:rPr>
        <w:t>–</w:t>
      </w:r>
      <w:r w:rsidRPr="005B412E">
        <w:rPr>
          <w:lang w:val="en-CA" w:eastAsia="zh-CN"/>
        </w:rPr>
        <w:tab/>
      </w:r>
      <w:bookmarkStart w:id="14" w:name="lt_pId051"/>
      <w:bookmarkEnd w:id="13"/>
      <w:r w:rsidR="00A908CC" w:rsidRPr="00204515">
        <w:rPr>
          <w:rFonts w:hint="eastAsia"/>
          <w:lang w:val="en-CA" w:eastAsia="zh-CN"/>
        </w:rPr>
        <w:t>公共创新秘书处公共创新秘书</w:t>
      </w:r>
      <w:r w:rsidR="00A908CC" w:rsidRPr="00204515">
        <w:rPr>
          <w:rFonts w:hint="eastAsia"/>
          <w:lang w:val="en-CA" w:eastAsia="zh-CN"/>
        </w:rPr>
        <w:t>Micaela SÁNCHEZ MALCOLM</w:t>
      </w:r>
      <w:r w:rsidR="00A908CC" w:rsidRPr="00204515">
        <w:rPr>
          <w:rFonts w:hint="eastAsia"/>
          <w:lang w:val="en-CA" w:eastAsia="zh-CN"/>
        </w:rPr>
        <w:t>女士</w:t>
      </w:r>
      <w:r w:rsidR="00177345" w:rsidRPr="00204515">
        <w:rPr>
          <w:rFonts w:hint="eastAsia"/>
          <w:lang w:val="en-CA" w:eastAsia="zh-CN"/>
        </w:rPr>
        <w:t>（阿根廷）</w:t>
      </w:r>
      <w:r w:rsidR="004A52D0">
        <w:rPr>
          <w:lang w:val="en-CA" w:eastAsia="zh-CN"/>
        </w:rPr>
        <w:br/>
      </w:r>
      <w:r w:rsidR="00177345" w:rsidRPr="00204515">
        <w:rPr>
          <w:rFonts w:hint="eastAsia"/>
          <w:lang w:val="en-CA" w:eastAsia="zh-CN"/>
        </w:rPr>
        <w:t>（见</w:t>
      </w:r>
      <w:r w:rsidR="00177345" w:rsidRPr="00204515">
        <w:rPr>
          <w:lang w:val="en-CA"/>
        </w:rPr>
        <w:fldChar w:fldCharType="begin"/>
      </w:r>
      <w:r w:rsidR="00177345" w:rsidRPr="00204515">
        <w:rPr>
          <w:lang w:val="en-CA" w:eastAsia="zh-CN"/>
        </w:rPr>
        <w:instrText xml:space="preserve"> HYPERLINK "https://pp22.itu.int/en/itu_policy_statements/micaela-sanchez-malcolm-argentina/" </w:instrText>
      </w:r>
      <w:r w:rsidR="00177345" w:rsidRPr="00204515">
        <w:rPr>
          <w:lang w:val="en-CA"/>
        </w:rPr>
        <w:fldChar w:fldCharType="separate"/>
      </w:r>
      <w:r w:rsidR="00177345" w:rsidRPr="00204515">
        <w:rPr>
          <w:rStyle w:val="Hyperlink"/>
          <w:lang w:val="en-CA" w:eastAsia="zh-CN"/>
        </w:rPr>
        <w:t>https://pp22.itu.int/en/itu_policy_statements/micaela-sanchez-malcolm-argentina/</w:t>
      </w:r>
      <w:r w:rsidR="00177345" w:rsidRPr="00204515">
        <w:rPr>
          <w:lang w:val="en-CA"/>
        </w:rPr>
        <w:fldChar w:fldCharType="end"/>
      </w:r>
      <w:bookmarkEnd w:id="14"/>
      <w:r w:rsidR="00177345" w:rsidRPr="00204515">
        <w:rPr>
          <w:rFonts w:hint="eastAsia"/>
          <w:lang w:val="en-CA" w:eastAsia="zh-CN"/>
        </w:rPr>
        <w:t>）；</w:t>
      </w:r>
    </w:p>
    <w:p w14:paraId="5E325CA8" w14:textId="45D62BA6" w:rsidR="005B2DAD" w:rsidRPr="005B412E" w:rsidRDefault="005B2DAD" w:rsidP="005B2DAD">
      <w:pPr>
        <w:pStyle w:val="enumlev1"/>
        <w:rPr>
          <w:rFonts w:asciiTheme="minorHAnsi" w:hAnsiTheme="minorHAnsi"/>
          <w:szCs w:val="24"/>
          <w:lang w:val="en-CA"/>
        </w:rPr>
      </w:pPr>
      <w:r w:rsidRPr="00204515">
        <w:rPr>
          <w:rFonts w:asciiTheme="minorHAnsi" w:hAnsiTheme="minorHAnsi" w:cstheme="minorHAnsi"/>
          <w:lang w:val="en-CA"/>
        </w:rPr>
        <w:t>–</w:t>
      </w:r>
      <w:r w:rsidRPr="00204515">
        <w:rPr>
          <w:lang w:val="en-CA"/>
        </w:rPr>
        <w:tab/>
      </w:r>
      <w:bookmarkStart w:id="15" w:name="lt_pId053"/>
      <w:proofErr w:type="spellStart"/>
      <w:r w:rsidR="00F5463B" w:rsidRPr="00204515">
        <w:rPr>
          <w:rFonts w:hint="eastAsia"/>
        </w:rPr>
        <w:t>电信部副部长</w:t>
      </w:r>
      <w:proofErr w:type="spellEnd"/>
      <w:r w:rsidR="00F5463B" w:rsidRPr="00204515">
        <w:rPr>
          <w:lang w:val="en-CA"/>
        </w:rPr>
        <w:t>Claudio ARAYA</w:t>
      </w:r>
      <w:r w:rsidR="00F5463B" w:rsidRPr="00204515">
        <w:rPr>
          <w:rFonts w:hint="eastAsia"/>
          <w:lang w:val="en-CA" w:eastAsia="zh-CN"/>
        </w:rPr>
        <w:t>先生（智利</w:t>
      </w:r>
      <w:r w:rsidR="00F5463B">
        <w:rPr>
          <w:rFonts w:hint="eastAsia"/>
          <w:lang w:val="en-CA" w:eastAsia="zh-CN"/>
        </w:rPr>
        <w:t>）</w:t>
      </w:r>
      <w:r w:rsidR="004A52D0">
        <w:rPr>
          <w:lang w:val="en-CA" w:eastAsia="zh-CN"/>
        </w:rPr>
        <w:br/>
      </w:r>
      <w:r w:rsidR="00F5463B">
        <w:rPr>
          <w:rFonts w:hint="eastAsia"/>
          <w:lang w:val="en-CA" w:eastAsia="zh-CN"/>
        </w:rPr>
        <w:t>（见</w:t>
      </w:r>
      <w:hyperlink r:id="rId13" w:history="1">
        <w:r w:rsidR="00F5463B" w:rsidRPr="00401DDC">
          <w:rPr>
            <w:rStyle w:val="Hyperlink"/>
            <w:lang w:val="en-CA"/>
          </w:rPr>
          <w:t>https://pp22.itu.int/en/itu_policy_statements/claudio-araya-chile/</w:t>
        </w:r>
      </w:hyperlink>
      <w:bookmarkEnd w:id="15"/>
      <w:r w:rsidR="00F5463B">
        <w:rPr>
          <w:rFonts w:hint="eastAsia"/>
          <w:lang w:eastAsia="zh-CN"/>
        </w:rPr>
        <w:t>）</w:t>
      </w:r>
      <w:r w:rsidR="00382424" w:rsidRPr="00382424">
        <w:rPr>
          <w:rFonts w:hint="eastAsia"/>
        </w:rPr>
        <w:t>；</w:t>
      </w:r>
    </w:p>
    <w:p w14:paraId="4D198FCB" w14:textId="445556E5" w:rsidR="005B2DAD" w:rsidRPr="005B412E" w:rsidRDefault="005B2DAD" w:rsidP="005B2DAD">
      <w:pPr>
        <w:pStyle w:val="enumlev1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 w:cstheme="minorHAnsi"/>
          <w:lang w:val="en-CA" w:eastAsia="zh-CN"/>
        </w:rPr>
        <w:lastRenderedPageBreak/>
        <w:t>–</w:t>
      </w:r>
      <w:r w:rsidRPr="005B412E">
        <w:rPr>
          <w:lang w:val="en-CA" w:eastAsia="zh-CN"/>
        </w:rPr>
        <w:tab/>
      </w:r>
      <w:bookmarkStart w:id="16" w:name="lt_pId055"/>
      <w:r w:rsidR="000A7043" w:rsidRPr="000A7043">
        <w:rPr>
          <w:rFonts w:hint="eastAsia"/>
          <w:lang w:val="en-CA" w:eastAsia="zh-CN"/>
        </w:rPr>
        <w:t>老挝人民民主共和国</w:t>
      </w:r>
      <w:r w:rsidR="00E26CAD" w:rsidRPr="00E26CAD">
        <w:rPr>
          <w:rFonts w:hint="eastAsia"/>
          <w:lang w:val="en-CA" w:eastAsia="zh-CN"/>
        </w:rPr>
        <w:t>常驻联合国日内瓦办事处和其他国际组织代表团</w:t>
      </w:r>
      <w:r w:rsidR="00D41E95">
        <w:rPr>
          <w:rFonts w:hint="eastAsia"/>
          <w:lang w:val="en-CA" w:eastAsia="zh-CN"/>
        </w:rPr>
        <w:t>常驻代表</w:t>
      </w:r>
      <w:proofErr w:type="spellStart"/>
      <w:r w:rsidR="00D41E95" w:rsidRPr="005B412E">
        <w:rPr>
          <w:lang w:val="en-CA" w:eastAsia="zh-CN"/>
        </w:rPr>
        <w:t>Latsamy</w:t>
      </w:r>
      <w:proofErr w:type="spellEnd"/>
      <w:r w:rsidR="00D41E95" w:rsidRPr="005B412E">
        <w:rPr>
          <w:lang w:val="en-CA" w:eastAsia="zh-CN"/>
        </w:rPr>
        <w:t xml:space="preserve"> KEOMANY</w:t>
      </w:r>
      <w:r w:rsidR="00D41E95">
        <w:rPr>
          <w:rFonts w:hint="eastAsia"/>
          <w:lang w:val="en-CA" w:eastAsia="zh-CN"/>
        </w:rPr>
        <w:t>先生（</w:t>
      </w:r>
      <w:r w:rsidR="00D41E95" w:rsidRPr="000A7043">
        <w:rPr>
          <w:rFonts w:hint="eastAsia"/>
          <w:lang w:val="en-CA" w:eastAsia="zh-CN"/>
        </w:rPr>
        <w:t>老挝人民民主共和国</w:t>
      </w:r>
      <w:r w:rsidR="00D41E95">
        <w:rPr>
          <w:rFonts w:hint="eastAsia"/>
          <w:lang w:val="en-CA" w:eastAsia="zh-CN"/>
        </w:rPr>
        <w:t>）</w:t>
      </w:r>
      <w:r w:rsidR="004A52D0">
        <w:rPr>
          <w:lang w:val="en-CA" w:eastAsia="zh-CN"/>
        </w:rPr>
        <w:br/>
      </w:r>
      <w:r w:rsidR="00D41E95">
        <w:rPr>
          <w:rFonts w:hint="eastAsia"/>
          <w:lang w:val="en-CA" w:eastAsia="zh-CN"/>
        </w:rPr>
        <w:t>（见</w:t>
      </w:r>
      <w:r w:rsidR="00D41E95">
        <w:rPr>
          <w:lang w:val="en-CA"/>
        </w:rPr>
        <w:fldChar w:fldCharType="begin"/>
      </w:r>
      <w:r w:rsidR="00D41E95">
        <w:rPr>
          <w:lang w:val="en-CA" w:eastAsia="zh-CN"/>
        </w:rPr>
        <w:instrText xml:space="preserve"> HYPERLINK "</w:instrText>
      </w:r>
      <w:r w:rsidR="00D41E95" w:rsidRPr="00D41E95">
        <w:rPr>
          <w:lang w:val="en-CA" w:eastAsia="zh-CN"/>
        </w:rPr>
        <w:instrText>https://pp22.itu.int/en/itu_policy_statements/latsamy-keomany-lao-pdr/</w:instrText>
      </w:r>
      <w:r w:rsidR="00D41E95">
        <w:rPr>
          <w:lang w:val="en-CA" w:eastAsia="zh-CN"/>
        </w:rPr>
        <w:instrText xml:space="preserve">" </w:instrText>
      </w:r>
      <w:r w:rsidR="00D41E95">
        <w:rPr>
          <w:lang w:val="en-CA"/>
        </w:rPr>
        <w:fldChar w:fldCharType="separate"/>
      </w:r>
      <w:r w:rsidR="00D41E95" w:rsidRPr="00401DDC">
        <w:rPr>
          <w:rStyle w:val="Hyperlink"/>
          <w:lang w:val="en-CA" w:eastAsia="zh-CN"/>
        </w:rPr>
        <w:t>https://pp22.itu.int/en/itu_policy_statements/latsamy-keomany-lao-pdr/</w:t>
      </w:r>
      <w:r w:rsidR="00D41E95">
        <w:rPr>
          <w:lang w:val="en-CA"/>
        </w:rPr>
        <w:fldChar w:fldCharType="end"/>
      </w:r>
      <w:bookmarkEnd w:id="16"/>
      <w:r w:rsidR="00D41E95">
        <w:rPr>
          <w:rFonts w:hint="eastAsia"/>
          <w:lang w:val="en-CA" w:eastAsia="zh-CN"/>
        </w:rPr>
        <w:t>）；</w:t>
      </w:r>
    </w:p>
    <w:p w14:paraId="68AE34C3" w14:textId="18F375FF" w:rsidR="005B2DAD" w:rsidRPr="005B412E" w:rsidRDefault="005B2DAD" w:rsidP="005B2DAD">
      <w:pPr>
        <w:pStyle w:val="enumlev1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 w:cstheme="minorHAnsi"/>
          <w:lang w:val="en-CA"/>
        </w:rPr>
        <w:t>–</w:t>
      </w:r>
      <w:r w:rsidRPr="0027763A">
        <w:rPr>
          <w:lang w:val="en-CA"/>
        </w:rPr>
        <w:tab/>
      </w:r>
      <w:bookmarkStart w:id="17" w:name="lt_pId057"/>
      <w:r w:rsidR="005A0EE8">
        <w:rPr>
          <w:rFonts w:hint="eastAsia"/>
          <w:lang w:val="en-CA" w:eastAsia="zh-CN"/>
        </w:rPr>
        <w:t>大使</w:t>
      </w:r>
      <w:r w:rsidR="005A0EE8" w:rsidRPr="0027763A">
        <w:rPr>
          <w:lang w:val="en-CA"/>
        </w:rPr>
        <w:t>Eric LEBÉDEL-DELUMEAU</w:t>
      </w:r>
      <w:r w:rsidR="005A0EE8">
        <w:rPr>
          <w:rFonts w:hint="eastAsia"/>
          <w:lang w:val="en-CA" w:eastAsia="zh-CN"/>
        </w:rPr>
        <w:t>先生（法国）</w:t>
      </w:r>
      <w:r w:rsidR="004A52D0">
        <w:rPr>
          <w:lang w:val="en-CA" w:eastAsia="zh-CN"/>
        </w:rPr>
        <w:br/>
      </w:r>
      <w:r w:rsidR="005A0EE8">
        <w:rPr>
          <w:rFonts w:hint="eastAsia"/>
          <w:lang w:val="en-CA" w:eastAsia="zh-CN"/>
        </w:rPr>
        <w:t>（见</w:t>
      </w:r>
      <w:hyperlink r:id="rId14" w:history="1">
        <w:r w:rsidR="005A0EE8" w:rsidRPr="00401DDC">
          <w:rPr>
            <w:rStyle w:val="Hyperlink"/>
            <w:lang w:val="en-CA"/>
          </w:rPr>
          <w:t>https://pp22.itu.int/en/itu_policy_statements/eric-lebedel-delumeau-france</w:t>
        </w:r>
      </w:hyperlink>
      <w:bookmarkEnd w:id="17"/>
      <w:r w:rsidR="005A0EE8">
        <w:rPr>
          <w:rFonts w:hint="eastAsia"/>
          <w:lang w:val="en-CA" w:eastAsia="zh-CN"/>
        </w:rPr>
        <w:t>）；</w:t>
      </w:r>
    </w:p>
    <w:p w14:paraId="7E2B0AC2" w14:textId="2AD0CA34" w:rsidR="005B2DAD" w:rsidRPr="00546204" w:rsidRDefault="005B2DAD" w:rsidP="005B2DAD">
      <w:pPr>
        <w:pStyle w:val="enumlev1"/>
        <w:rPr>
          <w:b/>
          <w:bCs/>
          <w:lang w:val="en-CA" w:eastAsia="zh-CN"/>
        </w:rPr>
      </w:pPr>
      <w:r w:rsidRPr="005B412E">
        <w:rPr>
          <w:rFonts w:asciiTheme="minorHAnsi" w:hAnsiTheme="minorHAnsi"/>
          <w:szCs w:val="24"/>
          <w:lang w:val="en-CA"/>
        </w:rPr>
        <w:t>–</w:t>
      </w:r>
      <w:r w:rsidRPr="005B412E">
        <w:rPr>
          <w:rFonts w:asciiTheme="minorHAnsi" w:hAnsiTheme="minorHAnsi"/>
          <w:szCs w:val="24"/>
          <w:lang w:val="en-CA"/>
        </w:rPr>
        <w:tab/>
      </w:r>
      <w:bookmarkStart w:id="18" w:name="lt_pId059"/>
      <w:proofErr w:type="spellStart"/>
      <w:r w:rsidR="00A94FE0" w:rsidRPr="00A94FE0">
        <w:rPr>
          <w:rFonts w:hint="eastAsia"/>
          <w:lang w:val="en-CA"/>
        </w:rPr>
        <w:t>墨西哥驻罗马尼亚大使馆一等秘书</w:t>
      </w:r>
      <w:proofErr w:type="spellEnd"/>
      <w:r w:rsidR="00B16288" w:rsidRPr="005B412E">
        <w:rPr>
          <w:rFonts w:asciiTheme="minorHAnsi" w:hAnsiTheme="minorHAnsi"/>
          <w:szCs w:val="24"/>
          <w:lang w:val="en-CA"/>
        </w:rPr>
        <w:t>Benito Santiago JIMÉNEZ SAUMA</w:t>
      </w:r>
      <w:r w:rsidR="00B16288">
        <w:rPr>
          <w:rFonts w:asciiTheme="minorHAnsi" w:hAnsiTheme="minorHAnsi" w:hint="eastAsia"/>
          <w:szCs w:val="24"/>
          <w:lang w:val="en-CA" w:eastAsia="zh-CN"/>
        </w:rPr>
        <w:t>先生</w:t>
      </w:r>
      <w:r w:rsidR="00B16288" w:rsidRPr="00A94FE0">
        <w:rPr>
          <w:rFonts w:hint="eastAsia"/>
          <w:lang w:val="en-CA"/>
        </w:rPr>
        <w:t>（</w:t>
      </w:r>
      <w:proofErr w:type="spellStart"/>
      <w:r w:rsidR="00B16288" w:rsidRPr="00A94FE0">
        <w:rPr>
          <w:rFonts w:hint="eastAsia"/>
          <w:lang w:val="en-CA"/>
        </w:rPr>
        <w:t>墨西哥</w:t>
      </w:r>
      <w:proofErr w:type="spellEnd"/>
      <w:r w:rsidR="00B16288" w:rsidRPr="00A94FE0">
        <w:rPr>
          <w:rFonts w:hint="eastAsia"/>
          <w:lang w:val="en-CA"/>
        </w:rPr>
        <w:t>）</w:t>
      </w:r>
      <w:r w:rsidR="004A52D0">
        <w:rPr>
          <w:lang w:val="en-CA"/>
        </w:rPr>
        <w:br/>
      </w:r>
      <w:r w:rsidR="001D08AC">
        <w:rPr>
          <w:rFonts w:hint="eastAsia"/>
          <w:lang w:val="en-CA" w:eastAsia="zh-CN"/>
        </w:rPr>
        <w:t>（见</w:t>
      </w:r>
      <w:bookmarkEnd w:id="18"/>
      <w:r w:rsidR="003C0688">
        <w:fldChar w:fldCharType="begin"/>
      </w:r>
      <w:r w:rsidR="003C0688">
        <w:instrText xml:space="preserve"> HYPERLINK "https://pp22.itu.int/en/itu_policy_statements/benito-santiago-jimenez-sauma-mexico/" </w:instrText>
      </w:r>
      <w:r w:rsidR="003C0688">
        <w:fldChar w:fldCharType="separate"/>
      </w:r>
      <w:r w:rsidR="003C0688" w:rsidRPr="009F4346">
        <w:rPr>
          <w:rStyle w:val="Hyperlink"/>
        </w:rPr>
        <w:t>https://pp22.itu.int/en/itu_policy_statements/benito-santiago-jimenez-sauma-mexico/</w:t>
      </w:r>
      <w:r w:rsidR="003C0688">
        <w:rPr>
          <w:rStyle w:val="Hyperlink"/>
        </w:rPr>
        <w:fldChar w:fldCharType="end"/>
      </w:r>
      <w:r w:rsidR="001D08AC">
        <w:rPr>
          <w:rFonts w:asciiTheme="minorHAnsi" w:hAnsiTheme="minorHAnsi" w:hint="eastAsia"/>
          <w:szCs w:val="24"/>
          <w:lang w:val="en-CA" w:eastAsia="zh-CN"/>
        </w:rPr>
        <w:t>）。</w:t>
      </w:r>
    </w:p>
    <w:p w14:paraId="5448A039" w14:textId="2C0A7B3E" w:rsidR="005B2DAD" w:rsidRPr="005B412E" w:rsidRDefault="005B2DAD" w:rsidP="005B2DAD">
      <w:pPr>
        <w:rPr>
          <w:b/>
          <w:bCs/>
          <w:lang w:val="en-CA"/>
        </w:rPr>
      </w:pPr>
      <w:r w:rsidRPr="005B412E">
        <w:rPr>
          <w:lang w:val="en-CA"/>
        </w:rPr>
        <w:t>1.2</w:t>
      </w:r>
      <w:r w:rsidRPr="005B412E">
        <w:rPr>
          <w:lang w:val="en-CA"/>
        </w:rPr>
        <w:tab/>
      </w:r>
      <w:proofErr w:type="spellStart"/>
      <w:r w:rsidR="00435D6B" w:rsidRPr="00435D6B">
        <w:rPr>
          <w:rFonts w:hint="eastAsia"/>
          <w:b/>
          <w:bCs/>
          <w:lang w:val="en-CA"/>
        </w:rPr>
        <w:t>秘书长</w:t>
      </w:r>
      <w:r w:rsidR="00435D6B" w:rsidRPr="00435D6B">
        <w:rPr>
          <w:rFonts w:hint="eastAsia"/>
          <w:lang w:val="en-CA"/>
        </w:rPr>
        <w:t>对巴西大幅</w:t>
      </w:r>
      <w:proofErr w:type="spellEnd"/>
      <w:r w:rsidR="00E57C3F">
        <w:rPr>
          <w:rFonts w:hint="eastAsia"/>
          <w:lang w:val="en-CA" w:eastAsia="zh-CN"/>
        </w:rPr>
        <w:t>增加</w:t>
      </w:r>
      <w:r w:rsidR="000973D3">
        <w:rPr>
          <w:rFonts w:hint="eastAsia"/>
          <w:lang w:val="en-CA" w:eastAsia="zh-CN"/>
        </w:rPr>
        <w:t>会费</w:t>
      </w:r>
      <w:proofErr w:type="spellStart"/>
      <w:r w:rsidR="00435D6B" w:rsidRPr="00435D6B">
        <w:rPr>
          <w:rFonts w:hint="eastAsia"/>
          <w:lang w:val="en-CA"/>
        </w:rPr>
        <w:t>表示赞赏</w:t>
      </w:r>
      <w:proofErr w:type="spellEnd"/>
      <w:r w:rsidR="00435D6B" w:rsidRPr="00435D6B">
        <w:rPr>
          <w:rFonts w:hint="eastAsia"/>
          <w:lang w:val="en-CA"/>
        </w:rPr>
        <w:t>。</w:t>
      </w:r>
    </w:p>
    <w:p w14:paraId="439F611C" w14:textId="224E827A" w:rsidR="005B2DAD" w:rsidRPr="00317D7A" w:rsidRDefault="005B2DAD" w:rsidP="005B2DAD">
      <w:pPr>
        <w:snapToGrid w:val="0"/>
        <w:spacing w:before="240" w:after="120"/>
        <w:ind w:firstLineChars="200" w:firstLine="482"/>
        <w:rPr>
          <w:b/>
          <w:szCs w:val="24"/>
          <w:lang w:val="en-CA" w:eastAsia="zh-CN"/>
        </w:rPr>
      </w:pPr>
      <w:r>
        <w:rPr>
          <w:rFonts w:hint="eastAsia"/>
          <w:b/>
          <w:bCs/>
          <w:lang w:eastAsia="zh-CN"/>
        </w:rPr>
        <w:t>会议于</w:t>
      </w:r>
      <w:r>
        <w:rPr>
          <w:b/>
          <w:bCs/>
          <w:lang w:eastAsia="zh-CN"/>
        </w:rPr>
        <w:t>1</w:t>
      </w:r>
      <w:r w:rsidR="00382424">
        <w:rPr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时</w:t>
      </w:r>
      <w:r>
        <w:rPr>
          <w:b/>
          <w:bCs/>
          <w:lang w:eastAsia="zh-CN"/>
        </w:rPr>
        <w:t>05</w:t>
      </w:r>
      <w:r>
        <w:rPr>
          <w:rFonts w:hint="eastAsia"/>
          <w:b/>
          <w:bCs/>
          <w:lang w:eastAsia="zh-CN"/>
        </w:rPr>
        <w:t>分结束。</w:t>
      </w:r>
    </w:p>
    <w:p w14:paraId="545D4A5C" w14:textId="77777777" w:rsidR="005B2DAD" w:rsidRDefault="005B2DAD" w:rsidP="005B2DA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383"/>
        </w:tabs>
        <w:overflowPunct/>
        <w:autoSpaceDE/>
        <w:adjustRightInd/>
        <w:snapToGrid w:val="0"/>
        <w:spacing w:before="360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 w:hint="eastAsia"/>
          <w:szCs w:val="24"/>
          <w:lang w:val="en-CA" w:eastAsia="zh-CN"/>
        </w:rPr>
        <w:t>秘书长：</w:t>
      </w:r>
      <w:r>
        <w:rPr>
          <w:rFonts w:asciiTheme="minorHAnsi" w:hAnsiTheme="minorHAnsi"/>
          <w:szCs w:val="24"/>
          <w:lang w:val="en-CA" w:eastAsia="zh-CN"/>
        </w:rPr>
        <w:tab/>
      </w:r>
      <w:r>
        <w:rPr>
          <w:rFonts w:asciiTheme="minorHAnsi" w:hAnsiTheme="minorHAnsi" w:hint="eastAsia"/>
          <w:szCs w:val="24"/>
          <w:lang w:val="en-CA" w:eastAsia="zh-CN"/>
        </w:rPr>
        <w:t>主席：</w:t>
      </w:r>
    </w:p>
    <w:p w14:paraId="19FA8770" w14:textId="77777777" w:rsidR="005B2DAD" w:rsidRPr="0008540E" w:rsidRDefault="005B2DAD" w:rsidP="005B2DA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379"/>
        </w:tabs>
        <w:snapToGrid w:val="0"/>
        <w:spacing w:before="0"/>
        <w:rPr>
          <w:lang w:eastAsia="zh-CN"/>
        </w:rPr>
      </w:pPr>
      <w:r>
        <w:rPr>
          <w:rFonts w:asciiTheme="minorHAnsi" w:hAnsiTheme="minorHAnsi" w:hint="eastAsia"/>
          <w:szCs w:val="24"/>
          <w:lang w:val="en-CA" w:eastAsia="zh-CN"/>
        </w:rPr>
        <w:t>赵厚麟</w:t>
      </w:r>
      <w:r>
        <w:rPr>
          <w:rFonts w:asciiTheme="minorHAnsi" w:hAnsiTheme="minorHAnsi"/>
          <w:szCs w:val="24"/>
          <w:lang w:val="en-CA" w:eastAsia="zh-CN"/>
        </w:rPr>
        <w:tab/>
      </w:r>
      <w:r w:rsidRPr="00317D7A">
        <w:rPr>
          <w:szCs w:val="24"/>
          <w:lang w:val="en-CA" w:eastAsia="zh-CN"/>
        </w:rPr>
        <w:t>S. SĂRMAȘ</w:t>
      </w:r>
    </w:p>
    <w:p w14:paraId="3B2A8943" w14:textId="77777777" w:rsidR="005B2DAD" w:rsidRDefault="005B2DAD" w:rsidP="005B2DAD">
      <w:pPr>
        <w:spacing w:before="840"/>
        <w:jc w:val="center"/>
        <w:rPr>
          <w:lang w:val="en-US" w:eastAsia="zh-CN"/>
        </w:rPr>
      </w:pPr>
      <w:r>
        <w:rPr>
          <w:lang w:val="en-US" w:eastAsia="zh-CN"/>
        </w:rPr>
        <w:t>____________________</w:t>
      </w:r>
    </w:p>
    <w:sectPr w:rsidR="005B2DAD" w:rsidSect="004A52D0">
      <w:headerReference w:type="default" r:id="rId15"/>
      <w:footerReference w:type="default" r:id="rId16"/>
      <w:footerReference w:type="first" r:id="rId17"/>
      <w:type w:val="continuous"/>
      <w:pgSz w:w="11913" w:h="16834"/>
      <w:pgMar w:top="1418" w:right="998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9779" w14:textId="77777777" w:rsidR="001D7EFE" w:rsidRDefault="001D7EFE">
      <w:r>
        <w:separator/>
      </w:r>
    </w:p>
  </w:endnote>
  <w:endnote w:type="continuationSeparator" w:id="0">
    <w:p w14:paraId="47C3143C" w14:textId="77777777" w:rsidR="001D7EFE" w:rsidRDefault="001D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44B0" w14:textId="7E8ED931" w:rsidR="00370448" w:rsidRDefault="003C068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A52D0">
      <w:t>P:\CHI\SG\CONF-SG\PP22\100\116C.docx</w:t>
    </w:r>
    <w:r>
      <w:fldChar w:fldCharType="end"/>
    </w:r>
    <w:r w:rsidR="00370448">
      <w:t xml:space="preserve"> (513</w:t>
    </w:r>
    <w:r w:rsidR="003D66F6">
      <w:t>447</w:t>
    </w:r>
    <w:r w:rsidR="0037044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B824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F0AF248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ACFD" w14:textId="77777777" w:rsidR="001D7EFE" w:rsidRDefault="001D7EFE">
      <w:r>
        <w:t>____________________</w:t>
      </w:r>
    </w:p>
  </w:footnote>
  <w:footnote w:type="continuationSeparator" w:id="0">
    <w:p w14:paraId="293C10AB" w14:textId="77777777" w:rsidR="001D7EFE" w:rsidRDefault="001D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1386" w14:textId="77777777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E6E86">
      <w:rPr>
        <w:noProof/>
      </w:rPr>
      <w:t>2</w:t>
    </w:r>
    <w:r>
      <w:fldChar w:fldCharType="end"/>
    </w:r>
  </w:p>
  <w:p w14:paraId="4C2AA44A" w14:textId="67EEBCB3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116608">
      <w:t>1</w:t>
    </w:r>
    <w:r w:rsidR="00F50A1F">
      <w:t>16</w:t>
    </w:r>
    <w:r w:rsidR="000077F8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4B37"/>
    <w:multiLevelType w:val="hybridMultilevel"/>
    <w:tmpl w:val="E51277CA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47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02473"/>
    <w:rsid w:val="000077F8"/>
    <w:rsid w:val="000105A6"/>
    <w:rsid w:val="000134DB"/>
    <w:rsid w:val="00014808"/>
    <w:rsid w:val="00015DF3"/>
    <w:rsid w:val="00040A47"/>
    <w:rsid w:val="00041E43"/>
    <w:rsid w:val="00057B6E"/>
    <w:rsid w:val="00064C0E"/>
    <w:rsid w:val="00076062"/>
    <w:rsid w:val="0009673E"/>
    <w:rsid w:val="000973D3"/>
    <w:rsid w:val="000A2C64"/>
    <w:rsid w:val="000A7043"/>
    <w:rsid w:val="000C0900"/>
    <w:rsid w:val="000C2D61"/>
    <w:rsid w:val="000C4701"/>
    <w:rsid w:val="000E4C7A"/>
    <w:rsid w:val="000F68C6"/>
    <w:rsid w:val="001121AE"/>
    <w:rsid w:val="00116608"/>
    <w:rsid w:val="00117330"/>
    <w:rsid w:val="00124C8F"/>
    <w:rsid w:val="00125484"/>
    <w:rsid w:val="00126FE1"/>
    <w:rsid w:val="00133116"/>
    <w:rsid w:val="0013327E"/>
    <w:rsid w:val="00137909"/>
    <w:rsid w:val="0014254A"/>
    <w:rsid w:val="00160639"/>
    <w:rsid w:val="00166272"/>
    <w:rsid w:val="00167CF3"/>
    <w:rsid w:val="00167FD3"/>
    <w:rsid w:val="00171990"/>
    <w:rsid w:val="00171B68"/>
    <w:rsid w:val="00177345"/>
    <w:rsid w:val="0018210B"/>
    <w:rsid w:val="001A0EEB"/>
    <w:rsid w:val="001A4A66"/>
    <w:rsid w:val="001B25D1"/>
    <w:rsid w:val="001B5736"/>
    <w:rsid w:val="001D08AC"/>
    <w:rsid w:val="001D7EFE"/>
    <w:rsid w:val="002043DD"/>
    <w:rsid w:val="00204515"/>
    <w:rsid w:val="00205544"/>
    <w:rsid w:val="00205766"/>
    <w:rsid w:val="002155B0"/>
    <w:rsid w:val="00226B70"/>
    <w:rsid w:val="00231ABC"/>
    <w:rsid w:val="00235FAD"/>
    <w:rsid w:val="00241DDB"/>
    <w:rsid w:val="00244E0E"/>
    <w:rsid w:val="002554F9"/>
    <w:rsid w:val="002578B4"/>
    <w:rsid w:val="00261712"/>
    <w:rsid w:val="002750D1"/>
    <w:rsid w:val="00285BF9"/>
    <w:rsid w:val="00294F58"/>
    <w:rsid w:val="002A0F5C"/>
    <w:rsid w:val="002A2125"/>
    <w:rsid w:val="002B39F5"/>
    <w:rsid w:val="002C7970"/>
    <w:rsid w:val="002D2E3F"/>
    <w:rsid w:val="002E37AF"/>
    <w:rsid w:val="003065A6"/>
    <w:rsid w:val="00307225"/>
    <w:rsid w:val="00310686"/>
    <w:rsid w:val="00314207"/>
    <w:rsid w:val="00316890"/>
    <w:rsid w:val="00320A1D"/>
    <w:rsid w:val="00345493"/>
    <w:rsid w:val="003477D4"/>
    <w:rsid w:val="00356077"/>
    <w:rsid w:val="003614CE"/>
    <w:rsid w:val="00363A09"/>
    <w:rsid w:val="00370448"/>
    <w:rsid w:val="00375BBA"/>
    <w:rsid w:val="003760D8"/>
    <w:rsid w:val="00382424"/>
    <w:rsid w:val="00383A29"/>
    <w:rsid w:val="0038484C"/>
    <w:rsid w:val="0038575F"/>
    <w:rsid w:val="003876E9"/>
    <w:rsid w:val="00387EA2"/>
    <w:rsid w:val="00390139"/>
    <w:rsid w:val="003907C4"/>
    <w:rsid w:val="00395CE4"/>
    <w:rsid w:val="003A1652"/>
    <w:rsid w:val="003B0CA2"/>
    <w:rsid w:val="003B74F0"/>
    <w:rsid w:val="003C0688"/>
    <w:rsid w:val="003D41D6"/>
    <w:rsid w:val="003D66F6"/>
    <w:rsid w:val="003E5F4B"/>
    <w:rsid w:val="003F3D56"/>
    <w:rsid w:val="004014B0"/>
    <w:rsid w:val="00414872"/>
    <w:rsid w:val="00415EFC"/>
    <w:rsid w:val="00426AC1"/>
    <w:rsid w:val="00435D6B"/>
    <w:rsid w:val="004406D9"/>
    <w:rsid w:val="0045019C"/>
    <w:rsid w:val="004676C0"/>
    <w:rsid w:val="00476923"/>
    <w:rsid w:val="00476CAF"/>
    <w:rsid w:val="00485E71"/>
    <w:rsid w:val="004A52D0"/>
    <w:rsid w:val="004A5EA8"/>
    <w:rsid w:val="004C2CF2"/>
    <w:rsid w:val="004D3182"/>
    <w:rsid w:val="004F2BC7"/>
    <w:rsid w:val="004F7E01"/>
    <w:rsid w:val="00504F0B"/>
    <w:rsid w:val="005061F9"/>
    <w:rsid w:val="00517E65"/>
    <w:rsid w:val="00520F32"/>
    <w:rsid w:val="00521AD4"/>
    <w:rsid w:val="005356FD"/>
    <w:rsid w:val="00542073"/>
    <w:rsid w:val="00552BA5"/>
    <w:rsid w:val="00554E24"/>
    <w:rsid w:val="00564B8D"/>
    <w:rsid w:val="00567130"/>
    <w:rsid w:val="00576B08"/>
    <w:rsid w:val="00596A53"/>
    <w:rsid w:val="005A0EE8"/>
    <w:rsid w:val="005A6A1D"/>
    <w:rsid w:val="005B2DAD"/>
    <w:rsid w:val="005B5F10"/>
    <w:rsid w:val="005C1E39"/>
    <w:rsid w:val="005E4794"/>
    <w:rsid w:val="005F67CE"/>
    <w:rsid w:val="00604167"/>
    <w:rsid w:val="0061400A"/>
    <w:rsid w:val="00617BE4"/>
    <w:rsid w:val="00622189"/>
    <w:rsid w:val="006333A9"/>
    <w:rsid w:val="0065138D"/>
    <w:rsid w:val="0066566E"/>
    <w:rsid w:val="0067125A"/>
    <w:rsid w:val="00680265"/>
    <w:rsid w:val="006857B7"/>
    <w:rsid w:val="006901C5"/>
    <w:rsid w:val="006A0092"/>
    <w:rsid w:val="006A2FC4"/>
    <w:rsid w:val="006E53D4"/>
    <w:rsid w:val="006E57C8"/>
    <w:rsid w:val="006E6BA4"/>
    <w:rsid w:val="006F0211"/>
    <w:rsid w:val="007043E4"/>
    <w:rsid w:val="00722343"/>
    <w:rsid w:val="007235A4"/>
    <w:rsid w:val="00724629"/>
    <w:rsid w:val="00727E65"/>
    <w:rsid w:val="0073319E"/>
    <w:rsid w:val="00736158"/>
    <w:rsid w:val="0074105A"/>
    <w:rsid w:val="00747490"/>
    <w:rsid w:val="00750829"/>
    <w:rsid w:val="00761075"/>
    <w:rsid w:val="00770CF8"/>
    <w:rsid w:val="00774958"/>
    <w:rsid w:val="00783379"/>
    <w:rsid w:val="00791687"/>
    <w:rsid w:val="007917DE"/>
    <w:rsid w:val="007A5031"/>
    <w:rsid w:val="007B558F"/>
    <w:rsid w:val="007C1245"/>
    <w:rsid w:val="007C21B9"/>
    <w:rsid w:val="007C4DC3"/>
    <w:rsid w:val="007E60D7"/>
    <w:rsid w:val="00814482"/>
    <w:rsid w:val="008160BF"/>
    <w:rsid w:val="00821A18"/>
    <w:rsid w:val="008433E4"/>
    <w:rsid w:val="00850AEF"/>
    <w:rsid w:val="008652E7"/>
    <w:rsid w:val="008723C1"/>
    <w:rsid w:val="008726C7"/>
    <w:rsid w:val="00873D04"/>
    <w:rsid w:val="00884EA7"/>
    <w:rsid w:val="008928F7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1373B"/>
    <w:rsid w:val="00916ECF"/>
    <w:rsid w:val="009361C2"/>
    <w:rsid w:val="00950E0F"/>
    <w:rsid w:val="0095344B"/>
    <w:rsid w:val="0095540C"/>
    <w:rsid w:val="00966EBB"/>
    <w:rsid w:val="009720E8"/>
    <w:rsid w:val="00973E89"/>
    <w:rsid w:val="00975F4B"/>
    <w:rsid w:val="0099173A"/>
    <w:rsid w:val="009A1851"/>
    <w:rsid w:val="009A33E3"/>
    <w:rsid w:val="009A47A2"/>
    <w:rsid w:val="009C1947"/>
    <w:rsid w:val="009C28C3"/>
    <w:rsid w:val="009C4B97"/>
    <w:rsid w:val="009D1E93"/>
    <w:rsid w:val="009D6EA5"/>
    <w:rsid w:val="009E2D10"/>
    <w:rsid w:val="009E68C1"/>
    <w:rsid w:val="00A03693"/>
    <w:rsid w:val="00A23536"/>
    <w:rsid w:val="00A25039"/>
    <w:rsid w:val="00A364D7"/>
    <w:rsid w:val="00A6085C"/>
    <w:rsid w:val="00A6130C"/>
    <w:rsid w:val="00A62DA7"/>
    <w:rsid w:val="00A6726A"/>
    <w:rsid w:val="00A716CD"/>
    <w:rsid w:val="00A770D0"/>
    <w:rsid w:val="00A865E4"/>
    <w:rsid w:val="00A908CC"/>
    <w:rsid w:val="00A94FE0"/>
    <w:rsid w:val="00A975CC"/>
    <w:rsid w:val="00AA3FBB"/>
    <w:rsid w:val="00AA49B0"/>
    <w:rsid w:val="00AC07C0"/>
    <w:rsid w:val="00AC5D84"/>
    <w:rsid w:val="00AC79BA"/>
    <w:rsid w:val="00AD1198"/>
    <w:rsid w:val="00AD2C62"/>
    <w:rsid w:val="00AE49B9"/>
    <w:rsid w:val="00AF45E1"/>
    <w:rsid w:val="00B03468"/>
    <w:rsid w:val="00B04E59"/>
    <w:rsid w:val="00B05785"/>
    <w:rsid w:val="00B11373"/>
    <w:rsid w:val="00B15AF8"/>
    <w:rsid w:val="00B16288"/>
    <w:rsid w:val="00B16850"/>
    <w:rsid w:val="00B1733E"/>
    <w:rsid w:val="00B207E9"/>
    <w:rsid w:val="00B23943"/>
    <w:rsid w:val="00B244D3"/>
    <w:rsid w:val="00B52C88"/>
    <w:rsid w:val="00B60A63"/>
    <w:rsid w:val="00B650EC"/>
    <w:rsid w:val="00B703B7"/>
    <w:rsid w:val="00B73E66"/>
    <w:rsid w:val="00B828FD"/>
    <w:rsid w:val="00B96F78"/>
    <w:rsid w:val="00BA154E"/>
    <w:rsid w:val="00BA20B6"/>
    <w:rsid w:val="00BC5282"/>
    <w:rsid w:val="00BD094E"/>
    <w:rsid w:val="00BE0F63"/>
    <w:rsid w:val="00BE2CDC"/>
    <w:rsid w:val="00BE6E86"/>
    <w:rsid w:val="00BF720B"/>
    <w:rsid w:val="00C02B7F"/>
    <w:rsid w:val="00C04511"/>
    <w:rsid w:val="00C101EE"/>
    <w:rsid w:val="00C1622A"/>
    <w:rsid w:val="00C16846"/>
    <w:rsid w:val="00C16AC0"/>
    <w:rsid w:val="00C22828"/>
    <w:rsid w:val="00C27B17"/>
    <w:rsid w:val="00C40FEE"/>
    <w:rsid w:val="00C47D1C"/>
    <w:rsid w:val="00C561F1"/>
    <w:rsid w:val="00C710E5"/>
    <w:rsid w:val="00C73FA3"/>
    <w:rsid w:val="00C74FED"/>
    <w:rsid w:val="00C925D8"/>
    <w:rsid w:val="00C948C8"/>
    <w:rsid w:val="00C95CC7"/>
    <w:rsid w:val="00CA38C9"/>
    <w:rsid w:val="00CA401B"/>
    <w:rsid w:val="00CB1CAA"/>
    <w:rsid w:val="00CB57E1"/>
    <w:rsid w:val="00CB5F10"/>
    <w:rsid w:val="00CB66EF"/>
    <w:rsid w:val="00CD05FA"/>
    <w:rsid w:val="00CE40BB"/>
    <w:rsid w:val="00CE49A4"/>
    <w:rsid w:val="00CF05C0"/>
    <w:rsid w:val="00D151A3"/>
    <w:rsid w:val="00D2057D"/>
    <w:rsid w:val="00D215E8"/>
    <w:rsid w:val="00D41E95"/>
    <w:rsid w:val="00D527E2"/>
    <w:rsid w:val="00D57C64"/>
    <w:rsid w:val="00D65220"/>
    <w:rsid w:val="00D70FF1"/>
    <w:rsid w:val="00D74560"/>
    <w:rsid w:val="00D82A9F"/>
    <w:rsid w:val="00D851DE"/>
    <w:rsid w:val="00D97614"/>
    <w:rsid w:val="00DA46D9"/>
    <w:rsid w:val="00DC31F1"/>
    <w:rsid w:val="00DD0E30"/>
    <w:rsid w:val="00DD26B1"/>
    <w:rsid w:val="00DF23FC"/>
    <w:rsid w:val="00DF39CD"/>
    <w:rsid w:val="00DF3A15"/>
    <w:rsid w:val="00DF51DD"/>
    <w:rsid w:val="00E121F2"/>
    <w:rsid w:val="00E1254C"/>
    <w:rsid w:val="00E12CDA"/>
    <w:rsid w:val="00E25004"/>
    <w:rsid w:val="00E26CAD"/>
    <w:rsid w:val="00E26F09"/>
    <w:rsid w:val="00E52E1F"/>
    <w:rsid w:val="00E54C8F"/>
    <w:rsid w:val="00E56E57"/>
    <w:rsid w:val="00E57C3F"/>
    <w:rsid w:val="00E64D22"/>
    <w:rsid w:val="00E749DA"/>
    <w:rsid w:val="00E7557F"/>
    <w:rsid w:val="00E84BDF"/>
    <w:rsid w:val="00EA280B"/>
    <w:rsid w:val="00EC758D"/>
    <w:rsid w:val="00ED3D6D"/>
    <w:rsid w:val="00EE2740"/>
    <w:rsid w:val="00EF2642"/>
    <w:rsid w:val="00EF3681"/>
    <w:rsid w:val="00EF5523"/>
    <w:rsid w:val="00F00FD0"/>
    <w:rsid w:val="00F015B4"/>
    <w:rsid w:val="00F02A26"/>
    <w:rsid w:val="00F1635B"/>
    <w:rsid w:val="00F20BC2"/>
    <w:rsid w:val="00F24F0A"/>
    <w:rsid w:val="00F271D2"/>
    <w:rsid w:val="00F342E4"/>
    <w:rsid w:val="00F44613"/>
    <w:rsid w:val="00F50A1F"/>
    <w:rsid w:val="00F5463B"/>
    <w:rsid w:val="00F574D8"/>
    <w:rsid w:val="00F711C1"/>
    <w:rsid w:val="00F9503D"/>
    <w:rsid w:val="00FC2542"/>
    <w:rsid w:val="00FC53DB"/>
    <w:rsid w:val="00FC588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3F2E1E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table" w:customStyle="1" w:styleId="TableGrid1">
    <w:name w:val="Table Grid1"/>
    <w:basedOn w:val="TableNormal"/>
    <w:next w:val="TableGrid"/>
    <w:rsid w:val="001166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umlev1Char">
    <w:name w:val="enumlev1 Char"/>
    <w:basedOn w:val="DefaultParagraphFont"/>
    <w:link w:val="enumlev1"/>
    <w:locked/>
    <w:rsid w:val="00116608"/>
    <w:rPr>
      <w:rFonts w:ascii="Calibri" w:eastAsia="SimSun" w:hAnsi="Calibri"/>
      <w:sz w:val="24"/>
      <w:lang w:val="en-GB" w:eastAsia="en-US"/>
    </w:rPr>
  </w:style>
  <w:style w:type="table" w:styleId="TableGrid">
    <w:name w:val="Table Grid"/>
    <w:basedOn w:val="TableNormal"/>
    <w:rsid w:val="00116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4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p22.itu.int/en/itu_policy_statements/claudio-araya-chil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p22.itu.int/en/itu_policy_statements/bolor-erdene-battsengel-mongolia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22.itu.int/en/itu_policy_statements/puthyvuth-sok-cambodi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p22.itu.int/en/itu_policy_statements/leocadie-ndacayisaba-burund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p22.itu.int/en/itu_policy_statements/chris-baryomunsi-uganda/" TargetMode="External"/><Relationship Id="rId14" Type="http://schemas.openxmlformats.org/officeDocument/2006/relationships/hyperlink" Target="https://pp22.itu.int/en/itu_policy_statements/eric-lebedel-delumeau-fr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6791-1164-41B4-A9BA-48F09A9C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773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4260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(PP-22)</dc:subject>
  <dc:creator>Chen, meng</dc:creator>
  <cp:lastModifiedBy>Chen, Meng</cp:lastModifiedBy>
  <cp:revision>77</cp:revision>
  <dcterms:created xsi:type="dcterms:W3CDTF">2022-10-05T13:40:00Z</dcterms:created>
  <dcterms:modified xsi:type="dcterms:W3CDTF">2022-10-06T20:25:00Z</dcterms:modified>
  <cp:category>Conference document</cp:category>
</cp:coreProperties>
</file>