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213431E1" w14:textId="77777777" w:rsidTr="00073A73">
        <w:trPr>
          <w:cantSplit/>
          <w:trHeight w:val="20"/>
        </w:trPr>
        <w:tc>
          <w:tcPr>
            <w:tcW w:w="6620" w:type="dxa"/>
          </w:tcPr>
          <w:p w14:paraId="34D0443B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34D66D84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3318C0E0" wp14:editId="57AC309C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3AF8B170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A6A3ECE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8F85C46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728363C3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1BBDE84" w14:textId="77777777" w:rsidR="00314DAF" w:rsidRPr="003A0ECA" w:rsidRDefault="00314DAF" w:rsidP="00771D57">
            <w:pPr>
              <w:spacing w:before="0" w:line="24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F545D12" w14:textId="77777777" w:rsidR="00314DAF" w:rsidRPr="003A0ECA" w:rsidRDefault="00314DAF" w:rsidP="00771D57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11A6952C" w14:textId="77777777" w:rsidTr="00073A73">
        <w:trPr>
          <w:cantSplit/>
        </w:trPr>
        <w:tc>
          <w:tcPr>
            <w:tcW w:w="6620" w:type="dxa"/>
          </w:tcPr>
          <w:p w14:paraId="35972315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02299E32" w14:textId="23394391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771D57">
              <w:rPr>
                <w:b/>
                <w:bCs/>
              </w:rPr>
              <w:t>140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17AE7369" w14:textId="77777777" w:rsidTr="00073A73">
        <w:trPr>
          <w:cantSplit/>
        </w:trPr>
        <w:tc>
          <w:tcPr>
            <w:tcW w:w="6620" w:type="dxa"/>
          </w:tcPr>
          <w:p w14:paraId="3EB56485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FDE2140" w14:textId="7A6AD309" w:rsidR="00314DAF" w:rsidRPr="00F37276" w:rsidRDefault="00771D57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أكتوبر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4DB69872" w14:textId="77777777" w:rsidTr="00073A73">
        <w:trPr>
          <w:cantSplit/>
        </w:trPr>
        <w:tc>
          <w:tcPr>
            <w:tcW w:w="6620" w:type="dxa"/>
          </w:tcPr>
          <w:p w14:paraId="1A8E50D9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60C0562B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5E02C388" w14:textId="77777777" w:rsidTr="00073A73">
        <w:trPr>
          <w:cantSplit/>
        </w:trPr>
        <w:tc>
          <w:tcPr>
            <w:tcW w:w="6620" w:type="dxa"/>
          </w:tcPr>
          <w:p w14:paraId="71032BAC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21AF52A8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3EAA8E6D" w14:textId="77777777" w:rsidTr="00073A73">
        <w:trPr>
          <w:cantSplit/>
        </w:trPr>
        <w:tc>
          <w:tcPr>
            <w:tcW w:w="9672" w:type="dxa"/>
            <w:gridSpan w:val="2"/>
          </w:tcPr>
          <w:p w14:paraId="2B1423B5" w14:textId="6F2EFD3F" w:rsidR="00314DAF" w:rsidRPr="003A0ECA" w:rsidRDefault="00314DAF" w:rsidP="00073A73">
            <w:pPr>
              <w:pStyle w:val="Source"/>
              <w:rPr>
                <w:rFonts w:hint="cs"/>
                <w:lang w:bidi="ar-EG"/>
              </w:rPr>
            </w:pPr>
          </w:p>
        </w:tc>
      </w:tr>
      <w:tr w:rsidR="00314DAF" w:rsidRPr="003A0ECA" w14:paraId="5A34CE13" w14:textId="77777777" w:rsidTr="00073A73">
        <w:trPr>
          <w:cantSplit/>
        </w:trPr>
        <w:tc>
          <w:tcPr>
            <w:tcW w:w="9672" w:type="dxa"/>
            <w:gridSpan w:val="2"/>
          </w:tcPr>
          <w:p w14:paraId="3026C3DD" w14:textId="07F0D02B" w:rsidR="00314DAF" w:rsidRPr="003A0ECA" w:rsidRDefault="00771D57" w:rsidP="00073A73">
            <w:pPr>
              <w:pStyle w:val="Title1"/>
              <w:rPr>
                <w:lang w:bidi="ar-SY"/>
              </w:rPr>
            </w:pPr>
            <w:r>
              <w:rPr>
                <w:rFonts w:hint="cs"/>
                <w:rtl/>
              </w:rPr>
              <w:t>محضر الجلسة العامة السابعة</w:t>
            </w:r>
          </w:p>
        </w:tc>
      </w:tr>
      <w:tr w:rsidR="00314DAF" w:rsidRPr="003A0ECA" w14:paraId="473C0288" w14:textId="77777777" w:rsidTr="00073A73">
        <w:trPr>
          <w:cantSplit/>
        </w:trPr>
        <w:tc>
          <w:tcPr>
            <w:tcW w:w="9672" w:type="dxa"/>
            <w:gridSpan w:val="2"/>
          </w:tcPr>
          <w:p w14:paraId="36D2921C" w14:textId="77BF03FA" w:rsidR="00314DAF" w:rsidRPr="003A0ECA" w:rsidRDefault="00771D57" w:rsidP="00771D5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الخميس</w:t>
            </w:r>
            <w:r w:rsidRPr="00CE3090">
              <w:rPr>
                <w:rFonts w:hint="cs"/>
                <w:rtl/>
              </w:rPr>
              <w:t xml:space="preserve">، </w:t>
            </w:r>
            <w:r>
              <w:t>29</w:t>
            </w:r>
            <w:r w:rsidRPr="00CE3090">
              <w:rPr>
                <w:rFonts w:hint="cs"/>
                <w:rtl/>
              </w:rPr>
              <w:t xml:space="preserve"> سبتمبر </w:t>
            </w:r>
            <w:r w:rsidRPr="00CE3090">
              <w:t>2022</w:t>
            </w:r>
            <w:r w:rsidRPr="00CE3090">
              <w:rPr>
                <w:rFonts w:hint="cs"/>
                <w:rtl/>
              </w:rPr>
              <w:t xml:space="preserve">، الساعة </w:t>
            </w:r>
            <w:r>
              <w:t>1440</w:t>
            </w:r>
          </w:p>
        </w:tc>
      </w:tr>
      <w:tr w:rsidR="00314DAF" w:rsidRPr="003A0ECA" w14:paraId="1BFB80A9" w14:textId="77777777" w:rsidTr="00073A73">
        <w:trPr>
          <w:cantSplit/>
        </w:trPr>
        <w:tc>
          <w:tcPr>
            <w:tcW w:w="9672" w:type="dxa"/>
            <w:gridSpan w:val="2"/>
          </w:tcPr>
          <w:p w14:paraId="6439E462" w14:textId="42AD7814" w:rsidR="00314DAF" w:rsidRPr="003A0ECA" w:rsidRDefault="00771D57" w:rsidP="00771D57">
            <w:pPr>
              <w:jc w:val="center"/>
              <w:rPr>
                <w:lang w:bidi="ar-SY"/>
              </w:rPr>
            </w:pPr>
            <w:r w:rsidRPr="00CE3090">
              <w:rPr>
                <w:b/>
                <w:bCs/>
                <w:rtl/>
              </w:rPr>
              <w:t>الرئيس</w:t>
            </w:r>
            <w:r w:rsidRPr="00F40C9C">
              <w:rPr>
                <w:b/>
                <w:bCs/>
                <w:rtl/>
              </w:rPr>
              <w:t xml:space="preserve">: </w:t>
            </w:r>
            <w:r w:rsidRPr="00F40C9C">
              <w:rPr>
                <w:rtl/>
              </w:rPr>
              <w:t xml:space="preserve">السيد سابين </w:t>
            </w:r>
            <w:proofErr w:type="spellStart"/>
            <w:r w:rsidRPr="00F40C9C">
              <w:rPr>
                <w:rtl/>
              </w:rPr>
              <w:t>سارماش</w:t>
            </w:r>
            <w:proofErr w:type="spellEnd"/>
            <w:r w:rsidRPr="00F40C9C">
              <w:rPr>
                <w:rtl/>
              </w:rPr>
              <w:t xml:space="preserve"> (رومانيا)</w:t>
            </w:r>
          </w:p>
        </w:tc>
      </w:tr>
      <w:tr w:rsidR="00283D0F" w:rsidRPr="003A0ECA" w14:paraId="599D1A26" w14:textId="77777777" w:rsidTr="00073A73">
        <w:trPr>
          <w:cantSplit/>
        </w:trPr>
        <w:tc>
          <w:tcPr>
            <w:tcW w:w="9672" w:type="dxa"/>
            <w:gridSpan w:val="2"/>
          </w:tcPr>
          <w:p w14:paraId="10B0619A" w14:textId="77777777" w:rsidR="00283D0F" w:rsidRPr="00CE3090" w:rsidRDefault="00283D0F" w:rsidP="00771D57">
            <w:pPr>
              <w:jc w:val="center"/>
              <w:rPr>
                <w:b/>
                <w:bCs/>
                <w:rtl/>
              </w:rPr>
            </w:pP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470"/>
        <w:gridCol w:w="7245"/>
        <w:gridCol w:w="1924"/>
      </w:tblGrid>
      <w:tr w:rsidR="00771D57" w:rsidRPr="00CE3090" w14:paraId="6589826E" w14:textId="77777777" w:rsidTr="00112F6B">
        <w:tc>
          <w:tcPr>
            <w:tcW w:w="244" w:type="pct"/>
          </w:tcPr>
          <w:p w14:paraId="363EF76A" w14:textId="77777777" w:rsidR="00771D57" w:rsidRPr="00CE3090" w:rsidRDefault="00771D57" w:rsidP="00112F6B">
            <w:pPr>
              <w:pStyle w:val="toc0"/>
              <w:spacing w:after="120"/>
              <w:rPr>
                <w:rFonts w:ascii="Dubai" w:hAnsi="Dubai" w:cs="Dubai"/>
                <w:szCs w:val="22"/>
              </w:rPr>
            </w:pPr>
            <w:r w:rsidRPr="00CE3090">
              <w:rPr>
                <w:rFonts w:ascii="Dubai" w:hAnsi="Dubai" w:cs="Dubai"/>
                <w:b w:val="0"/>
                <w:szCs w:val="22"/>
              </w:rPr>
              <w:br w:type="page"/>
            </w:r>
            <w:r w:rsidRPr="00CE3090">
              <w:rPr>
                <w:rFonts w:ascii="Dubai" w:hAnsi="Dubai" w:cs="Dubai"/>
                <w:b w:val="0"/>
                <w:szCs w:val="22"/>
              </w:rPr>
              <w:br w:type="page"/>
            </w:r>
          </w:p>
        </w:tc>
        <w:tc>
          <w:tcPr>
            <w:tcW w:w="3758" w:type="pct"/>
          </w:tcPr>
          <w:p w14:paraId="28A669DD" w14:textId="77777777" w:rsidR="00771D57" w:rsidRPr="00CE3090" w:rsidRDefault="00771D57" w:rsidP="00112F6B">
            <w:pPr>
              <w:pStyle w:val="toc0"/>
              <w:spacing w:after="120"/>
              <w:rPr>
                <w:rFonts w:ascii="Dubai" w:hAnsi="Dubai" w:cs="Dubai"/>
                <w:b w:val="0"/>
                <w:bCs w:val="0"/>
                <w:szCs w:val="22"/>
              </w:rPr>
            </w:pPr>
            <w:r w:rsidRPr="00CE3090">
              <w:rPr>
                <w:rFonts w:ascii="Dubai" w:hAnsi="Dubai" w:cs="Dubai"/>
                <w:b w:val="0"/>
                <w:szCs w:val="22"/>
                <w:rtl/>
              </w:rPr>
              <w:t>موضوعات المناقشة</w:t>
            </w:r>
          </w:p>
        </w:tc>
        <w:tc>
          <w:tcPr>
            <w:tcW w:w="998" w:type="pct"/>
          </w:tcPr>
          <w:p w14:paraId="1337FA49" w14:textId="77777777" w:rsidR="00771D57" w:rsidRPr="00CE3090" w:rsidRDefault="00771D57" w:rsidP="00112F6B">
            <w:pPr>
              <w:pStyle w:val="toc0"/>
              <w:spacing w:after="120"/>
              <w:jc w:val="center"/>
              <w:rPr>
                <w:rFonts w:ascii="Dubai" w:hAnsi="Dubai" w:cs="Dubai"/>
                <w:b w:val="0"/>
                <w:bCs w:val="0"/>
                <w:szCs w:val="22"/>
              </w:rPr>
            </w:pPr>
            <w:r w:rsidRPr="00CE3090">
              <w:rPr>
                <w:rFonts w:ascii="Dubai" w:hAnsi="Dubai" w:cs="Dubai"/>
                <w:b w:val="0"/>
                <w:szCs w:val="22"/>
                <w:rtl/>
              </w:rPr>
              <w:t>الوثائـق</w:t>
            </w:r>
          </w:p>
        </w:tc>
      </w:tr>
      <w:tr w:rsidR="00771D57" w:rsidRPr="00CE3090" w14:paraId="47B2E422" w14:textId="77777777" w:rsidTr="00112F6B">
        <w:tc>
          <w:tcPr>
            <w:tcW w:w="244" w:type="pct"/>
          </w:tcPr>
          <w:p w14:paraId="675DB3D7" w14:textId="77777777" w:rsidR="00771D57" w:rsidRPr="00CE3090" w:rsidRDefault="00771D57" w:rsidP="00112F6B">
            <w:r w:rsidRPr="00CE3090">
              <w:t>1</w:t>
            </w:r>
          </w:p>
        </w:tc>
        <w:tc>
          <w:tcPr>
            <w:tcW w:w="3758" w:type="pct"/>
          </w:tcPr>
          <w:p w14:paraId="10C91EF1" w14:textId="77777777" w:rsidR="00771D57" w:rsidRPr="00CE3090" w:rsidRDefault="00771D57" w:rsidP="00112F6B">
            <w:r w:rsidRPr="00CE3090">
              <w:rPr>
                <w:rtl/>
                <w:lang w:bidi="ar-SY"/>
              </w:rPr>
              <w:t>بيانات السياسات العامة (تابع)</w:t>
            </w:r>
          </w:p>
        </w:tc>
        <w:tc>
          <w:tcPr>
            <w:tcW w:w="998" w:type="pct"/>
          </w:tcPr>
          <w:p w14:paraId="0EB4C33E" w14:textId="77777777" w:rsidR="00771D57" w:rsidRPr="00CE3090" w:rsidRDefault="00771D57" w:rsidP="00112F6B">
            <w:pPr>
              <w:jc w:val="center"/>
            </w:pPr>
            <w:r w:rsidRPr="00CE3090">
              <w:t>-</w:t>
            </w:r>
          </w:p>
        </w:tc>
      </w:tr>
      <w:tr w:rsidR="00283D0F" w:rsidRPr="00CE3090" w14:paraId="77F1243B" w14:textId="77777777" w:rsidTr="00112F6B">
        <w:tc>
          <w:tcPr>
            <w:tcW w:w="244" w:type="pct"/>
          </w:tcPr>
          <w:p w14:paraId="34E6D88D" w14:textId="77777777" w:rsidR="00283D0F" w:rsidRPr="00CE3090" w:rsidRDefault="00283D0F" w:rsidP="00283D0F">
            <w:pPr>
              <w:rPr>
                <w:rtl/>
                <w:lang w:bidi="ar-EG"/>
              </w:rPr>
            </w:pPr>
            <w:r w:rsidRPr="00CE3090">
              <w:t>2</w:t>
            </w:r>
          </w:p>
        </w:tc>
        <w:tc>
          <w:tcPr>
            <w:tcW w:w="3758" w:type="pct"/>
          </w:tcPr>
          <w:p w14:paraId="170E57CA" w14:textId="15BB2A52" w:rsidR="00283D0F" w:rsidRPr="00CE3090" w:rsidRDefault="00283D0F" w:rsidP="00283D0F">
            <w:pPr>
              <w:rPr>
                <w:rtl/>
                <w:lang w:bidi="ar-SY"/>
              </w:rPr>
            </w:pPr>
            <w:bookmarkStart w:id="1" w:name="_Hlk116083661"/>
            <w:r>
              <w:rPr>
                <w:rFonts w:hint="cs"/>
                <w:rtl/>
                <w:lang w:bidi="ar-SY"/>
              </w:rPr>
              <w:t>انتخاب نائب الأمين العام</w:t>
            </w:r>
            <w:r w:rsidRPr="00CE3090">
              <w:rPr>
                <w:rFonts w:hint="cs"/>
                <w:rtl/>
                <w:lang w:bidi="ar-SY"/>
              </w:rPr>
              <w:t xml:space="preserve"> </w:t>
            </w:r>
            <w:bookmarkEnd w:id="1"/>
          </w:p>
        </w:tc>
        <w:tc>
          <w:tcPr>
            <w:tcW w:w="998" w:type="pct"/>
          </w:tcPr>
          <w:p w14:paraId="1C4AAD90" w14:textId="485340D7" w:rsidR="00283D0F" w:rsidRPr="00CE3090" w:rsidRDefault="00283D0F" w:rsidP="00283D0F">
            <w:pPr>
              <w:jc w:val="center"/>
              <w:rPr>
                <w:rtl/>
                <w:lang w:bidi="ar-EG"/>
              </w:rPr>
            </w:pPr>
            <w:hyperlink r:id="rId9" w:history="1">
              <w:r w:rsidRPr="000F4FEA">
                <w:rPr>
                  <w:rStyle w:val="Hyperlink"/>
                  <w:rFonts w:eastAsia="SimSun"/>
                </w:rPr>
                <w:t>98</w:t>
              </w:r>
            </w:hyperlink>
            <w:r>
              <w:rPr>
                <w:rFonts w:hint="cs"/>
                <w:rtl/>
              </w:rPr>
              <w:t>،</w:t>
            </w:r>
            <w:r w:rsidRPr="00D95218">
              <w:rPr>
                <w:rFonts w:hint="cs"/>
                <w:rtl/>
              </w:rPr>
              <w:t xml:space="preserve"> </w:t>
            </w:r>
            <w:hyperlink r:id="rId10" w:history="1">
              <w:r w:rsidRPr="000F4FEA">
                <w:rPr>
                  <w:rStyle w:val="Hyperlink"/>
                  <w:rFonts w:eastAsia="SimSun"/>
                </w:rPr>
                <w:t>99</w:t>
              </w:r>
            </w:hyperlink>
            <w:r>
              <w:rPr>
                <w:rFonts w:hint="cs"/>
                <w:rtl/>
                <w:lang w:bidi="ar-EG"/>
              </w:rPr>
              <w:t>،</w:t>
            </w:r>
            <w:r w:rsidRPr="00D95218">
              <w:rPr>
                <w:rFonts w:hint="cs"/>
                <w:rtl/>
              </w:rPr>
              <w:t xml:space="preserve"> </w:t>
            </w:r>
            <w:hyperlink r:id="rId11" w:history="1">
              <w:r w:rsidRPr="000F4FEA">
                <w:rPr>
                  <w:rStyle w:val="Hyperlink"/>
                  <w:rFonts w:eastAsia="SimSun"/>
                </w:rPr>
                <w:t>100</w:t>
              </w:r>
            </w:hyperlink>
            <w:r>
              <w:rPr>
                <w:rFonts w:hint="cs"/>
                <w:rtl/>
              </w:rPr>
              <w:t>،</w:t>
            </w:r>
            <w:r w:rsidRPr="00CE3090">
              <w:rPr>
                <w:rFonts w:hint="cs"/>
                <w:rtl/>
              </w:rPr>
              <w:t xml:space="preserve"> </w:t>
            </w:r>
            <w:hyperlink r:id="rId12" w:history="1">
              <w:r w:rsidRPr="000F4FEA">
                <w:rPr>
                  <w:rStyle w:val="Hyperlink"/>
                  <w:rFonts w:eastAsia="SimSun"/>
                </w:rPr>
                <w:t>102</w:t>
              </w:r>
            </w:hyperlink>
            <w:r>
              <w:rPr>
                <w:rFonts w:hint="cs"/>
                <w:rtl/>
                <w:lang w:bidi="ar-EG"/>
              </w:rPr>
              <w:t>،</w:t>
            </w:r>
            <w:r w:rsidRPr="00CE3090">
              <w:rPr>
                <w:rFonts w:hint="cs"/>
                <w:rtl/>
              </w:rPr>
              <w:t xml:space="preserve"> </w:t>
            </w:r>
            <w:hyperlink r:id="rId13" w:history="1">
              <w:r w:rsidRPr="000F4FEA">
                <w:rPr>
                  <w:rStyle w:val="Hyperlink"/>
                  <w:rFonts w:eastAsia="SimSun"/>
                </w:rPr>
                <w:t>11</w:t>
              </w:r>
              <w:r>
                <w:rPr>
                  <w:rStyle w:val="Hyperlink"/>
                  <w:rFonts w:eastAsia="SimSun"/>
                </w:rPr>
                <w:t>0</w:t>
              </w:r>
              <w:r w:rsidRPr="000F4FEA">
                <w:rPr>
                  <w:rStyle w:val="Hyperlink"/>
                  <w:rFonts w:eastAsia="SimSun"/>
                </w:rPr>
                <w:t>(Rev.</w:t>
              </w:r>
              <w:r>
                <w:rPr>
                  <w:rStyle w:val="Hyperlink"/>
                  <w:rFonts w:eastAsia="SimSun"/>
                </w:rPr>
                <w:t>1</w:t>
              </w:r>
              <w:r w:rsidRPr="000F4FEA">
                <w:rPr>
                  <w:rStyle w:val="Hyperlink"/>
                  <w:rFonts w:eastAsia="SimSun"/>
                </w:rPr>
                <w:t>)</w:t>
              </w:r>
            </w:hyperlink>
            <w:r>
              <w:rPr>
                <w:rFonts w:hint="cs"/>
                <w:rtl/>
              </w:rPr>
              <w:t>،</w:t>
            </w:r>
            <w:r w:rsidRPr="00D95218">
              <w:rPr>
                <w:rFonts w:hint="cs"/>
                <w:rtl/>
              </w:rPr>
              <w:t xml:space="preserve"> </w:t>
            </w:r>
            <w:hyperlink r:id="rId14" w:history="1">
              <w:r w:rsidRPr="0096253F">
                <w:rPr>
                  <w:rStyle w:val="Hyperlink"/>
                  <w:rFonts w:eastAsia="SimSun"/>
                </w:rPr>
                <w:t>113</w:t>
              </w:r>
            </w:hyperlink>
          </w:p>
        </w:tc>
      </w:tr>
      <w:tr w:rsidR="00283D0F" w:rsidRPr="00CE3090" w14:paraId="2F8AEC75" w14:textId="77777777" w:rsidTr="00112F6B">
        <w:tc>
          <w:tcPr>
            <w:tcW w:w="244" w:type="pct"/>
          </w:tcPr>
          <w:p w14:paraId="7907F11A" w14:textId="3CEB42A9" w:rsidR="00283D0F" w:rsidRPr="00CE3090" w:rsidRDefault="00283D0F" w:rsidP="00283D0F">
            <w:pPr>
              <w:rPr>
                <w:rtl/>
                <w:lang w:bidi="ar-EG"/>
              </w:rPr>
            </w:pPr>
          </w:p>
        </w:tc>
        <w:tc>
          <w:tcPr>
            <w:tcW w:w="3758" w:type="pct"/>
          </w:tcPr>
          <w:p w14:paraId="40B97472" w14:textId="4FBF9977" w:rsidR="00283D0F" w:rsidRPr="00CE3090" w:rsidRDefault="00283D0F" w:rsidP="00283D0F">
            <w:pPr>
              <w:rPr>
                <w:rtl/>
                <w:lang w:bidi="ar-SY"/>
              </w:rPr>
            </w:pPr>
          </w:p>
        </w:tc>
        <w:tc>
          <w:tcPr>
            <w:tcW w:w="998" w:type="pct"/>
          </w:tcPr>
          <w:p w14:paraId="25B518F3" w14:textId="0BC99757" w:rsidR="00283D0F" w:rsidRPr="00CE3090" w:rsidRDefault="00283D0F" w:rsidP="00283D0F">
            <w:pPr>
              <w:jc w:val="center"/>
            </w:pPr>
          </w:p>
        </w:tc>
      </w:tr>
    </w:tbl>
    <w:p w14:paraId="450F7661" w14:textId="77777777" w:rsidR="00AB35CD" w:rsidRDefault="00AB35CD" w:rsidP="00771D57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0408E19" w14:textId="6C3B82C9" w:rsidR="00771D57" w:rsidRDefault="00771D57" w:rsidP="00771D57">
      <w:pPr>
        <w:pStyle w:val="Heading1"/>
        <w:rPr>
          <w:rtl/>
          <w:lang w:bidi="ar-SY"/>
        </w:rPr>
      </w:pPr>
      <w:r>
        <w:rPr>
          <w:lang w:bidi="ar-EG"/>
        </w:rPr>
        <w:lastRenderedPageBreak/>
        <w:t>1</w:t>
      </w:r>
      <w:r>
        <w:rPr>
          <w:rtl/>
          <w:lang w:bidi="ar-EG"/>
        </w:rPr>
        <w:tab/>
      </w:r>
      <w:r w:rsidRPr="00CE3090">
        <w:rPr>
          <w:rtl/>
          <w:lang w:bidi="ar-SY"/>
        </w:rPr>
        <w:t>بيانات السياسات العامة (تابع)</w:t>
      </w:r>
    </w:p>
    <w:p w14:paraId="42153BB3" w14:textId="7D6D805E" w:rsidR="00771D57" w:rsidRPr="00771D57" w:rsidRDefault="00771D57" w:rsidP="00771D57">
      <w:pPr>
        <w:rPr>
          <w:rtl/>
          <w:lang w:bidi="ar-EG"/>
        </w:rPr>
      </w:pPr>
      <w:r>
        <w:rPr>
          <w:lang w:bidi="ar-SY"/>
        </w:rPr>
        <w:t>1.1</w:t>
      </w:r>
      <w:r>
        <w:rPr>
          <w:rtl/>
          <w:lang w:bidi="ar-EG"/>
        </w:rPr>
        <w:tab/>
      </w:r>
      <w:r>
        <w:rPr>
          <w:rtl/>
          <w:lang w:bidi="ar-SY"/>
        </w:rPr>
        <w:t xml:space="preserve">أدلى </w:t>
      </w:r>
      <w:r>
        <w:rPr>
          <w:rtl/>
        </w:rPr>
        <w:t>المتحدثون التالية أسماؤهم ببيانات سياسة عامة:</w:t>
      </w:r>
    </w:p>
    <w:p w14:paraId="4AF3F4EC" w14:textId="0C2555C2" w:rsidR="00771D57" w:rsidRPr="00771D57" w:rsidRDefault="00771D57" w:rsidP="00771D57">
      <w:pPr>
        <w:pStyle w:val="enumlev1"/>
        <w:rPr>
          <w:rtl/>
        </w:rPr>
      </w:pPr>
      <w:r w:rsidRPr="00771D57">
        <w:rPr>
          <w:rFonts w:hint="cs"/>
          <w:rtl/>
        </w:rPr>
        <w:t>-</w:t>
      </w:r>
      <w:r w:rsidRPr="00771D57">
        <w:rPr>
          <w:rtl/>
        </w:rPr>
        <w:tab/>
      </w:r>
      <w:r w:rsidRPr="00771D57">
        <w:rPr>
          <w:rtl/>
          <w:lang w:bidi="ar-EG"/>
        </w:rPr>
        <w:t>السيدة باولا </w:t>
      </w:r>
      <w:proofErr w:type="spellStart"/>
      <w:r w:rsidRPr="00771D57">
        <w:rPr>
          <w:rtl/>
          <w:lang w:bidi="ar-EG"/>
        </w:rPr>
        <w:t>إنغابيريه</w:t>
      </w:r>
      <w:proofErr w:type="spellEnd"/>
      <w:r w:rsidRPr="00771D57">
        <w:rPr>
          <w:rtl/>
          <w:lang w:bidi="ar-EG"/>
        </w:rPr>
        <w:t>، وزيرة تكنولوجيا المعلومات والاتصالات والابتكار (رواندا)</w:t>
      </w:r>
      <w:r w:rsidRPr="00771D57">
        <w:rPr>
          <w:rtl/>
          <w:lang w:bidi="ar-EG"/>
        </w:rPr>
        <w:tab/>
      </w:r>
      <w:r w:rsidRPr="00771D57">
        <w:rPr>
          <w:rtl/>
          <w:lang w:bidi="ar-EG"/>
        </w:rPr>
        <w:br/>
        <w:t xml:space="preserve">(انظر </w:t>
      </w:r>
      <w:hyperlink r:id="rId15" w:history="1">
        <w:r w:rsidRPr="00771D57">
          <w:rPr>
            <w:rStyle w:val="Hyperlink"/>
            <w:rFonts w:eastAsia="Times New Roman"/>
            <w:lang w:val="en-CA"/>
          </w:rPr>
          <w:t>https://pp22.itu.int/en/itu_policy_statements/paula-ingabire-rwanda/</w:t>
        </w:r>
      </w:hyperlink>
      <w:r w:rsidRPr="00771D57">
        <w:rPr>
          <w:rtl/>
        </w:rPr>
        <w:t>)؛</w:t>
      </w:r>
    </w:p>
    <w:p w14:paraId="5940798C" w14:textId="1B9071AB" w:rsidR="00771D57" w:rsidRPr="00771D57" w:rsidRDefault="00771D57" w:rsidP="00771D57">
      <w:pPr>
        <w:pStyle w:val="enumlev1"/>
        <w:rPr>
          <w:rtl/>
          <w:lang w:bidi="ar-EG"/>
        </w:rPr>
      </w:pPr>
      <w:r w:rsidRPr="00771D57">
        <w:rPr>
          <w:rtl/>
        </w:rPr>
        <w:t>-</w:t>
      </w:r>
      <w:r w:rsidRPr="00771D57">
        <w:rPr>
          <w:rtl/>
        </w:rPr>
        <w:tab/>
        <w:t xml:space="preserve">السيد </w:t>
      </w:r>
      <w:r w:rsidR="004A24BB">
        <w:rPr>
          <w:rFonts w:hint="cs"/>
          <w:rtl/>
          <w:lang w:bidi="ar-EG"/>
        </w:rPr>
        <w:t xml:space="preserve">فيليكس </w:t>
      </w:r>
      <w:proofErr w:type="spellStart"/>
      <w:r w:rsidR="004A24BB">
        <w:rPr>
          <w:rFonts w:hint="cs"/>
          <w:rtl/>
          <w:lang w:bidi="ar-EG"/>
        </w:rPr>
        <w:t>موتاتي</w:t>
      </w:r>
      <w:proofErr w:type="spellEnd"/>
      <w:r w:rsidR="004A24BB">
        <w:rPr>
          <w:rFonts w:hint="cs"/>
          <w:rtl/>
          <w:lang w:bidi="ar-EG"/>
        </w:rPr>
        <w:t>، وزير التكنولوجيا والعلوم (زامبيا)</w:t>
      </w:r>
      <w:r w:rsidRPr="00771D57">
        <w:rPr>
          <w:rtl/>
          <w:lang w:bidi="ar-EG"/>
        </w:rPr>
        <w:tab/>
      </w:r>
      <w:r w:rsidRPr="00771D57">
        <w:rPr>
          <w:rtl/>
          <w:lang w:bidi="ar-EG"/>
        </w:rPr>
        <w:br/>
        <w:t xml:space="preserve">(انظر </w:t>
      </w:r>
      <w:hyperlink r:id="rId16" w:history="1">
        <w:r w:rsidRPr="00771D57">
          <w:rPr>
            <w:rStyle w:val="Hyperlink"/>
            <w:rFonts w:eastAsia="Times New Roman"/>
            <w:lang w:val="en-CA"/>
          </w:rPr>
          <w:t>https://pp22.itu.int/en/itu_policy_statements/felix-mutati-zambia/</w:t>
        </w:r>
      </w:hyperlink>
      <w:r w:rsidRPr="00771D57">
        <w:rPr>
          <w:rtl/>
          <w:lang w:bidi="ar-EG"/>
        </w:rPr>
        <w:t>)؛</w:t>
      </w:r>
    </w:p>
    <w:p w14:paraId="2C3D8B70" w14:textId="7476BEBF" w:rsidR="00771D57" w:rsidRPr="00771D57" w:rsidRDefault="00771D57" w:rsidP="00771D57">
      <w:pPr>
        <w:pStyle w:val="enumlev1"/>
        <w:rPr>
          <w:rtl/>
          <w:lang w:bidi="ar-EG"/>
        </w:rPr>
      </w:pPr>
      <w:r w:rsidRPr="00771D57">
        <w:rPr>
          <w:rtl/>
        </w:rPr>
        <w:t>-</w:t>
      </w:r>
      <w:r w:rsidRPr="00771D57">
        <w:rPr>
          <w:rtl/>
        </w:rPr>
        <w:tab/>
        <w:t xml:space="preserve">السيد </w:t>
      </w:r>
      <w:r w:rsidR="004A24BB">
        <w:rPr>
          <w:rFonts w:hint="cs"/>
          <w:rtl/>
          <w:lang w:bidi="ar-EG"/>
        </w:rPr>
        <w:t>نيب نوآي، وزير المعلومات و</w:t>
      </w:r>
      <w:r w:rsidR="00720F5B" w:rsidRPr="00720F5B">
        <w:rPr>
          <w:rtl/>
          <w:lang w:bidi="ar-EG"/>
        </w:rPr>
        <w:t>الاتصالات</w:t>
      </w:r>
      <w:r w:rsidR="00720F5B" w:rsidRPr="00720F5B">
        <w:rPr>
          <w:rFonts w:hint="cs"/>
          <w:rtl/>
          <w:lang w:bidi="ar-EG"/>
        </w:rPr>
        <w:t xml:space="preserve"> </w:t>
      </w:r>
      <w:r w:rsidR="00720F5B">
        <w:rPr>
          <w:rFonts w:hint="cs"/>
          <w:rtl/>
          <w:lang w:bidi="ar-EG"/>
        </w:rPr>
        <w:t>و</w:t>
      </w:r>
      <w:r w:rsidR="004A24BB">
        <w:rPr>
          <w:rFonts w:hint="cs"/>
          <w:rtl/>
          <w:lang w:bidi="ar-EG"/>
        </w:rPr>
        <w:t>تكنولوجيا والمعلومات (تنزانيا)</w:t>
      </w:r>
      <w:r w:rsidRPr="00771D57">
        <w:rPr>
          <w:rtl/>
          <w:lang w:bidi="ar-EG"/>
        </w:rPr>
        <w:tab/>
      </w:r>
      <w:r w:rsidRPr="00771D57">
        <w:rPr>
          <w:rtl/>
          <w:lang w:bidi="ar-EG"/>
        </w:rPr>
        <w:br/>
        <w:t xml:space="preserve">(انظر </w:t>
      </w:r>
      <w:hyperlink r:id="rId17" w:history="1">
        <w:r w:rsidRPr="00771D57">
          <w:rPr>
            <w:rStyle w:val="Hyperlink"/>
            <w:rFonts w:eastAsia="Times New Roman"/>
            <w:lang w:val="en-CA"/>
          </w:rPr>
          <w:t>https://pp22.itu.int/en/itu_policy_statements/nape-nnauye-tanzania/</w:t>
        </w:r>
      </w:hyperlink>
      <w:r w:rsidRPr="00771D57">
        <w:rPr>
          <w:rtl/>
          <w:lang w:bidi="ar-EG"/>
        </w:rPr>
        <w:t>)؛</w:t>
      </w:r>
    </w:p>
    <w:p w14:paraId="501B0EA5" w14:textId="2C85FB38" w:rsidR="00771D57" w:rsidRPr="00771D57" w:rsidRDefault="00771D57" w:rsidP="00771D57">
      <w:pPr>
        <w:pStyle w:val="enumlev1"/>
        <w:rPr>
          <w:rtl/>
          <w:lang w:bidi="ar-EG"/>
        </w:rPr>
      </w:pPr>
      <w:r w:rsidRPr="00771D57">
        <w:rPr>
          <w:rtl/>
        </w:rPr>
        <w:t>-</w:t>
      </w:r>
      <w:r w:rsidRPr="00771D57">
        <w:rPr>
          <w:rtl/>
        </w:rPr>
        <w:tab/>
        <w:t xml:space="preserve">السيد </w:t>
      </w:r>
      <w:r w:rsidR="00720F5B">
        <w:rPr>
          <w:rFonts w:hint="cs"/>
          <w:rtl/>
          <w:lang w:bidi="ar-EG"/>
        </w:rPr>
        <w:t>كمال الدين سويف، وزير البريد والاتصالات والاقتصاد الرقمي (</w:t>
      </w:r>
      <w:r w:rsidR="00720F5B" w:rsidRPr="00720F5B">
        <w:rPr>
          <w:rtl/>
          <w:lang w:bidi="ar-EG"/>
        </w:rPr>
        <w:t>جزر القمر</w:t>
      </w:r>
      <w:r w:rsidR="00720F5B">
        <w:rPr>
          <w:rFonts w:hint="cs"/>
          <w:rtl/>
          <w:lang w:bidi="ar-EG"/>
        </w:rPr>
        <w:t>)</w:t>
      </w:r>
      <w:r w:rsidRPr="00771D57">
        <w:rPr>
          <w:rtl/>
          <w:lang w:bidi="ar-EG"/>
        </w:rPr>
        <w:tab/>
      </w:r>
      <w:r w:rsidRPr="00771D57">
        <w:rPr>
          <w:rtl/>
          <w:lang w:bidi="ar-EG"/>
        </w:rPr>
        <w:br/>
        <w:t xml:space="preserve">(انظر </w:t>
      </w:r>
      <w:hyperlink r:id="rId18" w:history="1">
        <w:r w:rsidRPr="00771D57">
          <w:rPr>
            <w:rStyle w:val="Hyperlink"/>
            <w:rFonts w:eastAsia="Times New Roman"/>
            <w:lang w:val="en-CA"/>
          </w:rPr>
          <w:t>https://pp22.itu.int/en/itu_policy_statements/kamalidini-souef-comoros/</w:t>
        </w:r>
      </w:hyperlink>
      <w:r w:rsidRPr="00771D57">
        <w:rPr>
          <w:rtl/>
          <w:lang w:bidi="ar-EG"/>
        </w:rPr>
        <w:t>)؛</w:t>
      </w:r>
    </w:p>
    <w:p w14:paraId="390DAA4E" w14:textId="609EDA3A" w:rsidR="00771D57" w:rsidRPr="00746C27" w:rsidRDefault="00771D57" w:rsidP="00771D57">
      <w:pPr>
        <w:pStyle w:val="enumlev1"/>
        <w:rPr>
          <w:spacing w:val="-4"/>
          <w:rtl/>
          <w:lang w:bidi="ar-EG"/>
        </w:rPr>
      </w:pPr>
      <w:r w:rsidRPr="00746C27">
        <w:rPr>
          <w:spacing w:val="-4"/>
          <w:rtl/>
        </w:rPr>
        <w:t>-</w:t>
      </w:r>
      <w:r w:rsidRPr="00746C27">
        <w:rPr>
          <w:spacing w:val="-4"/>
          <w:rtl/>
        </w:rPr>
        <w:tab/>
        <w:t xml:space="preserve">السيد </w:t>
      </w:r>
      <w:r w:rsidR="004961FC" w:rsidRPr="00746C27">
        <w:rPr>
          <w:rFonts w:hint="cs"/>
          <w:spacing w:val="-4"/>
          <w:rtl/>
          <w:lang w:bidi="ar-EG"/>
        </w:rPr>
        <w:t xml:space="preserve">كوتي سليمان </w:t>
      </w:r>
      <w:proofErr w:type="spellStart"/>
      <w:r w:rsidR="004961FC" w:rsidRPr="00746C27">
        <w:rPr>
          <w:spacing w:val="-4"/>
          <w:rtl/>
          <w:lang w:bidi="ar-EG"/>
        </w:rPr>
        <w:t>دياكيت</w:t>
      </w:r>
      <w:proofErr w:type="spellEnd"/>
      <w:r w:rsidR="004961FC" w:rsidRPr="00746C27">
        <w:rPr>
          <w:rFonts w:hint="cs"/>
          <w:spacing w:val="-4"/>
          <w:rtl/>
          <w:lang w:bidi="ar-EG"/>
        </w:rPr>
        <w:t>، رئيس مجلس إدارة هيئة تنظيم الاتصالات، وزارة الاتصالات والاقتصاد الرقمي (كوت ديفوار)</w:t>
      </w:r>
      <w:r w:rsidR="00746C27">
        <w:rPr>
          <w:rFonts w:hint="cs"/>
          <w:spacing w:val="-4"/>
          <w:rtl/>
          <w:lang w:bidi="ar-EG"/>
        </w:rPr>
        <w:t xml:space="preserve"> </w:t>
      </w:r>
      <w:r w:rsidRPr="00746C27">
        <w:rPr>
          <w:spacing w:val="-4"/>
          <w:rtl/>
          <w:lang w:bidi="ar-EG"/>
        </w:rPr>
        <w:br/>
        <w:t xml:space="preserve">(انظر </w:t>
      </w:r>
      <w:hyperlink r:id="rId19" w:history="1">
        <w:r w:rsidRPr="00746C27">
          <w:rPr>
            <w:rStyle w:val="Hyperlink"/>
            <w:rFonts w:eastAsia="Times New Roman"/>
            <w:spacing w:val="-4"/>
            <w:lang w:val="en-CA"/>
          </w:rPr>
          <w:t>https://pp22.itu.int/en/itu_policy_statements/coty-souleimane-diakite-cote-divoire/</w:t>
        </w:r>
      </w:hyperlink>
      <w:r w:rsidRPr="00746C27">
        <w:rPr>
          <w:spacing w:val="-4"/>
          <w:rtl/>
          <w:lang w:bidi="ar-EG"/>
        </w:rPr>
        <w:t>)؛</w:t>
      </w:r>
    </w:p>
    <w:p w14:paraId="5C4B4E6C" w14:textId="089F8918" w:rsidR="00771D57" w:rsidRPr="00771D57" w:rsidRDefault="00771D57" w:rsidP="00771D57">
      <w:pPr>
        <w:pStyle w:val="enumlev1"/>
        <w:rPr>
          <w:rtl/>
          <w:lang w:bidi="ar-EG"/>
        </w:rPr>
      </w:pPr>
      <w:r w:rsidRPr="00771D57">
        <w:rPr>
          <w:rtl/>
        </w:rPr>
        <w:t>-</w:t>
      </w:r>
      <w:r w:rsidRPr="00771D57">
        <w:rPr>
          <w:rtl/>
        </w:rPr>
        <w:tab/>
        <w:t xml:space="preserve">السيد </w:t>
      </w:r>
      <w:r w:rsidR="004961FC" w:rsidRPr="004961FC">
        <w:rPr>
          <w:rtl/>
        </w:rPr>
        <w:t xml:space="preserve">ستيفان </w:t>
      </w:r>
      <w:proofErr w:type="spellStart"/>
      <w:r w:rsidR="004961FC" w:rsidRPr="004961FC">
        <w:rPr>
          <w:rtl/>
        </w:rPr>
        <w:t>شنور</w:t>
      </w:r>
      <w:proofErr w:type="spellEnd"/>
      <w:r w:rsidR="004961FC" w:rsidRPr="004961FC">
        <w:rPr>
          <w:rtl/>
        </w:rPr>
        <w:t>، وزير الدولة في وزارة الشؤون الرقمية والنقل</w:t>
      </w:r>
      <w:r w:rsidR="004961FC">
        <w:rPr>
          <w:rFonts w:hint="cs"/>
          <w:rtl/>
        </w:rPr>
        <w:t xml:space="preserve"> (ألمانيا)</w:t>
      </w:r>
      <w:r w:rsidRPr="00771D57">
        <w:rPr>
          <w:rtl/>
          <w:lang w:bidi="ar-EG"/>
        </w:rPr>
        <w:tab/>
      </w:r>
      <w:r w:rsidRPr="00771D57">
        <w:rPr>
          <w:rtl/>
          <w:lang w:bidi="ar-EG"/>
        </w:rPr>
        <w:br/>
        <w:t xml:space="preserve">(انظر </w:t>
      </w:r>
      <w:hyperlink r:id="rId20" w:history="1">
        <w:r w:rsidRPr="00771D57">
          <w:rPr>
            <w:rStyle w:val="Hyperlink"/>
            <w:rFonts w:eastAsia="Times New Roman"/>
            <w:lang w:val="en-CA"/>
          </w:rPr>
          <w:t>https://pp22.itu.int/en/itu_policy_statements/stefan-schnorr-germany/</w:t>
        </w:r>
      </w:hyperlink>
      <w:r w:rsidRPr="00771D57">
        <w:rPr>
          <w:rtl/>
          <w:lang w:bidi="ar-EG"/>
        </w:rPr>
        <w:t>)؛</w:t>
      </w:r>
    </w:p>
    <w:p w14:paraId="500C6824" w14:textId="62904365" w:rsidR="00771D57" w:rsidRDefault="00771D57" w:rsidP="00771D57">
      <w:pPr>
        <w:pStyle w:val="enumlev1"/>
        <w:rPr>
          <w:rtl/>
          <w:lang w:bidi="ar-EG"/>
        </w:rPr>
      </w:pPr>
      <w:r w:rsidRPr="00771D57">
        <w:rPr>
          <w:rtl/>
        </w:rPr>
        <w:t>-</w:t>
      </w:r>
      <w:r w:rsidRPr="00771D57">
        <w:rPr>
          <w:rtl/>
        </w:rPr>
        <w:tab/>
      </w:r>
      <w:r w:rsidR="004961FC" w:rsidRPr="004961FC">
        <w:rPr>
          <w:rtl/>
        </w:rPr>
        <w:t xml:space="preserve">السيد </w:t>
      </w:r>
      <w:proofErr w:type="spellStart"/>
      <w:r w:rsidR="004961FC" w:rsidRPr="004961FC">
        <w:rPr>
          <w:rtl/>
        </w:rPr>
        <w:t>بيدرو</w:t>
      </w:r>
      <w:proofErr w:type="spellEnd"/>
      <w:r w:rsidR="004961FC" w:rsidRPr="004961FC">
        <w:rPr>
          <w:rtl/>
        </w:rPr>
        <w:t xml:space="preserve"> أنطونيو برافو </w:t>
      </w:r>
      <w:proofErr w:type="spellStart"/>
      <w:r w:rsidR="004961FC" w:rsidRPr="004961FC">
        <w:rPr>
          <w:rtl/>
        </w:rPr>
        <w:t>كارانزا</w:t>
      </w:r>
      <w:proofErr w:type="spellEnd"/>
      <w:r w:rsidR="004961FC" w:rsidRPr="004961FC">
        <w:rPr>
          <w:rtl/>
        </w:rPr>
        <w:t>، الوزير، نائب الممثل الدائم، البعثة الدائمة لبيرو لدى المنظمات الدولية في جنيف، وزارة العلاقات الخارجية (بيرو)</w:t>
      </w:r>
      <w:r w:rsidRPr="00771D57">
        <w:rPr>
          <w:rtl/>
          <w:lang w:bidi="ar-EG"/>
        </w:rPr>
        <w:tab/>
      </w:r>
      <w:r w:rsidRPr="00771D57">
        <w:rPr>
          <w:rtl/>
          <w:lang w:bidi="ar-EG"/>
        </w:rPr>
        <w:br/>
        <w:t xml:space="preserve">(انظر </w:t>
      </w:r>
      <w:hyperlink r:id="rId21" w:history="1">
        <w:r w:rsidR="00283D0F" w:rsidRPr="002C44D9">
          <w:rPr>
            <w:rStyle w:val="Hyperlink"/>
            <w:rFonts w:eastAsia="Times New Roman"/>
            <w:lang w:val="en-CA"/>
          </w:rPr>
          <w:t>https://pp22.itu.int/en/itu_policy_statements/pedro-antonio-bravo-carranza-peru/</w:t>
        </w:r>
        <w:r w:rsidR="00283D0F" w:rsidRPr="002C44D9">
          <w:rPr>
            <w:rStyle w:val="Hyperlink"/>
            <w:rFonts w:hint="cs"/>
            <w:rtl/>
            <w:lang w:bidi="ar-EG"/>
          </w:rPr>
          <w:t>)؛</w:t>
        </w:r>
      </w:hyperlink>
    </w:p>
    <w:p w14:paraId="63892C2F" w14:textId="452F9B28" w:rsidR="00283D0F" w:rsidRDefault="00283D0F" w:rsidP="00283D0F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Pr="00283D0F">
        <w:rPr>
          <w:rtl/>
          <w:lang w:bidi="ar-EG"/>
        </w:rPr>
        <w:t xml:space="preserve">- السيد </w:t>
      </w:r>
      <w:proofErr w:type="spellStart"/>
      <w:r w:rsidRPr="00283D0F">
        <w:rPr>
          <w:rtl/>
          <w:lang w:bidi="ar-EG"/>
        </w:rPr>
        <w:t>أمانديب</w:t>
      </w:r>
      <w:proofErr w:type="spellEnd"/>
      <w:r w:rsidRPr="00283D0F">
        <w:rPr>
          <w:rtl/>
          <w:lang w:bidi="ar-EG"/>
        </w:rPr>
        <w:t xml:space="preserve"> سينغ جيل، مبعوث الأمين العام للأمم المتحدة المعني بالتكنولوجيا</w:t>
      </w:r>
      <w:r>
        <w:rPr>
          <w:rtl/>
          <w:lang w:bidi="ar-EG"/>
        </w:rPr>
        <w:tab/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(انظر </w:t>
      </w:r>
      <w:hyperlink r:id="rId22" w:history="1">
        <w:r w:rsidRPr="00283D0F">
          <w:rPr>
            <w:rStyle w:val="Hyperlink"/>
            <w:lang w:val="en-CA" w:bidi="ar-EG"/>
          </w:rPr>
          <w:t>https://pp22.itu.int/en/itu_policy_statements/ama</w:t>
        </w:r>
        <w:r w:rsidRPr="00283D0F">
          <w:rPr>
            <w:rStyle w:val="Hyperlink"/>
            <w:lang w:val="en-CA" w:bidi="ar-EG"/>
          </w:rPr>
          <w:t>n</w:t>
        </w:r>
        <w:r w:rsidRPr="00283D0F">
          <w:rPr>
            <w:rStyle w:val="Hyperlink"/>
            <w:lang w:val="en-CA" w:bidi="ar-EG"/>
          </w:rPr>
          <w:t>deep-singh-gill-united-nations/</w:t>
        </w:r>
      </w:hyperlink>
      <w:r>
        <w:rPr>
          <w:rFonts w:hint="cs"/>
          <w:rtl/>
          <w:lang w:bidi="ar-EG"/>
        </w:rPr>
        <w:t>)</w:t>
      </w:r>
    </w:p>
    <w:p w14:paraId="6D9D92ED" w14:textId="6085BF78" w:rsidR="00771D57" w:rsidRPr="00771D57" w:rsidRDefault="00283D0F" w:rsidP="00771D57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 w:rsidR="00771D57" w:rsidRPr="00771D57">
        <w:rPr>
          <w:rtl/>
          <w:lang w:bidi="ar-EG"/>
        </w:rPr>
        <w:tab/>
      </w:r>
      <w:r w:rsidR="008B7DF9" w:rsidRPr="008B7DF9">
        <w:rPr>
          <w:rtl/>
          <w:lang w:bidi="ar-EG"/>
        </w:rPr>
        <w:t>انتخاب نائب الأمين العام</w:t>
      </w:r>
      <w:r w:rsidR="00771D57" w:rsidRPr="00771D57">
        <w:rPr>
          <w:rtl/>
          <w:lang w:bidi="ar-EG"/>
        </w:rPr>
        <w:t xml:space="preserve"> (الوثائق </w:t>
      </w:r>
      <w:hyperlink r:id="rId23" w:history="1">
        <w:r w:rsidR="00D95218" w:rsidRPr="000F4FEA">
          <w:rPr>
            <w:rStyle w:val="Hyperlink"/>
            <w:rFonts w:eastAsia="SimSun"/>
          </w:rPr>
          <w:t>98</w:t>
        </w:r>
      </w:hyperlink>
      <w:r w:rsidR="00D95218" w:rsidRPr="00D95218">
        <w:rPr>
          <w:rFonts w:hint="cs"/>
          <w:rtl/>
        </w:rPr>
        <w:t xml:space="preserve"> </w:t>
      </w:r>
      <w:r w:rsidR="00D95218">
        <w:rPr>
          <w:rFonts w:hint="cs"/>
          <w:rtl/>
        </w:rPr>
        <w:t>و</w:t>
      </w:r>
      <w:hyperlink r:id="rId24" w:history="1">
        <w:r w:rsidR="00D95218" w:rsidRPr="000F4FEA">
          <w:rPr>
            <w:rStyle w:val="Hyperlink"/>
            <w:rFonts w:eastAsia="SimSun"/>
          </w:rPr>
          <w:t>99</w:t>
        </w:r>
      </w:hyperlink>
      <w:r w:rsidR="00D95218" w:rsidRPr="00D95218">
        <w:rPr>
          <w:rFonts w:hint="cs"/>
          <w:rtl/>
        </w:rPr>
        <w:t xml:space="preserve"> </w:t>
      </w:r>
      <w:r w:rsidR="00D95218">
        <w:rPr>
          <w:rFonts w:hint="cs"/>
          <w:rtl/>
        </w:rPr>
        <w:t>و</w:t>
      </w:r>
      <w:hyperlink r:id="rId25" w:history="1">
        <w:r w:rsidR="00D95218" w:rsidRPr="000F4FEA">
          <w:rPr>
            <w:rStyle w:val="Hyperlink"/>
            <w:rFonts w:eastAsia="SimSun"/>
          </w:rPr>
          <w:t>100</w:t>
        </w:r>
      </w:hyperlink>
      <w:r w:rsidR="00D95218" w:rsidRPr="00CE3090">
        <w:rPr>
          <w:rFonts w:hint="cs"/>
          <w:rtl/>
        </w:rPr>
        <w:t xml:space="preserve"> </w:t>
      </w:r>
      <w:r w:rsidR="00D95218">
        <w:rPr>
          <w:rFonts w:hint="cs"/>
          <w:rtl/>
        </w:rPr>
        <w:t>و</w:t>
      </w:r>
      <w:hyperlink r:id="rId26" w:history="1">
        <w:r w:rsidR="00D95218" w:rsidRPr="000F4FEA">
          <w:rPr>
            <w:rStyle w:val="Hyperlink"/>
            <w:rFonts w:eastAsia="SimSun"/>
          </w:rPr>
          <w:t>102</w:t>
        </w:r>
      </w:hyperlink>
      <w:r w:rsidR="00D95218" w:rsidRPr="00CE3090">
        <w:rPr>
          <w:rFonts w:hint="cs"/>
          <w:rtl/>
        </w:rPr>
        <w:t xml:space="preserve"> </w:t>
      </w:r>
      <w:r w:rsidR="00D95218">
        <w:rPr>
          <w:rFonts w:hint="cs"/>
          <w:rtl/>
        </w:rPr>
        <w:t>و</w:t>
      </w:r>
      <w:hyperlink r:id="rId27" w:history="1">
        <w:r w:rsidR="00D95218" w:rsidRPr="000F4FEA">
          <w:rPr>
            <w:rStyle w:val="Hyperlink"/>
            <w:rFonts w:eastAsia="SimSun"/>
          </w:rPr>
          <w:t>11</w:t>
        </w:r>
        <w:r w:rsidR="00D95218">
          <w:rPr>
            <w:rStyle w:val="Hyperlink"/>
            <w:rFonts w:eastAsia="SimSun"/>
          </w:rPr>
          <w:t>0</w:t>
        </w:r>
        <w:r w:rsidR="00D95218" w:rsidRPr="000F4FEA">
          <w:rPr>
            <w:rStyle w:val="Hyperlink"/>
            <w:rFonts w:eastAsia="SimSun"/>
          </w:rPr>
          <w:t>(Rev.</w:t>
        </w:r>
        <w:r w:rsidR="00D95218">
          <w:rPr>
            <w:rStyle w:val="Hyperlink"/>
            <w:rFonts w:eastAsia="SimSun"/>
          </w:rPr>
          <w:t>1</w:t>
        </w:r>
        <w:r w:rsidR="00D95218" w:rsidRPr="000F4FEA">
          <w:rPr>
            <w:rStyle w:val="Hyperlink"/>
            <w:rFonts w:eastAsia="SimSun"/>
          </w:rPr>
          <w:t>)</w:t>
        </w:r>
      </w:hyperlink>
      <w:r w:rsidR="00D95218" w:rsidRPr="00D95218">
        <w:rPr>
          <w:rFonts w:hint="cs"/>
          <w:rtl/>
        </w:rPr>
        <w:t xml:space="preserve"> </w:t>
      </w:r>
      <w:r w:rsidR="00D95218">
        <w:rPr>
          <w:rFonts w:hint="cs"/>
          <w:rtl/>
        </w:rPr>
        <w:t>و</w:t>
      </w:r>
      <w:hyperlink r:id="rId28" w:history="1">
        <w:r w:rsidR="00D95218" w:rsidRPr="0096253F">
          <w:rPr>
            <w:rStyle w:val="Hyperlink"/>
            <w:rFonts w:eastAsia="SimSun"/>
          </w:rPr>
          <w:t>113</w:t>
        </w:r>
      </w:hyperlink>
      <w:r w:rsidR="00771D57" w:rsidRPr="00771D57">
        <w:rPr>
          <w:rtl/>
        </w:rPr>
        <w:t>)</w:t>
      </w:r>
    </w:p>
    <w:p w14:paraId="7D3D48A4" w14:textId="1305B434" w:rsidR="00AB35CD" w:rsidRDefault="00771D57" w:rsidP="00C141E7">
      <w:pPr>
        <w:rPr>
          <w:rtl/>
          <w:lang w:bidi="ar-EG"/>
        </w:rPr>
      </w:pPr>
      <w:r>
        <w:rPr>
          <w:lang w:bidi="ar-EG"/>
        </w:rPr>
        <w:t>1.</w:t>
      </w:r>
      <w:r w:rsidR="00283D0F">
        <w:rPr>
          <w:lang w:bidi="ar-EG"/>
        </w:rPr>
        <w:t>2</w:t>
      </w:r>
      <w:r>
        <w:rPr>
          <w:rtl/>
          <w:lang w:bidi="ar-EG"/>
        </w:rPr>
        <w:tab/>
      </w:r>
      <w:r w:rsidR="00B2028B" w:rsidRPr="00B2028B">
        <w:rPr>
          <w:rtl/>
          <w:lang w:bidi="ar-EG"/>
        </w:rPr>
        <w:t>أ</w:t>
      </w:r>
      <w:r w:rsidR="00553F7E">
        <w:rPr>
          <w:rFonts w:hint="cs"/>
          <w:rtl/>
          <w:lang w:bidi="ar-EG"/>
        </w:rPr>
        <w:t>فادت</w:t>
      </w:r>
      <w:r w:rsidR="00B2028B" w:rsidRPr="00B2028B">
        <w:rPr>
          <w:rtl/>
          <w:lang w:bidi="ar-EG"/>
        </w:rPr>
        <w:t xml:space="preserve"> </w:t>
      </w:r>
      <w:r w:rsidR="00B2028B" w:rsidRPr="009B140E">
        <w:rPr>
          <w:b/>
          <w:bCs/>
          <w:rtl/>
          <w:lang w:bidi="ar-EG"/>
        </w:rPr>
        <w:t>أمين</w:t>
      </w:r>
      <w:r w:rsidR="00B2028B" w:rsidRPr="009B140E">
        <w:rPr>
          <w:rFonts w:hint="cs"/>
          <w:b/>
          <w:bCs/>
          <w:rtl/>
          <w:lang w:bidi="ar-EG"/>
        </w:rPr>
        <w:t>ة</w:t>
      </w:r>
      <w:r w:rsidR="00B2028B" w:rsidRPr="009B140E">
        <w:rPr>
          <w:b/>
          <w:bCs/>
          <w:rtl/>
          <w:lang w:bidi="ar-EG"/>
        </w:rPr>
        <w:t xml:space="preserve"> الجلسة العامة</w:t>
      </w:r>
      <w:r w:rsidR="00553F7E">
        <w:rPr>
          <w:rFonts w:hint="cs"/>
          <w:rtl/>
          <w:lang w:bidi="ar-EG"/>
        </w:rPr>
        <w:t>، مذكرة</w:t>
      </w:r>
      <w:r w:rsidR="00B2028B" w:rsidRPr="00B2028B">
        <w:rPr>
          <w:rtl/>
          <w:lang w:bidi="ar-EG"/>
        </w:rPr>
        <w:t xml:space="preserve"> </w:t>
      </w:r>
      <w:r w:rsidR="00553F7E">
        <w:rPr>
          <w:rFonts w:hint="cs"/>
          <w:rtl/>
          <w:lang w:bidi="ar-EG"/>
        </w:rPr>
        <w:t>ب</w:t>
      </w:r>
      <w:r w:rsidR="00B2028B" w:rsidRPr="00B2028B">
        <w:rPr>
          <w:rtl/>
          <w:lang w:bidi="ar-EG"/>
        </w:rPr>
        <w:t xml:space="preserve">أن المؤتمر قد </w:t>
      </w:r>
      <w:r w:rsidR="00553F7E">
        <w:rPr>
          <w:rFonts w:hint="cs"/>
          <w:rtl/>
          <w:lang w:bidi="ar-EG"/>
        </w:rPr>
        <w:t>أحاط علماً بعمليات</w:t>
      </w:r>
      <w:r w:rsidR="00B2028B" w:rsidRPr="00B2028B">
        <w:rPr>
          <w:rtl/>
          <w:lang w:bidi="ar-EG"/>
        </w:rPr>
        <w:t xml:space="preserve"> نقل ال</w:t>
      </w:r>
      <w:r w:rsidR="00553F7E">
        <w:rPr>
          <w:rFonts w:hint="cs"/>
          <w:rtl/>
          <w:lang w:bidi="ar-EG"/>
        </w:rPr>
        <w:t>صلاحيات</w:t>
      </w:r>
      <w:r w:rsidR="00B2028B" w:rsidRPr="00B2028B">
        <w:rPr>
          <w:rtl/>
          <w:lang w:bidi="ar-EG"/>
        </w:rPr>
        <w:t xml:space="preserve"> من جزر مارشال إلى الولايات المتحدة (الوثيقة </w:t>
      </w:r>
      <w:proofErr w:type="gramStart"/>
      <w:r w:rsidR="00B2028B" w:rsidRPr="00B2028B">
        <w:rPr>
          <w:rtl/>
          <w:lang w:bidi="ar-EG"/>
        </w:rPr>
        <w:t>98)،</w:t>
      </w:r>
      <w:proofErr w:type="gramEnd"/>
      <w:r w:rsidR="00B2028B" w:rsidRPr="00B2028B">
        <w:rPr>
          <w:rtl/>
          <w:lang w:bidi="ar-EG"/>
        </w:rPr>
        <w:t xml:space="preserve"> </w:t>
      </w:r>
      <w:r w:rsidR="00553F7E">
        <w:rPr>
          <w:rFonts w:hint="cs"/>
          <w:rtl/>
          <w:lang w:bidi="ar-EG"/>
        </w:rPr>
        <w:t>و</w:t>
      </w:r>
      <w:r w:rsidR="00B2028B" w:rsidRPr="00B2028B">
        <w:rPr>
          <w:rtl/>
          <w:lang w:bidi="ar-EG"/>
        </w:rPr>
        <w:t xml:space="preserve">من توفالو إلى أستراليا (الوثيقة 99)، </w:t>
      </w:r>
      <w:r w:rsidR="00553F7E">
        <w:rPr>
          <w:rFonts w:hint="cs"/>
          <w:rtl/>
          <w:lang w:bidi="ar-EG"/>
        </w:rPr>
        <w:t>و</w:t>
      </w:r>
      <w:r w:rsidR="00B2028B" w:rsidRPr="00B2028B">
        <w:rPr>
          <w:rtl/>
          <w:lang w:bidi="ar-EG"/>
        </w:rPr>
        <w:t>من كوستاريكا إلى جمهورية الدومينيكان (الوثيقة 100) ومن</w:t>
      </w:r>
      <w:r w:rsidR="00D95218">
        <w:rPr>
          <w:rFonts w:hint="cs"/>
          <w:rtl/>
          <w:lang w:bidi="ar-EG"/>
        </w:rPr>
        <w:t> </w:t>
      </w:r>
      <w:r w:rsidR="00B2028B" w:rsidRPr="00B2028B">
        <w:rPr>
          <w:rtl/>
          <w:lang w:bidi="ar-EG"/>
        </w:rPr>
        <w:t xml:space="preserve">سان تومي وبرينسيبي إلى البرتغال (الوثيقة 102)، أن كيريباتي، كما هو مبين في الوثيقة </w:t>
      </w:r>
      <w:r w:rsidR="00D95218">
        <w:rPr>
          <w:rFonts w:hint="cs"/>
          <w:rtl/>
          <w:lang w:bidi="ar-EG"/>
        </w:rPr>
        <w:t>1</w:t>
      </w:r>
      <w:r w:rsidR="00B2028B" w:rsidRPr="00B2028B">
        <w:rPr>
          <w:rtl/>
          <w:lang w:bidi="ar-EG"/>
        </w:rPr>
        <w:t xml:space="preserve">13، أعطت نيوزيلندا توكيلاً لممارسة </w:t>
      </w:r>
      <w:r w:rsidR="00553F7E">
        <w:rPr>
          <w:rFonts w:hint="cs"/>
          <w:rtl/>
          <w:lang w:bidi="ar-EG"/>
        </w:rPr>
        <w:t>حقها في</w:t>
      </w:r>
      <w:r w:rsidR="00D95218">
        <w:rPr>
          <w:rFonts w:hint="eastAsia"/>
          <w:rtl/>
          <w:lang w:bidi="ar-EG"/>
        </w:rPr>
        <w:t> </w:t>
      </w:r>
      <w:r w:rsidR="00553F7E">
        <w:rPr>
          <w:rFonts w:hint="cs"/>
          <w:rtl/>
          <w:lang w:bidi="ar-EG"/>
        </w:rPr>
        <w:t>التصويت</w:t>
      </w:r>
      <w:r w:rsidR="00B2028B" w:rsidRPr="00B2028B">
        <w:rPr>
          <w:rtl/>
          <w:lang w:bidi="ar-EG"/>
        </w:rPr>
        <w:t xml:space="preserve"> في الانتخابات المتبقية.</w:t>
      </w:r>
    </w:p>
    <w:p w14:paraId="736AA2BB" w14:textId="6EE6B313" w:rsidR="00771D57" w:rsidRDefault="00771D57" w:rsidP="00C141E7">
      <w:pPr>
        <w:rPr>
          <w:rtl/>
          <w:lang w:bidi="ar-EG"/>
        </w:rPr>
      </w:pPr>
      <w:r>
        <w:rPr>
          <w:lang w:bidi="ar-EG"/>
        </w:rPr>
        <w:t>2.</w:t>
      </w:r>
      <w:r w:rsidR="00283D0F">
        <w:rPr>
          <w:lang w:bidi="ar-EG"/>
        </w:rPr>
        <w:t>2</w:t>
      </w:r>
      <w:r>
        <w:rPr>
          <w:rtl/>
          <w:lang w:bidi="ar-EG"/>
        </w:rPr>
        <w:tab/>
      </w:r>
      <w:r w:rsidR="00553F7E" w:rsidRPr="00D95218">
        <w:rPr>
          <w:rFonts w:hint="cs"/>
          <w:b/>
          <w:bCs/>
          <w:rtl/>
          <w:lang w:bidi="ar-EG"/>
        </w:rPr>
        <w:t>وأُحيط علماً</w:t>
      </w:r>
      <w:r w:rsidR="00553F7E">
        <w:rPr>
          <w:rFonts w:hint="cs"/>
          <w:rtl/>
          <w:lang w:bidi="ar-EG"/>
        </w:rPr>
        <w:t xml:space="preserve"> بالتوكيل.</w:t>
      </w:r>
    </w:p>
    <w:p w14:paraId="5EFE89BA" w14:textId="3AD6CEA1" w:rsidR="00771D57" w:rsidRDefault="00771D57" w:rsidP="00C141E7">
      <w:pPr>
        <w:rPr>
          <w:rtl/>
        </w:rPr>
      </w:pPr>
      <w:r>
        <w:rPr>
          <w:lang w:bidi="ar-EG"/>
        </w:rPr>
        <w:t>3.</w:t>
      </w:r>
      <w:r w:rsidR="00283D0F">
        <w:rPr>
          <w:lang w:bidi="ar-EG"/>
        </w:rPr>
        <w:t>2</w:t>
      </w:r>
      <w:r>
        <w:rPr>
          <w:rtl/>
          <w:lang w:bidi="ar-EG"/>
        </w:rPr>
        <w:tab/>
      </w:r>
      <w:r w:rsidR="009B140E">
        <w:rPr>
          <w:rFonts w:hint="cs"/>
          <w:rtl/>
        </w:rPr>
        <w:t xml:space="preserve">أعلنت </w:t>
      </w:r>
      <w:r w:rsidR="009B140E" w:rsidRPr="00D95218">
        <w:rPr>
          <w:b/>
          <w:bCs/>
          <w:rtl/>
        </w:rPr>
        <w:t>أمينة الجلسة العامة</w:t>
      </w:r>
      <w:r w:rsidRPr="00992860">
        <w:rPr>
          <w:rFonts w:hint="cs"/>
          <w:rtl/>
        </w:rPr>
        <w:t xml:space="preserve"> </w:t>
      </w:r>
      <w:r w:rsidRPr="00992860">
        <w:rPr>
          <w:rFonts w:hint="cs"/>
          <w:rtl/>
          <w:lang w:bidi="ar"/>
        </w:rPr>
        <w:t xml:space="preserve">وجود </w:t>
      </w:r>
      <w:r w:rsidRPr="00992860">
        <w:rPr>
          <w:rtl/>
          <w:lang w:bidi="ar"/>
        </w:rPr>
        <w:t>مراجعي فرز الأصوات</w:t>
      </w:r>
      <w:r w:rsidRPr="00992860">
        <w:rPr>
          <w:rFonts w:hint="cs"/>
          <w:rtl/>
          <w:lang w:bidi="ar"/>
        </w:rPr>
        <w:t xml:space="preserve"> الخمسة الذين يمثلون المناطق الإدارية الخمس في </w:t>
      </w:r>
      <w:r w:rsidRPr="00992860">
        <w:rPr>
          <w:rFonts w:hint="cs"/>
          <w:rtl/>
          <w:lang w:bidi="ar-SY"/>
        </w:rPr>
        <w:t>مواقعهم</w:t>
      </w:r>
      <w:r w:rsidRPr="00992860">
        <w:rPr>
          <w:rFonts w:hint="cs"/>
          <w:rtl/>
          <w:lang w:bidi="ar"/>
        </w:rPr>
        <w:t xml:space="preserve"> وحدد</w:t>
      </w:r>
      <w:r w:rsidR="009B140E">
        <w:rPr>
          <w:rFonts w:hint="cs"/>
          <w:rtl/>
          <w:lang w:bidi="ar"/>
        </w:rPr>
        <w:t>ت</w:t>
      </w:r>
      <w:r w:rsidRPr="00992860">
        <w:rPr>
          <w:rFonts w:hint="cs"/>
          <w:rtl/>
          <w:lang w:bidi="ar"/>
        </w:rPr>
        <w:t xml:space="preserve"> إجراءات التصويت.</w:t>
      </w:r>
      <w:r w:rsidRPr="00992860">
        <w:rPr>
          <w:rFonts w:hint="cs"/>
          <w:rtl/>
        </w:rPr>
        <w:t xml:space="preserve"> وزُوِّد كل وفد ببطاق</w:t>
      </w:r>
      <w:r w:rsidR="00B06416">
        <w:rPr>
          <w:rFonts w:hint="cs"/>
          <w:rtl/>
        </w:rPr>
        <w:t>ة</w:t>
      </w:r>
      <w:r w:rsidRPr="00992860">
        <w:rPr>
          <w:rFonts w:hint="cs"/>
          <w:rtl/>
        </w:rPr>
        <w:t xml:space="preserve"> اقتراع لانتخاب نائب الأمين العام.</w:t>
      </w:r>
      <w:r>
        <w:rPr>
          <w:rFonts w:hint="cs"/>
          <w:rtl/>
        </w:rPr>
        <w:t xml:space="preserve"> </w:t>
      </w:r>
      <w:r w:rsidR="00B06416">
        <w:rPr>
          <w:rFonts w:hint="cs"/>
          <w:rtl/>
        </w:rPr>
        <w:t>ونادت على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أسماء</w:t>
      </w:r>
      <w:r>
        <w:rPr>
          <w:rFonts w:hint="cs"/>
          <w:rtl/>
        </w:rPr>
        <w:t xml:space="preserve"> الوفود التي يحق لها التصويت (الوثيقة </w:t>
      </w:r>
      <w:r w:rsidR="00B06416">
        <w:t>110 (Rev.1)</w:t>
      </w:r>
      <w:r>
        <w:rPr>
          <w:rFonts w:hint="cs"/>
          <w:rtl/>
        </w:rPr>
        <w:t>) ودع</w:t>
      </w:r>
      <w:r w:rsidR="00B06416">
        <w:rPr>
          <w:rFonts w:hint="cs"/>
          <w:rtl/>
        </w:rPr>
        <w:t>تهم</w:t>
      </w:r>
      <w:r>
        <w:rPr>
          <w:rFonts w:hint="cs"/>
          <w:rtl/>
        </w:rPr>
        <w:t xml:space="preserve"> إلى إيداع بطاقات اقتراعه</w:t>
      </w:r>
      <w:r w:rsidR="00B06416">
        <w:rPr>
          <w:rFonts w:hint="cs"/>
          <w:rtl/>
        </w:rPr>
        <w:t>م</w:t>
      </w:r>
      <w:r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>
        <w:rPr>
          <w:rFonts w:hint="cs"/>
          <w:rtl/>
        </w:rPr>
        <w:t>صناديق الاقتراع المعدّة لهذا الغرض.</w:t>
      </w:r>
    </w:p>
    <w:p w14:paraId="4F117541" w14:textId="6BA4C340" w:rsidR="00771D57" w:rsidRDefault="00771D57" w:rsidP="00C141E7">
      <w:pPr>
        <w:rPr>
          <w:rtl/>
          <w:lang w:bidi="ar-EG"/>
        </w:rPr>
      </w:pPr>
      <w:r>
        <w:t>4.</w:t>
      </w:r>
      <w:r w:rsidR="00283D0F">
        <w:t>2</w:t>
      </w:r>
      <w:r>
        <w:rPr>
          <w:rtl/>
          <w:lang w:bidi="ar-EG"/>
        </w:rPr>
        <w:tab/>
      </w:r>
      <w:r w:rsidR="00B06416">
        <w:rPr>
          <w:rFonts w:hint="cs"/>
          <w:rtl/>
          <w:lang w:bidi="ar-EG"/>
        </w:rPr>
        <w:t xml:space="preserve">وكان </w:t>
      </w:r>
      <w:r w:rsidR="00B06416" w:rsidRPr="00B06416">
        <w:rPr>
          <w:rtl/>
          <w:lang w:bidi="ar-EG"/>
        </w:rPr>
        <w:t xml:space="preserve">المرشحون لمنصب نائب الأمين العام: السيد توماس </w:t>
      </w:r>
      <w:proofErr w:type="spellStart"/>
      <w:r w:rsidR="00B06416" w:rsidRPr="00B06416">
        <w:rPr>
          <w:rtl/>
          <w:lang w:bidi="ar-EG"/>
        </w:rPr>
        <w:t>لاماناوسكاس</w:t>
      </w:r>
      <w:proofErr w:type="spellEnd"/>
      <w:r w:rsidR="00B06416" w:rsidRPr="00B06416">
        <w:rPr>
          <w:rtl/>
          <w:lang w:bidi="ar-EG"/>
        </w:rPr>
        <w:t xml:space="preserve"> (ليتوانيا)، والسيد </w:t>
      </w:r>
      <w:proofErr w:type="spellStart"/>
      <w:r w:rsidR="00B06416" w:rsidRPr="00B06416">
        <w:rPr>
          <w:rtl/>
          <w:lang w:bidi="ar-EG"/>
        </w:rPr>
        <w:t>تشيس</w:t>
      </w:r>
      <w:r w:rsidR="00B06416">
        <w:rPr>
          <w:rFonts w:hint="cs"/>
          <w:rtl/>
          <w:lang w:bidi="ar-EG"/>
        </w:rPr>
        <w:t>ا</w:t>
      </w:r>
      <w:r w:rsidR="00B06416" w:rsidRPr="00B06416">
        <w:rPr>
          <w:rtl/>
          <w:lang w:bidi="ar-EG"/>
        </w:rPr>
        <w:t>ب</w:t>
      </w:r>
      <w:proofErr w:type="spellEnd"/>
      <w:r w:rsidR="00B06416" w:rsidRPr="00B06416">
        <w:rPr>
          <w:rtl/>
          <w:lang w:bidi="ar-EG"/>
        </w:rPr>
        <w:t xml:space="preserve"> لي (جمهورية كوريا) والسيدة </w:t>
      </w:r>
      <w:proofErr w:type="spellStart"/>
      <w:r w:rsidR="0022554D">
        <w:rPr>
          <w:rFonts w:hint="cs"/>
          <w:rtl/>
          <w:lang w:bidi="ar-EG"/>
        </w:rPr>
        <w:t>غ</w:t>
      </w:r>
      <w:r w:rsidR="00B06416" w:rsidRPr="00B06416">
        <w:rPr>
          <w:rtl/>
          <w:lang w:bidi="ar-EG"/>
        </w:rPr>
        <w:t>يسا</w:t>
      </w:r>
      <w:proofErr w:type="spellEnd"/>
      <w:r w:rsidR="00B06416" w:rsidRPr="00B06416">
        <w:rPr>
          <w:rtl/>
          <w:lang w:bidi="ar-EG"/>
        </w:rPr>
        <w:t xml:space="preserve"> فواتاي </w:t>
      </w:r>
      <w:proofErr w:type="spellStart"/>
      <w:r w:rsidR="00B06416" w:rsidRPr="00B06416">
        <w:rPr>
          <w:rtl/>
          <w:lang w:bidi="ar-EG"/>
        </w:rPr>
        <w:t>بورسيل</w:t>
      </w:r>
      <w:proofErr w:type="spellEnd"/>
      <w:r w:rsidR="00B06416" w:rsidRPr="00B06416">
        <w:rPr>
          <w:rtl/>
          <w:lang w:bidi="ar-EG"/>
        </w:rPr>
        <w:t xml:space="preserve"> (ساموا).</w:t>
      </w:r>
    </w:p>
    <w:p w14:paraId="69BA269B" w14:textId="70AF99B8" w:rsidR="00771D57" w:rsidRDefault="00771D57" w:rsidP="00B5285F">
      <w:pPr>
        <w:keepNext/>
        <w:spacing w:after="120"/>
      </w:pPr>
      <w:r>
        <w:rPr>
          <w:lang w:bidi="ar-EG"/>
        </w:rPr>
        <w:t>5.</w:t>
      </w:r>
      <w:r w:rsidR="00283D0F">
        <w:rPr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</w:rPr>
        <w:t>نتائج التصويت:</w:t>
      </w:r>
    </w:p>
    <w:tbl>
      <w:tblPr>
        <w:tblStyle w:val="TableGrid"/>
        <w:bidiVisual/>
        <w:tblW w:w="8843" w:type="dxa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1"/>
        <w:gridCol w:w="2552"/>
      </w:tblGrid>
      <w:tr w:rsidR="00771D57" w:rsidRPr="00AA682B" w14:paraId="466D1CA9" w14:textId="77777777" w:rsidTr="00112F6B">
        <w:tc>
          <w:tcPr>
            <w:tcW w:w="6291" w:type="dxa"/>
          </w:tcPr>
          <w:p w14:paraId="2567FC39" w14:textId="156D06E4" w:rsidR="00771D57" w:rsidRPr="00AA682B" w:rsidRDefault="00771D57" w:rsidP="00B5285F">
            <w:pPr>
              <w:keepNext/>
            </w:pPr>
            <w:r w:rsidRPr="00AA682B">
              <w:rPr>
                <w:rFonts w:hint="cs"/>
                <w:rtl/>
              </w:rPr>
              <w:t>عدد بطاقات الاقتراع المودعة:</w:t>
            </w:r>
          </w:p>
        </w:tc>
        <w:tc>
          <w:tcPr>
            <w:tcW w:w="2552" w:type="dxa"/>
          </w:tcPr>
          <w:p w14:paraId="2143F079" w14:textId="60CA262E" w:rsidR="00771D57" w:rsidRPr="00AA682B" w:rsidRDefault="00771D57" w:rsidP="00B5285F">
            <w:pPr>
              <w:keepNext/>
            </w:pPr>
            <w:r w:rsidRPr="00AA682B">
              <w:t>17</w:t>
            </w:r>
            <w:r>
              <w:t>9</w:t>
            </w:r>
          </w:p>
        </w:tc>
      </w:tr>
      <w:tr w:rsidR="00771D57" w:rsidRPr="00AA682B" w14:paraId="0F732DA1" w14:textId="77777777" w:rsidTr="00112F6B">
        <w:tc>
          <w:tcPr>
            <w:tcW w:w="6291" w:type="dxa"/>
          </w:tcPr>
          <w:p w14:paraId="62F15CE7" w14:textId="7FEF2BB7" w:rsidR="00771D57" w:rsidRPr="00AA682B" w:rsidRDefault="00771D57" w:rsidP="00B5285F">
            <w:pPr>
              <w:keepNext/>
            </w:pPr>
            <w:r w:rsidRPr="00AA682B">
              <w:rPr>
                <w:rFonts w:hint="cs"/>
                <w:rtl/>
              </w:rPr>
              <w:t>عدد بطاقات الاقتراع الباطلة:</w:t>
            </w:r>
          </w:p>
        </w:tc>
        <w:tc>
          <w:tcPr>
            <w:tcW w:w="2552" w:type="dxa"/>
          </w:tcPr>
          <w:p w14:paraId="6085FE21" w14:textId="78A373BC" w:rsidR="00771D57" w:rsidRPr="00AA682B" w:rsidRDefault="00771D57" w:rsidP="00B5285F">
            <w:pPr>
              <w:keepNext/>
            </w:pPr>
            <w:r>
              <w:t>1</w:t>
            </w:r>
          </w:p>
        </w:tc>
      </w:tr>
      <w:tr w:rsidR="00771D57" w:rsidRPr="00AA682B" w14:paraId="72AE6FF7" w14:textId="77777777" w:rsidTr="00112F6B">
        <w:tc>
          <w:tcPr>
            <w:tcW w:w="6291" w:type="dxa"/>
          </w:tcPr>
          <w:p w14:paraId="50AA33B5" w14:textId="0567F358" w:rsidR="00771D57" w:rsidRPr="00AA682B" w:rsidRDefault="00771D57" w:rsidP="00B5285F">
            <w:pPr>
              <w:keepNext/>
            </w:pPr>
            <w:r w:rsidRPr="00AA682B">
              <w:rPr>
                <w:rFonts w:hint="cs"/>
                <w:rtl/>
              </w:rPr>
              <w:t>عدد الوفود التي امتنعت عن التصويت:</w:t>
            </w:r>
          </w:p>
        </w:tc>
        <w:tc>
          <w:tcPr>
            <w:tcW w:w="2552" w:type="dxa"/>
          </w:tcPr>
          <w:p w14:paraId="2C8E85C4" w14:textId="77777777" w:rsidR="00771D57" w:rsidRPr="00AA682B" w:rsidRDefault="00771D57" w:rsidP="00B5285F">
            <w:pPr>
              <w:keepNext/>
            </w:pPr>
            <w:r w:rsidRPr="00AA682B">
              <w:t>2</w:t>
            </w:r>
          </w:p>
        </w:tc>
      </w:tr>
      <w:tr w:rsidR="00771D57" w:rsidRPr="00AA682B" w14:paraId="3EC83EFE" w14:textId="77777777" w:rsidTr="00112F6B">
        <w:tc>
          <w:tcPr>
            <w:tcW w:w="6291" w:type="dxa"/>
          </w:tcPr>
          <w:p w14:paraId="290A46AD" w14:textId="26577D20" w:rsidR="00771D57" w:rsidRPr="00AA682B" w:rsidRDefault="00771D57" w:rsidP="00B5285F">
            <w:pPr>
              <w:keepNext/>
            </w:pPr>
            <w:r w:rsidRPr="00AA682B">
              <w:rPr>
                <w:rFonts w:hint="cs"/>
                <w:rtl/>
              </w:rPr>
              <w:t>عدد الوفود الحاضرة التي صوَّتت (أي عدد بطاقات الاقتراع الذي تُحسب على أساسه الأغلبية المطلوبة):</w:t>
            </w:r>
          </w:p>
        </w:tc>
        <w:tc>
          <w:tcPr>
            <w:tcW w:w="2552" w:type="dxa"/>
          </w:tcPr>
          <w:p w14:paraId="0A461CB7" w14:textId="77777777" w:rsidR="00771D57" w:rsidRPr="00AA682B" w:rsidRDefault="00771D57" w:rsidP="00B5285F">
            <w:pPr>
              <w:keepNext/>
            </w:pPr>
            <w:r w:rsidRPr="00AA682B">
              <w:t>176</w:t>
            </w:r>
          </w:p>
        </w:tc>
      </w:tr>
      <w:tr w:rsidR="00771D57" w:rsidRPr="00AA682B" w14:paraId="67CAEC4E" w14:textId="77777777" w:rsidTr="00112F6B">
        <w:tc>
          <w:tcPr>
            <w:tcW w:w="6291" w:type="dxa"/>
          </w:tcPr>
          <w:p w14:paraId="23257E0D" w14:textId="2B1A2DB0" w:rsidR="00771D57" w:rsidRPr="00AA682B" w:rsidRDefault="00771D57" w:rsidP="00B5285F">
            <w:r w:rsidRPr="00AA682B">
              <w:rPr>
                <w:rFonts w:hint="cs"/>
                <w:rtl/>
              </w:rPr>
              <w:t>الأغلبية المطلوبة:</w:t>
            </w:r>
          </w:p>
        </w:tc>
        <w:tc>
          <w:tcPr>
            <w:tcW w:w="2552" w:type="dxa"/>
          </w:tcPr>
          <w:p w14:paraId="70618226" w14:textId="77777777" w:rsidR="00771D57" w:rsidRPr="00AA682B" w:rsidRDefault="00771D57" w:rsidP="00B5285F">
            <w:r w:rsidRPr="00AA682B">
              <w:t>89</w:t>
            </w:r>
          </w:p>
        </w:tc>
      </w:tr>
      <w:tr w:rsidR="00771D57" w:rsidRPr="00AA682B" w14:paraId="7EA3127D" w14:textId="77777777" w:rsidTr="00112F6B">
        <w:tc>
          <w:tcPr>
            <w:tcW w:w="6291" w:type="dxa"/>
          </w:tcPr>
          <w:p w14:paraId="6ED859F4" w14:textId="315F2BA5" w:rsidR="00771D57" w:rsidRPr="00AA682B" w:rsidRDefault="00771D57" w:rsidP="00B5285F">
            <w:r w:rsidRPr="00AA682B">
              <w:rPr>
                <w:rFonts w:hint="cs"/>
                <w:rtl/>
              </w:rPr>
              <w:t>عدد الأصوات التي حُصل عليها:</w:t>
            </w:r>
          </w:p>
        </w:tc>
        <w:tc>
          <w:tcPr>
            <w:tcW w:w="2552" w:type="dxa"/>
          </w:tcPr>
          <w:p w14:paraId="7CFFDBE0" w14:textId="77777777" w:rsidR="00771D57" w:rsidRPr="00AA682B" w:rsidRDefault="00771D57" w:rsidP="00B5285F"/>
        </w:tc>
      </w:tr>
      <w:tr w:rsidR="00771D57" w:rsidRPr="00AA682B" w14:paraId="0D0AE223" w14:textId="77777777" w:rsidTr="00112F6B">
        <w:tc>
          <w:tcPr>
            <w:tcW w:w="6291" w:type="dxa"/>
          </w:tcPr>
          <w:p w14:paraId="510937D3" w14:textId="31300EEF" w:rsidR="00771D57" w:rsidRPr="00AA682B" w:rsidRDefault="00771D57" w:rsidP="00B5285F">
            <w:pPr>
              <w:rPr>
                <w:rtl/>
              </w:rPr>
            </w:pPr>
            <w:r w:rsidRPr="0020184E">
              <w:rPr>
                <w:rFonts w:hint="cs"/>
                <w:position w:val="2"/>
                <w:rtl/>
              </w:rPr>
              <w:lastRenderedPageBreak/>
              <w:tab/>
            </w:r>
            <w:r w:rsidR="0022554D" w:rsidRPr="0022554D">
              <w:rPr>
                <w:position w:val="2"/>
                <w:rtl/>
              </w:rPr>
              <w:t xml:space="preserve">السيدة </w:t>
            </w:r>
            <w:proofErr w:type="spellStart"/>
            <w:r w:rsidR="0022554D" w:rsidRPr="0022554D">
              <w:rPr>
                <w:position w:val="2"/>
                <w:rtl/>
              </w:rPr>
              <w:t>غيسا</w:t>
            </w:r>
            <w:proofErr w:type="spellEnd"/>
            <w:r w:rsidR="0022554D" w:rsidRPr="0022554D">
              <w:rPr>
                <w:position w:val="2"/>
                <w:rtl/>
              </w:rPr>
              <w:t xml:space="preserve"> فواتاي </w:t>
            </w:r>
            <w:proofErr w:type="spellStart"/>
            <w:r w:rsidR="0022554D" w:rsidRPr="0022554D">
              <w:rPr>
                <w:position w:val="2"/>
                <w:rtl/>
              </w:rPr>
              <w:t>بورسيل</w:t>
            </w:r>
            <w:proofErr w:type="spellEnd"/>
          </w:p>
        </w:tc>
        <w:tc>
          <w:tcPr>
            <w:tcW w:w="2552" w:type="dxa"/>
          </w:tcPr>
          <w:p w14:paraId="69AF8193" w14:textId="5C5E1568" w:rsidR="00771D57" w:rsidRPr="00AA682B" w:rsidRDefault="00771D57" w:rsidP="00B5285F">
            <w:pPr>
              <w:rPr>
                <w:rtl/>
                <w:lang w:bidi="ar-EG"/>
              </w:rPr>
            </w:pPr>
            <w:r>
              <w:t>12</w:t>
            </w:r>
            <w:r>
              <w:rPr>
                <w:rFonts w:hint="cs"/>
                <w:rtl/>
                <w:lang w:bidi="ar-EG"/>
              </w:rPr>
              <w:t xml:space="preserve"> صوتاً</w:t>
            </w:r>
          </w:p>
        </w:tc>
      </w:tr>
      <w:tr w:rsidR="00771D57" w:rsidRPr="00AA682B" w14:paraId="2B068800" w14:textId="77777777" w:rsidTr="00112F6B">
        <w:tc>
          <w:tcPr>
            <w:tcW w:w="6291" w:type="dxa"/>
          </w:tcPr>
          <w:p w14:paraId="56A8C162" w14:textId="1BB9BA4C" w:rsidR="00771D57" w:rsidRDefault="00771D57" w:rsidP="00B5285F">
            <w:pPr>
              <w:rPr>
                <w:rtl/>
              </w:rPr>
            </w:pPr>
            <w:r w:rsidRPr="0020184E">
              <w:rPr>
                <w:rFonts w:hint="cs"/>
                <w:position w:val="2"/>
                <w:rtl/>
              </w:rPr>
              <w:tab/>
              <w:t xml:space="preserve">السيد </w:t>
            </w:r>
            <w:proofErr w:type="spellStart"/>
            <w:r w:rsidR="00960FE7" w:rsidRPr="00960FE7">
              <w:rPr>
                <w:position w:val="2"/>
                <w:rtl/>
              </w:rPr>
              <w:t>تشيساب</w:t>
            </w:r>
            <w:proofErr w:type="spellEnd"/>
            <w:r w:rsidR="00960FE7" w:rsidRPr="00960FE7">
              <w:rPr>
                <w:position w:val="2"/>
                <w:rtl/>
              </w:rPr>
              <w:t xml:space="preserve"> لي</w:t>
            </w:r>
          </w:p>
        </w:tc>
        <w:tc>
          <w:tcPr>
            <w:tcW w:w="2552" w:type="dxa"/>
          </w:tcPr>
          <w:p w14:paraId="230FAA57" w14:textId="2590A5F9" w:rsidR="00771D57" w:rsidRDefault="00771D57" w:rsidP="00B5285F">
            <w:pPr>
              <w:rPr>
                <w:rtl/>
                <w:lang w:bidi="ar-EG"/>
              </w:rPr>
            </w:pPr>
            <w:r>
              <w:t>59</w:t>
            </w:r>
            <w:r>
              <w:rPr>
                <w:rFonts w:hint="cs"/>
                <w:rtl/>
                <w:lang w:bidi="ar-EG"/>
              </w:rPr>
              <w:t xml:space="preserve"> صوتاً</w:t>
            </w:r>
          </w:p>
        </w:tc>
      </w:tr>
      <w:tr w:rsidR="00771D57" w:rsidRPr="00AA682B" w14:paraId="6AF74BE7" w14:textId="77777777" w:rsidTr="00112F6B">
        <w:tc>
          <w:tcPr>
            <w:tcW w:w="6291" w:type="dxa"/>
          </w:tcPr>
          <w:p w14:paraId="29664747" w14:textId="3F2CB66C" w:rsidR="00771D57" w:rsidRPr="0020184E" w:rsidRDefault="00771D57" w:rsidP="00B5285F">
            <w:pPr>
              <w:rPr>
                <w:position w:val="2"/>
                <w:rtl/>
              </w:rPr>
            </w:pPr>
            <w:r w:rsidRPr="0020184E">
              <w:rPr>
                <w:rFonts w:hint="cs"/>
                <w:position w:val="2"/>
                <w:rtl/>
              </w:rPr>
              <w:tab/>
              <w:t xml:space="preserve">السيد </w:t>
            </w:r>
            <w:r w:rsidR="00960FE7" w:rsidRPr="00960FE7">
              <w:rPr>
                <w:position w:val="2"/>
                <w:rtl/>
              </w:rPr>
              <w:t xml:space="preserve">توماس </w:t>
            </w:r>
            <w:proofErr w:type="spellStart"/>
            <w:r w:rsidR="00960FE7" w:rsidRPr="00960FE7">
              <w:rPr>
                <w:position w:val="2"/>
                <w:rtl/>
              </w:rPr>
              <w:t>لاماناوسكاس</w:t>
            </w:r>
            <w:proofErr w:type="spellEnd"/>
          </w:p>
        </w:tc>
        <w:tc>
          <w:tcPr>
            <w:tcW w:w="2552" w:type="dxa"/>
          </w:tcPr>
          <w:p w14:paraId="53C9420A" w14:textId="1EF5FF8B" w:rsidR="00771D57" w:rsidRDefault="00771D57" w:rsidP="00B5285F">
            <w:pPr>
              <w:rPr>
                <w:rtl/>
                <w:lang w:bidi="ar-EG"/>
              </w:rPr>
            </w:pPr>
            <w:r>
              <w:t>105</w:t>
            </w:r>
            <w:r>
              <w:rPr>
                <w:rFonts w:hint="cs"/>
                <w:rtl/>
                <w:lang w:bidi="ar-EG"/>
              </w:rPr>
              <w:t xml:space="preserve"> صوتاً</w:t>
            </w:r>
          </w:p>
        </w:tc>
      </w:tr>
    </w:tbl>
    <w:p w14:paraId="706DFED1" w14:textId="4C37B57D" w:rsidR="00771D57" w:rsidRDefault="00771D57" w:rsidP="00C141E7">
      <w:pPr>
        <w:rPr>
          <w:rtl/>
          <w:lang w:bidi="ar-EG"/>
        </w:rPr>
      </w:pPr>
      <w:r>
        <w:rPr>
          <w:lang w:bidi="ar-EG"/>
        </w:rPr>
        <w:t>6.</w:t>
      </w:r>
      <w:r w:rsidR="00803A87">
        <w:rPr>
          <w:lang w:bidi="ar-EG"/>
        </w:rPr>
        <w:t>2</w:t>
      </w:r>
      <w:r>
        <w:rPr>
          <w:rtl/>
          <w:lang w:bidi="ar-EG"/>
        </w:rPr>
        <w:tab/>
      </w:r>
      <w:r w:rsidR="00960FE7">
        <w:rPr>
          <w:rFonts w:hint="cs"/>
          <w:b/>
          <w:bCs/>
          <w:rtl/>
          <w:lang w:bidi="ar-EG"/>
        </w:rPr>
        <w:t xml:space="preserve">وقد تم انتخاب </w:t>
      </w:r>
      <w:r w:rsidR="00960FE7" w:rsidRPr="00960FE7">
        <w:rPr>
          <w:b/>
          <w:bCs/>
          <w:rtl/>
          <w:lang w:bidi="ar-EG"/>
        </w:rPr>
        <w:t xml:space="preserve">السيد توماس </w:t>
      </w:r>
      <w:bookmarkStart w:id="2" w:name="_Hlk116158335"/>
      <w:proofErr w:type="spellStart"/>
      <w:r w:rsidR="00960FE7" w:rsidRPr="00960FE7">
        <w:rPr>
          <w:b/>
          <w:bCs/>
          <w:rtl/>
          <w:lang w:bidi="ar-EG"/>
        </w:rPr>
        <w:t>لاماناوسكاس</w:t>
      </w:r>
      <w:bookmarkEnd w:id="2"/>
      <w:proofErr w:type="spellEnd"/>
      <w:r w:rsidR="00960FE7">
        <w:rPr>
          <w:rFonts w:hint="cs"/>
          <w:b/>
          <w:bCs/>
          <w:rtl/>
          <w:lang w:bidi="ar-EG"/>
        </w:rPr>
        <w:t xml:space="preserve"> نائباً للأمين العام</w:t>
      </w:r>
      <w:r w:rsidR="00B5285F">
        <w:rPr>
          <w:rFonts w:hint="cs"/>
          <w:b/>
          <w:bCs/>
          <w:rtl/>
          <w:lang w:bidi="ar-EG"/>
        </w:rPr>
        <w:t>.</w:t>
      </w:r>
    </w:p>
    <w:p w14:paraId="4115C697" w14:textId="2808F290" w:rsidR="00771D57" w:rsidRDefault="00771D57" w:rsidP="00C141E7">
      <w:pPr>
        <w:rPr>
          <w:spacing w:val="-2"/>
          <w:rtl/>
          <w:lang w:bidi="ar"/>
        </w:rPr>
      </w:pPr>
      <w:r>
        <w:rPr>
          <w:lang w:bidi="ar-EG"/>
        </w:rPr>
        <w:t>7.</w:t>
      </w:r>
      <w:r w:rsidR="00803A87">
        <w:rPr>
          <w:lang w:bidi="ar-EG"/>
        </w:rPr>
        <w:t>2</w:t>
      </w:r>
      <w:r>
        <w:rPr>
          <w:rtl/>
          <w:lang w:bidi="ar-EG"/>
        </w:rPr>
        <w:tab/>
      </w:r>
      <w:r w:rsidR="0006619C" w:rsidRPr="003764B4">
        <w:rPr>
          <w:rFonts w:hint="cs"/>
          <w:spacing w:val="-2"/>
          <w:rtl/>
          <w:lang w:bidi="ar"/>
        </w:rPr>
        <w:t xml:space="preserve">قال </w:t>
      </w:r>
      <w:r w:rsidR="0006619C" w:rsidRPr="003764B4">
        <w:rPr>
          <w:rFonts w:hint="cs"/>
          <w:b/>
          <w:bCs/>
          <w:spacing w:val="-2"/>
          <w:rtl/>
          <w:lang w:bidi="ar"/>
        </w:rPr>
        <w:t>نائب الأمين العام</w:t>
      </w:r>
      <w:r w:rsidR="0006619C" w:rsidRPr="00856877">
        <w:rPr>
          <w:rFonts w:hint="cs"/>
          <w:b/>
          <w:bCs/>
          <w:spacing w:val="-2"/>
          <w:rtl/>
          <w:lang w:bidi="ar"/>
        </w:rPr>
        <w:t xml:space="preserve"> </w:t>
      </w:r>
      <w:r w:rsidR="00960FE7" w:rsidRPr="00856877">
        <w:rPr>
          <w:rFonts w:hint="cs"/>
          <w:b/>
          <w:bCs/>
          <w:spacing w:val="-2"/>
          <w:rtl/>
          <w:lang w:bidi="ar"/>
        </w:rPr>
        <w:t>المنتخب</w:t>
      </w:r>
      <w:r w:rsidR="00960FE7">
        <w:rPr>
          <w:rFonts w:hint="cs"/>
          <w:spacing w:val="-2"/>
          <w:rtl/>
          <w:lang w:bidi="ar"/>
        </w:rPr>
        <w:t xml:space="preserve"> </w:t>
      </w:r>
      <w:r w:rsidR="0006619C" w:rsidRPr="003764B4">
        <w:rPr>
          <w:rFonts w:hint="cs"/>
          <w:spacing w:val="-2"/>
          <w:rtl/>
          <w:lang w:bidi="ar"/>
        </w:rPr>
        <w:t xml:space="preserve">إنه يتشرف بانتخابه. وشكر الدول الأعضاء على ثقتهم وحكومة </w:t>
      </w:r>
      <w:r w:rsidR="00960FE7">
        <w:rPr>
          <w:rFonts w:hint="cs"/>
          <w:spacing w:val="-2"/>
          <w:rtl/>
          <w:lang w:bidi="ar"/>
        </w:rPr>
        <w:t>ليتوانيا</w:t>
      </w:r>
      <w:r w:rsidR="0006619C" w:rsidRPr="003764B4">
        <w:rPr>
          <w:rFonts w:hint="cs"/>
          <w:spacing w:val="-2"/>
          <w:rtl/>
          <w:lang w:bidi="ar"/>
        </w:rPr>
        <w:t xml:space="preserve"> على دعمها. وأشاد </w:t>
      </w:r>
      <w:r w:rsidR="007850CC">
        <w:rPr>
          <w:rFonts w:hint="cs"/>
          <w:spacing w:val="-2"/>
          <w:rtl/>
          <w:lang w:bidi="ar"/>
        </w:rPr>
        <w:t>بنائب الأمين العام المنتهية ولايته</w:t>
      </w:r>
      <w:r w:rsidR="0006619C" w:rsidRPr="003764B4">
        <w:rPr>
          <w:rFonts w:hint="cs"/>
          <w:spacing w:val="-2"/>
          <w:rtl/>
          <w:lang w:bidi="ar"/>
        </w:rPr>
        <w:t xml:space="preserve"> </w:t>
      </w:r>
      <w:r w:rsidR="007850CC">
        <w:rPr>
          <w:rFonts w:hint="cs"/>
          <w:spacing w:val="-2"/>
          <w:rtl/>
          <w:lang w:bidi="ar"/>
        </w:rPr>
        <w:t>ل</w:t>
      </w:r>
      <w:r w:rsidR="0006619C" w:rsidRPr="003764B4">
        <w:rPr>
          <w:rFonts w:hint="cs"/>
          <w:spacing w:val="-2"/>
          <w:rtl/>
          <w:lang w:bidi="ar"/>
        </w:rPr>
        <w:t>مساهمته الجليلة في أعمال الاتحاد وشكر المسؤولين المنتخبين والموظفين على تعاونهم.</w:t>
      </w:r>
      <w:r w:rsidR="0006619C">
        <w:rPr>
          <w:rFonts w:hint="cs"/>
          <w:spacing w:val="-2"/>
          <w:rtl/>
          <w:lang w:bidi="ar"/>
        </w:rPr>
        <w:t xml:space="preserve"> </w:t>
      </w:r>
      <w:r w:rsidR="007850CC" w:rsidRPr="007850CC">
        <w:rPr>
          <w:spacing w:val="-2"/>
          <w:rtl/>
          <w:lang w:bidi="ar"/>
        </w:rPr>
        <w:t xml:space="preserve">ويحتاج الاتحاد إلى أسس مالية متينة ويجب أن </w:t>
      </w:r>
      <w:r w:rsidR="007850CC">
        <w:rPr>
          <w:rFonts w:hint="cs"/>
          <w:spacing w:val="-2"/>
          <w:rtl/>
          <w:lang w:bidi="ar"/>
        </w:rPr>
        <w:t>تكون مناسبة</w:t>
      </w:r>
      <w:r w:rsidR="007850CC" w:rsidRPr="007850CC">
        <w:rPr>
          <w:spacing w:val="-2"/>
          <w:rtl/>
          <w:lang w:bidi="ar"/>
        </w:rPr>
        <w:t xml:space="preserve"> من الناحية التشغيلية لهذا الغرض. وقال إنه يتطلع إلى الدول الأعضاء لتوجيه اتجاه عمل</w:t>
      </w:r>
      <w:r w:rsidR="007850CC">
        <w:rPr>
          <w:rFonts w:hint="cs"/>
          <w:spacing w:val="-2"/>
          <w:rtl/>
          <w:lang w:bidi="ar"/>
        </w:rPr>
        <w:t xml:space="preserve"> الاتحاد</w:t>
      </w:r>
      <w:r w:rsidR="007850CC" w:rsidRPr="007850CC">
        <w:rPr>
          <w:spacing w:val="-2"/>
          <w:rtl/>
          <w:lang w:bidi="ar"/>
        </w:rPr>
        <w:t>، ويتطلع إلى العمل لتحقيق مستقبل رقمي للجميع.</w:t>
      </w:r>
    </w:p>
    <w:p w14:paraId="6EF0EAA9" w14:textId="289EB89A" w:rsidR="0006619C" w:rsidRDefault="0006619C" w:rsidP="00C141E7">
      <w:pPr>
        <w:rPr>
          <w:spacing w:val="-2"/>
          <w:lang w:bidi="ar-EG"/>
        </w:rPr>
      </w:pPr>
      <w:r>
        <w:rPr>
          <w:spacing w:val="-2"/>
          <w:lang w:bidi="ar"/>
        </w:rPr>
        <w:t>8.</w:t>
      </w:r>
      <w:r w:rsidR="00803A87">
        <w:rPr>
          <w:spacing w:val="-2"/>
          <w:lang w:bidi="ar"/>
        </w:rPr>
        <w:t>2</w:t>
      </w:r>
      <w:r>
        <w:rPr>
          <w:spacing w:val="-2"/>
          <w:rtl/>
          <w:lang w:bidi="ar-EG"/>
        </w:rPr>
        <w:tab/>
      </w:r>
      <w:r w:rsidR="00856877" w:rsidRPr="00856877">
        <w:rPr>
          <w:spacing w:val="-2"/>
          <w:rtl/>
          <w:lang w:bidi="ar-EG"/>
        </w:rPr>
        <w:t xml:space="preserve">وهنأ </w:t>
      </w:r>
      <w:r w:rsidR="00856877" w:rsidRPr="00856877">
        <w:rPr>
          <w:b/>
          <w:bCs/>
          <w:spacing w:val="-2"/>
          <w:rtl/>
          <w:lang w:bidi="ar-EG"/>
        </w:rPr>
        <w:t>مندوب ليتوانيا</w:t>
      </w:r>
      <w:r w:rsidR="00856877" w:rsidRPr="00856877">
        <w:rPr>
          <w:spacing w:val="-2"/>
          <w:rtl/>
          <w:lang w:bidi="ar-EG"/>
        </w:rPr>
        <w:t xml:space="preserve"> السيد </w:t>
      </w:r>
      <w:proofErr w:type="spellStart"/>
      <w:r w:rsidR="00856877" w:rsidRPr="00856877">
        <w:rPr>
          <w:spacing w:val="-2"/>
          <w:rtl/>
          <w:lang w:bidi="ar-EG"/>
        </w:rPr>
        <w:t>لاماناوسكاس</w:t>
      </w:r>
      <w:proofErr w:type="spellEnd"/>
      <w:r w:rsidR="00856877" w:rsidRPr="00856877">
        <w:rPr>
          <w:spacing w:val="-2"/>
          <w:rtl/>
          <w:lang w:bidi="ar-EG"/>
        </w:rPr>
        <w:t xml:space="preserve"> على انتخابه. وأعرب عن ثقته في أن السيد </w:t>
      </w:r>
      <w:proofErr w:type="spellStart"/>
      <w:r w:rsidR="00856877" w:rsidRPr="00856877">
        <w:rPr>
          <w:spacing w:val="-2"/>
          <w:rtl/>
          <w:lang w:bidi="ar-EG"/>
        </w:rPr>
        <w:t>لاماناوسكاس</w:t>
      </w:r>
      <w:proofErr w:type="spellEnd"/>
      <w:r w:rsidR="00856877" w:rsidRPr="00856877">
        <w:rPr>
          <w:spacing w:val="-2"/>
          <w:rtl/>
          <w:lang w:bidi="ar-EG"/>
        </w:rPr>
        <w:t>، الذي سيكون أصغر نائب للأمين العام في تاريخ الاتحاد، سيعمل على ضمان أن يكون لكل صوت أهمي</w:t>
      </w:r>
      <w:r w:rsidR="00856877">
        <w:rPr>
          <w:rFonts w:hint="cs"/>
          <w:spacing w:val="-2"/>
          <w:rtl/>
          <w:lang w:bidi="ar-EG"/>
        </w:rPr>
        <w:t>ته</w:t>
      </w:r>
      <w:r w:rsidR="00856877" w:rsidRPr="00856877">
        <w:rPr>
          <w:spacing w:val="-2"/>
          <w:rtl/>
          <w:lang w:bidi="ar-EG"/>
        </w:rPr>
        <w:t>. وشكر الدول الأعضاء وقيادة الاتحاد الدولي للاتصالات على ثقتهم في مرشح بلاده وأثنى على المرشحين الآخرين على حمل</w:t>
      </w:r>
      <w:r w:rsidR="00856877">
        <w:rPr>
          <w:rFonts w:hint="cs"/>
          <w:spacing w:val="-2"/>
          <w:rtl/>
          <w:lang w:bidi="ar-EG"/>
        </w:rPr>
        <w:t>تيهما</w:t>
      </w:r>
      <w:r w:rsidR="00856877" w:rsidRPr="00856877">
        <w:rPr>
          <w:spacing w:val="-2"/>
          <w:rtl/>
          <w:lang w:bidi="ar-EG"/>
        </w:rPr>
        <w:t xml:space="preserve"> الانتخابي</w:t>
      </w:r>
      <w:r w:rsidR="00856877">
        <w:rPr>
          <w:rFonts w:hint="cs"/>
          <w:spacing w:val="-2"/>
          <w:rtl/>
          <w:lang w:bidi="ar-EG"/>
        </w:rPr>
        <w:t>تين</w:t>
      </w:r>
      <w:r w:rsidR="00856877" w:rsidRPr="00856877">
        <w:rPr>
          <w:spacing w:val="-2"/>
          <w:rtl/>
          <w:lang w:bidi="ar-EG"/>
        </w:rPr>
        <w:t>.</w:t>
      </w:r>
    </w:p>
    <w:p w14:paraId="00EBBF5B" w14:textId="2647086B" w:rsidR="0006619C" w:rsidRPr="00341633" w:rsidRDefault="0006619C" w:rsidP="0006619C">
      <w:pPr>
        <w:rPr>
          <w:spacing w:val="-4"/>
          <w:rtl/>
          <w:lang w:bidi="ar-EG"/>
        </w:rPr>
      </w:pPr>
      <w:r w:rsidRPr="00341633">
        <w:rPr>
          <w:spacing w:val="-4"/>
          <w:lang w:bidi="ar"/>
        </w:rPr>
        <w:t>9.</w:t>
      </w:r>
      <w:r w:rsidR="00803A87">
        <w:rPr>
          <w:spacing w:val="-4"/>
          <w:lang w:bidi="ar"/>
        </w:rPr>
        <w:t>2</w:t>
      </w:r>
      <w:r w:rsidRPr="00341633">
        <w:rPr>
          <w:spacing w:val="-4"/>
          <w:rtl/>
          <w:lang w:bidi="ar-EG"/>
        </w:rPr>
        <w:tab/>
      </w:r>
      <w:r w:rsidR="00856877" w:rsidRPr="00341633">
        <w:rPr>
          <w:spacing w:val="-4"/>
          <w:rtl/>
          <w:lang w:bidi="ar-EG"/>
        </w:rPr>
        <w:t xml:space="preserve">وهنأ </w:t>
      </w:r>
      <w:r w:rsidR="00856877" w:rsidRPr="00341633">
        <w:rPr>
          <w:b/>
          <w:bCs/>
          <w:spacing w:val="-4"/>
          <w:rtl/>
          <w:lang w:bidi="ar-EG"/>
        </w:rPr>
        <w:t>السيد لي</w:t>
      </w:r>
      <w:r w:rsidR="00856877" w:rsidRPr="00341633">
        <w:rPr>
          <w:spacing w:val="-4"/>
          <w:rtl/>
          <w:lang w:bidi="ar-EG"/>
        </w:rPr>
        <w:t xml:space="preserve"> نائب الأمين العام المنتخب وشكر حكومة جمهورية كوريا والدول الأعضاء على دعمهم خلال حملته</w:t>
      </w:r>
      <w:r w:rsidR="00856877" w:rsidRPr="00341633">
        <w:rPr>
          <w:rFonts w:hint="cs"/>
          <w:spacing w:val="-4"/>
          <w:rtl/>
          <w:lang w:bidi="ar-EG"/>
        </w:rPr>
        <w:t xml:space="preserve"> الانتخابية</w:t>
      </w:r>
      <w:r w:rsidR="00856877" w:rsidRPr="00341633">
        <w:rPr>
          <w:spacing w:val="-4"/>
          <w:rtl/>
          <w:lang w:bidi="ar-EG"/>
        </w:rPr>
        <w:t>.</w:t>
      </w:r>
    </w:p>
    <w:p w14:paraId="6F18C585" w14:textId="327295B9" w:rsidR="0006619C" w:rsidRDefault="0006619C" w:rsidP="0006619C">
      <w:pPr>
        <w:rPr>
          <w:spacing w:val="-2"/>
          <w:rtl/>
          <w:lang w:bidi="ar-EG"/>
        </w:rPr>
      </w:pPr>
      <w:r>
        <w:rPr>
          <w:spacing w:val="-2"/>
          <w:lang w:bidi="ar"/>
        </w:rPr>
        <w:t>10.</w:t>
      </w:r>
      <w:r w:rsidR="00803A87">
        <w:rPr>
          <w:spacing w:val="-2"/>
          <w:lang w:bidi="ar"/>
        </w:rPr>
        <w:t>2</w:t>
      </w:r>
      <w:r>
        <w:rPr>
          <w:spacing w:val="-2"/>
          <w:rtl/>
          <w:lang w:bidi="ar-EG"/>
        </w:rPr>
        <w:tab/>
      </w:r>
      <w:r w:rsidR="00856877" w:rsidRPr="00856877">
        <w:rPr>
          <w:spacing w:val="-2"/>
          <w:rtl/>
          <w:lang w:bidi="ar-EG"/>
        </w:rPr>
        <w:t>وهنأ</w:t>
      </w:r>
      <w:r w:rsidR="00856877">
        <w:rPr>
          <w:rFonts w:hint="cs"/>
          <w:spacing w:val="-2"/>
          <w:rtl/>
          <w:lang w:bidi="ar-EG"/>
        </w:rPr>
        <w:t>ت</w:t>
      </w:r>
      <w:r w:rsidR="00856877" w:rsidRPr="00856877">
        <w:rPr>
          <w:spacing w:val="-2"/>
          <w:rtl/>
          <w:lang w:bidi="ar-EG"/>
        </w:rPr>
        <w:t xml:space="preserve"> </w:t>
      </w:r>
      <w:r w:rsidR="00856877" w:rsidRPr="00934AC5">
        <w:rPr>
          <w:b/>
          <w:bCs/>
          <w:spacing w:val="-2"/>
          <w:rtl/>
          <w:lang w:bidi="ar-EG"/>
        </w:rPr>
        <w:t>السيد</w:t>
      </w:r>
      <w:r w:rsidR="00856877" w:rsidRPr="00934AC5">
        <w:rPr>
          <w:rFonts w:hint="cs"/>
          <w:b/>
          <w:bCs/>
          <w:spacing w:val="-2"/>
          <w:rtl/>
          <w:lang w:bidi="ar-EG"/>
        </w:rPr>
        <w:t>ة</w:t>
      </w:r>
      <w:r w:rsidR="00856877" w:rsidRPr="00934AC5">
        <w:rPr>
          <w:b/>
          <w:bCs/>
          <w:spacing w:val="-2"/>
          <w:rtl/>
          <w:lang w:bidi="ar-EG"/>
        </w:rPr>
        <w:t xml:space="preserve"> </w:t>
      </w:r>
      <w:proofErr w:type="spellStart"/>
      <w:r w:rsidR="00934AC5" w:rsidRPr="00934AC5">
        <w:rPr>
          <w:rFonts w:hint="cs"/>
          <w:b/>
          <w:bCs/>
          <w:spacing w:val="-2"/>
          <w:rtl/>
          <w:lang w:bidi="ar-EG"/>
        </w:rPr>
        <w:t>بورسيل</w:t>
      </w:r>
      <w:proofErr w:type="spellEnd"/>
      <w:r w:rsidR="00856877" w:rsidRPr="00856877">
        <w:rPr>
          <w:spacing w:val="-2"/>
          <w:rtl/>
          <w:lang w:bidi="ar-EG"/>
        </w:rPr>
        <w:t xml:space="preserve"> نائب الأمين العام المنتخب وشكر</w:t>
      </w:r>
      <w:r w:rsidR="00934AC5">
        <w:rPr>
          <w:rFonts w:hint="cs"/>
          <w:spacing w:val="-2"/>
          <w:rtl/>
          <w:lang w:bidi="ar-EG"/>
        </w:rPr>
        <w:t>ت</w:t>
      </w:r>
      <w:r w:rsidR="00856877" w:rsidRPr="00856877">
        <w:rPr>
          <w:spacing w:val="-2"/>
          <w:rtl/>
          <w:lang w:bidi="ar-EG"/>
        </w:rPr>
        <w:t xml:space="preserve"> حكوم</w:t>
      </w:r>
      <w:r w:rsidR="00934AC5">
        <w:rPr>
          <w:rFonts w:hint="cs"/>
          <w:spacing w:val="-2"/>
          <w:rtl/>
          <w:lang w:bidi="ar-EG"/>
        </w:rPr>
        <w:t>تها</w:t>
      </w:r>
      <w:r w:rsidR="00856877" w:rsidRPr="00856877">
        <w:rPr>
          <w:spacing w:val="-2"/>
          <w:rtl/>
          <w:lang w:bidi="ar-EG"/>
        </w:rPr>
        <w:t xml:space="preserve"> </w:t>
      </w:r>
      <w:r w:rsidR="00934AC5">
        <w:rPr>
          <w:rFonts w:hint="cs"/>
          <w:spacing w:val="-2"/>
          <w:rtl/>
          <w:lang w:bidi="ar-EG"/>
        </w:rPr>
        <w:t>على دعمها</w:t>
      </w:r>
      <w:r w:rsidR="00856877" w:rsidRPr="00856877">
        <w:rPr>
          <w:spacing w:val="-2"/>
          <w:rtl/>
          <w:lang w:bidi="ar-EG"/>
        </w:rPr>
        <w:t xml:space="preserve"> </w:t>
      </w:r>
      <w:r w:rsidR="00934AC5">
        <w:rPr>
          <w:rFonts w:hint="cs"/>
          <w:spacing w:val="-2"/>
          <w:rtl/>
          <w:lang w:bidi="ar-EG"/>
        </w:rPr>
        <w:t>في</w:t>
      </w:r>
      <w:r w:rsidR="00856877" w:rsidRPr="00856877">
        <w:rPr>
          <w:spacing w:val="-2"/>
          <w:rtl/>
          <w:lang w:bidi="ar-EG"/>
        </w:rPr>
        <w:t xml:space="preserve"> حملته</w:t>
      </w:r>
      <w:r w:rsidR="00934AC5">
        <w:rPr>
          <w:rFonts w:hint="cs"/>
          <w:spacing w:val="-2"/>
          <w:rtl/>
          <w:lang w:bidi="ar-EG"/>
        </w:rPr>
        <w:t>ا الانتخابية</w:t>
      </w:r>
      <w:r w:rsidR="00856877" w:rsidRPr="00856877">
        <w:rPr>
          <w:spacing w:val="-2"/>
          <w:rtl/>
          <w:lang w:bidi="ar-EG"/>
        </w:rPr>
        <w:t>.</w:t>
      </w:r>
    </w:p>
    <w:p w14:paraId="245E79C1" w14:textId="5EAFB55B" w:rsidR="0006619C" w:rsidRDefault="0006619C" w:rsidP="0006619C">
      <w:pPr>
        <w:rPr>
          <w:spacing w:val="-2"/>
          <w:rtl/>
          <w:lang w:bidi="ar-EG"/>
        </w:rPr>
      </w:pPr>
      <w:r>
        <w:rPr>
          <w:spacing w:val="-2"/>
          <w:lang w:bidi="ar"/>
        </w:rPr>
        <w:t>11.</w:t>
      </w:r>
      <w:r w:rsidR="00803A87">
        <w:rPr>
          <w:spacing w:val="-2"/>
          <w:lang w:bidi="ar"/>
        </w:rPr>
        <w:t>2</w:t>
      </w:r>
      <w:r>
        <w:rPr>
          <w:spacing w:val="-2"/>
          <w:rtl/>
          <w:lang w:bidi="ar-EG"/>
        </w:rPr>
        <w:tab/>
      </w:r>
      <w:r w:rsidR="00934AC5" w:rsidRPr="00934AC5">
        <w:rPr>
          <w:spacing w:val="-2"/>
          <w:rtl/>
          <w:lang w:bidi="ar-EG"/>
        </w:rPr>
        <w:t xml:space="preserve">وهنأ </w:t>
      </w:r>
      <w:r w:rsidR="00934AC5" w:rsidRPr="00934AC5">
        <w:rPr>
          <w:b/>
          <w:bCs/>
          <w:spacing w:val="-2"/>
          <w:rtl/>
          <w:lang w:bidi="ar-EG"/>
        </w:rPr>
        <w:t>الأمين العام</w:t>
      </w:r>
      <w:r w:rsidR="00934AC5" w:rsidRPr="00934AC5">
        <w:rPr>
          <w:spacing w:val="-2"/>
          <w:rtl/>
          <w:lang w:bidi="ar-EG"/>
        </w:rPr>
        <w:t xml:space="preserve"> نائب الأمين العام المنتخب حديثاً وأشاد بالمرشحين الآخرين. </w:t>
      </w:r>
      <w:r w:rsidR="00934AC5">
        <w:rPr>
          <w:rFonts w:hint="cs"/>
          <w:spacing w:val="-2"/>
          <w:rtl/>
          <w:lang w:bidi="ar-EG"/>
        </w:rPr>
        <w:t>و</w:t>
      </w:r>
      <w:r w:rsidR="00934AC5" w:rsidRPr="00934AC5">
        <w:rPr>
          <w:spacing w:val="-2"/>
          <w:rtl/>
          <w:lang w:bidi="ar-EG"/>
        </w:rPr>
        <w:t xml:space="preserve">بصفته أصغر نائب للأمين العام على الإطلاق، </w:t>
      </w:r>
      <w:r w:rsidR="00934AC5">
        <w:rPr>
          <w:rFonts w:hint="cs"/>
          <w:spacing w:val="-2"/>
          <w:rtl/>
          <w:lang w:bidi="ar-EG"/>
        </w:rPr>
        <w:t>فإن</w:t>
      </w:r>
      <w:r w:rsidR="00934AC5" w:rsidRPr="00934AC5">
        <w:rPr>
          <w:spacing w:val="-2"/>
          <w:rtl/>
          <w:lang w:bidi="ar-EG"/>
        </w:rPr>
        <w:t xml:space="preserve"> السيد </w:t>
      </w:r>
      <w:proofErr w:type="spellStart"/>
      <w:r w:rsidR="00934AC5" w:rsidRPr="00934AC5">
        <w:rPr>
          <w:spacing w:val="-2"/>
          <w:rtl/>
          <w:lang w:bidi="ar-EG"/>
        </w:rPr>
        <w:t>لاماناوسكاس</w:t>
      </w:r>
      <w:proofErr w:type="spellEnd"/>
      <w:r w:rsidR="00934AC5" w:rsidRPr="00934AC5">
        <w:rPr>
          <w:spacing w:val="-2"/>
          <w:rtl/>
          <w:lang w:bidi="ar-EG"/>
        </w:rPr>
        <w:t xml:space="preserve"> </w:t>
      </w:r>
      <w:r w:rsidR="00934AC5">
        <w:rPr>
          <w:rFonts w:hint="cs"/>
          <w:spacing w:val="-2"/>
          <w:rtl/>
          <w:lang w:bidi="ar-EG"/>
        </w:rPr>
        <w:t xml:space="preserve">يمثل </w:t>
      </w:r>
      <w:r w:rsidR="00934AC5" w:rsidRPr="00934AC5">
        <w:rPr>
          <w:spacing w:val="-2"/>
          <w:rtl/>
          <w:lang w:bidi="ar-EG"/>
        </w:rPr>
        <w:t>مستقبل الاتحاد و</w:t>
      </w:r>
      <w:r w:rsidR="00934AC5">
        <w:rPr>
          <w:rFonts w:hint="cs"/>
          <w:spacing w:val="-2"/>
          <w:rtl/>
          <w:lang w:bidi="ar-EG"/>
        </w:rPr>
        <w:t>يدرك</w:t>
      </w:r>
      <w:r w:rsidR="00934AC5" w:rsidRPr="00934AC5">
        <w:rPr>
          <w:spacing w:val="-2"/>
          <w:rtl/>
          <w:lang w:bidi="ar-EG"/>
        </w:rPr>
        <w:t xml:space="preserve"> التحديات والفرص التي يواجهها الاتحاد.</w:t>
      </w:r>
    </w:p>
    <w:p w14:paraId="5771987C" w14:textId="0072D3B6" w:rsidR="0006619C" w:rsidRPr="00341633" w:rsidRDefault="0006619C" w:rsidP="0006619C">
      <w:pPr>
        <w:rPr>
          <w:rtl/>
          <w:lang w:bidi="ar-EG"/>
        </w:rPr>
      </w:pPr>
      <w:r w:rsidRPr="00341633">
        <w:rPr>
          <w:lang w:bidi="ar"/>
        </w:rPr>
        <w:t>12.</w:t>
      </w:r>
      <w:r w:rsidR="00803A87">
        <w:rPr>
          <w:lang w:bidi="ar"/>
        </w:rPr>
        <w:t>2</w:t>
      </w:r>
      <w:r w:rsidRPr="00341633">
        <w:rPr>
          <w:rtl/>
          <w:lang w:bidi="ar-EG"/>
        </w:rPr>
        <w:tab/>
      </w:r>
      <w:r w:rsidR="00934AC5" w:rsidRPr="00341633">
        <w:rPr>
          <w:rFonts w:hint="cs"/>
          <w:rtl/>
          <w:lang w:bidi="ar-EG"/>
        </w:rPr>
        <w:t xml:space="preserve">وهنأ </w:t>
      </w:r>
      <w:r w:rsidR="00934AC5" w:rsidRPr="00341633">
        <w:rPr>
          <w:rtl/>
          <w:lang w:bidi="ar-EG"/>
        </w:rPr>
        <w:t xml:space="preserve">مندوبو </w:t>
      </w:r>
      <w:r w:rsidR="00934AC5" w:rsidRPr="00341633">
        <w:rPr>
          <w:b/>
          <w:bCs/>
          <w:rtl/>
          <w:lang w:bidi="ar-EG"/>
        </w:rPr>
        <w:t xml:space="preserve">البرازيل، </w:t>
      </w:r>
      <w:r w:rsidR="00934AC5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جمهورية الكونغو، </w:t>
      </w:r>
      <w:r w:rsidR="00934AC5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غانا، </w:t>
      </w:r>
      <w:r w:rsidR="00934AC5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إسرائيل، </w:t>
      </w:r>
      <w:r w:rsidR="00E52A9E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كندا، </w:t>
      </w:r>
      <w:r w:rsidR="00E52A9E" w:rsidRPr="00341633">
        <w:rPr>
          <w:rFonts w:hint="cs"/>
          <w:rtl/>
          <w:lang w:bidi="ar-EG"/>
        </w:rPr>
        <w:t xml:space="preserve">نيابة عن </w:t>
      </w:r>
      <w:r w:rsidR="00E52A9E" w:rsidRPr="00341633">
        <w:rPr>
          <w:rtl/>
          <w:lang w:bidi="ar-EG"/>
        </w:rPr>
        <w:t>لجنة البلدان الأمريكية للاتصالات</w:t>
      </w:r>
      <w:r w:rsidR="00934AC5" w:rsidRPr="00341633">
        <w:rPr>
          <w:b/>
          <w:bCs/>
          <w:rtl/>
          <w:lang w:bidi="ar-EG"/>
        </w:rPr>
        <w:t xml:space="preserve">، </w:t>
      </w:r>
      <w:r w:rsidR="00E52A9E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الإمارات العربية المتحدة، </w:t>
      </w:r>
      <w:r w:rsidR="00E52A9E" w:rsidRPr="00341633">
        <w:rPr>
          <w:rFonts w:hint="cs"/>
          <w:rtl/>
          <w:lang w:bidi="ar-EG"/>
        </w:rPr>
        <w:t>نيابة عن مجموعة الدول</w:t>
      </w:r>
      <w:r w:rsidR="00934AC5" w:rsidRPr="00341633">
        <w:rPr>
          <w:rtl/>
          <w:lang w:bidi="ar-EG"/>
        </w:rPr>
        <w:t xml:space="preserve"> العربية</w:t>
      </w:r>
      <w:r w:rsidR="00934AC5" w:rsidRPr="00341633">
        <w:rPr>
          <w:b/>
          <w:bCs/>
          <w:rtl/>
          <w:lang w:bidi="ar-EG"/>
        </w:rPr>
        <w:t xml:space="preserve">، </w:t>
      </w:r>
      <w:r w:rsidR="00E52A9E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رومانيا، </w:t>
      </w:r>
      <w:r w:rsidR="00E52A9E" w:rsidRPr="00341633">
        <w:rPr>
          <w:rFonts w:hint="cs"/>
          <w:rtl/>
          <w:lang w:bidi="ar-EG"/>
        </w:rPr>
        <w:t>نيابة عن المؤتمر الأوروبي لإدارات البريد والاتصالات</w:t>
      </w:r>
      <w:r w:rsidR="00934AC5" w:rsidRPr="00341633">
        <w:rPr>
          <w:b/>
          <w:bCs/>
          <w:rtl/>
          <w:lang w:bidi="ar-EG"/>
        </w:rPr>
        <w:t xml:space="preserve">، </w:t>
      </w:r>
      <w:r w:rsidR="00E52A9E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الولايات المتحدة، </w:t>
      </w:r>
      <w:r w:rsidR="00E52A9E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>الهن</w:t>
      </w:r>
      <w:r w:rsidR="00E52A9E" w:rsidRPr="00341633">
        <w:rPr>
          <w:rFonts w:hint="cs"/>
          <w:b/>
          <w:bCs/>
          <w:rtl/>
          <w:lang w:bidi="ar-EG"/>
        </w:rPr>
        <w:t>د</w:t>
      </w:r>
      <w:r w:rsidR="00934AC5" w:rsidRPr="00341633">
        <w:rPr>
          <w:b/>
          <w:bCs/>
          <w:rtl/>
          <w:lang w:bidi="ar-EG"/>
        </w:rPr>
        <w:t xml:space="preserve">، </w:t>
      </w:r>
      <w:r w:rsidR="00E52A9E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كمبوديا، </w:t>
      </w:r>
      <w:r w:rsidR="00E52A9E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المملكة العربية السعودية، </w:t>
      </w:r>
      <w:r w:rsidR="00E52A9E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تركيا، </w:t>
      </w:r>
      <w:r w:rsidR="00E52A9E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ناميبيا، </w:t>
      </w:r>
      <w:r w:rsidR="00E52A9E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جمهورية التشيك، </w:t>
      </w:r>
      <w:r w:rsidR="00E52A9E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أوكرانيا، </w:t>
      </w:r>
      <w:r w:rsidR="00E52A9E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جمهورية كوريا، </w:t>
      </w:r>
      <w:r w:rsidR="00E52A9E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قيرغيزستان، </w:t>
      </w:r>
      <w:r w:rsidR="00E52A9E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تايلاند، </w:t>
      </w:r>
      <w:r w:rsidR="00E52A9E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بابوا غينيا الجديدة، </w:t>
      </w:r>
      <w:r w:rsidR="00E52A9E" w:rsidRPr="00341633">
        <w:rPr>
          <w:rFonts w:hint="cs"/>
          <w:rtl/>
          <w:lang w:bidi="ar-EG"/>
        </w:rPr>
        <w:t>نيابة عن جماعة آسيا والمحيط الهادئ للاتصالات</w:t>
      </w:r>
      <w:r w:rsidR="00934AC5" w:rsidRPr="00341633">
        <w:rPr>
          <w:b/>
          <w:bCs/>
          <w:rtl/>
          <w:lang w:bidi="ar-EG"/>
        </w:rPr>
        <w:t xml:space="preserve">، </w:t>
      </w:r>
      <w:r w:rsidR="00E52A9E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باراغواي، </w:t>
      </w:r>
      <w:r w:rsidR="00E52A9E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غامبيا، </w:t>
      </w:r>
      <w:r w:rsidR="008E1386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نيجيريا، </w:t>
      </w:r>
      <w:r w:rsidR="008E1386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كابو فيردي، </w:t>
      </w:r>
      <w:r w:rsidR="008E1386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زيمبابوي، </w:t>
      </w:r>
      <w:r w:rsidR="008E1386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المكسيك، </w:t>
      </w:r>
      <w:r w:rsidR="008E1386" w:rsidRPr="00341633">
        <w:rPr>
          <w:b/>
          <w:bCs/>
          <w:rtl/>
          <w:lang w:bidi="ar-EG"/>
        </w:rPr>
        <w:t>وتيمور-ليشتي</w:t>
      </w:r>
      <w:r w:rsidR="00934AC5" w:rsidRPr="00341633">
        <w:rPr>
          <w:b/>
          <w:bCs/>
          <w:rtl/>
          <w:lang w:bidi="ar-EG"/>
        </w:rPr>
        <w:t xml:space="preserve">، </w:t>
      </w:r>
      <w:r w:rsidR="008E1386" w:rsidRPr="00341633">
        <w:rPr>
          <w:rFonts w:hint="cs"/>
          <w:b/>
          <w:bCs/>
          <w:rtl/>
          <w:lang w:bidi="ar-EG"/>
        </w:rPr>
        <w:t>و</w:t>
      </w:r>
      <w:r w:rsidR="00934AC5" w:rsidRPr="00341633">
        <w:rPr>
          <w:b/>
          <w:bCs/>
          <w:rtl/>
          <w:lang w:bidi="ar-EG"/>
        </w:rPr>
        <w:t xml:space="preserve">الاتحاد الروسي، </w:t>
      </w:r>
      <w:r w:rsidR="008E1386" w:rsidRPr="00341633">
        <w:rPr>
          <w:rFonts w:hint="cs"/>
          <w:rtl/>
          <w:lang w:bidi="ar-EG"/>
        </w:rPr>
        <w:t xml:space="preserve">نيابة عن </w:t>
      </w:r>
      <w:r w:rsidR="008E1386" w:rsidRPr="00341633">
        <w:rPr>
          <w:rtl/>
          <w:lang w:bidi="ar-EG"/>
        </w:rPr>
        <w:t>الكومنولث الإقليمي في مجال الاتصالات</w:t>
      </w:r>
      <w:r w:rsidR="008E1386" w:rsidRPr="00341633">
        <w:rPr>
          <w:rFonts w:hint="cs"/>
          <w:b/>
          <w:bCs/>
          <w:rtl/>
          <w:lang w:bidi="ar-EG"/>
        </w:rPr>
        <w:t>،</w:t>
      </w:r>
      <w:r w:rsidR="00934AC5" w:rsidRPr="00341633">
        <w:rPr>
          <w:b/>
          <w:bCs/>
          <w:rtl/>
          <w:lang w:bidi="ar-EG"/>
        </w:rPr>
        <w:t xml:space="preserve"> وفانواتو</w:t>
      </w:r>
      <w:r w:rsidR="008E1386" w:rsidRPr="00341633">
        <w:rPr>
          <w:rFonts w:hint="cs"/>
          <w:b/>
          <w:bCs/>
          <w:rtl/>
          <w:lang w:bidi="ar-EG"/>
        </w:rPr>
        <w:t>،</w:t>
      </w:r>
      <w:r w:rsidR="00934AC5" w:rsidRPr="00341633">
        <w:rPr>
          <w:b/>
          <w:bCs/>
          <w:rtl/>
          <w:lang w:bidi="ar-EG"/>
        </w:rPr>
        <w:t xml:space="preserve"> وجزر القمر</w:t>
      </w:r>
      <w:r w:rsidR="008E1386" w:rsidRPr="00341633">
        <w:rPr>
          <w:rFonts w:hint="cs"/>
          <w:b/>
          <w:bCs/>
          <w:rtl/>
          <w:lang w:bidi="ar-EG"/>
        </w:rPr>
        <w:t xml:space="preserve">، </w:t>
      </w:r>
      <w:r w:rsidR="00934AC5" w:rsidRPr="00341633">
        <w:rPr>
          <w:b/>
          <w:bCs/>
          <w:rtl/>
          <w:lang w:bidi="ar-EG"/>
        </w:rPr>
        <w:t>وتونس</w:t>
      </w:r>
      <w:r w:rsidR="008E1386" w:rsidRPr="00341633">
        <w:rPr>
          <w:rFonts w:hint="cs"/>
          <w:b/>
          <w:bCs/>
          <w:rtl/>
          <w:lang w:bidi="ar-EG"/>
        </w:rPr>
        <w:t>،</w:t>
      </w:r>
      <w:r w:rsidR="00934AC5" w:rsidRPr="00341633">
        <w:rPr>
          <w:b/>
          <w:bCs/>
          <w:rtl/>
          <w:lang w:bidi="ar-EG"/>
        </w:rPr>
        <w:t xml:space="preserve"> ومصر</w:t>
      </w:r>
      <w:r w:rsidR="008E1386" w:rsidRPr="00341633">
        <w:rPr>
          <w:rFonts w:hint="cs"/>
          <w:b/>
          <w:bCs/>
          <w:rtl/>
          <w:lang w:bidi="ar-EG"/>
        </w:rPr>
        <w:t>،</w:t>
      </w:r>
      <w:r w:rsidR="00934AC5" w:rsidRPr="00341633">
        <w:rPr>
          <w:b/>
          <w:bCs/>
          <w:rtl/>
          <w:lang w:bidi="ar-EG"/>
        </w:rPr>
        <w:t xml:space="preserve"> واليابان</w:t>
      </w:r>
      <w:r w:rsidR="008E1386" w:rsidRPr="00341633">
        <w:rPr>
          <w:rFonts w:hint="cs"/>
          <w:b/>
          <w:bCs/>
          <w:rtl/>
          <w:lang w:bidi="ar-EG"/>
        </w:rPr>
        <w:t>،</w:t>
      </w:r>
      <w:r w:rsidR="00934AC5" w:rsidRPr="00341633">
        <w:rPr>
          <w:b/>
          <w:bCs/>
          <w:rtl/>
          <w:lang w:bidi="ar-EG"/>
        </w:rPr>
        <w:t xml:space="preserve"> وباكستان</w:t>
      </w:r>
      <w:r w:rsidR="008E1386" w:rsidRPr="00341633">
        <w:rPr>
          <w:rFonts w:hint="cs"/>
          <w:b/>
          <w:bCs/>
          <w:rtl/>
          <w:lang w:bidi="ar-EG"/>
        </w:rPr>
        <w:t>،</w:t>
      </w:r>
      <w:r w:rsidR="00934AC5" w:rsidRPr="00341633">
        <w:rPr>
          <w:b/>
          <w:bCs/>
          <w:rtl/>
          <w:lang w:bidi="ar-EG"/>
        </w:rPr>
        <w:t xml:space="preserve"> وليبيريا</w:t>
      </w:r>
      <w:r w:rsidR="008E1386" w:rsidRPr="00341633">
        <w:rPr>
          <w:rFonts w:hint="cs"/>
          <w:b/>
          <w:bCs/>
          <w:rtl/>
          <w:lang w:bidi="ar-EG"/>
        </w:rPr>
        <w:t>،</w:t>
      </w:r>
      <w:r w:rsidR="00934AC5" w:rsidRPr="00341633">
        <w:rPr>
          <w:b/>
          <w:bCs/>
          <w:rtl/>
          <w:lang w:bidi="ar-EG"/>
        </w:rPr>
        <w:t xml:space="preserve"> وموريشيوس</w:t>
      </w:r>
      <w:r w:rsidR="008E1386" w:rsidRPr="00341633">
        <w:rPr>
          <w:rFonts w:hint="cs"/>
          <w:b/>
          <w:bCs/>
          <w:rtl/>
          <w:lang w:bidi="ar-EG"/>
        </w:rPr>
        <w:t>،</w:t>
      </w:r>
      <w:r w:rsidR="00934AC5" w:rsidRPr="00341633">
        <w:rPr>
          <w:b/>
          <w:bCs/>
          <w:rtl/>
          <w:lang w:bidi="ar-EG"/>
        </w:rPr>
        <w:t xml:space="preserve"> وأذربيجان</w:t>
      </w:r>
      <w:r w:rsidR="008E1386" w:rsidRPr="00341633">
        <w:rPr>
          <w:rFonts w:hint="cs"/>
          <w:b/>
          <w:bCs/>
          <w:rtl/>
          <w:lang w:bidi="ar-EG"/>
        </w:rPr>
        <w:t>،</w:t>
      </w:r>
      <w:r w:rsidR="00934AC5" w:rsidRPr="00341633">
        <w:rPr>
          <w:b/>
          <w:bCs/>
          <w:rtl/>
          <w:lang w:bidi="ar-EG"/>
        </w:rPr>
        <w:t xml:space="preserve"> ورواندا</w:t>
      </w:r>
      <w:r w:rsidR="008E1386" w:rsidRPr="00341633">
        <w:rPr>
          <w:rFonts w:hint="cs"/>
          <w:b/>
          <w:bCs/>
          <w:rtl/>
          <w:lang w:bidi="ar-EG"/>
        </w:rPr>
        <w:t>،</w:t>
      </w:r>
      <w:r w:rsidR="00934AC5" w:rsidRPr="00341633">
        <w:rPr>
          <w:b/>
          <w:bCs/>
          <w:rtl/>
          <w:lang w:bidi="ar-EG"/>
        </w:rPr>
        <w:t xml:space="preserve"> وسويسرا وأوزبكستان</w:t>
      </w:r>
      <w:r w:rsidR="008E1386" w:rsidRPr="00341633">
        <w:rPr>
          <w:rFonts w:hint="cs"/>
          <w:rtl/>
          <w:lang w:bidi="ar-EG"/>
        </w:rPr>
        <w:t xml:space="preserve">، </w:t>
      </w:r>
      <w:r w:rsidR="00934AC5" w:rsidRPr="00341633">
        <w:rPr>
          <w:rtl/>
          <w:lang w:bidi="ar-EG"/>
        </w:rPr>
        <w:t>نائب الأمين العام الجديد على انتخابه. كما أعرب الكثيرون عن تقديرهم للمرشحين الآخرين وأشادوا بنائب الأمين العام المنتهية ولايته.</w:t>
      </w:r>
    </w:p>
    <w:p w14:paraId="2DBBFD5D" w14:textId="4EADA381" w:rsidR="0006619C" w:rsidRPr="004066BC" w:rsidRDefault="0006619C" w:rsidP="00DC6DEE">
      <w:pPr>
        <w:spacing w:before="360"/>
        <w:rPr>
          <w:b/>
          <w:bCs/>
          <w:rtl/>
          <w:lang w:bidi="ar-EG"/>
        </w:rPr>
      </w:pPr>
      <w:r w:rsidRPr="004066BC">
        <w:rPr>
          <w:b/>
          <w:bCs/>
          <w:rtl/>
          <w:lang w:bidi="ar-EG"/>
        </w:rPr>
        <w:t xml:space="preserve">ورُفعت الجلسة في الساعة </w:t>
      </w:r>
      <w:r>
        <w:rPr>
          <w:b/>
          <w:bCs/>
          <w:lang w:bidi="ar-EG"/>
        </w:rPr>
        <w:t>17</w:t>
      </w:r>
      <w:r w:rsidRPr="004066BC">
        <w:rPr>
          <w:b/>
          <w:bCs/>
          <w:lang w:bidi="ar-EG"/>
        </w:rPr>
        <w:t>:</w:t>
      </w:r>
      <w:r>
        <w:rPr>
          <w:b/>
          <w:bCs/>
          <w:lang w:bidi="ar-EG"/>
        </w:rPr>
        <w:t>55</w:t>
      </w:r>
    </w:p>
    <w:p w14:paraId="1FF3B0E7" w14:textId="77777777" w:rsidR="0006619C" w:rsidRPr="004066BC" w:rsidRDefault="0006619C" w:rsidP="00DC6DEE">
      <w:pPr>
        <w:spacing w:before="600"/>
        <w:ind w:left="7088" w:hanging="7088"/>
        <w:rPr>
          <w:rtl/>
          <w:lang w:bidi="ar-EG"/>
        </w:rPr>
      </w:pPr>
      <w:r w:rsidRPr="004066BC">
        <w:rPr>
          <w:rtl/>
          <w:lang w:bidi="ar-EG"/>
        </w:rPr>
        <w:t>الأمين العام:</w:t>
      </w:r>
      <w:r w:rsidRPr="004066BC">
        <w:rPr>
          <w:rtl/>
          <w:lang w:bidi="ar-EG"/>
        </w:rPr>
        <w:tab/>
        <w:t>الرئيس:</w:t>
      </w:r>
    </w:p>
    <w:p w14:paraId="62D658C5" w14:textId="77777777" w:rsidR="0006619C" w:rsidRPr="004066BC" w:rsidRDefault="0006619C" w:rsidP="00DC6DEE">
      <w:pPr>
        <w:spacing w:before="60"/>
        <w:ind w:left="6945" w:hanging="6945"/>
        <w:rPr>
          <w:rtl/>
          <w:lang w:bidi="ar-EG"/>
        </w:rPr>
      </w:pPr>
      <w:r w:rsidRPr="004066BC">
        <w:rPr>
          <w:rtl/>
          <w:lang w:bidi="ar-EG"/>
        </w:rPr>
        <w:t>هولين جاو</w:t>
      </w:r>
      <w:r w:rsidRPr="004066BC">
        <w:rPr>
          <w:rtl/>
          <w:lang w:bidi="ar-EG"/>
        </w:rPr>
        <w:tab/>
        <w:t xml:space="preserve">سابين </w:t>
      </w:r>
      <w:proofErr w:type="spellStart"/>
      <w:r w:rsidRPr="004066BC">
        <w:rPr>
          <w:rtl/>
          <w:lang w:bidi="ar-EG"/>
        </w:rPr>
        <w:t>سارماش</w:t>
      </w:r>
      <w:proofErr w:type="spellEnd"/>
    </w:p>
    <w:p w14:paraId="54186903" w14:textId="77777777" w:rsidR="0006619C" w:rsidRPr="004066BC" w:rsidRDefault="0006619C" w:rsidP="0006619C">
      <w:pPr>
        <w:spacing w:before="600"/>
        <w:jc w:val="center"/>
        <w:rPr>
          <w:lang w:bidi="ar-EG"/>
        </w:rPr>
      </w:pPr>
      <w:r w:rsidRPr="004066BC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06619C" w:rsidRPr="004066BC" w:rsidSect="006C3242">
      <w:headerReference w:type="default" r:id="rId29"/>
      <w:footerReference w:type="default" r:id="rId30"/>
      <w:footerReference w:type="first" r:id="rId3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2C30" w14:textId="77777777" w:rsidR="00771D57" w:rsidRDefault="00771D57" w:rsidP="006C3242">
      <w:pPr>
        <w:spacing w:before="0" w:line="240" w:lineRule="auto"/>
      </w:pPr>
      <w:r>
        <w:separator/>
      </w:r>
    </w:p>
  </w:endnote>
  <w:endnote w:type="continuationSeparator" w:id="0">
    <w:p w14:paraId="334E5FE2" w14:textId="77777777" w:rsidR="00771D57" w:rsidRDefault="00771D5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71501061"/>
  <w:bookmarkStart w:id="4" w:name="_Hlk71501062"/>
  <w:p w14:paraId="3DDD4959" w14:textId="42CB5727" w:rsidR="006C3242" w:rsidRPr="00CA2B88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CA2B88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41633" w:rsidRPr="00CA2B88">
      <w:rPr>
        <w:noProof/>
        <w:sz w:val="16"/>
        <w:szCs w:val="16"/>
        <w:lang w:val="en-GB"/>
      </w:rPr>
      <w:t>P:\ARA\SG\CONF-SG\PP22\100\140A.docx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A2B88">
      <w:rPr>
        <w:sz w:val="16"/>
        <w:szCs w:val="16"/>
        <w:lang w:val="en-GB"/>
      </w:rPr>
      <w:t xml:space="preserve"> (</w:t>
    </w:r>
    <w:proofErr w:type="gramEnd"/>
    <w:r w:rsidR="00C65A35" w:rsidRPr="00CA2B88">
      <w:rPr>
        <w:sz w:val="16"/>
        <w:szCs w:val="16"/>
        <w:lang w:val="en-GB"/>
      </w:rPr>
      <w:t>514020</w:t>
    </w:r>
    <w:r w:rsidRPr="00CA2B88">
      <w:rPr>
        <w:sz w:val="16"/>
        <w:szCs w:val="16"/>
        <w:lang w:val="en-GB"/>
      </w:rPr>
      <w:t>)</w:t>
    </w:r>
    <w:bookmarkEnd w:id="3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988D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A558" w14:textId="77777777" w:rsidR="00771D57" w:rsidRDefault="00771D57" w:rsidP="006C3242">
      <w:pPr>
        <w:spacing w:before="0" w:line="240" w:lineRule="auto"/>
      </w:pPr>
      <w:r>
        <w:separator/>
      </w:r>
    </w:p>
  </w:footnote>
  <w:footnote w:type="continuationSeparator" w:id="0">
    <w:p w14:paraId="2E189A46" w14:textId="77777777" w:rsidR="00771D57" w:rsidRDefault="00771D5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16FA" w14:textId="351E8A02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771D57">
      <w:rPr>
        <w:rStyle w:val="PageNumber"/>
        <w:rFonts w:ascii="Calibri" w:hAnsi="Calibri"/>
      </w:rPr>
      <w:t>140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57"/>
    <w:rsid w:val="0006468A"/>
    <w:rsid w:val="0006619C"/>
    <w:rsid w:val="00090574"/>
    <w:rsid w:val="000C1C0E"/>
    <w:rsid w:val="000C548A"/>
    <w:rsid w:val="00100E25"/>
    <w:rsid w:val="001A0AB5"/>
    <w:rsid w:val="001C0169"/>
    <w:rsid w:val="001D1D50"/>
    <w:rsid w:val="001D6745"/>
    <w:rsid w:val="001E446E"/>
    <w:rsid w:val="002154EE"/>
    <w:rsid w:val="0022554D"/>
    <w:rsid w:val="002276D2"/>
    <w:rsid w:val="0023283D"/>
    <w:rsid w:val="0026373E"/>
    <w:rsid w:val="00271C43"/>
    <w:rsid w:val="00283D0F"/>
    <w:rsid w:val="00290728"/>
    <w:rsid w:val="002978F4"/>
    <w:rsid w:val="002A0669"/>
    <w:rsid w:val="002B028D"/>
    <w:rsid w:val="002E6541"/>
    <w:rsid w:val="00314820"/>
    <w:rsid w:val="00314DAF"/>
    <w:rsid w:val="003152B4"/>
    <w:rsid w:val="00334924"/>
    <w:rsid w:val="003409BC"/>
    <w:rsid w:val="00341633"/>
    <w:rsid w:val="00357185"/>
    <w:rsid w:val="00383829"/>
    <w:rsid w:val="00393A8A"/>
    <w:rsid w:val="003F4B29"/>
    <w:rsid w:val="0042686F"/>
    <w:rsid w:val="004317D8"/>
    <w:rsid w:val="00434183"/>
    <w:rsid w:val="00443869"/>
    <w:rsid w:val="00447F32"/>
    <w:rsid w:val="004961FC"/>
    <w:rsid w:val="004A24BB"/>
    <w:rsid w:val="004E11DC"/>
    <w:rsid w:val="004E5BCC"/>
    <w:rsid w:val="00525DDD"/>
    <w:rsid w:val="005409AC"/>
    <w:rsid w:val="00553F7E"/>
    <w:rsid w:val="0055516A"/>
    <w:rsid w:val="00567619"/>
    <w:rsid w:val="0058491B"/>
    <w:rsid w:val="00592DB2"/>
    <w:rsid w:val="00592EA5"/>
    <w:rsid w:val="005A1733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0F5B"/>
    <w:rsid w:val="00722F0D"/>
    <w:rsid w:val="0074420E"/>
    <w:rsid w:val="00746C27"/>
    <w:rsid w:val="00771D57"/>
    <w:rsid w:val="00783E26"/>
    <w:rsid w:val="007850CC"/>
    <w:rsid w:val="007A0A27"/>
    <w:rsid w:val="007C3BC7"/>
    <w:rsid w:val="007C3BCD"/>
    <w:rsid w:val="007D4ACF"/>
    <w:rsid w:val="007F0787"/>
    <w:rsid w:val="00803A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56877"/>
    <w:rsid w:val="008A7F84"/>
    <w:rsid w:val="008B7DF9"/>
    <w:rsid w:val="008E1386"/>
    <w:rsid w:val="0091702E"/>
    <w:rsid w:val="00923B0C"/>
    <w:rsid w:val="00934AC5"/>
    <w:rsid w:val="0094021C"/>
    <w:rsid w:val="00952F86"/>
    <w:rsid w:val="00960FE7"/>
    <w:rsid w:val="00982B28"/>
    <w:rsid w:val="009B140E"/>
    <w:rsid w:val="009D313F"/>
    <w:rsid w:val="009F3267"/>
    <w:rsid w:val="00A47A5A"/>
    <w:rsid w:val="00A6683B"/>
    <w:rsid w:val="00A97F94"/>
    <w:rsid w:val="00AA7EA2"/>
    <w:rsid w:val="00AB35CD"/>
    <w:rsid w:val="00B03099"/>
    <w:rsid w:val="00B05BC8"/>
    <w:rsid w:val="00B06416"/>
    <w:rsid w:val="00B2028B"/>
    <w:rsid w:val="00B5285F"/>
    <w:rsid w:val="00B64B47"/>
    <w:rsid w:val="00BE33C5"/>
    <w:rsid w:val="00C002DE"/>
    <w:rsid w:val="00C141E7"/>
    <w:rsid w:val="00C53BF8"/>
    <w:rsid w:val="00C65A35"/>
    <w:rsid w:val="00C66157"/>
    <w:rsid w:val="00C674FE"/>
    <w:rsid w:val="00C67501"/>
    <w:rsid w:val="00C75633"/>
    <w:rsid w:val="00CA2B88"/>
    <w:rsid w:val="00CE2EE1"/>
    <w:rsid w:val="00CE3349"/>
    <w:rsid w:val="00CE36E5"/>
    <w:rsid w:val="00CF27F5"/>
    <w:rsid w:val="00CF3FFD"/>
    <w:rsid w:val="00D10CCF"/>
    <w:rsid w:val="00D17E23"/>
    <w:rsid w:val="00D77D0F"/>
    <w:rsid w:val="00D95218"/>
    <w:rsid w:val="00DA1CF0"/>
    <w:rsid w:val="00DC1E02"/>
    <w:rsid w:val="00DC24B4"/>
    <w:rsid w:val="00DC5FB0"/>
    <w:rsid w:val="00DC6DEE"/>
    <w:rsid w:val="00DF16DC"/>
    <w:rsid w:val="00E45211"/>
    <w:rsid w:val="00E473C5"/>
    <w:rsid w:val="00E52A9E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4360B"/>
  <w15:chartTrackingRefBased/>
  <w15:docId w15:val="{3C7C3217-D8CF-4B33-A951-03B61D5E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paragraph" w:customStyle="1" w:styleId="toc0">
    <w:name w:val="toc 0"/>
    <w:basedOn w:val="Normal"/>
    <w:next w:val="TOC1"/>
    <w:rsid w:val="00771D57"/>
    <w:pPr>
      <w:tabs>
        <w:tab w:val="clear" w:pos="794"/>
        <w:tab w:val="right" w:pos="9781"/>
      </w:tabs>
      <w:overflowPunct w:val="0"/>
      <w:autoSpaceDE w:val="0"/>
      <w:autoSpaceDN w:val="0"/>
      <w:adjustRightInd w:val="0"/>
      <w:textAlignment w:val="baseline"/>
    </w:pPr>
    <w:rPr>
      <w:rFonts w:ascii="Times New Roman Bold" w:eastAsia="SimSun" w:hAnsi="Times New Roman Bold" w:cs="Traditional Arabic"/>
      <w:b/>
      <w:bCs/>
      <w:szCs w:val="30"/>
      <w:lang w:val="en-GB" w:eastAsia="en-US"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592D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PP-C-0110/en" TargetMode="External"/><Relationship Id="rId18" Type="http://schemas.openxmlformats.org/officeDocument/2006/relationships/hyperlink" Target="https://pp22.itu.int/en/itu_policy_statements/kamalidini-souef-comoros/" TargetMode="External"/><Relationship Id="rId26" Type="http://schemas.openxmlformats.org/officeDocument/2006/relationships/hyperlink" Target="https://www.itu.int/md/S22-PP-C-0102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pp22.itu.int/en/itu_policy_statements/pedro-antonio-bravo-carranza-peru/)&#1563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102/en" TargetMode="External"/><Relationship Id="rId17" Type="http://schemas.openxmlformats.org/officeDocument/2006/relationships/hyperlink" Target="https://pp22.itu.int/en/itu_policy_statements/nape-nnauye-tanzania/" TargetMode="External"/><Relationship Id="rId25" Type="http://schemas.openxmlformats.org/officeDocument/2006/relationships/hyperlink" Target="https://www.itu.int/md/S22-PP-C-0100/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p22.itu.int/en/itu_policy_statements/felix-mutati-zambia/" TargetMode="External"/><Relationship Id="rId20" Type="http://schemas.openxmlformats.org/officeDocument/2006/relationships/hyperlink" Target="https://pp22.itu.int/en/itu_policy_statements/stefan-schnorr-germany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100/en" TargetMode="External"/><Relationship Id="rId24" Type="http://schemas.openxmlformats.org/officeDocument/2006/relationships/hyperlink" Target="https://www.itu.int/md/S22-PP-C-0099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p22.itu.int/en/itu_policy_statements/paula-ingabire-rwanda/" TargetMode="External"/><Relationship Id="rId23" Type="http://schemas.openxmlformats.org/officeDocument/2006/relationships/hyperlink" Target="https://www.itu.int/md/S22-PP-C-0098/en" TargetMode="External"/><Relationship Id="rId28" Type="http://schemas.openxmlformats.org/officeDocument/2006/relationships/hyperlink" Target="https://www.itu.int/md/S22-PP-C-0113/en" TargetMode="External"/><Relationship Id="rId10" Type="http://schemas.openxmlformats.org/officeDocument/2006/relationships/hyperlink" Target="https://www.itu.int/md/S22-PP-C-0099/en" TargetMode="External"/><Relationship Id="rId19" Type="http://schemas.openxmlformats.org/officeDocument/2006/relationships/hyperlink" Target="https://pp22.itu.int/en/itu_policy_statements/coty-souleimane-diakite-cote-divoire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98/en" TargetMode="External"/><Relationship Id="rId14" Type="http://schemas.openxmlformats.org/officeDocument/2006/relationships/hyperlink" Target="https://www.itu.int/md/S22-PP-C-0113/en" TargetMode="External"/><Relationship Id="rId22" Type="http://schemas.openxmlformats.org/officeDocument/2006/relationships/hyperlink" Target="https://pp22.itu.int/en/itu_policy_statements/amandeep-singh-gill-united-nations/" TargetMode="External"/><Relationship Id="rId27" Type="http://schemas.openxmlformats.org/officeDocument/2006/relationships/hyperlink" Target="https://www.itu.int/md/S22-PP-C-0110/en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Arabic</cp:lastModifiedBy>
  <cp:revision>12</cp:revision>
  <dcterms:created xsi:type="dcterms:W3CDTF">2022-10-09T12:54:00Z</dcterms:created>
  <dcterms:modified xsi:type="dcterms:W3CDTF">2022-10-09T14:54:00Z</dcterms:modified>
</cp:coreProperties>
</file>