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3715A2" w:rsidRPr="00255573" w14:paraId="5D1A12C4" w14:textId="77777777" w:rsidTr="00281957">
        <w:trPr>
          <w:cantSplit/>
        </w:trPr>
        <w:tc>
          <w:tcPr>
            <w:tcW w:w="6629" w:type="dxa"/>
          </w:tcPr>
          <w:p w14:paraId="3BC65800" w14:textId="77777777" w:rsidR="003715A2" w:rsidRPr="00255573" w:rsidRDefault="003715A2" w:rsidP="00281957">
            <w:pPr>
              <w:spacing w:before="240" w:after="48" w:line="240" w:lineRule="atLeast"/>
              <w:rPr>
                <w:rFonts w:cstheme="minorHAnsi"/>
                <w:b/>
                <w:bCs/>
                <w:position w:val="6"/>
                <w:sz w:val="28"/>
                <w:szCs w:val="28"/>
              </w:rPr>
            </w:pPr>
            <w:r w:rsidRPr="00255573">
              <w:rPr>
                <w:rFonts w:cs="Times"/>
                <w:b/>
                <w:position w:val="6"/>
                <w:sz w:val="30"/>
                <w:szCs w:val="30"/>
              </w:rPr>
              <w:t>Plenipotentiary Conference (PP-22)</w:t>
            </w:r>
            <w:r w:rsidRPr="00255573">
              <w:rPr>
                <w:rFonts w:cs="Times"/>
                <w:b/>
                <w:position w:val="6"/>
                <w:sz w:val="26"/>
                <w:szCs w:val="26"/>
              </w:rPr>
              <w:br/>
            </w:r>
            <w:r w:rsidRPr="00255573">
              <w:rPr>
                <w:b/>
                <w:bCs/>
                <w:position w:val="6"/>
                <w:szCs w:val="24"/>
              </w:rPr>
              <w:t>Bucharest, 26 September – 14 October 2022</w:t>
            </w:r>
          </w:p>
        </w:tc>
        <w:tc>
          <w:tcPr>
            <w:tcW w:w="3402" w:type="dxa"/>
          </w:tcPr>
          <w:p w14:paraId="432AD429" w14:textId="77777777" w:rsidR="003715A2" w:rsidRPr="00255573" w:rsidRDefault="003715A2" w:rsidP="00281957">
            <w:pPr>
              <w:spacing w:line="240" w:lineRule="atLeast"/>
              <w:rPr>
                <w:rFonts w:cstheme="minorHAnsi"/>
              </w:rPr>
            </w:pPr>
            <w:bookmarkStart w:id="0" w:name="ditulogo"/>
            <w:bookmarkEnd w:id="0"/>
            <w:r w:rsidRPr="00255573">
              <w:rPr>
                <w:noProof/>
                <w:lang w:val="en-US"/>
              </w:rPr>
              <w:drawing>
                <wp:inline distT="0" distB="0" distL="0" distR="0" wp14:anchorId="55015E90" wp14:editId="30959B0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3715A2" w:rsidRPr="00255573" w14:paraId="4C9134AA" w14:textId="77777777" w:rsidTr="00281957">
        <w:trPr>
          <w:cantSplit/>
        </w:trPr>
        <w:tc>
          <w:tcPr>
            <w:tcW w:w="6629" w:type="dxa"/>
            <w:tcBorders>
              <w:bottom w:val="single" w:sz="12" w:space="0" w:color="auto"/>
            </w:tcBorders>
          </w:tcPr>
          <w:p w14:paraId="4C4EDC4B" w14:textId="77777777" w:rsidR="003715A2" w:rsidRPr="00255573" w:rsidRDefault="003715A2" w:rsidP="00281957">
            <w:pPr>
              <w:spacing w:before="0"/>
              <w:rPr>
                <w:rFonts w:cstheme="minorHAnsi"/>
                <w:b/>
                <w:smallCaps/>
                <w:szCs w:val="24"/>
              </w:rPr>
            </w:pPr>
            <w:bookmarkStart w:id="1" w:name="dhead"/>
          </w:p>
        </w:tc>
        <w:tc>
          <w:tcPr>
            <w:tcW w:w="3402" w:type="dxa"/>
            <w:tcBorders>
              <w:bottom w:val="single" w:sz="12" w:space="0" w:color="auto"/>
            </w:tcBorders>
          </w:tcPr>
          <w:p w14:paraId="08660317" w14:textId="77777777" w:rsidR="003715A2" w:rsidRPr="00255573" w:rsidRDefault="003715A2" w:rsidP="00281957">
            <w:pPr>
              <w:spacing w:before="0"/>
              <w:rPr>
                <w:rFonts w:cstheme="minorHAnsi"/>
                <w:szCs w:val="24"/>
              </w:rPr>
            </w:pPr>
          </w:p>
        </w:tc>
      </w:tr>
      <w:tr w:rsidR="003715A2" w:rsidRPr="00255573" w14:paraId="049AADAA" w14:textId="77777777" w:rsidTr="00281957">
        <w:trPr>
          <w:cantSplit/>
        </w:trPr>
        <w:tc>
          <w:tcPr>
            <w:tcW w:w="6629" w:type="dxa"/>
            <w:tcBorders>
              <w:top w:val="single" w:sz="12" w:space="0" w:color="auto"/>
            </w:tcBorders>
          </w:tcPr>
          <w:p w14:paraId="799E3725" w14:textId="77777777" w:rsidR="003715A2" w:rsidRPr="00255573" w:rsidRDefault="003715A2" w:rsidP="00281957">
            <w:pPr>
              <w:spacing w:before="0"/>
              <w:rPr>
                <w:rFonts w:cstheme="minorHAnsi"/>
                <w:b/>
                <w:smallCaps/>
                <w:sz w:val="20"/>
              </w:rPr>
            </w:pPr>
          </w:p>
        </w:tc>
        <w:tc>
          <w:tcPr>
            <w:tcW w:w="3402" w:type="dxa"/>
            <w:tcBorders>
              <w:top w:val="single" w:sz="12" w:space="0" w:color="auto"/>
            </w:tcBorders>
          </w:tcPr>
          <w:p w14:paraId="45B67B08" w14:textId="77777777" w:rsidR="003715A2" w:rsidRPr="00255573" w:rsidRDefault="003715A2" w:rsidP="00281957">
            <w:pPr>
              <w:spacing w:before="0"/>
              <w:rPr>
                <w:rFonts w:cstheme="minorHAnsi"/>
                <w:sz w:val="20"/>
              </w:rPr>
            </w:pPr>
          </w:p>
        </w:tc>
      </w:tr>
      <w:tr w:rsidR="003715A2" w:rsidRPr="00255573" w14:paraId="16423837" w14:textId="77777777" w:rsidTr="00281957">
        <w:trPr>
          <w:cantSplit/>
          <w:trHeight w:val="23"/>
        </w:trPr>
        <w:tc>
          <w:tcPr>
            <w:tcW w:w="6629" w:type="dxa"/>
            <w:shd w:val="clear" w:color="auto" w:fill="auto"/>
          </w:tcPr>
          <w:p w14:paraId="3D04F85F" w14:textId="77777777" w:rsidR="003715A2" w:rsidRPr="00255573" w:rsidRDefault="003715A2" w:rsidP="00281957">
            <w:pPr>
              <w:pStyle w:val="Committee"/>
              <w:spacing w:after="0"/>
              <w:rPr>
                <w:lang w:val="en-GB"/>
              </w:rPr>
            </w:pPr>
            <w:bookmarkStart w:id="2" w:name="dnum" w:colFirst="1" w:colLast="1"/>
            <w:bookmarkStart w:id="3" w:name="dmeeting" w:colFirst="0" w:colLast="0"/>
            <w:bookmarkEnd w:id="1"/>
            <w:r w:rsidRPr="00255573">
              <w:rPr>
                <w:lang w:val="en-GB"/>
              </w:rPr>
              <w:t>PLENARY MEETING</w:t>
            </w:r>
          </w:p>
        </w:tc>
        <w:tc>
          <w:tcPr>
            <w:tcW w:w="3402" w:type="dxa"/>
          </w:tcPr>
          <w:p w14:paraId="02B93566" w14:textId="17600053" w:rsidR="003715A2" w:rsidRPr="00767D25" w:rsidRDefault="003715A2" w:rsidP="00281957">
            <w:pPr>
              <w:tabs>
                <w:tab w:val="left" w:pos="851"/>
              </w:tabs>
              <w:spacing w:before="0"/>
              <w:rPr>
                <w:rFonts w:cstheme="minorHAnsi"/>
                <w:b/>
                <w:szCs w:val="24"/>
              </w:rPr>
            </w:pPr>
            <w:r w:rsidRPr="00767D25">
              <w:rPr>
                <w:rFonts w:cstheme="minorHAnsi"/>
                <w:b/>
                <w:szCs w:val="24"/>
              </w:rPr>
              <w:t xml:space="preserve">Document </w:t>
            </w:r>
            <w:r w:rsidR="00FC351A">
              <w:rPr>
                <w:rFonts w:cstheme="minorHAnsi"/>
                <w:b/>
                <w:szCs w:val="24"/>
              </w:rPr>
              <w:t>141-</w:t>
            </w:r>
            <w:r w:rsidRPr="00767D25">
              <w:rPr>
                <w:rFonts w:cstheme="minorHAnsi"/>
                <w:b/>
                <w:szCs w:val="24"/>
              </w:rPr>
              <w:t>E</w:t>
            </w:r>
          </w:p>
        </w:tc>
      </w:tr>
      <w:tr w:rsidR="003715A2" w:rsidRPr="00255573" w14:paraId="35EAE928" w14:textId="77777777" w:rsidTr="00281957">
        <w:trPr>
          <w:cantSplit/>
          <w:trHeight w:val="23"/>
        </w:trPr>
        <w:tc>
          <w:tcPr>
            <w:tcW w:w="6629" w:type="dxa"/>
            <w:shd w:val="clear" w:color="auto" w:fill="auto"/>
          </w:tcPr>
          <w:p w14:paraId="05734544" w14:textId="77777777" w:rsidR="003715A2" w:rsidRPr="00255573" w:rsidRDefault="003715A2" w:rsidP="00281957">
            <w:pPr>
              <w:tabs>
                <w:tab w:val="left" w:pos="851"/>
              </w:tabs>
              <w:spacing w:before="0"/>
              <w:rPr>
                <w:rFonts w:asciiTheme="minorHAnsi" w:hAnsiTheme="minorHAnsi" w:cstheme="minorHAnsi"/>
                <w:b/>
                <w:szCs w:val="24"/>
              </w:rPr>
            </w:pPr>
            <w:bookmarkStart w:id="4" w:name="ddate" w:colFirst="1" w:colLast="1"/>
            <w:bookmarkStart w:id="5" w:name="dblank" w:colFirst="0" w:colLast="0"/>
            <w:bookmarkEnd w:id="2"/>
            <w:bookmarkEnd w:id="3"/>
          </w:p>
        </w:tc>
        <w:tc>
          <w:tcPr>
            <w:tcW w:w="3402" w:type="dxa"/>
          </w:tcPr>
          <w:p w14:paraId="3234FD6C" w14:textId="3FA75522" w:rsidR="003715A2" w:rsidRPr="00767D25" w:rsidRDefault="00FC351A" w:rsidP="00281957">
            <w:pPr>
              <w:spacing w:before="0"/>
              <w:rPr>
                <w:rFonts w:cstheme="minorHAnsi"/>
                <w:szCs w:val="24"/>
              </w:rPr>
            </w:pPr>
            <w:r>
              <w:rPr>
                <w:rFonts w:cstheme="minorHAnsi"/>
                <w:b/>
                <w:szCs w:val="24"/>
              </w:rPr>
              <w:t>6 September 2022</w:t>
            </w:r>
          </w:p>
        </w:tc>
      </w:tr>
      <w:tr w:rsidR="003715A2" w:rsidRPr="00255573" w14:paraId="521285D7" w14:textId="77777777" w:rsidTr="00281957">
        <w:trPr>
          <w:cantSplit/>
          <w:trHeight w:val="23"/>
        </w:trPr>
        <w:tc>
          <w:tcPr>
            <w:tcW w:w="6629" w:type="dxa"/>
            <w:shd w:val="clear" w:color="auto" w:fill="auto"/>
          </w:tcPr>
          <w:p w14:paraId="0FFF83F8" w14:textId="77777777" w:rsidR="003715A2" w:rsidRPr="00255573" w:rsidRDefault="003715A2" w:rsidP="00281957">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402" w:type="dxa"/>
          </w:tcPr>
          <w:p w14:paraId="58766BCD" w14:textId="733C9CF4" w:rsidR="003715A2" w:rsidRPr="00767D25" w:rsidRDefault="003715A2" w:rsidP="00281957">
            <w:pPr>
              <w:tabs>
                <w:tab w:val="left" w:pos="993"/>
              </w:tabs>
              <w:spacing w:before="0"/>
              <w:rPr>
                <w:rFonts w:cstheme="minorHAnsi"/>
                <w:b/>
                <w:szCs w:val="24"/>
              </w:rPr>
            </w:pPr>
            <w:r w:rsidRPr="00767D25">
              <w:rPr>
                <w:rFonts w:cstheme="minorHAnsi"/>
                <w:b/>
                <w:szCs w:val="24"/>
              </w:rPr>
              <w:t xml:space="preserve">Original: </w:t>
            </w:r>
            <w:r w:rsidR="00AC52E9" w:rsidRPr="00767D25">
              <w:rPr>
                <w:rFonts w:cstheme="minorHAnsi"/>
                <w:b/>
                <w:szCs w:val="24"/>
              </w:rPr>
              <w:t>English</w:t>
            </w:r>
          </w:p>
        </w:tc>
      </w:tr>
      <w:tr w:rsidR="003715A2" w:rsidRPr="00255573" w14:paraId="0604EABB" w14:textId="77777777" w:rsidTr="00281957">
        <w:trPr>
          <w:cantSplit/>
          <w:trHeight w:val="23"/>
        </w:trPr>
        <w:tc>
          <w:tcPr>
            <w:tcW w:w="10031" w:type="dxa"/>
            <w:gridSpan w:val="2"/>
            <w:shd w:val="clear" w:color="auto" w:fill="auto"/>
          </w:tcPr>
          <w:p w14:paraId="2BA5784D" w14:textId="77777777" w:rsidR="003715A2" w:rsidRPr="00255573" w:rsidRDefault="003715A2" w:rsidP="00281957">
            <w:pPr>
              <w:tabs>
                <w:tab w:val="left" w:pos="993"/>
              </w:tabs>
              <w:rPr>
                <w:rFonts w:ascii="Verdana" w:hAnsi="Verdana"/>
                <w:b/>
                <w:szCs w:val="24"/>
              </w:rPr>
            </w:pPr>
          </w:p>
        </w:tc>
      </w:tr>
      <w:tr w:rsidR="003715A2" w:rsidRPr="00255573" w14:paraId="15323DE7" w14:textId="77777777" w:rsidTr="00281957">
        <w:trPr>
          <w:cantSplit/>
          <w:trHeight w:val="23"/>
        </w:trPr>
        <w:tc>
          <w:tcPr>
            <w:tcW w:w="10031" w:type="dxa"/>
            <w:gridSpan w:val="2"/>
            <w:shd w:val="clear" w:color="auto" w:fill="auto"/>
          </w:tcPr>
          <w:p w14:paraId="05ADC9B9" w14:textId="77777777" w:rsidR="003715A2" w:rsidRPr="00201057" w:rsidRDefault="003715A2" w:rsidP="00D651F7">
            <w:pPr>
              <w:spacing w:before="240"/>
              <w:jc w:val="center"/>
              <w:rPr>
                <w:rFonts w:eastAsia="SimSun"/>
                <w:sz w:val="28"/>
                <w:szCs w:val="28"/>
              </w:rPr>
            </w:pPr>
            <w:r>
              <w:rPr>
                <w:rFonts w:eastAsia="SimSun"/>
                <w:sz w:val="28"/>
                <w:szCs w:val="28"/>
              </w:rPr>
              <w:t>MINUTES</w:t>
            </w:r>
          </w:p>
          <w:p w14:paraId="7720841D" w14:textId="77777777" w:rsidR="003715A2" w:rsidRPr="00201057" w:rsidRDefault="003715A2" w:rsidP="00281957">
            <w:pPr>
              <w:spacing w:before="240"/>
              <w:jc w:val="center"/>
              <w:rPr>
                <w:rFonts w:eastAsia="SimSun"/>
                <w:sz w:val="28"/>
                <w:szCs w:val="28"/>
              </w:rPr>
            </w:pPr>
            <w:r w:rsidRPr="00201057">
              <w:rPr>
                <w:rFonts w:eastAsia="SimSun"/>
                <w:sz w:val="28"/>
                <w:szCs w:val="28"/>
              </w:rPr>
              <w:t>OF THE</w:t>
            </w:r>
          </w:p>
          <w:p w14:paraId="0676C362" w14:textId="17D4B5D2" w:rsidR="003715A2" w:rsidRPr="00255573" w:rsidRDefault="00957D09" w:rsidP="00D651F7">
            <w:pPr>
              <w:spacing w:before="240"/>
              <w:jc w:val="center"/>
            </w:pPr>
            <w:r>
              <w:rPr>
                <w:rFonts w:eastAsia="SimSun"/>
                <w:caps/>
                <w:sz w:val="28"/>
                <w:szCs w:val="28"/>
              </w:rPr>
              <w:t>EIGHTH</w:t>
            </w:r>
            <w:r w:rsidR="003715A2" w:rsidRPr="00201057">
              <w:rPr>
                <w:rFonts w:eastAsia="SimSun"/>
                <w:caps/>
                <w:sz w:val="28"/>
                <w:szCs w:val="28"/>
              </w:rPr>
              <w:t xml:space="preserve"> PLENARY MEETING</w:t>
            </w:r>
          </w:p>
        </w:tc>
      </w:tr>
      <w:tr w:rsidR="003715A2" w:rsidRPr="00255573" w14:paraId="7437F854" w14:textId="77777777" w:rsidTr="00281957">
        <w:trPr>
          <w:cantSplit/>
          <w:trHeight w:val="23"/>
        </w:trPr>
        <w:tc>
          <w:tcPr>
            <w:tcW w:w="10031" w:type="dxa"/>
            <w:gridSpan w:val="2"/>
            <w:shd w:val="clear" w:color="auto" w:fill="auto"/>
          </w:tcPr>
          <w:p w14:paraId="40180300" w14:textId="70B1DEFB" w:rsidR="003715A2" w:rsidRPr="00255573" w:rsidRDefault="00957D09" w:rsidP="00D651F7">
            <w:pPr>
              <w:spacing w:before="240"/>
              <w:jc w:val="center"/>
            </w:pPr>
            <w:r>
              <w:rPr>
                <w:rFonts w:eastAsia="SimSun"/>
                <w:sz w:val="28"/>
                <w:szCs w:val="28"/>
              </w:rPr>
              <w:t>Friday</w:t>
            </w:r>
            <w:r w:rsidR="00AC52E9">
              <w:rPr>
                <w:rFonts w:eastAsia="SimSun"/>
                <w:sz w:val="28"/>
                <w:szCs w:val="28"/>
              </w:rPr>
              <w:t>,</w:t>
            </w:r>
            <w:r w:rsidR="003715A2" w:rsidRPr="00201057">
              <w:rPr>
                <w:rFonts w:eastAsia="SimSun"/>
                <w:sz w:val="28"/>
                <w:szCs w:val="28"/>
              </w:rPr>
              <w:t xml:space="preserve"> </w:t>
            </w:r>
            <w:r>
              <w:rPr>
                <w:rFonts w:eastAsia="SimSun"/>
                <w:sz w:val="28"/>
                <w:szCs w:val="28"/>
              </w:rPr>
              <w:t>30</w:t>
            </w:r>
            <w:r w:rsidR="00AC52E9">
              <w:rPr>
                <w:rFonts w:eastAsia="SimSun"/>
                <w:sz w:val="28"/>
                <w:szCs w:val="28"/>
              </w:rPr>
              <w:t xml:space="preserve"> September</w:t>
            </w:r>
            <w:r w:rsidR="003715A2" w:rsidRPr="00201057">
              <w:rPr>
                <w:rFonts w:eastAsia="SimSun"/>
                <w:sz w:val="28"/>
                <w:szCs w:val="28"/>
              </w:rPr>
              <w:t xml:space="preserve"> 2022, </w:t>
            </w:r>
            <w:r w:rsidR="003715A2">
              <w:rPr>
                <w:rFonts w:eastAsia="SimSun"/>
                <w:sz w:val="28"/>
                <w:szCs w:val="28"/>
              </w:rPr>
              <w:t xml:space="preserve">at </w:t>
            </w:r>
            <w:r w:rsidR="00AC52E9" w:rsidRPr="00767D25">
              <w:rPr>
                <w:rFonts w:eastAsia="SimSun"/>
                <w:sz w:val="28"/>
                <w:szCs w:val="28"/>
              </w:rPr>
              <w:t>09</w:t>
            </w:r>
            <w:r w:rsidR="00767D25" w:rsidRPr="00767D25">
              <w:rPr>
                <w:rFonts w:eastAsia="SimSun"/>
                <w:sz w:val="28"/>
                <w:szCs w:val="28"/>
              </w:rPr>
              <w:t>1</w:t>
            </w:r>
            <w:r w:rsidR="00E523D5" w:rsidRPr="00767D25">
              <w:rPr>
                <w:rFonts w:eastAsia="SimSun"/>
                <w:sz w:val="28"/>
                <w:szCs w:val="28"/>
              </w:rPr>
              <w:t>0</w:t>
            </w:r>
            <w:r w:rsidR="003715A2">
              <w:rPr>
                <w:rFonts w:eastAsia="SimSun"/>
                <w:sz w:val="28"/>
                <w:szCs w:val="28"/>
              </w:rPr>
              <w:t xml:space="preserve"> hours</w:t>
            </w:r>
          </w:p>
        </w:tc>
      </w:tr>
      <w:tr w:rsidR="003715A2" w:rsidRPr="00255573" w14:paraId="2E76FBD2" w14:textId="77777777" w:rsidTr="00281957">
        <w:trPr>
          <w:cantSplit/>
          <w:trHeight w:val="23"/>
        </w:trPr>
        <w:tc>
          <w:tcPr>
            <w:tcW w:w="10031" w:type="dxa"/>
            <w:gridSpan w:val="2"/>
            <w:shd w:val="clear" w:color="auto" w:fill="auto"/>
          </w:tcPr>
          <w:p w14:paraId="5979BDE6" w14:textId="575EE0B3" w:rsidR="003715A2" w:rsidRPr="00255573" w:rsidRDefault="003715A2" w:rsidP="00D651F7">
            <w:pPr>
              <w:tabs>
                <w:tab w:val="center" w:pos="8222"/>
              </w:tabs>
              <w:jc w:val="center"/>
            </w:pPr>
            <w:r w:rsidRPr="00D651F7">
              <w:rPr>
                <w:rFonts w:eastAsia="SimSun"/>
                <w:b/>
                <w:bCs/>
                <w:szCs w:val="24"/>
              </w:rPr>
              <w:t>Chairman</w:t>
            </w:r>
            <w:r w:rsidRPr="00764F52">
              <w:rPr>
                <w:rFonts w:eastAsia="SimSun"/>
                <w:szCs w:val="24"/>
              </w:rPr>
              <w:t xml:space="preserve">: </w:t>
            </w:r>
            <w:proofErr w:type="spellStart"/>
            <w:r w:rsidRPr="00764F52">
              <w:rPr>
                <w:szCs w:val="24"/>
                <w:lang w:val="en-US"/>
              </w:rPr>
              <w:t>Mr</w:t>
            </w:r>
            <w:proofErr w:type="spellEnd"/>
            <w:r w:rsidRPr="00764F52">
              <w:rPr>
                <w:szCs w:val="24"/>
                <w:lang w:val="en-US"/>
              </w:rPr>
              <w:t xml:space="preserve"> S. </w:t>
            </w:r>
            <w:r w:rsidR="00957D09" w:rsidRPr="00957D09">
              <w:rPr>
                <w:szCs w:val="24"/>
                <w:lang w:val="en-US"/>
              </w:rPr>
              <w:t>S</w:t>
            </w:r>
            <w:r w:rsidR="00957D09" w:rsidRPr="00FB7978">
              <w:rPr>
                <w:rFonts w:asciiTheme="minorHAnsi" w:hAnsiTheme="minorHAnsi"/>
                <w:szCs w:val="24"/>
                <w:lang w:val="en-US"/>
              </w:rPr>
              <w:t>ĂRMAȘ</w:t>
            </w:r>
            <w:r w:rsidR="00957D09" w:rsidRPr="00957D09">
              <w:rPr>
                <w:rFonts w:eastAsia="SimSun"/>
                <w:szCs w:val="24"/>
              </w:rPr>
              <w:t xml:space="preserve"> </w:t>
            </w:r>
            <w:r w:rsidRPr="00764F52">
              <w:rPr>
                <w:rFonts w:eastAsia="SimSun"/>
                <w:szCs w:val="24"/>
              </w:rPr>
              <w:t>(Romania</w:t>
            </w:r>
            <w:r w:rsidRPr="00201057">
              <w:rPr>
                <w:rFonts w:eastAsia="SimSun"/>
                <w:szCs w:val="24"/>
              </w:rPr>
              <w:t xml:space="preserve">) </w:t>
            </w:r>
          </w:p>
        </w:tc>
      </w:tr>
      <w:bookmarkEnd w:id="6"/>
      <w:bookmarkEnd w:id="7"/>
    </w:tbl>
    <w:tbl>
      <w:tblPr>
        <w:tblW w:w="4889" w:type="pct"/>
        <w:tblLook w:val="0000" w:firstRow="0" w:lastRow="0" w:firstColumn="0" w:lastColumn="0" w:noHBand="0" w:noVBand="0"/>
      </w:tblPr>
      <w:tblGrid>
        <w:gridCol w:w="473"/>
        <w:gridCol w:w="7098"/>
        <w:gridCol w:w="1860"/>
      </w:tblGrid>
      <w:tr w:rsidR="003715A2" w:rsidRPr="00CB049A" w14:paraId="63455A2A" w14:textId="77777777" w:rsidTr="00D76DCD">
        <w:trPr>
          <w:trHeight w:val="454"/>
        </w:trPr>
        <w:tc>
          <w:tcPr>
            <w:tcW w:w="251" w:type="pct"/>
          </w:tcPr>
          <w:p w14:paraId="25A763E8" w14:textId="77777777" w:rsidR="003715A2" w:rsidRPr="00CB049A" w:rsidRDefault="003715A2" w:rsidP="00281957">
            <w:pPr>
              <w:tabs>
                <w:tab w:val="clear" w:pos="567"/>
                <w:tab w:val="clear" w:pos="1134"/>
                <w:tab w:val="clear" w:pos="1701"/>
                <w:tab w:val="clear" w:pos="2268"/>
                <w:tab w:val="clear" w:pos="2835"/>
                <w:tab w:val="right" w:pos="9781"/>
              </w:tabs>
              <w:spacing w:after="120"/>
              <w:jc w:val="both"/>
              <w:rPr>
                <w:rFonts w:eastAsia="SimSun"/>
                <w:b/>
              </w:rPr>
            </w:pPr>
            <w:r w:rsidRPr="00CB049A">
              <w:rPr>
                <w:rFonts w:eastAsia="SimSun"/>
              </w:rPr>
              <w:br w:type="page"/>
            </w:r>
            <w:r w:rsidRPr="00CB049A">
              <w:rPr>
                <w:rFonts w:eastAsia="SimSun"/>
              </w:rPr>
              <w:br w:type="page"/>
            </w:r>
          </w:p>
        </w:tc>
        <w:tc>
          <w:tcPr>
            <w:tcW w:w="3763" w:type="pct"/>
          </w:tcPr>
          <w:p w14:paraId="21B09319" w14:textId="77777777" w:rsidR="003715A2" w:rsidRPr="00CB049A" w:rsidRDefault="003715A2" w:rsidP="00D76DCD">
            <w:pPr>
              <w:tabs>
                <w:tab w:val="clear" w:pos="567"/>
                <w:tab w:val="clear" w:pos="1134"/>
                <w:tab w:val="clear" w:pos="1701"/>
                <w:tab w:val="clear" w:pos="2268"/>
                <w:tab w:val="clear" w:pos="2835"/>
                <w:tab w:val="right" w:pos="9781"/>
              </w:tabs>
              <w:spacing w:after="120"/>
              <w:jc w:val="both"/>
              <w:rPr>
                <w:rFonts w:eastAsia="SimSun"/>
                <w:b/>
              </w:rPr>
            </w:pPr>
            <w:r w:rsidRPr="00CB049A">
              <w:rPr>
                <w:rFonts w:eastAsia="SimSun"/>
                <w:b/>
              </w:rPr>
              <w:t>Subjects discussed</w:t>
            </w:r>
          </w:p>
        </w:tc>
        <w:tc>
          <w:tcPr>
            <w:tcW w:w="986" w:type="pct"/>
          </w:tcPr>
          <w:p w14:paraId="0E07FB6E" w14:textId="77777777" w:rsidR="003715A2" w:rsidRPr="00CB049A" w:rsidRDefault="003715A2" w:rsidP="00D76DCD">
            <w:pPr>
              <w:tabs>
                <w:tab w:val="clear" w:pos="567"/>
                <w:tab w:val="clear" w:pos="1134"/>
                <w:tab w:val="clear" w:pos="1701"/>
                <w:tab w:val="clear" w:pos="2268"/>
                <w:tab w:val="clear" w:pos="2835"/>
                <w:tab w:val="right" w:pos="9781"/>
              </w:tabs>
              <w:spacing w:after="120"/>
              <w:jc w:val="center"/>
              <w:rPr>
                <w:rFonts w:eastAsia="SimSun"/>
                <w:b/>
              </w:rPr>
            </w:pPr>
            <w:r w:rsidRPr="00CB049A">
              <w:rPr>
                <w:rFonts w:eastAsia="SimSun"/>
                <w:b/>
              </w:rPr>
              <w:t>Documents</w:t>
            </w:r>
          </w:p>
        </w:tc>
      </w:tr>
      <w:tr w:rsidR="003715A2" w:rsidRPr="00CB049A" w14:paraId="2125841B" w14:textId="77777777" w:rsidTr="00D76DCD">
        <w:trPr>
          <w:trHeight w:val="454"/>
        </w:trPr>
        <w:tc>
          <w:tcPr>
            <w:tcW w:w="251" w:type="pct"/>
          </w:tcPr>
          <w:p w14:paraId="76A0E7BA" w14:textId="77777777" w:rsidR="003715A2" w:rsidRPr="00CB049A" w:rsidRDefault="003715A2" w:rsidP="00D76DCD">
            <w:pPr>
              <w:rPr>
                <w:rFonts w:eastAsia="SimSun"/>
              </w:rPr>
            </w:pPr>
            <w:r w:rsidRPr="00CB049A">
              <w:rPr>
                <w:rFonts w:eastAsia="SimSun"/>
              </w:rPr>
              <w:t>1</w:t>
            </w:r>
          </w:p>
        </w:tc>
        <w:tc>
          <w:tcPr>
            <w:tcW w:w="3763" w:type="pct"/>
          </w:tcPr>
          <w:p w14:paraId="15E6CF0C" w14:textId="5ECCAC39" w:rsidR="003715A2" w:rsidRPr="00767D25" w:rsidRDefault="00767D25" w:rsidP="00D76DCD">
            <w:pPr>
              <w:rPr>
                <w:rFonts w:eastAsia="SimSun"/>
              </w:rPr>
            </w:pPr>
            <w:r w:rsidRPr="00767D25">
              <w:rPr>
                <w:rFonts w:eastAsia="SimSun"/>
              </w:rPr>
              <w:t>General policy statements</w:t>
            </w:r>
            <w:r w:rsidR="00ED7F7F">
              <w:rPr>
                <w:rFonts w:eastAsia="SimSun"/>
              </w:rPr>
              <w:t xml:space="preserve"> (continued)</w:t>
            </w:r>
          </w:p>
        </w:tc>
        <w:tc>
          <w:tcPr>
            <w:tcW w:w="986" w:type="pct"/>
          </w:tcPr>
          <w:p w14:paraId="52A1B83B" w14:textId="77777777" w:rsidR="003715A2" w:rsidRPr="00767D25" w:rsidRDefault="003715A2" w:rsidP="00D76DCD">
            <w:pPr>
              <w:jc w:val="center"/>
              <w:rPr>
                <w:rFonts w:eastAsia="SimSun"/>
              </w:rPr>
            </w:pPr>
            <w:r w:rsidRPr="00767D25">
              <w:rPr>
                <w:rFonts w:eastAsia="SimSun"/>
              </w:rPr>
              <w:t>-</w:t>
            </w:r>
          </w:p>
        </w:tc>
      </w:tr>
      <w:tr w:rsidR="003715A2" w:rsidRPr="00CB049A" w14:paraId="5C9A7E62" w14:textId="77777777" w:rsidTr="00D76DCD">
        <w:trPr>
          <w:trHeight w:val="454"/>
        </w:trPr>
        <w:tc>
          <w:tcPr>
            <w:tcW w:w="251" w:type="pct"/>
          </w:tcPr>
          <w:p w14:paraId="3749BD07" w14:textId="77777777" w:rsidR="003715A2" w:rsidRPr="00CB049A" w:rsidRDefault="003715A2" w:rsidP="00D76DCD">
            <w:pPr>
              <w:rPr>
                <w:rFonts w:eastAsia="SimSun"/>
              </w:rPr>
            </w:pPr>
            <w:r w:rsidRPr="00CB049A">
              <w:rPr>
                <w:rFonts w:eastAsia="SimSun"/>
              </w:rPr>
              <w:t>2</w:t>
            </w:r>
          </w:p>
        </w:tc>
        <w:tc>
          <w:tcPr>
            <w:tcW w:w="3763" w:type="pct"/>
          </w:tcPr>
          <w:p w14:paraId="22E57862" w14:textId="10353ECD" w:rsidR="003715A2" w:rsidRPr="00767D25" w:rsidRDefault="004230B9" w:rsidP="00D76DCD">
            <w:pPr>
              <w:rPr>
                <w:rFonts w:eastAsia="SimSun"/>
              </w:rPr>
            </w:pPr>
            <w:r>
              <w:rPr>
                <w:rFonts w:eastAsia="SimSun"/>
              </w:rPr>
              <w:t xml:space="preserve">Presentation of </w:t>
            </w:r>
            <w:r w:rsidR="00D76DCD">
              <w:rPr>
                <w:rFonts w:eastAsia="SimSun"/>
              </w:rPr>
              <w:t xml:space="preserve">the </w:t>
            </w:r>
            <w:r>
              <w:rPr>
                <w:rFonts w:eastAsia="SimSun"/>
              </w:rPr>
              <w:t>ITU gold medal</w:t>
            </w:r>
          </w:p>
        </w:tc>
        <w:tc>
          <w:tcPr>
            <w:tcW w:w="986" w:type="pct"/>
          </w:tcPr>
          <w:p w14:paraId="5847FBFA" w14:textId="5B8B0A1B" w:rsidR="003715A2" w:rsidRPr="00767D25" w:rsidRDefault="00AC52E9" w:rsidP="00D76DCD">
            <w:pPr>
              <w:jc w:val="center"/>
              <w:rPr>
                <w:rFonts w:eastAsia="SimSun"/>
              </w:rPr>
            </w:pPr>
            <w:r w:rsidRPr="00767D25">
              <w:rPr>
                <w:rFonts w:eastAsia="SimSun"/>
              </w:rPr>
              <w:t>-</w:t>
            </w:r>
          </w:p>
        </w:tc>
      </w:tr>
      <w:tr w:rsidR="004230B9" w:rsidRPr="00CB049A" w14:paraId="6EDE31D7" w14:textId="77777777" w:rsidTr="00D76DCD">
        <w:trPr>
          <w:trHeight w:val="454"/>
        </w:trPr>
        <w:tc>
          <w:tcPr>
            <w:tcW w:w="251" w:type="pct"/>
          </w:tcPr>
          <w:p w14:paraId="2AE2FC27" w14:textId="5D2AF652" w:rsidR="004230B9" w:rsidRPr="00CB049A" w:rsidRDefault="004230B9" w:rsidP="00D76DCD">
            <w:pPr>
              <w:rPr>
                <w:rFonts w:eastAsia="SimSun"/>
              </w:rPr>
            </w:pPr>
            <w:r>
              <w:rPr>
                <w:rFonts w:eastAsia="SimSun"/>
              </w:rPr>
              <w:t>3</w:t>
            </w:r>
          </w:p>
        </w:tc>
        <w:tc>
          <w:tcPr>
            <w:tcW w:w="3763" w:type="pct"/>
          </w:tcPr>
          <w:p w14:paraId="60F02DF8" w14:textId="61BA17D4" w:rsidR="004230B9" w:rsidRPr="00767D25" w:rsidRDefault="004230B9" w:rsidP="00D76DCD">
            <w:pPr>
              <w:rPr>
                <w:rFonts w:eastAsia="SimSun"/>
              </w:rPr>
            </w:pPr>
            <w:r w:rsidRPr="00767D25">
              <w:rPr>
                <w:rFonts w:eastAsia="SimSun"/>
              </w:rPr>
              <w:t>Election of the Directors of the Bureaux</w:t>
            </w:r>
          </w:p>
        </w:tc>
        <w:tc>
          <w:tcPr>
            <w:tcW w:w="986" w:type="pct"/>
          </w:tcPr>
          <w:p w14:paraId="79208012" w14:textId="23CF5959" w:rsidR="004230B9" w:rsidRPr="00767D25" w:rsidRDefault="00D21BB5" w:rsidP="00D76DCD">
            <w:pPr>
              <w:jc w:val="center"/>
              <w:rPr>
                <w:rFonts w:eastAsia="SimSun"/>
              </w:rPr>
            </w:pPr>
            <w:hyperlink r:id="rId12" w:history="1">
              <w:r w:rsidR="008D0B40" w:rsidRPr="000F4FEA">
                <w:rPr>
                  <w:rStyle w:val="Hyperlink"/>
                  <w:rFonts w:eastAsia="SimSun"/>
                </w:rPr>
                <w:t>98</w:t>
              </w:r>
            </w:hyperlink>
            <w:r w:rsidR="008D0B40" w:rsidRPr="008D0B40">
              <w:rPr>
                <w:rFonts w:eastAsia="SimSun"/>
              </w:rPr>
              <w:t xml:space="preserve">, </w:t>
            </w:r>
            <w:hyperlink r:id="rId13" w:history="1">
              <w:r w:rsidR="008D0B40" w:rsidRPr="000F4FEA">
                <w:rPr>
                  <w:rStyle w:val="Hyperlink"/>
                  <w:rFonts w:eastAsia="SimSun"/>
                </w:rPr>
                <w:t>99</w:t>
              </w:r>
            </w:hyperlink>
            <w:r w:rsidR="008D0B40" w:rsidRPr="008D0B40">
              <w:rPr>
                <w:rFonts w:eastAsia="SimSun"/>
              </w:rPr>
              <w:t xml:space="preserve">, </w:t>
            </w:r>
            <w:hyperlink r:id="rId14" w:history="1">
              <w:r w:rsidR="008D0B40" w:rsidRPr="000F4FEA">
                <w:rPr>
                  <w:rStyle w:val="Hyperlink"/>
                  <w:rFonts w:eastAsia="SimSun"/>
                </w:rPr>
                <w:t>100</w:t>
              </w:r>
            </w:hyperlink>
            <w:r w:rsidR="008D0B40" w:rsidRPr="008D0B40">
              <w:rPr>
                <w:rFonts w:eastAsia="SimSun"/>
              </w:rPr>
              <w:t xml:space="preserve">, </w:t>
            </w:r>
            <w:hyperlink r:id="rId15" w:history="1">
              <w:r w:rsidR="008D0B40" w:rsidRPr="000F4FEA">
                <w:rPr>
                  <w:rStyle w:val="Hyperlink"/>
                  <w:rFonts w:eastAsia="SimSun"/>
                </w:rPr>
                <w:t>102</w:t>
              </w:r>
            </w:hyperlink>
            <w:r w:rsidR="008D0B40" w:rsidRPr="008D0B40">
              <w:rPr>
                <w:rFonts w:eastAsia="SimSun"/>
              </w:rPr>
              <w:t xml:space="preserve">, </w:t>
            </w:r>
            <w:hyperlink r:id="rId16" w:history="1">
              <w:r w:rsidR="008D0B40" w:rsidRPr="000F4FEA">
                <w:rPr>
                  <w:rStyle w:val="Hyperlink"/>
                  <w:rFonts w:eastAsia="SimSun"/>
                </w:rPr>
                <w:t>110 (Rev.3)</w:t>
              </w:r>
            </w:hyperlink>
            <w:r w:rsidR="008D0B40">
              <w:rPr>
                <w:rFonts w:eastAsia="SimSun"/>
              </w:rPr>
              <w:t>,</w:t>
            </w:r>
            <w:r w:rsidR="008D0B40" w:rsidRPr="008D0B40">
              <w:rPr>
                <w:rFonts w:eastAsia="SimSun"/>
              </w:rPr>
              <w:t xml:space="preserve"> </w:t>
            </w:r>
            <w:hyperlink r:id="rId17" w:history="1">
              <w:r w:rsidR="008D0B40" w:rsidRPr="0096253F">
                <w:rPr>
                  <w:rStyle w:val="Hyperlink"/>
                  <w:rFonts w:eastAsia="SimSun"/>
                </w:rPr>
                <w:t>113</w:t>
              </w:r>
            </w:hyperlink>
          </w:p>
        </w:tc>
      </w:tr>
    </w:tbl>
    <w:p w14:paraId="2F69FB91" w14:textId="7DF1B1D1" w:rsidR="003715A2" w:rsidRDefault="003715A2">
      <w:pPr>
        <w:tabs>
          <w:tab w:val="clear" w:pos="567"/>
          <w:tab w:val="clear" w:pos="1134"/>
          <w:tab w:val="clear" w:pos="1701"/>
          <w:tab w:val="clear" w:pos="2268"/>
          <w:tab w:val="clear" w:pos="2835"/>
        </w:tabs>
        <w:overflowPunct/>
        <w:autoSpaceDE/>
        <w:autoSpaceDN/>
        <w:adjustRightInd/>
        <w:spacing w:before="0" w:after="160" w:line="259" w:lineRule="auto"/>
        <w:textAlignment w:val="auto"/>
      </w:pPr>
      <w:r>
        <w:br w:type="page"/>
      </w:r>
    </w:p>
    <w:p w14:paraId="2D2B9E66" w14:textId="77777777" w:rsidR="00ED7F7F" w:rsidRPr="00E86C26" w:rsidRDefault="00ED7F7F" w:rsidP="00462B25">
      <w:pPr>
        <w:numPr>
          <w:ilvl w:val="0"/>
          <w:numId w:val="2"/>
        </w:numPr>
        <w:tabs>
          <w:tab w:val="clear" w:pos="567"/>
          <w:tab w:val="clear" w:pos="1134"/>
          <w:tab w:val="clear" w:pos="1701"/>
          <w:tab w:val="clear" w:pos="2268"/>
          <w:tab w:val="clear" w:pos="2835"/>
        </w:tabs>
        <w:overflowPunct/>
        <w:autoSpaceDE/>
        <w:autoSpaceDN/>
        <w:snapToGrid w:val="0"/>
        <w:spacing w:before="360" w:after="120"/>
        <w:ind w:left="0" w:firstLine="0"/>
        <w:textAlignment w:val="auto"/>
        <w:rPr>
          <w:b/>
          <w:szCs w:val="24"/>
          <w:lang w:val="en-CA"/>
        </w:rPr>
      </w:pPr>
      <w:r w:rsidRPr="00E86C26">
        <w:rPr>
          <w:b/>
          <w:szCs w:val="24"/>
          <w:lang w:val="en-CA"/>
        </w:rPr>
        <w:lastRenderedPageBreak/>
        <w:t>General policy statements (continued)</w:t>
      </w:r>
    </w:p>
    <w:p w14:paraId="7D6875A2" w14:textId="1CFEE913" w:rsidR="00ED7F7F" w:rsidRPr="00E86C26" w:rsidRDefault="00ED7F7F" w:rsidP="00655F57">
      <w:pPr>
        <w:tabs>
          <w:tab w:val="clear" w:pos="567"/>
          <w:tab w:val="clear" w:pos="1134"/>
          <w:tab w:val="clear" w:pos="1701"/>
          <w:tab w:val="clear" w:pos="2268"/>
          <w:tab w:val="clear" w:pos="2835"/>
        </w:tabs>
        <w:overflowPunct/>
        <w:autoSpaceDE/>
        <w:autoSpaceDN/>
        <w:snapToGrid w:val="0"/>
        <w:textAlignment w:val="auto"/>
        <w:rPr>
          <w:szCs w:val="24"/>
          <w:lang w:val="en-CA"/>
        </w:rPr>
      </w:pPr>
      <w:r w:rsidRPr="00E86C26">
        <w:rPr>
          <w:szCs w:val="24"/>
          <w:lang w:val="en-CA"/>
        </w:rPr>
        <w:t>1.1</w:t>
      </w:r>
      <w:r w:rsidRPr="00E86C26">
        <w:rPr>
          <w:szCs w:val="24"/>
          <w:lang w:val="en-CA"/>
        </w:rPr>
        <w:tab/>
        <w:t>The following speakers made general policy statements:</w:t>
      </w:r>
    </w:p>
    <w:p w14:paraId="2B75CC1A" w14:textId="53432ADB" w:rsidR="00ED7F7F" w:rsidRPr="00E86C26"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Style w:val="Strong"/>
          <w:rFonts w:asciiTheme="minorHAnsi" w:hAnsiTheme="minorHAnsi" w:cstheme="minorBidi"/>
          <w:b w:val="0"/>
          <w:bCs w:val="0"/>
          <w:szCs w:val="24"/>
          <w:lang w:val="en-CA"/>
        </w:rPr>
      </w:pPr>
      <w:r w:rsidRPr="00E86C26">
        <w:rPr>
          <w:rStyle w:val="Strong"/>
          <w:rFonts w:cs="Calibri"/>
          <w:b w:val="0"/>
          <w:bCs w:val="0"/>
          <w:szCs w:val="24"/>
          <w:bdr w:val="none" w:sz="0" w:space="0" w:color="auto" w:frame="1"/>
          <w:shd w:val="clear" w:color="auto" w:fill="FFFFFF"/>
        </w:rPr>
        <w:t xml:space="preserve">Mr </w:t>
      </w:r>
      <w:r w:rsidR="00A46861">
        <w:rPr>
          <w:rStyle w:val="Strong"/>
          <w:rFonts w:cs="Calibri"/>
          <w:b w:val="0"/>
          <w:bCs w:val="0"/>
          <w:szCs w:val="24"/>
          <w:bdr w:val="none" w:sz="0" w:space="0" w:color="auto" w:frame="1"/>
          <w:shd w:val="clear" w:color="auto" w:fill="FFFFFF"/>
        </w:rPr>
        <w:t>Karim BIBI TRIKI</w:t>
      </w:r>
      <w:r w:rsidRPr="00E86C26">
        <w:rPr>
          <w:rStyle w:val="Strong"/>
          <w:rFonts w:cs="Calibri"/>
          <w:b w:val="0"/>
          <w:bCs w:val="0"/>
          <w:szCs w:val="24"/>
          <w:bdr w:val="none" w:sz="0" w:space="0" w:color="auto" w:frame="1"/>
          <w:shd w:val="clear" w:color="auto" w:fill="FFFFFF"/>
        </w:rPr>
        <w:t xml:space="preserve">, Minister, Ministry of Post and Telecommunications (Algeria) </w:t>
      </w:r>
      <w:r w:rsidRPr="00E86C26">
        <w:rPr>
          <w:rFonts w:asciiTheme="minorHAnsi" w:hAnsiTheme="minorHAnsi" w:cstheme="minorHAnsi"/>
          <w:szCs w:val="24"/>
          <w:lang w:val="en-CA"/>
        </w:rPr>
        <w:t xml:space="preserve">(see </w:t>
      </w:r>
      <w:hyperlink r:id="rId18" w:history="1">
        <w:r w:rsidR="00AA6D6B" w:rsidRPr="00614234">
          <w:rPr>
            <w:rStyle w:val="Hyperlink"/>
            <w:rFonts w:asciiTheme="minorHAnsi" w:hAnsiTheme="minorHAnsi" w:cstheme="minorHAnsi"/>
            <w:szCs w:val="24"/>
            <w:lang w:val="en-CA"/>
          </w:rPr>
          <w:t>https://pp22.itu.int/en/itu_policy_statements/karim-bibi-triki-algeria/</w:t>
        </w:r>
      </w:hyperlink>
      <w:proofErr w:type="gramStart"/>
      <w:r w:rsidRPr="00E86C26">
        <w:rPr>
          <w:rFonts w:asciiTheme="minorHAnsi" w:hAnsiTheme="minorHAnsi" w:cstheme="minorHAnsi"/>
          <w:szCs w:val="24"/>
          <w:lang w:val="en-CA"/>
        </w:rPr>
        <w:t>);</w:t>
      </w:r>
      <w:proofErr w:type="gramEnd"/>
    </w:p>
    <w:p w14:paraId="6123CBD9" w14:textId="455BE5F0" w:rsidR="00ED7F7F" w:rsidRPr="00E86C26"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cstheme="minorBidi"/>
          <w:szCs w:val="24"/>
          <w:lang w:val="en-CA"/>
        </w:rPr>
      </w:pPr>
      <w:r w:rsidRPr="00E86C26">
        <w:rPr>
          <w:rStyle w:val="Strong"/>
          <w:rFonts w:asciiTheme="minorHAnsi" w:hAnsiTheme="minorHAnsi" w:cstheme="minorHAnsi"/>
          <w:b w:val="0"/>
          <w:bCs w:val="0"/>
          <w:szCs w:val="24"/>
          <w:bdr w:val="none" w:sz="0" w:space="0" w:color="auto" w:frame="1"/>
          <w:shd w:val="clear" w:color="auto" w:fill="FFFFFF"/>
        </w:rPr>
        <w:t>Mr Gospel KAZAKO, Minister, Ministry of Information and Digit</w:t>
      </w:r>
      <w:r w:rsidR="00EC1241">
        <w:rPr>
          <w:rStyle w:val="Strong"/>
          <w:rFonts w:asciiTheme="minorHAnsi" w:hAnsiTheme="minorHAnsi" w:cstheme="minorHAnsi"/>
          <w:b w:val="0"/>
          <w:bCs w:val="0"/>
          <w:szCs w:val="24"/>
          <w:bdr w:val="none" w:sz="0" w:space="0" w:color="auto" w:frame="1"/>
          <w:shd w:val="clear" w:color="auto" w:fill="FFFFFF"/>
        </w:rPr>
        <w:t>al</w:t>
      </w:r>
      <w:r w:rsidRPr="00E86C26">
        <w:rPr>
          <w:rStyle w:val="Strong"/>
          <w:rFonts w:asciiTheme="minorHAnsi" w:hAnsiTheme="minorHAnsi" w:cstheme="minorHAnsi"/>
          <w:b w:val="0"/>
          <w:bCs w:val="0"/>
          <w:szCs w:val="24"/>
          <w:bdr w:val="none" w:sz="0" w:space="0" w:color="auto" w:frame="1"/>
          <w:shd w:val="clear" w:color="auto" w:fill="FFFFFF"/>
        </w:rPr>
        <w:t>ization (Malawi)</w:t>
      </w:r>
      <w:r w:rsidRPr="00E86C26">
        <w:rPr>
          <w:rFonts w:cstheme="minorHAnsi"/>
          <w:szCs w:val="24"/>
          <w:lang w:val="en-CA"/>
        </w:rPr>
        <w:t xml:space="preserve"> </w:t>
      </w:r>
      <w:r w:rsidRPr="00E86C26">
        <w:rPr>
          <w:rFonts w:asciiTheme="minorHAnsi" w:hAnsiTheme="minorHAnsi" w:cstheme="minorHAnsi"/>
          <w:szCs w:val="24"/>
          <w:lang w:val="en-CA"/>
        </w:rPr>
        <w:t xml:space="preserve">(see </w:t>
      </w:r>
      <w:hyperlink r:id="rId19" w:history="1">
        <w:r w:rsidR="007842EA" w:rsidRPr="00614234">
          <w:rPr>
            <w:rStyle w:val="Hyperlink"/>
            <w:rFonts w:asciiTheme="minorHAnsi" w:hAnsiTheme="minorHAnsi" w:cstheme="minorHAnsi"/>
            <w:szCs w:val="24"/>
            <w:lang w:val="en-CA"/>
          </w:rPr>
          <w:t>https://pp22.itu.int/en/itu_policy_statements/gospel-kazako-malawi/</w:t>
        </w:r>
      </w:hyperlink>
      <w:proofErr w:type="gramStart"/>
      <w:r w:rsidRPr="00E86C26">
        <w:rPr>
          <w:rFonts w:asciiTheme="minorHAnsi" w:hAnsiTheme="minorHAnsi" w:cstheme="minorHAnsi"/>
          <w:szCs w:val="24"/>
          <w:lang w:val="en-CA"/>
        </w:rPr>
        <w:t>);</w:t>
      </w:r>
      <w:proofErr w:type="gramEnd"/>
    </w:p>
    <w:p w14:paraId="35502BD5" w14:textId="7B708467" w:rsidR="00ED7F7F" w:rsidRPr="00E86C26"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cstheme="minorBidi"/>
          <w:szCs w:val="24"/>
          <w:lang w:val="en-CA"/>
        </w:rPr>
      </w:pPr>
      <w:proofErr w:type="spellStart"/>
      <w:r>
        <w:rPr>
          <w:rFonts w:cstheme="minorHAnsi"/>
          <w:szCs w:val="24"/>
          <w:lang w:val="en-CA"/>
        </w:rPr>
        <w:t>Mr</w:t>
      </w:r>
      <w:proofErr w:type="spellEnd"/>
      <w:r>
        <w:rPr>
          <w:rFonts w:cstheme="minorHAnsi"/>
          <w:szCs w:val="24"/>
          <w:lang w:val="en-CA"/>
        </w:rPr>
        <w:t xml:space="preserve"> Michel CHEBAT, Minister, Ministry of Public Utilities, Energy, Logistics and E-Governance (Belize) </w:t>
      </w:r>
      <w:r w:rsidRPr="00E86C26">
        <w:rPr>
          <w:rFonts w:asciiTheme="minorHAnsi" w:hAnsiTheme="minorHAnsi" w:cstheme="minorHAnsi"/>
          <w:szCs w:val="24"/>
          <w:lang w:val="en-CA"/>
        </w:rPr>
        <w:t xml:space="preserve">(see </w:t>
      </w:r>
      <w:hyperlink r:id="rId20" w:history="1">
        <w:r w:rsidR="0074701A" w:rsidRPr="00C54DFA">
          <w:rPr>
            <w:rStyle w:val="Hyperlink"/>
            <w:rFonts w:asciiTheme="minorHAnsi" w:hAnsiTheme="minorHAnsi" w:cstheme="minorHAnsi"/>
            <w:szCs w:val="24"/>
            <w:lang w:val="en-CA"/>
          </w:rPr>
          <w:t>https://pp22.itu.int/en/itu_policy_statements/michel-chebat-belize/</w:t>
        </w:r>
      </w:hyperlink>
      <w:proofErr w:type="gramStart"/>
      <w:r w:rsidRPr="00E86C26">
        <w:rPr>
          <w:rFonts w:asciiTheme="minorHAnsi" w:hAnsiTheme="minorHAnsi" w:cstheme="minorHAnsi"/>
          <w:szCs w:val="24"/>
          <w:lang w:val="en-CA"/>
        </w:rPr>
        <w:t>);</w:t>
      </w:r>
      <w:proofErr w:type="gramEnd"/>
    </w:p>
    <w:p w14:paraId="438C4400" w14:textId="21464A0D" w:rsidR="008A00C8"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cstheme="minorBidi"/>
          <w:szCs w:val="24"/>
          <w:lang w:val="en-CA"/>
        </w:rPr>
      </w:pPr>
      <w:proofErr w:type="spellStart"/>
      <w:r>
        <w:rPr>
          <w:rFonts w:cstheme="minorHAnsi"/>
          <w:szCs w:val="24"/>
          <w:lang w:val="en-CA"/>
        </w:rPr>
        <w:t>Mr</w:t>
      </w:r>
      <w:proofErr w:type="spellEnd"/>
      <w:r>
        <w:rPr>
          <w:rFonts w:cstheme="minorHAnsi"/>
          <w:szCs w:val="24"/>
          <w:lang w:val="en-CA"/>
        </w:rPr>
        <w:t xml:space="preserve"> </w:t>
      </w:r>
      <w:proofErr w:type="spellStart"/>
      <w:r>
        <w:rPr>
          <w:rFonts w:cstheme="minorHAnsi"/>
          <w:szCs w:val="24"/>
          <w:lang w:val="en-CA"/>
        </w:rPr>
        <w:t>Konris</w:t>
      </w:r>
      <w:proofErr w:type="spellEnd"/>
      <w:r>
        <w:rPr>
          <w:rFonts w:cstheme="minorHAnsi"/>
          <w:szCs w:val="24"/>
          <w:lang w:val="en-CA"/>
        </w:rPr>
        <w:t xml:space="preserve"> MAYNARD, </w:t>
      </w:r>
      <w:r w:rsidRPr="00EC1241">
        <w:rPr>
          <w:rFonts w:cstheme="minorHAnsi"/>
          <w:szCs w:val="24"/>
          <w:lang w:val="en-CA"/>
        </w:rPr>
        <w:t xml:space="preserve">Minister, Ministry of </w:t>
      </w:r>
      <w:r w:rsidR="00A46861" w:rsidRPr="00EC1241">
        <w:rPr>
          <w:rFonts w:cstheme="minorHAnsi"/>
          <w:szCs w:val="24"/>
          <w:lang w:val="en-CA"/>
        </w:rPr>
        <w:t>Information and</w:t>
      </w:r>
      <w:r w:rsidRPr="00EC1241">
        <w:rPr>
          <w:rFonts w:cstheme="minorHAnsi"/>
          <w:szCs w:val="24"/>
          <w:lang w:val="en-CA"/>
        </w:rPr>
        <w:t xml:space="preserve"> Communication </w:t>
      </w:r>
      <w:r w:rsidR="00A46861" w:rsidRPr="00EC1241">
        <w:rPr>
          <w:rFonts w:cstheme="minorHAnsi"/>
          <w:szCs w:val="24"/>
          <w:lang w:val="en-CA"/>
        </w:rPr>
        <w:t>Technologies</w:t>
      </w:r>
      <w:r>
        <w:rPr>
          <w:rFonts w:cstheme="minorHAnsi"/>
          <w:szCs w:val="24"/>
          <w:lang w:val="en-CA"/>
        </w:rPr>
        <w:t xml:space="preserve"> (Saint Kitts and Nevis) </w:t>
      </w:r>
      <w:r w:rsidRPr="00E86C26">
        <w:rPr>
          <w:rFonts w:asciiTheme="minorHAnsi" w:hAnsiTheme="minorHAnsi" w:cstheme="minorHAnsi"/>
          <w:szCs w:val="24"/>
          <w:lang w:val="en-CA"/>
        </w:rPr>
        <w:t xml:space="preserve">(see </w:t>
      </w:r>
      <w:hyperlink r:id="rId21" w:history="1">
        <w:r w:rsidR="00844DDA" w:rsidRPr="00C54DFA">
          <w:rPr>
            <w:rStyle w:val="Hyperlink"/>
            <w:rFonts w:asciiTheme="minorHAnsi" w:hAnsiTheme="minorHAnsi" w:cstheme="minorHAnsi"/>
            <w:szCs w:val="24"/>
            <w:lang w:val="en-CA"/>
          </w:rPr>
          <w:t>https://pp22.itu.int/en/itu_policy_statements/konris-maynard-saint-kitts-and-nevis/</w:t>
        </w:r>
      </w:hyperlink>
      <w:r w:rsidRPr="00E86C26">
        <w:rPr>
          <w:rFonts w:asciiTheme="minorHAnsi" w:hAnsiTheme="minorHAnsi" w:cstheme="minorHAnsi"/>
          <w:szCs w:val="24"/>
          <w:lang w:val="en-CA"/>
        </w:rPr>
        <w:t>);</w:t>
      </w:r>
    </w:p>
    <w:p w14:paraId="40F40242" w14:textId="61A76145" w:rsidR="00ED7F7F" w:rsidRPr="008A00C8"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cstheme="minorBidi"/>
          <w:szCs w:val="24"/>
          <w:lang w:val="en-CA"/>
        </w:rPr>
      </w:pPr>
      <w:proofErr w:type="spellStart"/>
      <w:r w:rsidRPr="008A00C8">
        <w:rPr>
          <w:szCs w:val="24"/>
          <w:lang w:val="en-CA"/>
        </w:rPr>
        <w:t>Mr</w:t>
      </w:r>
      <w:proofErr w:type="spellEnd"/>
      <w:r w:rsidRPr="008A00C8">
        <w:rPr>
          <w:szCs w:val="24"/>
          <w:lang w:val="en-CA"/>
        </w:rPr>
        <w:t xml:space="preserve"> </w:t>
      </w:r>
      <w:r w:rsidR="00083C61" w:rsidRPr="008A00C8">
        <w:rPr>
          <w:szCs w:val="24"/>
          <w:lang w:val="en-CA"/>
        </w:rPr>
        <w:t>Oscar GEORGE, Minister of State in the Office of the Prime Minister, with responsibility for Telecommunications and Broadcasting</w:t>
      </w:r>
      <w:r w:rsidRPr="008A00C8">
        <w:rPr>
          <w:szCs w:val="24"/>
          <w:lang w:val="en-CA"/>
        </w:rPr>
        <w:t xml:space="preserve"> (Dominica) </w:t>
      </w:r>
      <w:r w:rsidRPr="008A00C8">
        <w:rPr>
          <w:rFonts w:asciiTheme="minorHAnsi" w:hAnsiTheme="minorHAnsi" w:cstheme="minorHAnsi"/>
          <w:szCs w:val="24"/>
          <w:lang w:val="en-CA"/>
        </w:rPr>
        <w:t xml:space="preserve">(see </w:t>
      </w:r>
      <w:hyperlink r:id="rId22" w:history="1">
        <w:r w:rsidR="00DE3573" w:rsidRPr="00614234">
          <w:rPr>
            <w:rStyle w:val="Hyperlink"/>
            <w:rFonts w:asciiTheme="minorHAnsi" w:hAnsiTheme="minorHAnsi" w:cstheme="minorHAnsi"/>
            <w:szCs w:val="24"/>
            <w:lang w:val="en-CA"/>
          </w:rPr>
          <w:t>https://pp22.itu.int/en/itu_policy_statements/oscar-george-dominica/</w:t>
        </w:r>
      </w:hyperlink>
      <w:r w:rsidRPr="008A00C8">
        <w:rPr>
          <w:rFonts w:asciiTheme="minorHAnsi" w:hAnsiTheme="minorHAnsi" w:cstheme="minorHAnsi"/>
          <w:szCs w:val="24"/>
          <w:lang w:val="en-CA"/>
        </w:rPr>
        <w:t>);</w:t>
      </w:r>
    </w:p>
    <w:p w14:paraId="6C076648" w14:textId="37398368" w:rsidR="00ED7F7F"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szCs w:val="24"/>
          <w:lang w:val="en-CA"/>
        </w:rPr>
      </w:pPr>
      <w:proofErr w:type="spellStart"/>
      <w:r w:rsidRPr="00354491">
        <w:rPr>
          <w:szCs w:val="24"/>
          <w:lang w:val="en-CA"/>
        </w:rPr>
        <w:t>Mr</w:t>
      </w:r>
      <w:proofErr w:type="spellEnd"/>
      <w:r>
        <w:rPr>
          <w:szCs w:val="24"/>
          <w:lang w:val="en-CA"/>
        </w:rPr>
        <w:t xml:space="preserve"> Papa DIOP, </w:t>
      </w:r>
      <w:r w:rsidRPr="00EC1241">
        <w:rPr>
          <w:szCs w:val="24"/>
          <w:lang w:val="en-CA"/>
        </w:rPr>
        <w:t xml:space="preserve">Ambassador of Senegal in Romania, </w:t>
      </w:r>
      <w:r w:rsidR="00FB6467" w:rsidRPr="00EC1241">
        <w:rPr>
          <w:szCs w:val="24"/>
          <w:lang w:val="en-CA"/>
        </w:rPr>
        <w:t>Ministry of the Digital Economy and Telecommunications</w:t>
      </w:r>
      <w:r w:rsidR="001706D5">
        <w:rPr>
          <w:szCs w:val="24"/>
          <w:lang w:val="en-CA"/>
        </w:rPr>
        <w:t xml:space="preserve"> </w:t>
      </w:r>
      <w:r w:rsidRPr="00EC1241">
        <w:rPr>
          <w:szCs w:val="24"/>
          <w:lang w:val="en-CA"/>
        </w:rPr>
        <w:t>(</w:t>
      </w:r>
      <w:r>
        <w:rPr>
          <w:szCs w:val="24"/>
          <w:lang w:val="en-CA"/>
        </w:rPr>
        <w:t xml:space="preserve">Senegal) </w:t>
      </w:r>
      <w:r w:rsidRPr="00E86C26">
        <w:rPr>
          <w:rFonts w:asciiTheme="minorHAnsi" w:hAnsiTheme="minorHAnsi" w:cstheme="minorHAnsi"/>
          <w:szCs w:val="24"/>
          <w:lang w:val="en-CA"/>
        </w:rPr>
        <w:t xml:space="preserve">(see </w:t>
      </w:r>
      <w:hyperlink r:id="rId23" w:history="1">
        <w:r w:rsidR="001E37DD" w:rsidRPr="00614234">
          <w:rPr>
            <w:rStyle w:val="Hyperlink"/>
            <w:rFonts w:asciiTheme="minorHAnsi" w:hAnsiTheme="minorHAnsi" w:cstheme="minorHAnsi"/>
            <w:szCs w:val="24"/>
            <w:lang w:val="en-CA"/>
          </w:rPr>
          <w:t>https://pp22.itu.int/en/itu_policy_statements/papa-diop-senegal/</w:t>
        </w:r>
      </w:hyperlink>
      <w:proofErr w:type="gramStart"/>
      <w:r w:rsidRPr="00E86C26">
        <w:rPr>
          <w:rFonts w:asciiTheme="minorHAnsi" w:hAnsiTheme="minorHAnsi" w:cstheme="minorHAnsi"/>
          <w:szCs w:val="24"/>
          <w:lang w:val="en-CA"/>
        </w:rPr>
        <w:t>);</w:t>
      </w:r>
      <w:proofErr w:type="gramEnd"/>
    </w:p>
    <w:p w14:paraId="72EBBCDB" w14:textId="3C36CA1A" w:rsidR="00ED7F7F" w:rsidRPr="00087E4F"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asciiTheme="minorHAnsi" w:hAnsiTheme="minorHAnsi" w:cstheme="minorHAnsi"/>
          <w:szCs w:val="24"/>
          <w:lang w:val="en-CA"/>
        </w:rPr>
      </w:pPr>
      <w:proofErr w:type="spellStart"/>
      <w:r w:rsidRPr="00502A6C">
        <w:rPr>
          <w:szCs w:val="24"/>
          <w:lang w:val="en-CA"/>
        </w:rPr>
        <w:t>Mr</w:t>
      </w:r>
      <w:proofErr w:type="spellEnd"/>
      <w:r w:rsidRPr="00502A6C">
        <w:rPr>
          <w:szCs w:val="24"/>
          <w:lang w:val="en-CA"/>
        </w:rPr>
        <w:t xml:space="preserve"> </w:t>
      </w:r>
      <w:proofErr w:type="spellStart"/>
      <w:r w:rsidRPr="00EC1241">
        <w:rPr>
          <w:szCs w:val="24"/>
          <w:lang w:val="en-CA"/>
        </w:rPr>
        <w:t>Sumbue</w:t>
      </w:r>
      <w:proofErr w:type="spellEnd"/>
      <w:r w:rsidRPr="00EC1241">
        <w:rPr>
          <w:szCs w:val="24"/>
          <w:lang w:val="en-CA"/>
        </w:rPr>
        <w:t xml:space="preserve"> ANTAS, </w:t>
      </w:r>
      <w:r w:rsidR="001440E3" w:rsidRPr="001440E3">
        <w:rPr>
          <w:szCs w:val="24"/>
          <w:lang w:val="en-CA"/>
        </w:rPr>
        <w:t>Ambassador Extraordinary and Plenipotentiary</w:t>
      </w:r>
      <w:r w:rsidR="001440E3">
        <w:rPr>
          <w:szCs w:val="24"/>
          <w:lang w:val="en-CA"/>
        </w:rPr>
        <w:t xml:space="preserve">, </w:t>
      </w:r>
      <w:r w:rsidRPr="00EC1241">
        <w:rPr>
          <w:szCs w:val="24"/>
          <w:lang w:val="en-CA"/>
        </w:rPr>
        <w:t>Permanent Representative</w:t>
      </w:r>
      <w:r w:rsidR="00FB6467" w:rsidRPr="00EC1241">
        <w:rPr>
          <w:szCs w:val="24"/>
          <w:lang w:val="en-CA"/>
        </w:rPr>
        <w:t xml:space="preserve"> to the United Nations and other international </w:t>
      </w:r>
      <w:r w:rsidR="00EC1241" w:rsidRPr="00EC1241">
        <w:rPr>
          <w:szCs w:val="24"/>
          <w:lang w:val="en-CA"/>
        </w:rPr>
        <w:t>o</w:t>
      </w:r>
      <w:r w:rsidR="00FB6467" w:rsidRPr="00EC1241">
        <w:rPr>
          <w:szCs w:val="24"/>
          <w:lang w:val="en-CA"/>
        </w:rPr>
        <w:t>rganizations in Geneva</w:t>
      </w:r>
      <w:r w:rsidR="008B73D2">
        <w:rPr>
          <w:szCs w:val="24"/>
          <w:lang w:val="en-CA"/>
        </w:rPr>
        <w:t xml:space="preserve"> and to</w:t>
      </w:r>
      <w:r w:rsidRPr="00364D31">
        <w:rPr>
          <w:szCs w:val="24"/>
          <w:lang w:val="en-CA"/>
        </w:rPr>
        <w:t xml:space="preserve"> </w:t>
      </w:r>
      <w:r w:rsidR="00EC1241" w:rsidRPr="00364D31">
        <w:rPr>
          <w:szCs w:val="24"/>
          <w:lang w:val="en-CA"/>
        </w:rPr>
        <w:t>the World Trade Organization</w:t>
      </w:r>
      <w:r w:rsidR="008B73D2">
        <w:rPr>
          <w:szCs w:val="24"/>
          <w:lang w:val="en-CA"/>
        </w:rPr>
        <w:t>,</w:t>
      </w:r>
      <w:r w:rsidR="00EC1241" w:rsidRPr="00EC1241">
        <w:rPr>
          <w:szCs w:val="24"/>
          <w:lang w:val="en-CA"/>
        </w:rPr>
        <w:t xml:space="preserve"> </w:t>
      </w:r>
      <w:r w:rsidR="0026661E">
        <w:rPr>
          <w:szCs w:val="24"/>
          <w:lang w:val="en-CA"/>
        </w:rPr>
        <w:t>Ambassador to</w:t>
      </w:r>
      <w:r w:rsidR="00EC1241" w:rsidRPr="00EC1241">
        <w:rPr>
          <w:szCs w:val="24"/>
          <w:lang w:val="en-CA"/>
        </w:rPr>
        <w:t xml:space="preserve"> the Swiss </w:t>
      </w:r>
      <w:r w:rsidR="00EC1241" w:rsidRPr="0026661E">
        <w:rPr>
          <w:szCs w:val="24"/>
          <w:lang w:val="en-CA"/>
        </w:rPr>
        <w:t>Confederation</w:t>
      </w:r>
      <w:r w:rsidRPr="00364D31">
        <w:rPr>
          <w:rFonts w:asciiTheme="minorHAnsi" w:hAnsiTheme="minorHAnsi" w:cstheme="minorHAnsi"/>
          <w:szCs w:val="24"/>
          <w:lang w:val="en-CA"/>
        </w:rPr>
        <w:t xml:space="preserve"> </w:t>
      </w:r>
      <w:r w:rsidRPr="0026661E">
        <w:rPr>
          <w:rFonts w:asciiTheme="minorHAnsi" w:hAnsiTheme="minorHAnsi" w:cstheme="minorHAnsi"/>
          <w:szCs w:val="24"/>
          <w:lang w:val="en-CA"/>
        </w:rPr>
        <w:t>(</w:t>
      </w:r>
      <w:r w:rsidRPr="00EC1241">
        <w:rPr>
          <w:rFonts w:asciiTheme="minorHAnsi" w:hAnsiTheme="minorHAnsi" w:cstheme="minorHAnsi"/>
          <w:szCs w:val="24"/>
          <w:lang w:val="en-CA"/>
        </w:rPr>
        <w:t>Vanuatu)</w:t>
      </w:r>
      <w:r w:rsidRPr="00087E4F">
        <w:rPr>
          <w:rFonts w:asciiTheme="minorHAnsi" w:hAnsiTheme="minorHAnsi" w:cstheme="minorHAnsi"/>
          <w:szCs w:val="24"/>
          <w:lang w:val="en-CA"/>
        </w:rPr>
        <w:t xml:space="preserve"> (see </w:t>
      </w:r>
      <w:hyperlink r:id="rId24" w:history="1">
        <w:r w:rsidR="00AF0C88" w:rsidRPr="00C54DFA">
          <w:rPr>
            <w:rStyle w:val="Hyperlink"/>
            <w:rFonts w:asciiTheme="minorHAnsi" w:hAnsiTheme="minorHAnsi" w:cstheme="minorHAnsi"/>
            <w:szCs w:val="24"/>
            <w:lang w:val="en-CA"/>
          </w:rPr>
          <w:t>https://pp22.itu.int/en/itu_policy_statements/sumbue-antas-vanuatu/</w:t>
        </w:r>
      </w:hyperlink>
      <w:r w:rsidRPr="00087E4F">
        <w:rPr>
          <w:rFonts w:asciiTheme="minorHAnsi" w:hAnsiTheme="minorHAnsi" w:cstheme="minorHAnsi"/>
          <w:szCs w:val="24"/>
          <w:lang w:val="en-CA"/>
        </w:rPr>
        <w:t>);</w:t>
      </w:r>
    </w:p>
    <w:p w14:paraId="58B9228E" w14:textId="6DAD3DE3" w:rsidR="00ED7F7F" w:rsidRPr="00087E4F"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cstheme="minorBidi"/>
          <w:szCs w:val="24"/>
          <w:lang w:val="en-CA"/>
        </w:rPr>
      </w:pPr>
      <w:r w:rsidRPr="00087E4F">
        <w:rPr>
          <w:rStyle w:val="Strong"/>
          <w:rFonts w:asciiTheme="minorHAnsi" w:hAnsiTheme="minorHAnsi" w:cstheme="minorHAnsi"/>
          <w:b w:val="0"/>
          <w:bCs w:val="0"/>
          <w:szCs w:val="24"/>
          <w:bdr w:val="none" w:sz="0" w:space="0" w:color="auto" w:frame="1"/>
          <w:shd w:val="clear" w:color="auto" w:fill="FFFFFF"/>
        </w:rPr>
        <w:t xml:space="preserve">Mr </w:t>
      </w:r>
      <w:proofErr w:type="spellStart"/>
      <w:r w:rsidRPr="00087E4F">
        <w:rPr>
          <w:rStyle w:val="Strong"/>
          <w:rFonts w:asciiTheme="minorHAnsi" w:hAnsiTheme="minorHAnsi" w:cstheme="minorHAnsi"/>
          <w:b w:val="0"/>
          <w:bCs w:val="0"/>
          <w:szCs w:val="24"/>
          <w:bdr w:val="none" w:sz="0" w:space="0" w:color="auto" w:frame="1"/>
          <w:shd w:val="clear" w:color="auto" w:fill="FFFFFF"/>
        </w:rPr>
        <w:t>Pyong</w:t>
      </w:r>
      <w:proofErr w:type="spellEnd"/>
      <w:r w:rsidRPr="00087E4F">
        <w:rPr>
          <w:rStyle w:val="Strong"/>
          <w:rFonts w:asciiTheme="minorHAnsi" w:hAnsiTheme="minorHAnsi" w:cstheme="minorHAnsi"/>
          <w:b w:val="0"/>
          <w:bCs w:val="0"/>
          <w:szCs w:val="24"/>
          <w:bdr w:val="none" w:sz="0" w:space="0" w:color="auto" w:frame="1"/>
          <w:shd w:val="clear" w:color="auto" w:fill="FFFFFF"/>
        </w:rPr>
        <w:t xml:space="preserve"> Du RI, Ambassador, Embassy of the Democratic People</w:t>
      </w:r>
      <w:r>
        <w:rPr>
          <w:rStyle w:val="Strong"/>
          <w:rFonts w:cstheme="minorHAnsi"/>
          <w:b w:val="0"/>
          <w:bCs w:val="0"/>
          <w:szCs w:val="24"/>
          <w:bdr w:val="none" w:sz="0" w:space="0" w:color="auto" w:frame="1"/>
          <w:shd w:val="clear" w:color="auto" w:fill="FFFFFF"/>
        </w:rPr>
        <w:t>’s</w:t>
      </w:r>
      <w:r w:rsidRPr="00087E4F">
        <w:rPr>
          <w:rStyle w:val="Strong"/>
          <w:rFonts w:asciiTheme="minorHAnsi" w:hAnsiTheme="minorHAnsi" w:cstheme="minorHAnsi"/>
          <w:b w:val="0"/>
          <w:bCs w:val="0"/>
          <w:szCs w:val="24"/>
          <w:bdr w:val="none" w:sz="0" w:space="0" w:color="auto" w:frame="1"/>
          <w:shd w:val="clear" w:color="auto" w:fill="FFFFFF"/>
        </w:rPr>
        <w:t xml:space="preserve"> Republic of Korea in Romania (Democratic People</w:t>
      </w:r>
      <w:r>
        <w:rPr>
          <w:rStyle w:val="Strong"/>
          <w:rFonts w:cstheme="minorHAnsi"/>
          <w:b w:val="0"/>
          <w:bCs w:val="0"/>
          <w:szCs w:val="24"/>
          <w:bdr w:val="none" w:sz="0" w:space="0" w:color="auto" w:frame="1"/>
          <w:shd w:val="clear" w:color="auto" w:fill="FFFFFF"/>
        </w:rPr>
        <w:t>’s</w:t>
      </w:r>
      <w:r w:rsidRPr="00087E4F">
        <w:rPr>
          <w:rStyle w:val="Strong"/>
          <w:rFonts w:asciiTheme="minorHAnsi" w:hAnsiTheme="minorHAnsi" w:cstheme="minorHAnsi"/>
          <w:b w:val="0"/>
          <w:bCs w:val="0"/>
          <w:szCs w:val="24"/>
          <w:bdr w:val="none" w:sz="0" w:space="0" w:color="auto" w:frame="1"/>
          <w:shd w:val="clear" w:color="auto" w:fill="FFFFFF"/>
        </w:rPr>
        <w:t xml:space="preserve"> Republic of Korea) </w:t>
      </w:r>
      <w:r w:rsidRPr="00087E4F">
        <w:rPr>
          <w:rFonts w:asciiTheme="minorHAnsi" w:hAnsiTheme="minorHAnsi" w:cstheme="minorHAnsi"/>
          <w:szCs w:val="24"/>
          <w:lang w:val="en-CA"/>
        </w:rPr>
        <w:t xml:space="preserve">(see </w:t>
      </w:r>
      <w:hyperlink r:id="rId25" w:history="1">
        <w:r w:rsidR="00D20ACB" w:rsidRPr="00614234">
          <w:rPr>
            <w:rStyle w:val="Hyperlink"/>
            <w:rFonts w:asciiTheme="minorHAnsi" w:hAnsiTheme="minorHAnsi" w:cstheme="minorHAnsi"/>
            <w:szCs w:val="24"/>
            <w:lang w:val="en-CA"/>
          </w:rPr>
          <w:t>https://pp22.itu.int/en/itu_policy_statements/pyong-du-ri-dem-peoples-rep-of-korea/</w:t>
        </w:r>
      </w:hyperlink>
      <w:r w:rsidRPr="00087E4F">
        <w:rPr>
          <w:rFonts w:asciiTheme="minorHAnsi" w:hAnsiTheme="minorHAnsi" w:cstheme="minorHAnsi"/>
          <w:szCs w:val="24"/>
          <w:lang w:val="en-CA"/>
        </w:rPr>
        <w:t>);</w:t>
      </w:r>
    </w:p>
    <w:p w14:paraId="516F8B4F" w14:textId="7D37471A" w:rsidR="00ED7F7F" w:rsidRPr="00770FFE"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asciiTheme="minorHAnsi" w:hAnsiTheme="minorHAnsi" w:cstheme="minorHAnsi"/>
          <w:szCs w:val="24"/>
          <w:lang w:val="en-CA"/>
        </w:rPr>
      </w:pPr>
      <w:proofErr w:type="spellStart"/>
      <w:r w:rsidRPr="00770FFE">
        <w:rPr>
          <w:rFonts w:asciiTheme="minorHAnsi" w:hAnsiTheme="minorHAnsi" w:cstheme="minorHAnsi"/>
          <w:szCs w:val="24"/>
          <w:lang w:val="en-CA"/>
        </w:rPr>
        <w:t>Mr</w:t>
      </w:r>
      <w:proofErr w:type="spellEnd"/>
      <w:r w:rsidRPr="00770FFE">
        <w:rPr>
          <w:rFonts w:asciiTheme="minorHAnsi" w:hAnsiTheme="minorHAnsi" w:cstheme="minorHAnsi"/>
          <w:szCs w:val="24"/>
          <w:lang w:val="en-CA"/>
        </w:rPr>
        <w:t xml:space="preserve"> Athanasios </w:t>
      </w:r>
      <w:r w:rsidRPr="00770FFE">
        <w:rPr>
          <w:rStyle w:val="Strong"/>
          <w:rFonts w:asciiTheme="minorHAnsi" w:hAnsiTheme="minorHAnsi" w:cstheme="minorHAnsi"/>
          <w:b w:val="0"/>
          <w:bCs w:val="0"/>
          <w:szCs w:val="24"/>
          <w:bdr w:val="none" w:sz="0" w:space="0" w:color="auto" w:frame="1"/>
          <w:shd w:val="clear" w:color="auto" w:fill="FFFFFF"/>
        </w:rPr>
        <w:t xml:space="preserve">STAVERIS-POLYKALAS, </w:t>
      </w:r>
      <w:r w:rsidRPr="00770FFE">
        <w:rPr>
          <w:rFonts w:asciiTheme="minorHAnsi" w:hAnsiTheme="minorHAnsi" w:cstheme="minorHAnsi"/>
          <w:szCs w:val="24"/>
          <w:shd w:val="clear" w:color="auto" w:fill="FFFFFF"/>
        </w:rPr>
        <w:t xml:space="preserve">Secretary-General </w:t>
      </w:r>
      <w:r w:rsidR="001706D5">
        <w:rPr>
          <w:rFonts w:asciiTheme="minorHAnsi" w:hAnsiTheme="minorHAnsi" w:cstheme="minorHAnsi"/>
          <w:szCs w:val="24"/>
          <w:shd w:val="clear" w:color="auto" w:fill="FFFFFF"/>
        </w:rPr>
        <w:t>of</w:t>
      </w:r>
      <w:r w:rsidRPr="00770FFE">
        <w:rPr>
          <w:rFonts w:asciiTheme="minorHAnsi" w:hAnsiTheme="minorHAnsi" w:cstheme="minorHAnsi"/>
          <w:szCs w:val="24"/>
          <w:shd w:val="clear" w:color="auto" w:fill="FFFFFF"/>
        </w:rPr>
        <w:t xml:space="preserve"> Telecommunications and Post, </w:t>
      </w:r>
      <w:r w:rsidRPr="00770FFE">
        <w:rPr>
          <w:rStyle w:val="Strong"/>
          <w:rFonts w:asciiTheme="minorHAnsi" w:hAnsiTheme="minorHAnsi" w:cstheme="minorHAnsi"/>
          <w:b w:val="0"/>
          <w:bCs w:val="0"/>
          <w:szCs w:val="24"/>
          <w:bdr w:val="none" w:sz="0" w:space="0" w:color="auto" w:frame="1"/>
          <w:shd w:val="clear" w:color="auto" w:fill="FFFFFF"/>
        </w:rPr>
        <w:t xml:space="preserve">Ministry of Digital Governance (Greece) </w:t>
      </w:r>
      <w:r w:rsidRPr="00770FFE">
        <w:rPr>
          <w:rFonts w:asciiTheme="minorHAnsi" w:hAnsiTheme="minorHAnsi" w:cstheme="minorHAnsi"/>
          <w:szCs w:val="24"/>
          <w:lang w:val="en-CA"/>
        </w:rPr>
        <w:t xml:space="preserve">(see </w:t>
      </w:r>
      <w:hyperlink r:id="rId26" w:history="1">
        <w:r w:rsidR="00F30D64" w:rsidRPr="00614234">
          <w:rPr>
            <w:rStyle w:val="Hyperlink"/>
            <w:rFonts w:asciiTheme="minorHAnsi" w:hAnsiTheme="minorHAnsi" w:cstheme="minorHAnsi"/>
            <w:szCs w:val="24"/>
            <w:lang w:val="en-CA"/>
          </w:rPr>
          <w:t>https://pp22.itu.int/en/itu_policy_statements/athanasios-staveris-polykalas-greece/</w:t>
        </w:r>
      </w:hyperlink>
      <w:r w:rsidRPr="00770FFE">
        <w:rPr>
          <w:rFonts w:asciiTheme="minorHAnsi" w:hAnsiTheme="minorHAnsi" w:cstheme="minorHAnsi"/>
          <w:szCs w:val="24"/>
          <w:lang w:val="en-CA"/>
        </w:rPr>
        <w:t>);</w:t>
      </w:r>
    </w:p>
    <w:p w14:paraId="3F403ADA" w14:textId="67645691" w:rsidR="00ED7F7F" w:rsidRPr="00595536"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asciiTheme="minorHAnsi" w:hAnsiTheme="minorHAnsi" w:cstheme="minorHAnsi"/>
          <w:szCs w:val="24"/>
          <w:lang w:val="en-CA"/>
        </w:rPr>
      </w:pPr>
      <w:r w:rsidRPr="00770FFE">
        <w:rPr>
          <w:rStyle w:val="Strong"/>
          <w:rFonts w:asciiTheme="minorHAnsi" w:hAnsiTheme="minorHAnsi" w:cstheme="minorHAnsi"/>
          <w:b w:val="0"/>
          <w:bCs w:val="0"/>
          <w:szCs w:val="24"/>
          <w:bdr w:val="none" w:sz="0" w:space="0" w:color="auto" w:frame="1"/>
          <w:shd w:val="clear" w:color="auto" w:fill="FFFFFF"/>
        </w:rPr>
        <w:t>Ms Karen GROGAN</w:t>
      </w:r>
      <w:r>
        <w:rPr>
          <w:rStyle w:val="Strong"/>
          <w:rFonts w:cstheme="minorHAnsi"/>
          <w:b w:val="0"/>
          <w:bCs w:val="0"/>
          <w:szCs w:val="24"/>
          <w:bdr w:val="none" w:sz="0" w:space="0" w:color="auto" w:frame="1"/>
          <w:shd w:val="clear" w:color="auto" w:fill="FFFFFF"/>
        </w:rPr>
        <w:t>,</w:t>
      </w:r>
      <w:r w:rsidRPr="00770FFE">
        <w:rPr>
          <w:rFonts w:asciiTheme="minorHAnsi" w:hAnsiTheme="minorHAnsi" w:cstheme="minorHAnsi"/>
          <w:szCs w:val="24"/>
        </w:rPr>
        <w:t xml:space="preserve"> </w:t>
      </w:r>
      <w:r w:rsidRPr="000E4341">
        <w:rPr>
          <w:rFonts w:asciiTheme="minorHAnsi" w:hAnsiTheme="minorHAnsi" w:cstheme="minorHAnsi"/>
          <w:szCs w:val="24"/>
          <w:shd w:val="clear" w:color="auto" w:fill="FFFFFF"/>
        </w:rPr>
        <w:t>Senator</w:t>
      </w:r>
      <w:r w:rsidRPr="000E4341">
        <w:rPr>
          <w:rFonts w:cstheme="minorHAnsi"/>
          <w:szCs w:val="24"/>
          <w:shd w:val="clear" w:color="auto" w:fill="FFFFFF"/>
        </w:rPr>
        <w:t xml:space="preserve"> and </w:t>
      </w:r>
      <w:r w:rsidRPr="000E4341">
        <w:rPr>
          <w:rFonts w:asciiTheme="minorHAnsi" w:hAnsiTheme="minorHAnsi" w:cstheme="minorHAnsi"/>
          <w:szCs w:val="24"/>
          <w:shd w:val="clear" w:color="auto" w:fill="FFFFFF"/>
        </w:rPr>
        <w:t>Chair of the Senate Committee</w:t>
      </w:r>
      <w:r w:rsidR="00791583">
        <w:rPr>
          <w:rFonts w:asciiTheme="minorHAnsi" w:hAnsiTheme="minorHAnsi" w:cstheme="minorHAnsi"/>
          <w:szCs w:val="24"/>
          <w:shd w:val="clear" w:color="auto" w:fill="FFFFFF"/>
        </w:rPr>
        <w:t>s</w:t>
      </w:r>
      <w:r w:rsidR="001706D5">
        <w:rPr>
          <w:rFonts w:asciiTheme="minorHAnsi" w:hAnsiTheme="minorHAnsi" w:cstheme="minorHAnsi"/>
          <w:szCs w:val="24"/>
          <w:shd w:val="clear" w:color="auto" w:fill="FFFFFF"/>
        </w:rPr>
        <w:t xml:space="preserve"> </w:t>
      </w:r>
      <w:r w:rsidR="00791583">
        <w:rPr>
          <w:rFonts w:asciiTheme="minorHAnsi" w:hAnsiTheme="minorHAnsi" w:cstheme="minorHAnsi"/>
          <w:szCs w:val="24"/>
          <w:shd w:val="clear" w:color="auto" w:fill="FFFFFF"/>
        </w:rPr>
        <w:t xml:space="preserve">on </w:t>
      </w:r>
      <w:r w:rsidR="00791583" w:rsidRPr="008A00C8">
        <w:rPr>
          <w:rFonts w:cstheme="minorHAnsi"/>
          <w:szCs w:val="24"/>
          <w:shd w:val="clear" w:color="auto" w:fill="FFFFFF"/>
        </w:rPr>
        <w:t xml:space="preserve">Environment </w:t>
      </w:r>
      <w:r w:rsidR="00791583">
        <w:rPr>
          <w:rFonts w:cstheme="minorHAnsi"/>
          <w:szCs w:val="24"/>
          <w:shd w:val="clear" w:color="auto" w:fill="FFFFFF"/>
        </w:rPr>
        <w:t xml:space="preserve">and </w:t>
      </w:r>
      <w:r w:rsidR="00791583" w:rsidRPr="008A00C8">
        <w:rPr>
          <w:rFonts w:cstheme="minorHAnsi"/>
          <w:szCs w:val="24"/>
          <w:shd w:val="clear" w:color="auto" w:fill="FFFFFF"/>
        </w:rPr>
        <w:t xml:space="preserve">Communications </w:t>
      </w:r>
      <w:r w:rsidRPr="00595536">
        <w:rPr>
          <w:rFonts w:asciiTheme="minorHAnsi" w:hAnsiTheme="minorHAnsi" w:cstheme="minorHAnsi"/>
          <w:szCs w:val="24"/>
          <w:shd w:val="clear" w:color="auto" w:fill="FFFFFF"/>
        </w:rPr>
        <w:t xml:space="preserve">(Australia) </w:t>
      </w:r>
      <w:r w:rsidRPr="00595536">
        <w:rPr>
          <w:rFonts w:asciiTheme="minorHAnsi" w:hAnsiTheme="minorHAnsi" w:cstheme="minorHAnsi"/>
          <w:szCs w:val="24"/>
          <w:lang w:val="en-CA"/>
        </w:rPr>
        <w:t xml:space="preserve">(see </w:t>
      </w:r>
      <w:hyperlink r:id="rId27" w:history="1">
        <w:r w:rsidR="00E465A7" w:rsidRPr="00614234">
          <w:rPr>
            <w:rStyle w:val="Hyperlink"/>
            <w:rFonts w:asciiTheme="minorHAnsi" w:hAnsiTheme="minorHAnsi" w:cstheme="minorHAnsi"/>
            <w:szCs w:val="24"/>
            <w:lang w:val="en-CA"/>
          </w:rPr>
          <w:t>https://pp22.itu.int/en/itu_policy_statements/karen-grogan-australia/</w:t>
        </w:r>
      </w:hyperlink>
      <w:proofErr w:type="gramStart"/>
      <w:r w:rsidRPr="00595536">
        <w:rPr>
          <w:rFonts w:asciiTheme="minorHAnsi" w:hAnsiTheme="minorHAnsi" w:cstheme="minorHAnsi"/>
          <w:szCs w:val="24"/>
          <w:lang w:val="en-CA"/>
        </w:rPr>
        <w:t>);</w:t>
      </w:r>
      <w:proofErr w:type="gramEnd"/>
    </w:p>
    <w:p w14:paraId="1E1E9F47" w14:textId="40A748AF" w:rsidR="00ED7F7F" w:rsidRPr="00595536"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asciiTheme="minorHAnsi" w:hAnsiTheme="minorHAnsi" w:cstheme="minorHAnsi"/>
          <w:szCs w:val="24"/>
          <w:lang w:val="en-CA"/>
        </w:rPr>
      </w:pPr>
      <w:r w:rsidRPr="00595536">
        <w:rPr>
          <w:rStyle w:val="Strong"/>
          <w:rFonts w:asciiTheme="minorHAnsi" w:hAnsiTheme="minorHAnsi" w:cstheme="minorHAnsi"/>
          <w:b w:val="0"/>
          <w:bCs w:val="0"/>
          <w:szCs w:val="24"/>
          <w:bdr w:val="none" w:sz="0" w:space="0" w:color="auto" w:frame="1"/>
          <w:shd w:val="clear" w:color="auto" w:fill="FFFFFF"/>
        </w:rPr>
        <w:t xml:space="preserve">Mr Victor MARTINEZ, Director, National Telecommunications Commission </w:t>
      </w:r>
      <w:r w:rsidRPr="00595536">
        <w:rPr>
          <w:rFonts w:asciiTheme="minorHAnsi" w:hAnsiTheme="minorHAnsi" w:cstheme="minorHAnsi"/>
          <w:szCs w:val="24"/>
          <w:shd w:val="clear" w:color="auto" w:fill="FFFFFF"/>
        </w:rPr>
        <w:t>(</w:t>
      </w:r>
      <w:r w:rsidRPr="00595536">
        <w:rPr>
          <w:rStyle w:val="Strong"/>
          <w:rFonts w:asciiTheme="minorHAnsi" w:hAnsiTheme="minorHAnsi" w:cstheme="minorHAnsi"/>
          <w:b w:val="0"/>
          <w:bCs w:val="0"/>
          <w:szCs w:val="24"/>
          <w:bdr w:val="none" w:sz="0" w:space="0" w:color="auto" w:frame="1"/>
          <w:shd w:val="clear" w:color="auto" w:fill="FFFFFF"/>
        </w:rPr>
        <w:t xml:space="preserve">Paraguay) </w:t>
      </w:r>
      <w:r w:rsidRPr="00595536">
        <w:rPr>
          <w:rFonts w:asciiTheme="minorHAnsi" w:hAnsiTheme="minorHAnsi" w:cstheme="minorHAnsi"/>
          <w:szCs w:val="24"/>
          <w:lang w:val="en-CA"/>
        </w:rPr>
        <w:t xml:space="preserve">(see </w:t>
      </w:r>
      <w:hyperlink r:id="rId28" w:history="1">
        <w:r w:rsidR="00392428" w:rsidRPr="00614234">
          <w:rPr>
            <w:rStyle w:val="Hyperlink"/>
            <w:rFonts w:asciiTheme="minorHAnsi" w:hAnsiTheme="minorHAnsi" w:cstheme="minorHAnsi"/>
            <w:szCs w:val="24"/>
            <w:lang w:val="en-CA"/>
          </w:rPr>
          <w:t>https://pp22.itu.int/en/itu_policy_statements/victor-martinez-paraguay/</w:t>
        </w:r>
      </w:hyperlink>
      <w:proofErr w:type="gramStart"/>
      <w:r w:rsidRPr="00595536">
        <w:rPr>
          <w:rFonts w:asciiTheme="minorHAnsi" w:hAnsiTheme="minorHAnsi" w:cstheme="minorHAnsi"/>
          <w:szCs w:val="24"/>
          <w:lang w:val="en-CA"/>
        </w:rPr>
        <w:t>);</w:t>
      </w:r>
      <w:proofErr w:type="gramEnd"/>
    </w:p>
    <w:p w14:paraId="17D137B8" w14:textId="7D720575" w:rsidR="00ED7F7F" w:rsidRPr="00524740"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asciiTheme="minorHAnsi" w:hAnsiTheme="minorHAnsi" w:cstheme="minorHAnsi"/>
          <w:szCs w:val="24"/>
          <w:lang w:val="en-CA"/>
        </w:rPr>
      </w:pPr>
      <w:r w:rsidRPr="00524740">
        <w:rPr>
          <w:rStyle w:val="Strong"/>
          <w:rFonts w:asciiTheme="minorHAnsi" w:hAnsiTheme="minorHAnsi" w:cstheme="minorHAnsi"/>
          <w:b w:val="0"/>
          <w:bCs w:val="0"/>
          <w:szCs w:val="24"/>
          <w:bdr w:val="none" w:sz="0" w:space="0" w:color="auto" w:frame="1"/>
          <w:shd w:val="clear" w:color="auto" w:fill="FFFFFF"/>
        </w:rPr>
        <w:t>Ms Mariam ALI MOUSSA</w:t>
      </w:r>
      <w:r w:rsidRPr="00524740">
        <w:rPr>
          <w:rFonts w:asciiTheme="minorHAnsi" w:hAnsiTheme="minorHAnsi" w:cstheme="minorHAnsi"/>
          <w:szCs w:val="24"/>
        </w:rPr>
        <w:t xml:space="preserve">, </w:t>
      </w:r>
      <w:r w:rsidRPr="00524740">
        <w:rPr>
          <w:rFonts w:asciiTheme="minorHAnsi" w:hAnsiTheme="minorHAnsi" w:cstheme="minorHAnsi"/>
          <w:szCs w:val="24"/>
          <w:shd w:val="clear" w:color="auto" w:fill="FFFFFF"/>
        </w:rPr>
        <w:t>Ambassador of Chad to Germany (Chad)</w:t>
      </w:r>
      <w:r w:rsidRPr="00524740">
        <w:rPr>
          <w:rFonts w:asciiTheme="minorHAnsi" w:hAnsiTheme="minorHAnsi" w:cstheme="minorHAnsi"/>
          <w:szCs w:val="24"/>
          <w:lang w:val="en-CA"/>
        </w:rPr>
        <w:t xml:space="preserve"> (see </w:t>
      </w:r>
      <w:hyperlink r:id="rId29" w:history="1">
        <w:r w:rsidR="00234ADF" w:rsidRPr="001D76A7">
          <w:rPr>
            <w:rStyle w:val="Hyperlink"/>
            <w:rFonts w:asciiTheme="minorHAnsi" w:hAnsiTheme="minorHAnsi" w:cstheme="minorHAnsi"/>
            <w:szCs w:val="24"/>
            <w:lang w:val="en-CA"/>
          </w:rPr>
          <w:t>https://pp22.itu.int/en/itu_policy_statements/mariam-ali-moussa-chad/</w:t>
        </w:r>
      </w:hyperlink>
      <w:proofErr w:type="gramStart"/>
      <w:r w:rsidRPr="00524740">
        <w:rPr>
          <w:rFonts w:asciiTheme="minorHAnsi" w:hAnsiTheme="minorHAnsi" w:cstheme="minorHAnsi"/>
          <w:szCs w:val="24"/>
          <w:lang w:val="en-CA"/>
        </w:rPr>
        <w:t>);</w:t>
      </w:r>
      <w:proofErr w:type="gramEnd"/>
    </w:p>
    <w:p w14:paraId="505347EA" w14:textId="24BBC1F4" w:rsidR="00ED7F7F" w:rsidRPr="00FA2CA2"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asciiTheme="minorHAnsi" w:hAnsiTheme="minorHAnsi" w:cstheme="minorHAnsi"/>
          <w:szCs w:val="24"/>
          <w:lang w:val="en-CA"/>
        </w:rPr>
      </w:pPr>
      <w:r w:rsidRPr="00524740">
        <w:rPr>
          <w:rStyle w:val="Strong"/>
          <w:rFonts w:asciiTheme="minorHAnsi" w:hAnsiTheme="minorHAnsi" w:cstheme="minorHAnsi"/>
          <w:b w:val="0"/>
          <w:bCs w:val="0"/>
          <w:szCs w:val="24"/>
          <w:bdr w:val="none" w:sz="0" w:space="0" w:color="auto" w:frame="1"/>
          <w:shd w:val="clear" w:color="auto" w:fill="FFFFFF"/>
        </w:rPr>
        <w:t xml:space="preserve">Mr </w:t>
      </w:r>
      <w:proofErr w:type="spellStart"/>
      <w:r w:rsidRPr="00524740">
        <w:rPr>
          <w:rStyle w:val="Strong"/>
          <w:rFonts w:asciiTheme="minorHAnsi" w:hAnsiTheme="minorHAnsi" w:cstheme="minorHAnsi"/>
          <w:b w:val="0"/>
          <w:bCs w:val="0"/>
          <w:szCs w:val="24"/>
          <w:bdr w:val="none" w:sz="0" w:space="0" w:color="auto" w:frame="1"/>
          <w:shd w:val="clear" w:color="auto" w:fill="FFFFFF"/>
        </w:rPr>
        <w:t>Zenebe</w:t>
      </w:r>
      <w:proofErr w:type="spellEnd"/>
      <w:r w:rsidRPr="00524740">
        <w:rPr>
          <w:rStyle w:val="Strong"/>
          <w:rFonts w:asciiTheme="minorHAnsi" w:hAnsiTheme="minorHAnsi" w:cstheme="minorHAnsi"/>
          <w:b w:val="0"/>
          <w:bCs w:val="0"/>
          <w:szCs w:val="24"/>
          <w:bdr w:val="none" w:sz="0" w:space="0" w:color="auto" w:frame="1"/>
          <w:shd w:val="clear" w:color="auto" w:fill="FFFFFF"/>
        </w:rPr>
        <w:t xml:space="preserve"> KEBEDE </w:t>
      </w:r>
      <w:r w:rsidRPr="000E4341">
        <w:rPr>
          <w:rStyle w:val="Strong"/>
          <w:rFonts w:asciiTheme="minorHAnsi" w:hAnsiTheme="minorHAnsi" w:cstheme="minorHAnsi"/>
          <w:b w:val="0"/>
          <w:bCs w:val="0"/>
          <w:szCs w:val="24"/>
          <w:bdr w:val="none" w:sz="0" w:space="0" w:color="auto" w:frame="1"/>
          <w:shd w:val="clear" w:color="auto" w:fill="FFFFFF"/>
        </w:rPr>
        <w:t>KORCHO</w:t>
      </w:r>
      <w:r w:rsidRPr="006D7FD6">
        <w:rPr>
          <w:rStyle w:val="Strong"/>
          <w:rFonts w:asciiTheme="minorHAnsi" w:hAnsiTheme="minorHAnsi" w:cstheme="minorHAnsi"/>
          <w:b w:val="0"/>
          <w:bCs w:val="0"/>
          <w:szCs w:val="24"/>
          <w:bdr w:val="none" w:sz="0" w:space="0" w:color="auto" w:frame="1"/>
          <w:shd w:val="clear" w:color="auto" w:fill="FFFFFF"/>
        </w:rPr>
        <w:t xml:space="preserve">, </w:t>
      </w:r>
      <w:r w:rsidR="006022E9" w:rsidRPr="006022E9">
        <w:rPr>
          <w:rStyle w:val="Strong"/>
          <w:rFonts w:asciiTheme="minorHAnsi" w:hAnsiTheme="minorHAnsi" w:cstheme="minorHAnsi"/>
          <w:b w:val="0"/>
          <w:bCs w:val="0"/>
          <w:szCs w:val="24"/>
          <w:bdr w:val="none" w:sz="0" w:space="0" w:color="auto" w:frame="1"/>
          <w:shd w:val="clear" w:color="auto" w:fill="FFFFFF"/>
        </w:rPr>
        <w:t xml:space="preserve">Ambassador Extraordinary and Plenipotentiary, </w:t>
      </w:r>
      <w:r w:rsidR="006D7FD6" w:rsidRPr="006D7FD6">
        <w:rPr>
          <w:rStyle w:val="Strong"/>
          <w:rFonts w:asciiTheme="minorHAnsi" w:hAnsiTheme="minorHAnsi" w:cstheme="minorHAnsi"/>
          <w:b w:val="0"/>
          <w:bCs w:val="0"/>
          <w:szCs w:val="24"/>
          <w:bdr w:val="none" w:sz="0" w:space="0" w:color="auto" w:frame="1"/>
          <w:shd w:val="clear" w:color="auto" w:fill="FFFFFF"/>
        </w:rPr>
        <w:t>Permanent Representative</w:t>
      </w:r>
      <w:r w:rsidR="006D7FD6">
        <w:rPr>
          <w:rStyle w:val="Strong"/>
          <w:rFonts w:asciiTheme="minorHAnsi" w:hAnsiTheme="minorHAnsi" w:cstheme="minorHAnsi"/>
          <w:b w:val="0"/>
          <w:bCs w:val="0"/>
          <w:szCs w:val="24"/>
          <w:bdr w:val="none" w:sz="0" w:space="0" w:color="auto" w:frame="1"/>
          <w:shd w:val="clear" w:color="auto" w:fill="FFFFFF"/>
        </w:rPr>
        <w:t xml:space="preserve"> to the United Nations Office at Geneva and other international organizations in Switzerland and Vienna </w:t>
      </w:r>
      <w:r w:rsidRPr="00524740">
        <w:rPr>
          <w:rStyle w:val="Strong"/>
          <w:rFonts w:asciiTheme="minorHAnsi" w:hAnsiTheme="minorHAnsi" w:cstheme="minorHAnsi"/>
          <w:b w:val="0"/>
          <w:bCs w:val="0"/>
          <w:szCs w:val="24"/>
          <w:bdr w:val="none" w:sz="0" w:space="0" w:color="auto" w:frame="1"/>
          <w:shd w:val="clear" w:color="auto" w:fill="FFFFFF"/>
        </w:rPr>
        <w:t xml:space="preserve">(Ethiopia) </w:t>
      </w:r>
      <w:r w:rsidRPr="00524740">
        <w:rPr>
          <w:rFonts w:asciiTheme="minorHAnsi" w:hAnsiTheme="minorHAnsi" w:cstheme="minorHAnsi"/>
          <w:szCs w:val="24"/>
          <w:lang w:val="en-CA"/>
        </w:rPr>
        <w:t xml:space="preserve">(see </w:t>
      </w:r>
      <w:hyperlink r:id="rId30" w:history="1">
        <w:r w:rsidR="00CB5186" w:rsidRPr="00466DD8">
          <w:rPr>
            <w:rStyle w:val="Hyperlink"/>
            <w:rFonts w:asciiTheme="minorHAnsi" w:hAnsiTheme="minorHAnsi" w:cstheme="minorHAnsi"/>
            <w:szCs w:val="24"/>
            <w:lang w:val="en-CA"/>
          </w:rPr>
          <w:t>https://pp22.itu.int/en/itu_policy_statements/zenebe-kebede-korcho-ethiopia/</w:t>
        </w:r>
      </w:hyperlink>
      <w:r w:rsidRPr="00524740">
        <w:rPr>
          <w:rFonts w:asciiTheme="minorHAnsi" w:hAnsiTheme="minorHAnsi" w:cstheme="minorHAnsi"/>
          <w:szCs w:val="24"/>
          <w:lang w:val="en-CA"/>
        </w:rPr>
        <w:t>)</w:t>
      </w:r>
      <w:r w:rsidRPr="00FA2CA2">
        <w:rPr>
          <w:rFonts w:cstheme="minorHAnsi"/>
          <w:szCs w:val="24"/>
          <w:lang w:val="en-CA"/>
        </w:rPr>
        <w:t>;</w:t>
      </w:r>
    </w:p>
    <w:p w14:paraId="547819BA" w14:textId="3A6E13F6" w:rsidR="00981446" w:rsidRPr="00AD2A2D" w:rsidRDefault="00ED7F7F" w:rsidP="00AB1BB4">
      <w:pPr>
        <w:numPr>
          <w:ilvl w:val="0"/>
          <w:numId w:val="1"/>
        </w:numPr>
        <w:tabs>
          <w:tab w:val="clear" w:pos="567"/>
          <w:tab w:val="clear" w:pos="1134"/>
          <w:tab w:val="clear" w:pos="1701"/>
          <w:tab w:val="clear" w:pos="2268"/>
          <w:tab w:val="clear" w:pos="2835"/>
        </w:tabs>
        <w:overflowPunct/>
        <w:autoSpaceDE/>
        <w:autoSpaceDN/>
        <w:adjustRightInd/>
        <w:snapToGrid w:val="0"/>
        <w:ind w:left="742" w:hanging="316"/>
        <w:textAlignment w:val="auto"/>
        <w:rPr>
          <w:rFonts w:cstheme="minorHAnsi"/>
          <w:szCs w:val="24"/>
          <w:lang w:val="en-CA"/>
        </w:rPr>
      </w:pPr>
      <w:proofErr w:type="spellStart"/>
      <w:r w:rsidRPr="00AD2A2D">
        <w:rPr>
          <w:rFonts w:cstheme="minorHAnsi"/>
          <w:szCs w:val="24"/>
          <w:lang w:val="en-CA"/>
        </w:rPr>
        <w:lastRenderedPageBreak/>
        <w:t>Mr</w:t>
      </w:r>
      <w:proofErr w:type="spellEnd"/>
      <w:r w:rsidRPr="00AD2A2D">
        <w:rPr>
          <w:rFonts w:cstheme="minorHAnsi"/>
          <w:szCs w:val="24"/>
          <w:lang w:val="en-CA"/>
        </w:rPr>
        <w:t xml:space="preserve"> </w:t>
      </w:r>
      <w:proofErr w:type="spellStart"/>
      <w:r w:rsidR="00E95B7A" w:rsidRPr="00AD2A2D">
        <w:rPr>
          <w:rFonts w:cstheme="minorHAnsi"/>
          <w:szCs w:val="24"/>
          <w:lang w:val="en-CA"/>
        </w:rPr>
        <w:t>Sambel</w:t>
      </w:r>
      <w:proofErr w:type="spellEnd"/>
      <w:r w:rsidR="00E95B7A" w:rsidRPr="00AD2A2D">
        <w:rPr>
          <w:rFonts w:cstheme="minorHAnsi"/>
          <w:szCs w:val="24"/>
          <w:lang w:val="en-CA"/>
        </w:rPr>
        <w:t xml:space="preserve"> Bana DIALLO</w:t>
      </w:r>
      <w:r w:rsidRPr="00AD2A2D">
        <w:rPr>
          <w:rFonts w:cstheme="minorHAnsi"/>
          <w:szCs w:val="24"/>
          <w:lang w:val="en-CA"/>
        </w:rPr>
        <w:t xml:space="preserve">, </w:t>
      </w:r>
      <w:r w:rsidR="00FA2CA2" w:rsidRPr="00AD2A2D">
        <w:rPr>
          <w:rFonts w:cstheme="minorHAnsi"/>
          <w:szCs w:val="24"/>
          <w:lang w:val="en-CA"/>
        </w:rPr>
        <w:t>Chief of Staff</w:t>
      </w:r>
      <w:r w:rsidR="00E95B7A" w:rsidRPr="00AD2A2D">
        <w:rPr>
          <w:rFonts w:cstheme="minorHAnsi"/>
          <w:szCs w:val="24"/>
          <w:lang w:val="en-CA"/>
        </w:rPr>
        <w:t xml:space="preserve">, </w:t>
      </w:r>
      <w:r w:rsidRPr="00AD2A2D">
        <w:rPr>
          <w:rFonts w:cstheme="minorHAnsi"/>
          <w:szCs w:val="24"/>
          <w:lang w:val="en-CA"/>
        </w:rPr>
        <w:t xml:space="preserve">Ministry of Communication, Digital Economy and the Modernization of Administration (Mali) </w:t>
      </w:r>
      <w:r w:rsidRPr="00AD2A2D">
        <w:rPr>
          <w:rFonts w:asciiTheme="minorHAnsi" w:hAnsiTheme="minorHAnsi" w:cstheme="minorHAnsi"/>
          <w:szCs w:val="24"/>
          <w:lang w:val="en-CA"/>
        </w:rPr>
        <w:t xml:space="preserve">(see </w:t>
      </w:r>
      <w:hyperlink r:id="rId31" w:history="1">
        <w:r w:rsidR="00737F69" w:rsidRPr="00614234">
          <w:rPr>
            <w:rStyle w:val="Hyperlink"/>
            <w:rFonts w:asciiTheme="minorHAnsi" w:hAnsiTheme="minorHAnsi" w:cstheme="minorHAnsi"/>
            <w:szCs w:val="24"/>
            <w:lang w:val="en-CA"/>
          </w:rPr>
          <w:t>https://pp22.itu.int/en/itu_policy_statements/sambel-bana-diallo-mali/</w:t>
        </w:r>
      </w:hyperlink>
      <w:r w:rsidRPr="00AD2A2D">
        <w:rPr>
          <w:rFonts w:asciiTheme="minorHAnsi" w:hAnsiTheme="minorHAnsi" w:cstheme="minorHAnsi"/>
          <w:szCs w:val="24"/>
          <w:lang w:val="en-CA"/>
        </w:rPr>
        <w:t>)</w:t>
      </w:r>
      <w:r w:rsidRPr="00AD2A2D">
        <w:rPr>
          <w:rFonts w:cstheme="minorHAnsi"/>
          <w:szCs w:val="24"/>
          <w:lang w:val="en-CA"/>
        </w:rPr>
        <w:t>.</w:t>
      </w:r>
    </w:p>
    <w:p w14:paraId="5D916DB5" w14:textId="77777777" w:rsidR="00981446" w:rsidRDefault="00981446" w:rsidP="004C225D">
      <w:pPr>
        <w:keepNext/>
        <w:tabs>
          <w:tab w:val="clear" w:pos="567"/>
          <w:tab w:val="clear" w:pos="1134"/>
          <w:tab w:val="clear" w:pos="1701"/>
          <w:tab w:val="clear" w:pos="2268"/>
          <w:tab w:val="clear" w:pos="2835"/>
        </w:tabs>
        <w:overflowPunct/>
        <w:autoSpaceDE/>
        <w:autoSpaceDN/>
        <w:snapToGrid w:val="0"/>
        <w:spacing w:before="360" w:after="120"/>
        <w:textAlignment w:val="auto"/>
        <w:rPr>
          <w:b/>
          <w:sz w:val="26"/>
          <w:szCs w:val="26"/>
          <w:lang w:val="en-CA"/>
        </w:rPr>
      </w:pPr>
      <w:r>
        <w:rPr>
          <w:b/>
          <w:sz w:val="26"/>
          <w:szCs w:val="26"/>
          <w:lang w:val="en-CA"/>
        </w:rPr>
        <w:t>2</w:t>
      </w:r>
      <w:r>
        <w:rPr>
          <w:b/>
          <w:sz w:val="26"/>
          <w:szCs w:val="26"/>
          <w:lang w:val="en-CA"/>
        </w:rPr>
        <w:tab/>
        <w:t>Presentation of the ITU gold medal</w:t>
      </w:r>
    </w:p>
    <w:p w14:paraId="0FD65C6D" w14:textId="4777BDE0" w:rsidR="00981446" w:rsidRPr="00FD608E" w:rsidRDefault="00FD608E" w:rsidP="00655F57">
      <w:pPr>
        <w:tabs>
          <w:tab w:val="clear" w:pos="567"/>
          <w:tab w:val="clear" w:pos="1134"/>
          <w:tab w:val="clear" w:pos="1701"/>
          <w:tab w:val="clear" w:pos="2268"/>
          <w:tab w:val="clear" w:pos="2835"/>
        </w:tabs>
        <w:overflowPunct/>
        <w:autoSpaceDE/>
        <w:autoSpaceDN/>
        <w:snapToGrid w:val="0"/>
        <w:textAlignment w:val="auto"/>
        <w:rPr>
          <w:szCs w:val="24"/>
        </w:rPr>
      </w:pPr>
      <w:r w:rsidRPr="00FD608E">
        <w:rPr>
          <w:szCs w:val="24"/>
          <w:lang w:val="en-CA"/>
        </w:rPr>
        <w:t>2.1</w:t>
      </w:r>
      <w:r w:rsidRPr="00FD608E">
        <w:rPr>
          <w:szCs w:val="24"/>
          <w:lang w:val="en-CA"/>
        </w:rPr>
        <w:tab/>
      </w:r>
      <w:r w:rsidR="00981446" w:rsidRPr="00FD608E">
        <w:rPr>
          <w:szCs w:val="24"/>
          <w:lang w:val="en-CA"/>
        </w:rPr>
        <w:t>The</w:t>
      </w:r>
      <w:r w:rsidR="00981446" w:rsidRPr="00FD608E">
        <w:rPr>
          <w:b/>
          <w:szCs w:val="24"/>
          <w:lang w:val="en-CA"/>
        </w:rPr>
        <w:t xml:space="preserve"> Secretary-General </w:t>
      </w:r>
      <w:r w:rsidR="00981446" w:rsidRPr="00FD608E">
        <w:rPr>
          <w:szCs w:val="24"/>
          <w:lang w:val="en-CA"/>
        </w:rPr>
        <w:t xml:space="preserve">awarded the ITU gold medal to </w:t>
      </w:r>
      <w:r w:rsidR="009B0A00" w:rsidRPr="00FD608E">
        <w:rPr>
          <w:szCs w:val="24"/>
          <w:lang w:val="en-CA"/>
        </w:rPr>
        <w:t xml:space="preserve">the </w:t>
      </w:r>
      <w:r w:rsidR="009B0A00" w:rsidRPr="00FD608E">
        <w:rPr>
          <w:szCs w:val="24"/>
        </w:rPr>
        <w:t xml:space="preserve">Chairman of the Council Working Group on </w:t>
      </w:r>
      <w:r w:rsidR="006022E9">
        <w:rPr>
          <w:szCs w:val="24"/>
        </w:rPr>
        <w:t>i</w:t>
      </w:r>
      <w:r w:rsidR="009B0A00" w:rsidRPr="00FD608E">
        <w:rPr>
          <w:szCs w:val="24"/>
        </w:rPr>
        <w:t xml:space="preserve">nternational Internet </w:t>
      </w:r>
      <w:r w:rsidR="006022E9">
        <w:rPr>
          <w:szCs w:val="24"/>
        </w:rPr>
        <w:t>p</w:t>
      </w:r>
      <w:r w:rsidR="009B0A00" w:rsidRPr="00FD608E">
        <w:rPr>
          <w:szCs w:val="24"/>
        </w:rPr>
        <w:t xml:space="preserve">ublic </w:t>
      </w:r>
      <w:r w:rsidR="006022E9">
        <w:rPr>
          <w:szCs w:val="24"/>
        </w:rPr>
        <w:t>p</w:t>
      </w:r>
      <w:r w:rsidR="009B0A00" w:rsidRPr="00FD608E">
        <w:rPr>
          <w:szCs w:val="24"/>
        </w:rPr>
        <w:t xml:space="preserve">olicy </w:t>
      </w:r>
      <w:r w:rsidR="006022E9">
        <w:rPr>
          <w:szCs w:val="24"/>
        </w:rPr>
        <w:t>i</w:t>
      </w:r>
      <w:r w:rsidR="009B0A00" w:rsidRPr="00FD608E">
        <w:rPr>
          <w:szCs w:val="24"/>
        </w:rPr>
        <w:t xml:space="preserve">ssues, </w:t>
      </w:r>
      <w:proofErr w:type="spellStart"/>
      <w:r w:rsidR="00981446" w:rsidRPr="00FD608E">
        <w:rPr>
          <w:szCs w:val="24"/>
          <w:lang w:val="en-CA"/>
        </w:rPr>
        <w:t>Mr</w:t>
      </w:r>
      <w:proofErr w:type="spellEnd"/>
      <w:r w:rsidR="00981446" w:rsidRPr="00FD608E">
        <w:rPr>
          <w:szCs w:val="24"/>
          <w:lang w:val="en-CA"/>
        </w:rPr>
        <w:t xml:space="preserve"> M. </w:t>
      </w:r>
      <w:r w:rsidR="00981446" w:rsidRPr="00FD608E">
        <w:rPr>
          <w:szCs w:val="24"/>
        </w:rPr>
        <w:t>Al-</w:t>
      </w:r>
      <w:proofErr w:type="spellStart"/>
      <w:r w:rsidR="00981446" w:rsidRPr="00FD608E">
        <w:rPr>
          <w:szCs w:val="24"/>
        </w:rPr>
        <w:t>Mazyed</w:t>
      </w:r>
      <w:proofErr w:type="spellEnd"/>
      <w:r w:rsidR="00981446" w:rsidRPr="00FD608E">
        <w:rPr>
          <w:szCs w:val="24"/>
        </w:rPr>
        <w:t>, in recognition of his outstanding contribution</w:t>
      </w:r>
      <w:r w:rsidR="009B0A00" w:rsidRPr="00FD608E">
        <w:rPr>
          <w:szCs w:val="24"/>
        </w:rPr>
        <w:t xml:space="preserve"> to the Union</w:t>
      </w:r>
      <w:r w:rsidR="00981446" w:rsidRPr="00FD608E">
        <w:rPr>
          <w:szCs w:val="24"/>
        </w:rPr>
        <w:t>.</w:t>
      </w:r>
    </w:p>
    <w:p w14:paraId="2DA48CC1" w14:textId="57BC1D81" w:rsidR="00981446" w:rsidRPr="00C80F17" w:rsidRDefault="00FD608E" w:rsidP="00655F57">
      <w:pPr>
        <w:tabs>
          <w:tab w:val="clear" w:pos="567"/>
          <w:tab w:val="clear" w:pos="1134"/>
          <w:tab w:val="clear" w:pos="1701"/>
          <w:tab w:val="clear" w:pos="2268"/>
          <w:tab w:val="clear" w:pos="2835"/>
        </w:tabs>
        <w:overflowPunct/>
        <w:autoSpaceDE/>
        <w:autoSpaceDN/>
        <w:snapToGrid w:val="0"/>
        <w:textAlignment w:val="auto"/>
      </w:pPr>
      <w:r w:rsidRPr="00FD608E">
        <w:rPr>
          <w:szCs w:val="24"/>
        </w:rPr>
        <w:t>2.2</w:t>
      </w:r>
      <w:r w:rsidRPr="00FD608E">
        <w:rPr>
          <w:szCs w:val="24"/>
        </w:rPr>
        <w:tab/>
      </w:r>
      <w:r w:rsidR="009B0A00" w:rsidRPr="00FD608E">
        <w:rPr>
          <w:b/>
          <w:szCs w:val="24"/>
        </w:rPr>
        <w:t>Mr Al-</w:t>
      </w:r>
      <w:proofErr w:type="spellStart"/>
      <w:r w:rsidR="009B0A00" w:rsidRPr="00FD608E">
        <w:rPr>
          <w:b/>
          <w:szCs w:val="24"/>
        </w:rPr>
        <w:t>Mazyed</w:t>
      </w:r>
      <w:proofErr w:type="spellEnd"/>
      <w:r w:rsidR="00981446" w:rsidRPr="00FD608E">
        <w:rPr>
          <w:szCs w:val="24"/>
        </w:rPr>
        <w:t xml:space="preserve"> said that he was deeply touched. He had learned much from his work with ITU and highlighted</w:t>
      </w:r>
      <w:r w:rsidR="00981446">
        <w:t xml:space="preserve"> the great value of collaboration with </w:t>
      </w:r>
      <w:r w:rsidR="006022E9">
        <w:t>the Union</w:t>
      </w:r>
      <w:r w:rsidR="00981446">
        <w:t>, including for young people.</w:t>
      </w:r>
    </w:p>
    <w:p w14:paraId="6D7B353D" w14:textId="43871168" w:rsidR="00981446" w:rsidRPr="00492D69" w:rsidRDefault="00981446" w:rsidP="00655F57">
      <w:pPr>
        <w:tabs>
          <w:tab w:val="clear" w:pos="567"/>
          <w:tab w:val="clear" w:pos="1134"/>
          <w:tab w:val="clear" w:pos="1701"/>
          <w:tab w:val="clear" w:pos="2268"/>
          <w:tab w:val="clear" w:pos="2835"/>
        </w:tabs>
        <w:overflowPunct/>
        <w:autoSpaceDE/>
        <w:autoSpaceDN/>
        <w:snapToGrid w:val="0"/>
        <w:spacing w:before="360" w:after="120"/>
        <w:ind w:left="720" w:hanging="720"/>
        <w:textAlignment w:val="auto"/>
        <w:rPr>
          <w:b/>
          <w:sz w:val="26"/>
          <w:szCs w:val="26"/>
          <w:lang w:val="en-CA"/>
        </w:rPr>
      </w:pPr>
      <w:r>
        <w:rPr>
          <w:b/>
          <w:sz w:val="26"/>
          <w:szCs w:val="26"/>
          <w:lang w:val="en-CA"/>
        </w:rPr>
        <w:t>3</w:t>
      </w:r>
      <w:r>
        <w:rPr>
          <w:b/>
          <w:sz w:val="26"/>
          <w:szCs w:val="26"/>
          <w:lang w:val="en-CA"/>
        </w:rPr>
        <w:tab/>
      </w:r>
      <w:r w:rsidRPr="00492D69">
        <w:rPr>
          <w:b/>
          <w:sz w:val="26"/>
          <w:szCs w:val="26"/>
          <w:lang w:val="en-CA"/>
        </w:rPr>
        <w:t>Election of the Directors of the Bureaux (Documents</w:t>
      </w:r>
      <w:r>
        <w:rPr>
          <w:b/>
          <w:sz w:val="26"/>
          <w:szCs w:val="26"/>
          <w:lang w:val="en-CA"/>
        </w:rPr>
        <w:t xml:space="preserve"> </w:t>
      </w:r>
      <w:hyperlink r:id="rId32" w:history="1">
        <w:r w:rsidRPr="00753F91">
          <w:rPr>
            <w:rStyle w:val="Hyperlink"/>
            <w:b/>
            <w:sz w:val="26"/>
            <w:szCs w:val="26"/>
            <w:lang w:val="en-CA"/>
          </w:rPr>
          <w:t>98</w:t>
        </w:r>
      </w:hyperlink>
      <w:r>
        <w:rPr>
          <w:b/>
          <w:sz w:val="26"/>
          <w:szCs w:val="26"/>
          <w:lang w:val="en-CA"/>
        </w:rPr>
        <w:t xml:space="preserve">, </w:t>
      </w:r>
      <w:hyperlink r:id="rId33" w:history="1">
        <w:r w:rsidRPr="00753F91">
          <w:rPr>
            <w:rStyle w:val="Hyperlink"/>
            <w:b/>
            <w:sz w:val="26"/>
            <w:szCs w:val="26"/>
            <w:lang w:val="en-CA"/>
          </w:rPr>
          <w:t>99</w:t>
        </w:r>
      </w:hyperlink>
      <w:r>
        <w:rPr>
          <w:b/>
          <w:sz w:val="26"/>
          <w:szCs w:val="26"/>
          <w:lang w:val="en-CA"/>
        </w:rPr>
        <w:t xml:space="preserve">, </w:t>
      </w:r>
      <w:hyperlink r:id="rId34" w:history="1">
        <w:r w:rsidRPr="00753F91">
          <w:rPr>
            <w:rStyle w:val="Hyperlink"/>
            <w:b/>
            <w:sz w:val="26"/>
            <w:szCs w:val="26"/>
            <w:lang w:val="en-CA"/>
          </w:rPr>
          <w:t>100</w:t>
        </w:r>
      </w:hyperlink>
      <w:r>
        <w:rPr>
          <w:b/>
          <w:sz w:val="26"/>
          <w:szCs w:val="26"/>
          <w:lang w:val="en-CA"/>
        </w:rPr>
        <w:t xml:space="preserve">, </w:t>
      </w:r>
      <w:hyperlink r:id="rId35" w:history="1">
        <w:r w:rsidRPr="00753F91">
          <w:rPr>
            <w:rStyle w:val="Hyperlink"/>
            <w:b/>
            <w:sz w:val="26"/>
            <w:szCs w:val="26"/>
            <w:lang w:val="en-CA"/>
          </w:rPr>
          <w:t>102</w:t>
        </w:r>
      </w:hyperlink>
      <w:r>
        <w:rPr>
          <w:b/>
          <w:sz w:val="26"/>
          <w:szCs w:val="26"/>
          <w:lang w:val="en-CA"/>
        </w:rPr>
        <w:t xml:space="preserve">, </w:t>
      </w:r>
      <w:hyperlink r:id="rId36" w:history="1">
        <w:r w:rsidRPr="00753F91">
          <w:rPr>
            <w:rStyle w:val="Hyperlink"/>
            <w:b/>
            <w:sz w:val="26"/>
            <w:szCs w:val="26"/>
            <w:lang w:val="en-CA"/>
          </w:rPr>
          <w:t>110 (Rev.3)</w:t>
        </w:r>
      </w:hyperlink>
      <w:r>
        <w:rPr>
          <w:b/>
          <w:sz w:val="26"/>
          <w:szCs w:val="26"/>
          <w:lang w:val="en-CA"/>
        </w:rPr>
        <w:t xml:space="preserve"> and </w:t>
      </w:r>
      <w:hyperlink r:id="rId37" w:history="1">
        <w:r w:rsidRPr="00753F91">
          <w:rPr>
            <w:rStyle w:val="Hyperlink"/>
            <w:b/>
            <w:sz w:val="26"/>
            <w:szCs w:val="26"/>
            <w:lang w:val="en-CA"/>
          </w:rPr>
          <w:t>113</w:t>
        </w:r>
      </w:hyperlink>
      <w:r w:rsidRPr="00492D69">
        <w:rPr>
          <w:rFonts w:cstheme="majorBidi"/>
          <w:b/>
          <w:sz w:val="26"/>
          <w:szCs w:val="26"/>
          <w:lang w:val="en-CA"/>
        </w:rPr>
        <w:t>)</w:t>
      </w:r>
    </w:p>
    <w:p w14:paraId="6A9F2AEE" w14:textId="2037E20A" w:rsidR="006979AC" w:rsidRDefault="00981446" w:rsidP="00655F57">
      <w:pPr>
        <w:tabs>
          <w:tab w:val="clear" w:pos="567"/>
          <w:tab w:val="clear" w:pos="1134"/>
          <w:tab w:val="clear" w:pos="1701"/>
          <w:tab w:val="clear" w:pos="2268"/>
          <w:tab w:val="clear" w:pos="2835"/>
        </w:tabs>
        <w:snapToGrid w:val="0"/>
        <w:rPr>
          <w:rFonts w:asciiTheme="minorHAnsi" w:hAnsiTheme="minorHAnsi"/>
          <w:szCs w:val="24"/>
          <w:lang w:val="en-CA"/>
        </w:rPr>
      </w:pPr>
      <w:r>
        <w:rPr>
          <w:rFonts w:asciiTheme="minorHAnsi" w:hAnsiTheme="minorHAnsi"/>
          <w:szCs w:val="24"/>
          <w:lang w:val="en-CA"/>
        </w:rPr>
        <w:t>3.1</w:t>
      </w:r>
      <w:r>
        <w:rPr>
          <w:rFonts w:asciiTheme="minorHAnsi" w:hAnsiTheme="minorHAnsi"/>
          <w:szCs w:val="24"/>
          <w:lang w:val="en-CA"/>
        </w:rPr>
        <w:tab/>
      </w:r>
      <w:r w:rsidRPr="004037BA">
        <w:rPr>
          <w:rFonts w:asciiTheme="minorHAnsi" w:hAnsiTheme="minorHAnsi"/>
          <w:szCs w:val="24"/>
          <w:lang w:val="en-CA"/>
        </w:rPr>
        <w:t xml:space="preserve">The </w:t>
      </w:r>
      <w:r w:rsidRPr="00570746">
        <w:rPr>
          <w:rFonts w:asciiTheme="minorHAnsi" w:hAnsiTheme="minorHAnsi"/>
          <w:b/>
          <w:szCs w:val="24"/>
          <w:lang w:val="en-CA"/>
        </w:rPr>
        <w:t>Secretary of the Plenary</w:t>
      </w:r>
      <w:r>
        <w:rPr>
          <w:rFonts w:asciiTheme="minorHAnsi" w:hAnsiTheme="minorHAnsi"/>
          <w:szCs w:val="24"/>
          <w:lang w:val="en-CA"/>
        </w:rPr>
        <w:t xml:space="preserve"> </w:t>
      </w:r>
      <w:r w:rsidR="006979AC">
        <w:rPr>
          <w:rFonts w:asciiTheme="minorHAnsi" w:hAnsiTheme="minorHAnsi"/>
          <w:szCs w:val="24"/>
          <w:lang w:val="en-CA"/>
        </w:rPr>
        <w:t>recalled</w:t>
      </w:r>
      <w:r w:rsidR="006979AC" w:rsidRPr="004037BA">
        <w:rPr>
          <w:rFonts w:asciiTheme="minorHAnsi" w:hAnsiTheme="minorHAnsi"/>
          <w:szCs w:val="24"/>
          <w:lang w:val="en-CA"/>
        </w:rPr>
        <w:t xml:space="preserve"> </w:t>
      </w:r>
      <w:r w:rsidRPr="004037BA">
        <w:rPr>
          <w:rFonts w:asciiTheme="minorHAnsi" w:hAnsiTheme="minorHAnsi"/>
          <w:szCs w:val="24"/>
          <w:lang w:val="en-CA"/>
        </w:rPr>
        <w:t>that</w:t>
      </w:r>
      <w:r w:rsidR="006979AC">
        <w:rPr>
          <w:rFonts w:asciiTheme="minorHAnsi" w:hAnsiTheme="minorHAnsi"/>
          <w:szCs w:val="24"/>
          <w:lang w:val="en-CA"/>
        </w:rPr>
        <w:t xml:space="preserve"> </w:t>
      </w:r>
      <w:r w:rsidR="006979AC" w:rsidRPr="006979AC">
        <w:rPr>
          <w:rFonts w:asciiTheme="minorHAnsi" w:hAnsiTheme="minorHAnsi"/>
          <w:szCs w:val="24"/>
          <w:lang w:val="en-CA"/>
        </w:rPr>
        <w:t>the conference had already noted the transfer</w:t>
      </w:r>
      <w:r w:rsidR="00805D34">
        <w:rPr>
          <w:rFonts w:asciiTheme="minorHAnsi" w:hAnsiTheme="minorHAnsi"/>
          <w:szCs w:val="24"/>
          <w:lang w:val="en-CA"/>
        </w:rPr>
        <w:t>s</w:t>
      </w:r>
      <w:r w:rsidR="006979AC" w:rsidRPr="006979AC">
        <w:rPr>
          <w:rFonts w:asciiTheme="minorHAnsi" w:hAnsiTheme="minorHAnsi"/>
          <w:szCs w:val="24"/>
          <w:lang w:val="en-CA"/>
        </w:rPr>
        <w:t xml:space="preserve"> of powers from the Marshall Islands to the United States (Document 98), from Tuvalu to Australia (Document 99), from Costa Rica to the Dominican Republic (Document 100) and from Sao Tome and Principe to Portugal (Document</w:t>
      </w:r>
      <w:r w:rsidR="006979AC">
        <w:rPr>
          <w:rFonts w:asciiTheme="minorHAnsi" w:hAnsiTheme="minorHAnsi"/>
          <w:szCs w:val="24"/>
          <w:lang w:val="en-CA"/>
        </w:rPr>
        <w:t> 102</w:t>
      </w:r>
      <w:r w:rsidR="006979AC" w:rsidRPr="006979AC">
        <w:rPr>
          <w:rFonts w:asciiTheme="minorHAnsi" w:hAnsiTheme="minorHAnsi"/>
          <w:szCs w:val="24"/>
          <w:lang w:val="en-CA"/>
        </w:rPr>
        <w:t xml:space="preserve">), </w:t>
      </w:r>
      <w:r w:rsidR="006979AC">
        <w:rPr>
          <w:rFonts w:asciiTheme="minorHAnsi" w:hAnsiTheme="minorHAnsi"/>
          <w:szCs w:val="24"/>
          <w:lang w:val="en-CA"/>
        </w:rPr>
        <w:t xml:space="preserve">and the proxy given by </w:t>
      </w:r>
      <w:r w:rsidR="006979AC" w:rsidRPr="006979AC">
        <w:rPr>
          <w:rFonts w:asciiTheme="minorHAnsi" w:hAnsiTheme="minorHAnsi"/>
          <w:szCs w:val="24"/>
          <w:lang w:val="en-CA"/>
        </w:rPr>
        <w:t xml:space="preserve">Kiribati </w:t>
      </w:r>
      <w:r w:rsidR="006979AC">
        <w:rPr>
          <w:rFonts w:asciiTheme="minorHAnsi" w:hAnsiTheme="minorHAnsi"/>
          <w:szCs w:val="24"/>
          <w:lang w:val="en-CA"/>
        </w:rPr>
        <w:t>to</w:t>
      </w:r>
      <w:r w:rsidR="006979AC" w:rsidRPr="006979AC">
        <w:rPr>
          <w:rFonts w:asciiTheme="minorHAnsi" w:hAnsiTheme="minorHAnsi"/>
          <w:szCs w:val="24"/>
          <w:lang w:val="en-CA"/>
        </w:rPr>
        <w:t xml:space="preserve"> New Zealand to exercise its vote for the remaining elections </w:t>
      </w:r>
      <w:r w:rsidR="006979AC">
        <w:rPr>
          <w:rFonts w:asciiTheme="minorHAnsi" w:hAnsiTheme="minorHAnsi"/>
          <w:szCs w:val="24"/>
          <w:lang w:val="en-CA"/>
        </w:rPr>
        <w:t>(</w:t>
      </w:r>
      <w:r w:rsidR="006979AC" w:rsidRPr="006979AC">
        <w:rPr>
          <w:rFonts w:asciiTheme="minorHAnsi" w:hAnsiTheme="minorHAnsi"/>
          <w:szCs w:val="24"/>
          <w:lang w:val="en-CA"/>
        </w:rPr>
        <w:t>Document 113</w:t>
      </w:r>
      <w:r w:rsidR="006A756F">
        <w:rPr>
          <w:rFonts w:asciiTheme="minorHAnsi" w:hAnsiTheme="minorHAnsi"/>
          <w:szCs w:val="24"/>
          <w:lang w:val="en-CA"/>
        </w:rPr>
        <w:t>).</w:t>
      </w:r>
    </w:p>
    <w:p w14:paraId="2AB65D0C" w14:textId="4D2746FC" w:rsidR="00981446" w:rsidRPr="004037BA" w:rsidRDefault="00D76DCD" w:rsidP="00655F57">
      <w:pPr>
        <w:tabs>
          <w:tab w:val="clear" w:pos="567"/>
          <w:tab w:val="clear" w:pos="1134"/>
          <w:tab w:val="clear" w:pos="1701"/>
          <w:tab w:val="clear" w:pos="2268"/>
          <w:tab w:val="clear" w:pos="2835"/>
        </w:tabs>
        <w:snapToGrid w:val="0"/>
        <w:rPr>
          <w:lang w:val="en-CA"/>
        </w:rPr>
      </w:pPr>
      <w:r>
        <w:rPr>
          <w:rFonts w:asciiTheme="minorHAnsi" w:hAnsiTheme="minorHAnsi"/>
          <w:szCs w:val="24"/>
          <w:lang w:val="en-CA"/>
        </w:rPr>
        <w:t>3.2</w:t>
      </w:r>
      <w:r w:rsidR="006979AC">
        <w:rPr>
          <w:rFonts w:asciiTheme="minorHAnsi" w:hAnsiTheme="minorHAnsi"/>
          <w:szCs w:val="24"/>
          <w:lang w:val="en-CA"/>
        </w:rPr>
        <w:tab/>
        <w:t>She announced that the f</w:t>
      </w:r>
      <w:r w:rsidR="00981446" w:rsidRPr="004037BA">
        <w:rPr>
          <w:rFonts w:asciiTheme="minorHAnsi" w:hAnsiTheme="minorHAnsi"/>
          <w:szCs w:val="24"/>
          <w:lang w:val="en-CA"/>
        </w:rPr>
        <w:t xml:space="preserve">ive tellers representing the five administrative regions were </w:t>
      </w:r>
      <w:r w:rsidR="00981446">
        <w:rPr>
          <w:rFonts w:asciiTheme="minorHAnsi" w:hAnsiTheme="minorHAnsi"/>
          <w:szCs w:val="24"/>
          <w:lang w:val="en-CA"/>
        </w:rPr>
        <w:t xml:space="preserve">in their </w:t>
      </w:r>
      <w:proofErr w:type="gramStart"/>
      <w:r w:rsidR="00981446">
        <w:rPr>
          <w:rFonts w:asciiTheme="minorHAnsi" w:hAnsiTheme="minorHAnsi"/>
          <w:szCs w:val="24"/>
          <w:lang w:val="en-CA"/>
        </w:rPr>
        <w:t>positions</w:t>
      </w:r>
      <w:r w:rsidR="006979AC">
        <w:rPr>
          <w:rFonts w:asciiTheme="minorHAnsi" w:hAnsiTheme="minorHAnsi"/>
          <w:szCs w:val="24"/>
          <w:lang w:val="en-CA"/>
        </w:rPr>
        <w:t>, and</w:t>
      </w:r>
      <w:proofErr w:type="gramEnd"/>
      <w:r w:rsidR="006979AC">
        <w:rPr>
          <w:rFonts w:asciiTheme="minorHAnsi" w:hAnsiTheme="minorHAnsi"/>
          <w:szCs w:val="24"/>
          <w:lang w:val="en-CA"/>
        </w:rPr>
        <w:t xml:space="preserve"> outlined the voting procedure</w:t>
      </w:r>
      <w:r w:rsidR="00981446" w:rsidRPr="004037BA">
        <w:rPr>
          <w:rFonts w:asciiTheme="minorHAnsi" w:hAnsiTheme="minorHAnsi"/>
          <w:szCs w:val="24"/>
          <w:lang w:val="en-CA"/>
        </w:rPr>
        <w:t xml:space="preserve">. </w:t>
      </w:r>
      <w:r w:rsidR="00981446" w:rsidRPr="004037BA">
        <w:rPr>
          <w:lang w:val="en-CA"/>
        </w:rPr>
        <w:t>Each delegation had been issued with three ballot papers</w:t>
      </w:r>
      <w:r w:rsidR="006979AC">
        <w:rPr>
          <w:lang w:val="en-CA"/>
        </w:rPr>
        <w:t xml:space="preserve">, marked for the elections of the Director of </w:t>
      </w:r>
      <w:r w:rsidR="006A756F" w:rsidRPr="006A756F">
        <w:rPr>
          <w:lang w:val="en-CA"/>
        </w:rPr>
        <w:t>the Radiocommunication Bureau</w:t>
      </w:r>
      <w:r w:rsidR="006A756F">
        <w:rPr>
          <w:lang w:val="en-CA"/>
        </w:rPr>
        <w:t xml:space="preserve">, the Director of the </w:t>
      </w:r>
      <w:r w:rsidR="006A756F" w:rsidRPr="006A756F">
        <w:rPr>
          <w:lang w:val="en-CA"/>
        </w:rPr>
        <w:t>Telecommunication Standardization Bureau</w:t>
      </w:r>
      <w:r w:rsidR="006A756F">
        <w:rPr>
          <w:lang w:val="en-CA"/>
        </w:rPr>
        <w:t xml:space="preserve"> and the </w:t>
      </w:r>
      <w:r w:rsidR="006A756F" w:rsidRPr="006A756F">
        <w:rPr>
          <w:lang w:val="en-CA"/>
        </w:rPr>
        <w:t xml:space="preserve">Director of the Telecommunication </w:t>
      </w:r>
      <w:r>
        <w:rPr>
          <w:lang w:val="en-CA"/>
        </w:rPr>
        <w:t>Development</w:t>
      </w:r>
      <w:r w:rsidR="006A756F" w:rsidRPr="006A756F">
        <w:rPr>
          <w:lang w:val="en-CA"/>
        </w:rPr>
        <w:t xml:space="preserve"> Bureau</w:t>
      </w:r>
      <w:r w:rsidR="006A756F">
        <w:rPr>
          <w:lang w:val="en-CA"/>
        </w:rPr>
        <w:t>, respectively</w:t>
      </w:r>
      <w:r w:rsidR="00981446" w:rsidRPr="004037BA">
        <w:rPr>
          <w:lang w:val="en-CA"/>
        </w:rPr>
        <w:t xml:space="preserve">. </w:t>
      </w:r>
      <w:r w:rsidR="00981446">
        <w:rPr>
          <w:lang w:val="en-CA"/>
        </w:rPr>
        <w:t xml:space="preserve">She </w:t>
      </w:r>
      <w:r w:rsidR="00981446" w:rsidRPr="004037BA">
        <w:rPr>
          <w:lang w:val="en-CA"/>
        </w:rPr>
        <w:t>called the roll of the delegations entitled to vote (Document </w:t>
      </w:r>
      <w:r w:rsidR="00981446">
        <w:rPr>
          <w:lang w:val="en-CA"/>
        </w:rPr>
        <w:t>110 (Rev.3)</w:t>
      </w:r>
      <w:r w:rsidR="00981446" w:rsidRPr="004037BA">
        <w:rPr>
          <w:lang w:val="en-CA"/>
        </w:rPr>
        <w:t xml:space="preserve">) and invited them to deposit their ballot papers in the designated ballot boxes. </w:t>
      </w:r>
    </w:p>
    <w:p w14:paraId="311C60D0" w14:textId="5D657E99" w:rsidR="00981446" w:rsidRPr="004037BA" w:rsidRDefault="00981446" w:rsidP="00655F57">
      <w:pPr>
        <w:tabs>
          <w:tab w:val="clear" w:pos="567"/>
          <w:tab w:val="clear" w:pos="1134"/>
          <w:tab w:val="clear" w:pos="1701"/>
          <w:tab w:val="clear" w:pos="2268"/>
          <w:tab w:val="clear" w:pos="2835"/>
        </w:tabs>
        <w:snapToGrid w:val="0"/>
        <w:rPr>
          <w:lang w:val="en-CA"/>
        </w:rPr>
      </w:pPr>
      <w:r>
        <w:rPr>
          <w:lang w:val="en-CA"/>
        </w:rPr>
        <w:t>3.</w:t>
      </w:r>
      <w:r w:rsidR="00D76DCD">
        <w:rPr>
          <w:lang w:val="en-CA"/>
        </w:rPr>
        <w:t>3</w:t>
      </w:r>
      <w:r>
        <w:rPr>
          <w:lang w:val="en-CA"/>
        </w:rPr>
        <w:tab/>
        <w:t>Candidate</w:t>
      </w:r>
      <w:r w:rsidRPr="004037BA">
        <w:rPr>
          <w:lang w:val="en-CA"/>
        </w:rPr>
        <w:t xml:space="preserve"> for the post of Director of the Radiocommunication Bureau (BR):</w:t>
      </w:r>
      <w:r w:rsidRPr="004037BA">
        <w:rPr>
          <w:lang w:val="en-CA"/>
        </w:rPr>
        <w:br/>
      </w:r>
      <w:proofErr w:type="spellStart"/>
      <w:r>
        <w:rPr>
          <w:lang w:val="en-CA"/>
        </w:rPr>
        <w:t>Mr</w:t>
      </w:r>
      <w:proofErr w:type="spellEnd"/>
      <w:r>
        <w:rPr>
          <w:lang w:val="en-CA"/>
        </w:rPr>
        <w:t xml:space="preserve"> M</w:t>
      </w:r>
      <w:r w:rsidR="006A756F">
        <w:rPr>
          <w:lang w:val="en-CA"/>
        </w:rPr>
        <w:t>ario</w:t>
      </w:r>
      <w:r>
        <w:rPr>
          <w:lang w:val="en-CA"/>
        </w:rPr>
        <w:t xml:space="preserve"> Maniewicz (Uruguay</w:t>
      </w:r>
      <w:r w:rsidRPr="004037BA">
        <w:rPr>
          <w:lang w:val="en-CA"/>
        </w:rPr>
        <w:t>).</w:t>
      </w:r>
    </w:p>
    <w:p w14:paraId="28BAE208" w14:textId="0CF4678C" w:rsidR="00981446" w:rsidRPr="004037BA" w:rsidRDefault="00981446" w:rsidP="00655F57">
      <w:pPr>
        <w:tabs>
          <w:tab w:val="clear" w:pos="567"/>
          <w:tab w:val="clear" w:pos="1134"/>
          <w:tab w:val="clear" w:pos="1701"/>
          <w:tab w:val="clear" w:pos="2268"/>
          <w:tab w:val="clear" w:pos="2835"/>
        </w:tabs>
        <w:snapToGrid w:val="0"/>
        <w:spacing w:after="240"/>
        <w:rPr>
          <w:lang w:val="en-CA"/>
        </w:rPr>
      </w:pPr>
      <w:r>
        <w:rPr>
          <w:lang w:val="en-CA"/>
        </w:rPr>
        <w:t>3.</w:t>
      </w:r>
      <w:r w:rsidR="00D76DCD">
        <w:rPr>
          <w:lang w:val="en-CA"/>
        </w:rPr>
        <w:t>4</w:t>
      </w:r>
      <w:r>
        <w:rPr>
          <w:lang w:val="en-CA"/>
        </w:rPr>
        <w:tab/>
      </w:r>
      <w:r w:rsidRPr="004037BA">
        <w:rPr>
          <w:lang w:val="en-CA"/>
        </w:rPr>
        <w:t>Results of the vote:</w:t>
      </w:r>
    </w:p>
    <w:tbl>
      <w:tblPr>
        <w:tblW w:w="0" w:type="auto"/>
        <w:tblInd w:w="567" w:type="dxa"/>
        <w:tblLayout w:type="fixed"/>
        <w:tblLook w:val="01E0" w:firstRow="1" w:lastRow="1" w:firstColumn="1" w:lastColumn="1" w:noHBand="0" w:noVBand="0"/>
      </w:tblPr>
      <w:tblGrid>
        <w:gridCol w:w="6521"/>
        <w:gridCol w:w="1559"/>
      </w:tblGrid>
      <w:tr w:rsidR="00981446" w:rsidRPr="004037BA" w14:paraId="7887157C" w14:textId="77777777" w:rsidTr="00281957">
        <w:tc>
          <w:tcPr>
            <w:tcW w:w="6521" w:type="dxa"/>
            <w:hideMark/>
          </w:tcPr>
          <w:p w14:paraId="247E17E9" w14:textId="21B38FD5"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Number of ballot papers deposited:</w:t>
            </w:r>
          </w:p>
        </w:tc>
        <w:tc>
          <w:tcPr>
            <w:tcW w:w="1559" w:type="dxa"/>
            <w:hideMark/>
          </w:tcPr>
          <w:p w14:paraId="146818AB"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sidRPr="004037BA">
              <w:rPr>
                <w:lang w:val="en-CA"/>
              </w:rPr>
              <w:t>1</w:t>
            </w:r>
            <w:r>
              <w:rPr>
                <w:lang w:val="en-CA"/>
              </w:rPr>
              <w:t>81</w:t>
            </w:r>
          </w:p>
        </w:tc>
      </w:tr>
      <w:tr w:rsidR="00981446" w:rsidRPr="004037BA" w14:paraId="205A182C" w14:textId="77777777" w:rsidTr="00281957">
        <w:tc>
          <w:tcPr>
            <w:tcW w:w="6521" w:type="dxa"/>
            <w:hideMark/>
          </w:tcPr>
          <w:p w14:paraId="71502D2E" w14:textId="54B54A14"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Number of invalid ballot papers:</w:t>
            </w:r>
          </w:p>
        </w:tc>
        <w:tc>
          <w:tcPr>
            <w:tcW w:w="1559" w:type="dxa"/>
            <w:hideMark/>
          </w:tcPr>
          <w:p w14:paraId="2BE236B9"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2</w:t>
            </w:r>
          </w:p>
        </w:tc>
      </w:tr>
      <w:tr w:rsidR="00981446" w:rsidRPr="004037BA" w14:paraId="242D8D85" w14:textId="77777777" w:rsidTr="00281957">
        <w:tc>
          <w:tcPr>
            <w:tcW w:w="6521" w:type="dxa"/>
            <w:hideMark/>
          </w:tcPr>
          <w:p w14:paraId="3B5E15F8" w14:textId="5BB9A428"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Abstentions:</w:t>
            </w:r>
          </w:p>
        </w:tc>
        <w:tc>
          <w:tcPr>
            <w:tcW w:w="1559" w:type="dxa"/>
            <w:hideMark/>
          </w:tcPr>
          <w:p w14:paraId="237D9799"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5</w:t>
            </w:r>
          </w:p>
        </w:tc>
      </w:tr>
      <w:tr w:rsidR="00981446" w:rsidRPr="004037BA" w14:paraId="08CE5F25" w14:textId="77777777" w:rsidTr="00281957">
        <w:tc>
          <w:tcPr>
            <w:tcW w:w="6521" w:type="dxa"/>
            <w:hideMark/>
          </w:tcPr>
          <w:p w14:paraId="029ADEFE" w14:textId="1A68935F" w:rsidR="00981446" w:rsidRPr="004037BA" w:rsidRDefault="00981446" w:rsidP="00D51235">
            <w:pPr>
              <w:tabs>
                <w:tab w:val="clear" w:pos="567"/>
                <w:tab w:val="clear" w:pos="1134"/>
                <w:tab w:val="clear" w:pos="1701"/>
                <w:tab w:val="clear" w:pos="2268"/>
                <w:tab w:val="clear" w:pos="2835"/>
              </w:tabs>
              <w:snapToGrid w:val="0"/>
              <w:spacing w:after="120"/>
              <w:rPr>
                <w:lang w:val="en-CA"/>
              </w:rPr>
            </w:pPr>
            <w:r w:rsidRPr="004037BA">
              <w:rPr>
                <w:lang w:val="en-CA"/>
              </w:rPr>
              <w:t>Number of delegations present and voting (number of ballot papers used to compute the required majority):</w:t>
            </w:r>
          </w:p>
        </w:tc>
        <w:tc>
          <w:tcPr>
            <w:tcW w:w="1559" w:type="dxa"/>
            <w:hideMark/>
          </w:tcPr>
          <w:p w14:paraId="0A69682E"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br/>
              <w:t>174</w:t>
            </w:r>
          </w:p>
        </w:tc>
      </w:tr>
      <w:tr w:rsidR="00981446" w:rsidRPr="004037BA" w14:paraId="476668FB" w14:textId="77777777" w:rsidTr="00281957">
        <w:tc>
          <w:tcPr>
            <w:tcW w:w="6521" w:type="dxa"/>
            <w:hideMark/>
          </w:tcPr>
          <w:p w14:paraId="7024BBE9" w14:textId="1592E5FC"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Required majority:</w:t>
            </w:r>
          </w:p>
        </w:tc>
        <w:tc>
          <w:tcPr>
            <w:tcW w:w="1559" w:type="dxa"/>
            <w:hideMark/>
          </w:tcPr>
          <w:p w14:paraId="4C49D468"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88</w:t>
            </w:r>
          </w:p>
        </w:tc>
      </w:tr>
      <w:tr w:rsidR="00981446" w:rsidRPr="004037BA" w14:paraId="313A38EA" w14:textId="77777777" w:rsidTr="00281957">
        <w:tc>
          <w:tcPr>
            <w:tcW w:w="6521" w:type="dxa"/>
            <w:hideMark/>
          </w:tcPr>
          <w:p w14:paraId="3ED63ECC" w14:textId="392E9772"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Number of votes obtained:</w:t>
            </w:r>
          </w:p>
        </w:tc>
        <w:tc>
          <w:tcPr>
            <w:tcW w:w="1559" w:type="dxa"/>
          </w:tcPr>
          <w:p w14:paraId="3C33FB3D"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p>
        </w:tc>
      </w:tr>
      <w:tr w:rsidR="00981446" w:rsidRPr="004037BA" w14:paraId="62DDECD7" w14:textId="77777777" w:rsidTr="00281957">
        <w:tc>
          <w:tcPr>
            <w:tcW w:w="6521" w:type="dxa"/>
          </w:tcPr>
          <w:p w14:paraId="21A6361C" w14:textId="5A8890E5"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sidRPr="004037BA">
              <w:rPr>
                <w:lang w:val="en-CA"/>
              </w:rPr>
              <w:t>Mr</w:t>
            </w:r>
            <w:proofErr w:type="spellEnd"/>
            <w:r w:rsidRPr="004037BA">
              <w:rPr>
                <w:lang w:val="en-CA"/>
              </w:rPr>
              <w:t xml:space="preserve"> M. Maniewicz</w:t>
            </w:r>
          </w:p>
        </w:tc>
        <w:tc>
          <w:tcPr>
            <w:tcW w:w="1559" w:type="dxa"/>
          </w:tcPr>
          <w:p w14:paraId="0076A67E"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174</w:t>
            </w:r>
            <w:r w:rsidRPr="004037BA">
              <w:rPr>
                <w:lang w:val="en-CA"/>
              </w:rPr>
              <w:t xml:space="preserve"> votes</w:t>
            </w:r>
          </w:p>
        </w:tc>
      </w:tr>
    </w:tbl>
    <w:p w14:paraId="76D3CF5E" w14:textId="6992DB80" w:rsidR="00981446" w:rsidRPr="004F1534" w:rsidRDefault="00981446" w:rsidP="00655F57">
      <w:pPr>
        <w:tabs>
          <w:tab w:val="clear" w:pos="567"/>
          <w:tab w:val="clear" w:pos="1134"/>
          <w:tab w:val="clear" w:pos="1701"/>
          <w:tab w:val="clear" w:pos="2268"/>
          <w:tab w:val="clear" w:pos="2835"/>
        </w:tabs>
        <w:snapToGrid w:val="0"/>
        <w:spacing w:before="360"/>
        <w:rPr>
          <w:b/>
          <w:bCs/>
          <w:lang w:val="en-CA"/>
        </w:rPr>
      </w:pPr>
      <w:r>
        <w:rPr>
          <w:bCs/>
          <w:lang w:val="en-CA"/>
        </w:rPr>
        <w:lastRenderedPageBreak/>
        <w:t>3.</w:t>
      </w:r>
      <w:r w:rsidR="00D76DCD">
        <w:rPr>
          <w:bCs/>
          <w:lang w:val="en-CA"/>
        </w:rPr>
        <w:t>5</w:t>
      </w:r>
      <w:r>
        <w:rPr>
          <w:bCs/>
          <w:lang w:val="en-CA"/>
        </w:rPr>
        <w:tab/>
      </w:r>
      <w:proofErr w:type="spellStart"/>
      <w:r w:rsidRPr="004F1534">
        <w:rPr>
          <w:b/>
          <w:bCs/>
          <w:lang w:val="en-CA"/>
        </w:rPr>
        <w:t>Mr</w:t>
      </w:r>
      <w:proofErr w:type="spellEnd"/>
      <w:r w:rsidRPr="004F1534">
        <w:rPr>
          <w:b/>
          <w:bCs/>
          <w:lang w:val="en-CA"/>
        </w:rPr>
        <w:t xml:space="preserve"> M. Maniewicz </w:t>
      </w:r>
      <w:r>
        <w:rPr>
          <w:b/>
          <w:bCs/>
          <w:lang w:val="en-CA"/>
        </w:rPr>
        <w:t xml:space="preserve">(Uruguay) </w:t>
      </w:r>
      <w:r w:rsidRPr="004F1534">
        <w:rPr>
          <w:b/>
          <w:bCs/>
          <w:lang w:val="en-CA"/>
        </w:rPr>
        <w:t>was elected Director of the Radiocommun</w:t>
      </w:r>
      <w:r w:rsidR="006F558C">
        <w:rPr>
          <w:b/>
          <w:bCs/>
          <w:lang w:val="en-CA"/>
        </w:rPr>
        <w:t>ic</w:t>
      </w:r>
      <w:r w:rsidRPr="004F1534">
        <w:rPr>
          <w:b/>
          <w:bCs/>
          <w:lang w:val="en-CA"/>
        </w:rPr>
        <w:t>ation Bureau</w:t>
      </w:r>
      <w:r w:rsidR="006F558C">
        <w:rPr>
          <w:b/>
          <w:bCs/>
          <w:lang w:val="en-CA"/>
        </w:rPr>
        <w:t>.</w:t>
      </w:r>
    </w:p>
    <w:p w14:paraId="36C73798" w14:textId="78F7EDE3" w:rsidR="00981446" w:rsidRDefault="00981446" w:rsidP="00655F57">
      <w:pPr>
        <w:tabs>
          <w:tab w:val="clear" w:pos="567"/>
          <w:tab w:val="clear" w:pos="1134"/>
          <w:tab w:val="clear" w:pos="1701"/>
          <w:tab w:val="clear" w:pos="2268"/>
          <w:tab w:val="clear" w:pos="2835"/>
        </w:tabs>
        <w:snapToGrid w:val="0"/>
        <w:rPr>
          <w:bCs/>
          <w:lang w:val="en-CA"/>
        </w:rPr>
      </w:pPr>
      <w:r>
        <w:rPr>
          <w:bCs/>
          <w:lang w:val="en-CA"/>
        </w:rPr>
        <w:t>3.</w:t>
      </w:r>
      <w:r w:rsidR="00D76DCD">
        <w:rPr>
          <w:bCs/>
          <w:lang w:val="en-CA"/>
        </w:rPr>
        <w:t>6</w:t>
      </w:r>
      <w:r>
        <w:rPr>
          <w:bCs/>
          <w:lang w:val="en-CA"/>
        </w:rPr>
        <w:tab/>
      </w:r>
      <w:proofErr w:type="spellStart"/>
      <w:r w:rsidR="006F558C" w:rsidRPr="004F1534">
        <w:rPr>
          <w:b/>
          <w:bCs/>
          <w:lang w:val="en-CA"/>
        </w:rPr>
        <w:t>Mr</w:t>
      </w:r>
      <w:proofErr w:type="spellEnd"/>
      <w:r w:rsidR="006F558C" w:rsidRPr="004F1534">
        <w:rPr>
          <w:b/>
          <w:bCs/>
          <w:lang w:val="en-CA"/>
        </w:rPr>
        <w:t xml:space="preserve"> Maniewicz </w:t>
      </w:r>
      <w:r>
        <w:rPr>
          <w:bCs/>
          <w:lang w:val="en-CA"/>
        </w:rPr>
        <w:t>thanked delegates for the confidence which they had placed in him by re-electing him as Director of BR and gave the address available at:</w:t>
      </w:r>
      <w:r w:rsidR="001B5BB8">
        <w:rPr>
          <w:bCs/>
          <w:lang w:val="en-CA"/>
        </w:rPr>
        <w:t xml:space="preserve"> </w:t>
      </w:r>
      <w:hyperlink r:id="rId38" w:history="1">
        <w:r w:rsidR="00E77AAB" w:rsidRPr="00614234">
          <w:rPr>
            <w:rStyle w:val="Hyperlink"/>
            <w:bCs/>
            <w:lang w:val="en-CA"/>
          </w:rPr>
          <w:t>https://pp22.itu.int/en/itu_policy_statements/itu-re-elected-director-br/</w:t>
        </w:r>
      </w:hyperlink>
      <w:r w:rsidR="00E77AAB">
        <w:rPr>
          <w:bCs/>
          <w:lang w:val="en-CA"/>
        </w:rPr>
        <w:t>.</w:t>
      </w:r>
    </w:p>
    <w:p w14:paraId="13AC922C" w14:textId="7040066B" w:rsidR="00981446" w:rsidRDefault="00981446" w:rsidP="00655F57">
      <w:pPr>
        <w:tabs>
          <w:tab w:val="clear" w:pos="567"/>
          <w:tab w:val="clear" w:pos="1134"/>
          <w:tab w:val="clear" w:pos="1701"/>
          <w:tab w:val="clear" w:pos="2268"/>
          <w:tab w:val="clear" w:pos="2835"/>
        </w:tabs>
        <w:snapToGrid w:val="0"/>
        <w:rPr>
          <w:bCs/>
          <w:lang w:val="en-CA"/>
        </w:rPr>
      </w:pPr>
      <w:r>
        <w:rPr>
          <w:bCs/>
          <w:lang w:val="en-CA"/>
        </w:rPr>
        <w:t>3.</w:t>
      </w:r>
      <w:r w:rsidR="00D76DCD">
        <w:rPr>
          <w:bCs/>
          <w:lang w:val="en-CA"/>
        </w:rPr>
        <w:t>7</w:t>
      </w:r>
      <w:r>
        <w:rPr>
          <w:bCs/>
          <w:lang w:val="en-CA"/>
        </w:rPr>
        <w:tab/>
        <w:t xml:space="preserve">The </w:t>
      </w:r>
      <w:r w:rsidRPr="004F1534">
        <w:rPr>
          <w:b/>
          <w:bCs/>
          <w:lang w:val="en-CA"/>
        </w:rPr>
        <w:t>delegate of Uruguay</w:t>
      </w:r>
      <w:r>
        <w:rPr>
          <w:bCs/>
          <w:lang w:val="en-CA"/>
        </w:rPr>
        <w:t xml:space="preserve">, extending her country’s congratulations to </w:t>
      </w:r>
      <w:proofErr w:type="spellStart"/>
      <w:r>
        <w:rPr>
          <w:bCs/>
          <w:lang w:val="en-CA"/>
        </w:rPr>
        <w:t>Mr</w:t>
      </w:r>
      <w:proofErr w:type="spellEnd"/>
      <w:r>
        <w:rPr>
          <w:bCs/>
          <w:lang w:val="en-CA"/>
        </w:rPr>
        <w:t xml:space="preserve"> Maniewicz on his re-election, thanked delegates for the trust they had placed in him. As the first Director of BR from a developing country, </w:t>
      </w:r>
      <w:proofErr w:type="spellStart"/>
      <w:r>
        <w:rPr>
          <w:bCs/>
          <w:lang w:val="en-CA"/>
        </w:rPr>
        <w:t>Mr</w:t>
      </w:r>
      <w:proofErr w:type="spellEnd"/>
      <w:r>
        <w:rPr>
          <w:bCs/>
          <w:lang w:val="en-CA"/>
        </w:rPr>
        <w:t xml:space="preserve"> Maniewicz was committed to inclusion. She was convinced that, with his leadership skills, experience and sufficient resources, BR would accomplish its tasks. </w:t>
      </w:r>
    </w:p>
    <w:p w14:paraId="5E704E31" w14:textId="230F57F6" w:rsidR="00981446" w:rsidRDefault="00981446" w:rsidP="00655F57">
      <w:pPr>
        <w:tabs>
          <w:tab w:val="clear" w:pos="567"/>
          <w:tab w:val="clear" w:pos="1134"/>
          <w:tab w:val="clear" w:pos="1701"/>
          <w:tab w:val="clear" w:pos="2268"/>
          <w:tab w:val="clear" w:pos="2835"/>
        </w:tabs>
        <w:snapToGrid w:val="0"/>
        <w:rPr>
          <w:bCs/>
          <w:lang w:val="en-CA"/>
        </w:rPr>
      </w:pPr>
      <w:r>
        <w:rPr>
          <w:bCs/>
          <w:lang w:val="en-CA"/>
        </w:rPr>
        <w:t>3.</w:t>
      </w:r>
      <w:r w:rsidR="00D76DCD">
        <w:rPr>
          <w:bCs/>
          <w:lang w:val="en-CA"/>
        </w:rPr>
        <w:t>8</w:t>
      </w:r>
      <w:r>
        <w:rPr>
          <w:bCs/>
          <w:lang w:val="en-CA"/>
        </w:rPr>
        <w:tab/>
        <w:t xml:space="preserve">The </w:t>
      </w:r>
      <w:r w:rsidRPr="004F1534">
        <w:rPr>
          <w:b/>
          <w:bCs/>
          <w:lang w:val="en-CA"/>
        </w:rPr>
        <w:t>Secretary-General</w:t>
      </w:r>
      <w:r>
        <w:rPr>
          <w:bCs/>
          <w:lang w:val="en-CA"/>
        </w:rPr>
        <w:t xml:space="preserve"> congratulated </w:t>
      </w:r>
      <w:proofErr w:type="spellStart"/>
      <w:r>
        <w:rPr>
          <w:bCs/>
          <w:lang w:val="en-CA"/>
        </w:rPr>
        <w:t>Mr</w:t>
      </w:r>
      <w:proofErr w:type="spellEnd"/>
      <w:r>
        <w:rPr>
          <w:bCs/>
          <w:lang w:val="en-CA"/>
        </w:rPr>
        <w:t xml:space="preserve"> Maniewicz on his re-election. He was confident that BR would be in excellent hands over the next four years. </w:t>
      </w:r>
    </w:p>
    <w:p w14:paraId="15748E16" w14:textId="1DB1CE2A" w:rsidR="00981446" w:rsidRPr="004037BA" w:rsidRDefault="00981446" w:rsidP="00655F57">
      <w:pPr>
        <w:tabs>
          <w:tab w:val="clear" w:pos="567"/>
          <w:tab w:val="clear" w:pos="1134"/>
          <w:tab w:val="clear" w:pos="1701"/>
          <w:tab w:val="clear" w:pos="2268"/>
          <w:tab w:val="clear" w:pos="2835"/>
        </w:tabs>
        <w:snapToGrid w:val="0"/>
        <w:rPr>
          <w:rFonts w:asciiTheme="minorHAnsi" w:hAnsiTheme="minorHAnsi"/>
          <w:szCs w:val="24"/>
          <w:lang w:val="en-CA"/>
        </w:rPr>
      </w:pPr>
      <w:r>
        <w:rPr>
          <w:lang w:val="en-CA"/>
        </w:rPr>
        <w:t>3.</w:t>
      </w:r>
      <w:r w:rsidR="00D76DCD">
        <w:rPr>
          <w:lang w:val="en-CA"/>
        </w:rPr>
        <w:t>9</w:t>
      </w:r>
      <w:r>
        <w:rPr>
          <w:lang w:val="en-CA"/>
        </w:rPr>
        <w:tab/>
      </w:r>
      <w:r w:rsidRPr="004037BA">
        <w:rPr>
          <w:lang w:val="en-CA"/>
        </w:rPr>
        <w:t>Candidate</w:t>
      </w:r>
      <w:r w:rsidR="009F2584">
        <w:rPr>
          <w:lang w:val="en-CA"/>
        </w:rPr>
        <w:t>s</w:t>
      </w:r>
      <w:r w:rsidRPr="004037BA">
        <w:rPr>
          <w:lang w:val="en-CA"/>
        </w:rPr>
        <w:t xml:space="preserve"> for the post of </w:t>
      </w:r>
      <w:bookmarkStart w:id="8" w:name="_Hlk115875145"/>
      <w:r w:rsidRPr="004037BA">
        <w:rPr>
          <w:lang w:val="en-CA"/>
        </w:rPr>
        <w:t xml:space="preserve">Director of the </w:t>
      </w:r>
      <w:bookmarkStart w:id="9" w:name="_Hlk115875066"/>
      <w:r w:rsidRPr="004037BA">
        <w:rPr>
          <w:lang w:val="en-CA"/>
        </w:rPr>
        <w:t xml:space="preserve">Telecommunication Standardization Bureau </w:t>
      </w:r>
      <w:bookmarkEnd w:id="8"/>
      <w:bookmarkEnd w:id="9"/>
      <w:r w:rsidRPr="004037BA">
        <w:rPr>
          <w:lang w:val="en-CA"/>
        </w:rPr>
        <w:t xml:space="preserve">(TSB): </w:t>
      </w:r>
      <w:proofErr w:type="spellStart"/>
      <w:r>
        <w:rPr>
          <w:rFonts w:asciiTheme="minorHAnsi" w:hAnsiTheme="minorHAnsi"/>
          <w:szCs w:val="24"/>
          <w:lang w:val="en-CA"/>
        </w:rPr>
        <w:t>Mr</w:t>
      </w:r>
      <w:proofErr w:type="spellEnd"/>
      <w:r>
        <w:rPr>
          <w:rFonts w:asciiTheme="minorHAnsi" w:hAnsiTheme="minorHAnsi"/>
          <w:szCs w:val="24"/>
          <w:lang w:val="en-CA"/>
        </w:rPr>
        <w:t xml:space="preserve"> B</w:t>
      </w:r>
      <w:r w:rsidR="00B052F7">
        <w:rPr>
          <w:rFonts w:asciiTheme="minorHAnsi" w:hAnsiTheme="minorHAnsi"/>
          <w:szCs w:val="24"/>
          <w:lang w:val="en-CA"/>
        </w:rPr>
        <w:t>ilel</w:t>
      </w:r>
      <w:r>
        <w:rPr>
          <w:rFonts w:asciiTheme="minorHAnsi" w:hAnsiTheme="minorHAnsi"/>
          <w:szCs w:val="24"/>
          <w:lang w:val="en-CA"/>
        </w:rPr>
        <w:t xml:space="preserve"> Jamoussi (Tunisia)</w:t>
      </w:r>
      <w:r w:rsidR="000F6196">
        <w:rPr>
          <w:rFonts w:asciiTheme="minorHAnsi" w:hAnsiTheme="minorHAnsi"/>
          <w:szCs w:val="24"/>
          <w:lang w:val="en-CA"/>
        </w:rPr>
        <w:t>,</w:t>
      </w:r>
      <w:r>
        <w:rPr>
          <w:rFonts w:asciiTheme="minorHAnsi" w:hAnsiTheme="minorHAnsi"/>
          <w:szCs w:val="24"/>
          <w:lang w:val="en-CA"/>
        </w:rPr>
        <w:t xml:space="preserve"> </w:t>
      </w:r>
      <w:proofErr w:type="spellStart"/>
      <w:r>
        <w:rPr>
          <w:rFonts w:asciiTheme="minorHAnsi" w:hAnsiTheme="minorHAnsi"/>
          <w:szCs w:val="24"/>
          <w:lang w:val="en-CA"/>
        </w:rPr>
        <w:t>Mr</w:t>
      </w:r>
      <w:proofErr w:type="spellEnd"/>
      <w:r>
        <w:rPr>
          <w:rFonts w:asciiTheme="minorHAnsi" w:hAnsiTheme="minorHAnsi"/>
          <w:szCs w:val="24"/>
          <w:lang w:val="en-CA"/>
        </w:rPr>
        <w:t xml:space="preserve"> S</w:t>
      </w:r>
      <w:r w:rsidR="00B052F7">
        <w:rPr>
          <w:rFonts w:asciiTheme="minorHAnsi" w:hAnsiTheme="minorHAnsi"/>
          <w:szCs w:val="24"/>
          <w:lang w:val="en-CA"/>
        </w:rPr>
        <w:t>eizo</w:t>
      </w:r>
      <w:r>
        <w:rPr>
          <w:rFonts w:asciiTheme="minorHAnsi" w:hAnsiTheme="minorHAnsi"/>
          <w:szCs w:val="24"/>
          <w:lang w:val="en-CA"/>
        </w:rPr>
        <w:t xml:space="preserve"> </w:t>
      </w:r>
      <w:proofErr w:type="spellStart"/>
      <w:r>
        <w:rPr>
          <w:rFonts w:asciiTheme="minorHAnsi" w:hAnsiTheme="minorHAnsi"/>
          <w:szCs w:val="24"/>
          <w:lang w:val="en-CA"/>
        </w:rPr>
        <w:t>Onoe</w:t>
      </w:r>
      <w:proofErr w:type="spellEnd"/>
      <w:r>
        <w:rPr>
          <w:rFonts w:asciiTheme="minorHAnsi" w:hAnsiTheme="minorHAnsi"/>
          <w:szCs w:val="24"/>
          <w:lang w:val="en-CA"/>
        </w:rPr>
        <w:t xml:space="preserve"> </w:t>
      </w:r>
      <w:r w:rsidRPr="004037BA">
        <w:rPr>
          <w:rFonts w:asciiTheme="minorHAnsi" w:hAnsiTheme="minorHAnsi"/>
          <w:szCs w:val="24"/>
          <w:lang w:val="en-CA"/>
        </w:rPr>
        <w:t>(</w:t>
      </w:r>
      <w:r>
        <w:rPr>
          <w:rFonts w:asciiTheme="minorHAnsi" w:hAnsiTheme="minorHAnsi"/>
          <w:szCs w:val="24"/>
          <w:lang w:val="en-CA"/>
        </w:rPr>
        <w:t>Japan</w:t>
      </w:r>
      <w:r w:rsidRPr="004037BA">
        <w:rPr>
          <w:rFonts w:asciiTheme="minorHAnsi" w:hAnsiTheme="minorHAnsi"/>
          <w:szCs w:val="24"/>
          <w:lang w:val="en-CA"/>
        </w:rPr>
        <w:t>)</w:t>
      </w:r>
      <w:r w:rsidR="000F6196">
        <w:rPr>
          <w:rFonts w:asciiTheme="minorHAnsi" w:hAnsiTheme="minorHAnsi"/>
          <w:szCs w:val="24"/>
          <w:lang w:val="en-CA"/>
        </w:rPr>
        <w:t xml:space="preserve"> and</w:t>
      </w:r>
      <w:r w:rsidRPr="004037BA">
        <w:rPr>
          <w:rFonts w:asciiTheme="minorHAnsi" w:hAnsiTheme="minorHAnsi"/>
          <w:szCs w:val="24"/>
          <w:lang w:val="en-CA"/>
        </w:rPr>
        <w:t xml:space="preserve"> </w:t>
      </w:r>
      <w:proofErr w:type="spellStart"/>
      <w:r w:rsidR="000F6196" w:rsidRPr="004037BA">
        <w:rPr>
          <w:rFonts w:asciiTheme="minorHAnsi" w:hAnsiTheme="minorHAnsi"/>
          <w:szCs w:val="24"/>
          <w:lang w:val="en-CA"/>
        </w:rPr>
        <w:t>Mr</w:t>
      </w:r>
      <w:proofErr w:type="spellEnd"/>
      <w:r w:rsidR="00B052F7">
        <w:rPr>
          <w:rFonts w:asciiTheme="minorHAnsi" w:hAnsiTheme="minorHAnsi"/>
          <w:szCs w:val="24"/>
          <w:lang w:val="en-CA"/>
        </w:rPr>
        <w:t> </w:t>
      </w:r>
      <w:r w:rsidR="000F6196">
        <w:rPr>
          <w:rFonts w:asciiTheme="minorHAnsi" w:hAnsiTheme="minorHAnsi"/>
          <w:szCs w:val="24"/>
          <w:lang w:val="en-CA"/>
        </w:rPr>
        <w:t>T</w:t>
      </w:r>
      <w:r w:rsidR="00B052F7">
        <w:rPr>
          <w:rFonts w:asciiTheme="minorHAnsi" w:hAnsiTheme="minorHAnsi"/>
          <w:szCs w:val="24"/>
          <w:lang w:val="en-CA"/>
        </w:rPr>
        <w:t>omas</w:t>
      </w:r>
      <w:r w:rsidR="000F6196" w:rsidRPr="004037BA">
        <w:rPr>
          <w:rFonts w:asciiTheme="minorHAnsi" w:hAnsiTheme="minorHAnsi"/>
          <w:szCs w:val="24"/>
          <w:lang w:val="en-CA"/>
        </w:rPr>
        <w:t xml:space="preserve"> </w:t>
      </w:r>
      <w:proofErr w:type="spellStart"/>
      <w:r w:rsidR="000F6196">
        <w:rPr>
          <w:rFonts w:asciiTheme="minorHAnsi" w:hAnsiTheme="minorHAnsi"/>
          <w:szCs w:val="24"/>
          <w:lang w:val="en-CA"/>
        </w:rPr>
        <w:t>Zielke</w:t>
      </w:r>
      <w:proofErr w:type="spellEnd"/>
      <w:r w:rsidR="000F6196">
        <w:rPr>
          <w:rFonts w:asciiTheme="minorHAnsi" w:hAnsiTheme="minorHAnsi"/>
          <w:szCs w:val="24"/>
          <w:lang w:val="en-CA"/>
        </w:rPr>
        <w:t xml:space="preserve"> (Germany).</w:t>
      </w:r>
    </w:p>
    <w:p w14:paraId="337BA521" w14:textId="01608924" w:rsidR="00981446" w:rsidRPr="004037BA" w:rsidRDefault="00981446" w:rsidP="00981446">
      <w:pPr>
        <w:suppressLineNumbers/>
        <w:tabs>
          <w:tab w:val="clear" w:pos="567"/>
          <w:tab w:val="clear" w:pos="1134"/>
          <w:tab w:val="clear" w:pos="1701"/>
          <w:tab w:val="clear" w:pos="2268"/>
          <w:tab w:val="clear" w:pos="2835"/>
        </w:tabs>
        <w:suppressAutoHyphens/>
        <w:snapToGrid w:val="0"/>
        <w:spacing w:after="120"/>
        <w:rPr>
          <w:rFonts w:asciiTheme="minorHAnsi" w:hAnsiTheme="minorHAnsi"/>
          <w:szCs w:val="24"/>
          <w:lang w:val="en-CA"/>
        </w:rPr>
      </w:pPr>
      <w:r>
        <w:rPr>
          <w:rFonts w:asciiTheme="minorHAnsi" w:hAnsiTheme="minorHAnsi"/>
          <w:szCs w:val="24"/>
          <w:lang w:val="en-CA"/>
        </w:rPr>
        <w:t>3.</w:t>
      </w:r>
      <w:r w:rsidR="00D76DCD">
        <w:rPr>
          <w:rFonts w:asciiTheme="minorHAnsi" w:hAnsiTheme="minorHAnsi"/>
          <w:szCs w:val="24"/>
          <w:lang w:val="en-CA"/>
        </w:rPr>
        <w:t>10</w:t>
      </w:r>
      <w:r>
        <w:rPr>
          <w:rFonts w:asciiTheme="minorHAnsi" w:hAnsiTheme="minorHAnsi"/>
          <w:szCs w:val="24"/>
          <w:lang w:val="en-CA"/>
        </w:rPr>
        <w:tab/>
      </w:r>
      <w:r w:rsidRPr="004037BA">
        <w:rPr>
          <w:rFonts w:asciiTheme="minorHAnsi" w:hAnsiTheme="minorHAnsi"/>
          <w:szCs w:val="24"/>
          <w:lang w:val="en-CA"/>
        </w:rPr>
        <w:t>Results of the vote:</w:t>
      </w:r>
    </w:p>
    <w:tbl>
      <w:tblPr>
        <w:tblW w:w="0" w:type="auto"/>
        <w:tblInd w:w="567" w:type="dxa"/>
        <w:tblLook w:val="01E0" w:firstRow="1" w:lastRow="1" w:firstColumn="1" w:lastColumn="1" w:noHBand="0" w:noVBand="0"/>
      </w:tblPr>
      <w:tblGrid>
        <w:gridCol w:w="6291"/>
        <w:gridCol w:w="1260"/>
      </w:tblGrid>
      <w:tr w:rsidR="00981446" w:rsidRPr="004037BA" w14:paraId="67926152" w14:textId="77777777" w:rsidTr="003D4D81">
        <w:tc>
          <w:tcPr>
            <w:tcW w:w="6291" w:type="dxa"/>
            <w:hideMark/>
          </w:tcPr>
          <w:p w14:paraId="297AB33D" w14:textId="4012597B" w:rsidR="00981446" w:rsidRPr="004037BA" w:rsidRDefault="00981446" w:rsidP="00281957">
            <w:pPr>
              <w:keepNext/>
              <w:keepLines/>
              <w:tabs>
                <w:tab w:val="clear" w:pos="567"/>
                <w:tab w:val="clear" w:pos="1134"/>
                <w:tab w:val="clear" w:pos="1701"/>
                <w:tab w:val="clear" w:pos="2268"/>
                <w:tab w:val="clear" w:pos="2835"/>
              </w:tabs>
              <w:snapToGrid w:val="0"/>
              <w:spacing w:after="120"/>
              <w:rPr>
                <w:szCs w:val="24"/>
                <w:lang w:val="en-CA"/>
              </w:rPr>
            </w:pPr>
            <w:r w:rsidRPr="004037BA">
              <w:rPr>
                <w:szCs w:val="24"/>
                <w:lang w:val="en-CA"/>
              </w:rPr>
              <w:t>Number of ballot papers deposited:</w:t>
            </w:r>
          </w:p>
        </w:tc>
        <w:tc>
          <w:tcPr>
            <w:tcW w:w="1260" w:type="dxa"/>
            <w:hideMark/>
          </w:tcPr>
          <w:p w14:paraId="633AF33D"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sidRPr="004037BA">
              <w:rPr>
                <w:szCs w:val="24"/>
                <w:lang w:val="en-CA"/>
              </w:rPr>
              <w:t>1</w:t>
            </w:r>
            <w:r>
              <w:rPr>
                <w:szCs w:val="24"/>
                <w:lang w:val="en-CA"/>
              </w:rPr>
              <w:t>81</w:t>
            </w:r>
          </w:p>
        </w:tc>
      </w:tr>
      <w:tr w:rsidR="00981446" w:rsidRPr="004037BA" w14:paraId="5F9F0152" w14:textId="77777777" w:rsidTr="003D4D81">
        <w:tc>
          <w:tcPr>
            <w:tcW w:w="6291" w:type="dxa"/>
            <w:hideMark/>
          </w:tcPr>
          <w:p w14:paraId="75AC71C9" w14:textId="5828F36F" w:rsidR="00981446" w:rsidRPr="004037BA" w:rsidRDefault="00981446" w:rsidP="00281957">
            <w:pPr>
              <w:keepNext/>
              <w:keepLines/>
              <w:tabs>
                <w:tab w:val="clear" w:pos="567"/>
                <w:tab w:val="clear" w:pos="1134"/>
                <w:tab w:val="clear" w:pos="1701"/>
                <w:tab w:val="clear" w:pos="2268"/>
                <w:tab w:val="clear" w:pos="2835"/>
              </w:tabs>
              <w:snapToGrid w:val="0"/>
              <w:spacing w:after="120"/>
              <w:rPr>
                <w:szCs w:val="24"/>
                <w:lang w:val="en-CA"/>
              </w:rPr>
            </w:pPr>
            <w:r w:rsidRPr="004037BA">
              <w:rPr>
                <w:szCs w:val="24"/>
                <w:lang w:val="en-CA"/>
              </w:rPr>
              <w:t>Number of invalid ballot papers:</w:t>
            </w:r>
          </w:p>
        </w:tc>
        <w:tc>
          <w:tcPr>
            <w:tcW w:w="1260" w:type="dxa"/>
            <w:hideMark/>
          </w:tcPr>
          <w:p w14:paraId="7396148B"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Pr>
                <w:szCs w:val="24"/>
                <w:lang w:val="en-CA"/>
              </w:rPr>
              <w:t>2</w:t>
            </w:r>
          </w:p>
        </w:tc>
      </w:tr>
      <w:tr w:rsidR="00981446" w:rsidRPr="004037BA" w14:paraId="286239E0" w14:textId="77777777" w:rsidTr="003D4D81">
        <w:tc>
          <w:tcPr>
            <w:tcW w:w="6291" w:type="dxa"/>
            <w:hideMark/>
          </w:tcPr>
          <w:p w14:paraId="7202851F" w14:textId="158296A6" w:rsidR="00981446" w:rsidRPr="004037BA" w:rsidRDefault="00981446" w:rsidP="00281957">
            <w:pPr>
              <w:keepNext/>
              <w:keepLines/>
              <w:tabs>
                <w:tab w:val="clear" w:pos="567"/>
                <w:tab w:val="clear" w:pos="1134"/>
                <w:tab w:val="clear" w:pos="1701"/>
                <w:tab w:val="clear" w:pos="2268"/>
                <w:tab w:val="clear" w:pos="2835"/>
              </w:tabs>
              <w:snapToGrid w:val="0"/>
              <w:spacing w:after="120"/>
              <w:rPr>
                <w:szCs w:val="24"/>
                <w:lang w:val="en-CA"/>
              </w:rPr>
            </w:pPr>
            <w:r w:rsidRPr="004037BA">
              <w:rPr>
                <w:szCs w:val="24"/>
                <w:lang w:val="en-CA"/>
              </w:rPr>
              <w:t>Abstentions:</w:t>
            </w:r>
          </w:p>
        </w:tc>
        <w:tc>
          <w:tcPr>
            <w:tcW w:w="1260" w:type="dxa"/>
            <w:hideMark/>
          </w:tcPr>
          <w:p w14:paraId="65B9EA66"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Pr>
                <w:szCs w:val="24"/>
                <w:lang w:val="en-CA"/>
              </w:rPr>
              <w:t>0</w:t>
            </w:r>
          </w:p>
        </w:tc>
      </w:tr>
      <w:tr w:rsidR="00981446" w:rsidRPr="004037BA" w14:paraId="0D2194DA" w14:textId="77777777" w:rsidTr="003D4D81">
        <w:tc>
          <w:tcPr>
            <w:tcW w:w="6291" w:type="dxa"/>
            <w:hideMark/>
          </w:tcPr>
          <w:p w14:paraId="5B5312A7" w14:textId="5D6EFDDA" w:rsidR="00981446" w:rsidRPr="004037BA" w:rsidRDefault="00981446" w:rsidP="002908A0">
            <w:pPr>
              <w:keepNext/>
              <w:keepLines/>
              <w:tabs>
                <w:tab w:val="clear" w:pos="567"/>
                <w:tab w:val="clear" w:pos="1134"/>
                <w:tab w:val="clear" w:pos="1701"/>
                <w:tab w:val="clear" w:pos="2268"/>
                <w:tab w:val="clear" w:pos="2835"/>
              </w:tabs>
              <w:snapToGrid w:val="0"/>
              <w:spacing w:after="120"/>
              <w:rPr>
                <w:szCs w:val="24"/>
                <w:lang w:val="en-CA"/>
              </w:rPr>
            </w:pPr>
            <w:r w:rsidRPr="004037BA">
              <w:rPr>
                <w:szCs w:val="24"/>
                <w:lang w:val="en-CA"/>
              </w:rPr>
              <w:t>Number of delegations present and voting (number of</w:t>
            </w:r>
            <w:r w:rsidR="00D51235">
              <w:rPr>
                <w:szCs w:val="24"/>
                <w:lang w:val="en-CA"/>
              </w:rPr>
              <w:t xml:space="preserve"> </w:t>
            </w:r>
            <w:r w:rsidRPr="004037BA">
              <w:rPr>
                <w:szCs w:val="24"/>
                <w:lang w:val="en-CA"/>
              </w:rPr>
              <w:t>ballo</w:t>
            </w:r>
            <w:r w:rsidR="002908A0">
              <w:rPr>
                <w:szCs w:val="24"/>
                <w:lang w:val="en-CA"/>
              </w:rPr>
              <w:t xml:space="preserve">t </w:t>
            </w:r>
            <w:r w:rsidRPr="004037BA">
              <w:rPr>
                <w:szCs w:val="24"/>
                <w:lang w:val="en-CA"/>
              </w:rPr>
              <w:t>papers used to compute the required majority):</w:t>
            </w:r>
          </w:p>
        </w:tc>
        <w:tc>
          <w:tcPr>
            <w:tcW w:w="1260" w:type="dxa"/>
            <w:hideMark/>
          </w:tcPr>
          <w:p w14:paraId="1CFF6710"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Pr>
                <w:szCs w:val="24"/>
                <w:lang w:val="en-CA"/>
              </w:rPr>
              <w:br/>
              <w:t>179</w:t>
            </w:r>
          </w:p>
        </w:tc>
      </w:tr>
      <w:tr w:rsidR="00981446" w:rsidRPr="004037BA" w14:paraId="210DDDDC" w14:textId="77777777" w:rsidTr="003D4D81">
        <w:tc>
          <w:tcPr>
            <w:tcW w:w="6291" w:type="dxa"/>
            <w:hideMark/>
          </w:tcPr>
          <w:p w14:paraId="5C581FF9" w14:textId="4D2ED656" w:rsidR="00981446" w:rsidRPr="004037BA" w:rsidRDefault="00981446" w:rsidP="00281957">
            <w:pPr>
              <w:keepNext/>
              <w:keepLines/>
              <w:tabs>
                <w:tab w:val="clear" w:pos="567"/>
                <w:tab w:val="clear" w:pos="1134"/>
                <w:tab w:val="clear" w:pos="1701"/>
                <w:tab w:val="clear" w:pos="2268"/>
                <w:tab w:val="clear" w:pos="2835"/>
              </w:tabs>
              <w:snapToGrid w:val="0"/>
              <w:spacing w:after="120"/>
              <w:rPr>
                <w:szCs w:val="24"/>
                <w:lang w:val="en-CA"/>
              </w:rPr>
            </w:pPr>
            <w:r w:rsidRPr="004037BA">
              <w:rPr>
                <w:szCs w:val="24"/>
                <w:lang w:val="en-CA"/>
              </w:rPr>
              <w:t>Required majority:</w:t>
            </w:r>
          </w:p>
        </w:tc>
        <w:tc>
          <w:tcPr>
            <w:tcW w:w="1260" w:type="dxa"/>
            <w:hideMark/>
          </w:tcPr>
          <w:p w14:paraId="3BCF76D0"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Pr>
                <w:szCs w:val="24"/>
                <w:lang w:val="en-CA"/>
              </w:rPr>
              <w:t>90</w:t>
            </w:r>
          </w:p>
        </w:tc>
      </w:tr>
      <w:tr w:rsidR="00981446" w:rsidRPr="004037BA" w14:paraId="22F0F59C" w14:textId="77777777" w:rsidTr="003D4D81">
        <w:tc>
          <w:tcPr>
            <w:tcW w:w="6291" w:type="dxa"/>
            <w:hideMark/>
          </w:tcPr>
          <w:p w14:paraId="2C0501A9" w14:textId="1E441A68" w:rsidR="00981446" w:rsidRPr="004037BA" w:rsidRDefault="00981446" w:rsidP="00281957">
            <w:pPr>
              <w:keepNext/>
              <w:keepLines/>
              <w:tabs>
                <w:tab w:val="clear" w:pos="567"/>
                <w:tab w:val="clear" w:pos="1134"/>
                <w:tab w:val="clear" w:pos="1701"/>
                <w:tab w:val="clear" w:pos="2268"/>
                <w:tab w:val="clear" w:pos="2835"/>
              </w:tabs>
              <w:snapToGrid w:val="0"/>
              <w:spacing w:after="120"/>
              <w:rPr>
                <w:szCs w:val="24"/>
                <w:lang w:val="en-CA"/>
              </w:rPr>
            </w:pPr>
            <w:r w:rsidRPr="004037BA">
              <w:rPr>
                <w:szCs w:val="24"/>
                <w:lang w:val="en-CA"/>
              </w:rPr>
              <w:t>Number of votes obtained:</w:t>
            </w:r>
          </w:p>
        </w:tc>
        <w:tc>
          <w:tcPr>
            <w:tcW w:w="1260" w:type="dxa"/>
          </w:tcPr>
          <w:p w14:paraId="571D87D6"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p>
        </w:tc>
      </w:tr>
      <w:tr w:rsidR="00981446" w:rsidRPr="004037BA" w14:paraId="537561E0" w14:textId="77777777" w:rsidTr="003D4D81">
        <w:tc>
          <w:tcPr>
            <w:tcW w:w="6291" w:type="dxa"/>
          </w:tcPr>
          <w:p w14:paraId="110B257C" w14:textId="1878DDAB" w:rsidR="00981446" w:rsidRPr="0067336B" w:rsidRDefault="00981446" w:rsidP="00281957">
            <w:pPr>
              <w:keepNext/>
              <w:keepLines/>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sidRPr="004037BA">
              <w:rPr>
                <w:szCs w:val="24"/>
                <w:lang w:val="en-CA"/>
              </w:rPr>
              <w:t>Mr</w:t>
            </w:r>
            <w:proofErr w:type="spellEnd"/>
            <w:r w:rsidRPr="004037BA">
              <w:rPr>
                <w:szCs w:val="24"/>
                <w:lang w:val="en-CA"/>
              </w:rPr>
              <w:t xml:space="preserve"> </w:t>
            </w:r>
            <w:r>
              <w:rPr>
                <w:szCs w:val="24"/>
                <w:lang w:val="en-CA"/>
              </w:rPr>
              <w:t xml:space="preserve">T. </w:t>
            </w:r>
            <w:proofErr w:type="spellStart"/>
            <w:r>
              <w:rPr>
                <w:szCs w:val="24"/>
                <w:lang w:val="en-CA"/>
              </w:rPr>
              <w:t>Zielke</w:t>
            </w:r>
            <w:proofErr w:type="spellEnd"/>
          </w:p>
        </w:tc>
        <w:tc>
          <w:tcPr>
            <w:tcW w:w="1260" w:type="dxa"/>
          </w:tcPr>
          <w:p w14:paraId="73A9C848"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Pr>
                <w:szCs w:val="24"/>
                <w:lang w:val="en-CA"/>
              </w:rPr>
              <w:t>21</w:t>
            </w:r>
            <w:r w:rsidRPr="004037BA">
              <w:rPr>
                <w:szCs w:val="24"/>
                <w:lang w:val="en-CA"/>
              </w:rPr>
              <w:t xml:space="preserve"> votes</w:t>
            </w:r>
          </w:p>
        </w:tc>
      </w:tr>
      <w:tr w:rsidR="00981446" w:rsidRPr="004037BA" w14:paraId="6355D4AD" w14:textId="77777777" w:rsidTr="003D4D81">
        <w:tc>
          <w:tcPr>
            <w:tcW w:w="6291" w:type="dxa"/>
          </w:tcPr>
          <w:p w14:paraId="5938A19E" w14:textId="7E845ED6" w:rsidR="00981446" w:rsidRPr="0067336B" w:rsidRDefault="00981446" w:rsidP="00281957">
            <w:pPr>
              <w:keepNext/>
              <w:keepLines/>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sidRPr="004037BA">
              <w:rPr>
                <w:szCs w:val="24"/>
                <w:lang w:val="en-CA"/>
              </w:rPr>
              <w:t>Mr</w:t>
            </w:r>
            <w:proofErr w:type="spellEnd"/>
            <w:r w:rsidRPr="004037BA">
              <w:rPr>
                <w:szCs w:val="24"/>
                <w:lang w:val="en-CA"/>
              </w:rPr>
              <w:t xml:space="preserve"> </w:t>
            </w:r>
            <w:r>
              <w:rPr>
                <w:szCs w:val="24"/>
                <w:lang w:val="en-CA"/>
              </w:rPr>
              <w:t xml:space="preserve">B. Jamoussi </w:t>
            </w:r>
          </w:p>
        </w:tc>
        <w:tc>
          <w:tcPr>
            <w:tcW w:w="1260" w:type="dxa"/>
          </w:tcPr>
          <w:p w14:paraId="6C9D2308"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Pr>
                <w:szCs w:val="24"/>
                <w:lang w:val="en-CA"/>
              </w:rPr>
              <w:t>65</w:t>
            </w:r>
            <w:r w:rsidRPr="004037BA">
              <w:rPr>
                <w:szCs w:val="24"/>
                <w:lang w:val="en-CA"/>
              </w:rPr>
              <w:t xml:space="preserve"> votes</w:t>
            </w:r>
          </w:p>
        </w:tc>
      </w:tr>
      <w:tr w:rsidR="00981446" w:rsidRPr="004037BA" w14:paraId="69D97E0B" w14:textId="77777777" w:rsidTr="003D4D81">
        <w:tc>
          <w:tcPr>
            <w:tcW w:w="6291" w:type="dxa"/>
          </w:tcPr>
          <w:p w14:paraId="6ECCEAE7" w14:textId="5A92A5DE" w:rsidR="00981446" w:rsidRPr="0067336B" w:rsidRDefault="00981446" w:rsidP="00281957">
            <w:pPr>
              <w:keepNext/>
              <w:keepLines/>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sidRPr="004037BA">
              <w:rPr>
                <w:szCs w:val="24"/>
                <w:lang w:val="en-CA"/>
              </w:rPr>
              <w:t>Mr</w:t>
            </w:r>
            <w:proofErr w:type="spellEnd"/>
            <w:r w:rsidRPr="004037BA">
              <w:rPr>
                <w:szCs w:val="24"/>
                <w:lang w:val="en-CA"/>
              </w:rPr>
              <w:t xml:space="preserve"> </w:t>
            </w:r>
            <w:r>
              <w:rPr>
                <w:szCs w:val="24"/>
                <w:lang w:val="en-CA"/>
              </w:rPr>
              <w:t xml:space="preserve">S. </w:t>
            </w:r>
            <w:proofErr w:type="spellStart"/>
            <w:r>
              <w:rPr>
                <w:szCs w:val="24"/>
                <w:lang w:val="en-CA"/>
              </w:rPr>
              <w:t>Onoe</w:t>
            </w:r>
            <w:proofErr w:type="spellEnd"/>
            <w:r>
              <w:rPr>
                <w:szCs w:val="24"/>
                <w:lang w:val="en-CA"/>
              </w:rPr>
              <w:t xml:space="preserve"> </w:t>
            </w:r>
          </w:p>
        </w:tc>
        <w:tc>
          <w:tcPr>
            <w:tcW w:w="1260" w:type="dxa"/>
          </w:tcPr>
          <w:p w14:paraId="465C9C00" w14:textId="77777777" w:rsidR="00981446" w:rsidRPr="004037BA" w:rsidRDefault="00981446" w:rsidP="00281957">
            <w:pPr>
              <w:keepNext/>
              <w:keepLines/>
              <w:tabs>
                <w:tab w:val="clear" w:pos="567"/>
                <w:tab w:val="clear" w:pos="1134"/>
                <w:tab w:val="clear" w:pos="1701"/>
                <w:tab w:val="clear" w:pos="2268"/>
                <w:tab w:val="clear" w:pos="2835"/>
              </w:tabs>
              <w:snapToGrid w:val="0"/>
              <w:spacing w:after="120"/>
              <w:jc w:val="right"/>
              <w:rPr>
                <w:szCs w:val="24"/>
                <w:lang w:val="en-CA"/>
              </w:rPr>
            </w:pPr>
            <w:r>
              <w:rPr>
                <w:szCs w:val="24"/>
                <w:lang w:val="en-CA"/>
              </w:rPr>
              <w:t>93</w:t>
            </w:r>
            <w:r w:rsidRPr="004037BA">
              <w:rPr>
                <w:szCs w:val="24"/>
                <w:lang w:val="en-CA"/>
              </w:rPr>
              <w:t xml:space="preserve"> votes</w:t>
            </w:r>
          </w:p>
        </w:tc>
      </w:tr>
    </w:tbl>
    <w:p w14:paraId="57C5683A" w14:textId="2F5837BA" w:rsidR="00981446" w:rsidRPr="004037BA" w:rsidRDefault="00981446" w:rsidP="00655F57">
      <w:pPr>
        <w:tabs>
          <w:tab w:val="clear" w:pos="567"/>
          <w:tab w:val="clear" w:pos="1134"/>
          <w:tab w:val="clear" w:pos="1701"/>
          <w:tab w:val="clear" w:pos="2268"/>
          <w:tab w:val="clear" w:pos="2835"/>
        </w:tabs>
        <w:snapToGrid w:val="0"/>
        <w:spacing w:before="240"/>
        <w:rPr>
          <w:rFonts w:asciiTheme="minorHAnsi" w:hAnsiTheme="minorHAnsi"/>
          <w:b/>
          <w:bCs/>
          <w:szCs w:val="24"/>
          <w:lang w:val="en-CA"/>
        </w:rPr>
      </w:pPr>
      <w:r>
        <w:rPr>
          <w:rFonts w:asciiTheme="minorHAnsi" w:hAnsiTheme="minorHAnsi"/>
          <w:szCs w:val="24"/>
          <w:lang w:val="en-CA"/>
        </w:rPr>
        <w:t>3.1</w:t>
      </w:r>
      <w:r w:rsidR="00D76DCD">
        <w:rPr>
          <w:rFonts w:asciiTheme="minorHAnsi" w:hAnsiTheme="minorHAnsi"/>
          <w:szCs w:val="24"/>
          <w:lang w:val="en-CA"/>
        </w:rPr>
        <w:t>1</w:t>
      </w:r>
      <w:r>
        <w:rPr>
          <w:rFonts w:asciiTheme="minorHAnsi" w:hAnsiTheme="minorHAnsi"/>
          <w:szCs w:val="24"/>
          <w:lang w:val="en-CA"/>
        </w:rPr>
        <w:tab/>
      </w:r>
      <w:proofErr w:type="spellStart"/>
      <w:r w:rsidRPr="004037BA">
        <w:rPr>
          <w:rFonts w:asciiTheme="minorHAnsi" w:hAnsiTheme="minorHAnsi"/>
          <w:b/>
          <w:bCs/>
          <w:szCs w:val="24"/>
          <w:lang w:val="en-CA"/>
        </w:rPr>
        <w:t>Mr</w:t>
      </w:r>
      <w:proofErr w:type="spellEnd"/>
      <w:r w:rsidRPr="004037BA">
        <w:rPr>
          <w:rFonts w:asciiTheme="minorHAnsi" w:hAnsiTheme="minorHAnsi"/>
          <w:b/>
          <w:bCs/>
          <w:szCs w:val="24"/>
          <w:lang w:val="en-CA"/>
        </w:rPr>
        <w:t xml:space="preserve"> </w:t>
      </w:r>
      <w:r>
        <w:rPr>
          <w:rFonts w:asciiTheme="minorHAnsi" w:hAnsiTheme="minorHAnsi"/>
          <w:b/>
          <w:bCs/>
          <w:szCs w:val="24"/>
          <w:lang w:val="en-CA"/>
        </w:rPr>
        <w:t xml:space="preserve">S. </w:t>
      </w:r>
      <w:proofErr w:type="spellStart"/>
      <w:r>
        <w:rPr>
          <w:rFonts w:asciiTheme="minorHAnsi" w:hAnsiTheme="minorHAnsi"/>
          <w:b/>
          <w:bCs/>
          <w:szCs w:val="24"/>
          <w:lang w:val="en-CA"/>
        </w:rPr>
        <w:t>Onoe</w:t>
      </w:r>
      <w:proofErr w:type="spellEnd"/>
      <w:r>
        <w:rPr>
          <w:rFonts w:asciiTheme="minorHAnsi" w:hAnsiTheme="minorHAnsi"/>
          <w:b/>
          <w:bCs/>
          <w:szCs w:val="24"/>
          <w:lang w:val="en-CA"/>
        </w:rPr>
        <w:t xml:space="preserve"> (Japan) </w:t>
      </w:r>
      <w:r w:rsidRPr="004037BA">
        <w:rPr>
          <w:rFonts w:asciiTheme="minorHAnsi" w:hAnsiTheme="minorHAnsi"/>
          <w:b/>
          <w:bCs/>
          <w:szCs w:val="24"/>
          <w:lang w:val="en-CA"/>
        </w:rPr>
        <w:t>was elected Director of the Telecommunication Standardization Bureau.</w:t>
      </w:r>
    </w:p>
    <w:p w14:paraId="4B3C590E" w14:textId="638709B7" w:rsidR="00981446" w:rsidRPr="009F2B62" w:rsidRDefault="00981446" w:rsidP="00655F57">
      <w:pPr>
        <w:tabs>
          <w:tab w:val="clear" w:pos="567"/>
          <w:tab w:val="clear" w:pos="1134"/>
          <w:tab w:val="clear" w:pos="1701"/>
          <w:tab w:val="clear" w:pos="2268"/>
          <w:tab w:val="clear" w:pos="2835"/>
        </w:tabs>
        <w:snapToGrid w:val="0"/>
        <w:rPr>
          <w:rFonts w:asciiTheme="minorHAnsi" w:hAnsiTheme="minorHAnsi"/>
          <w:szCs w:val="24"/>
          <w:lang w:val="en-CA"/>
        </w:rPr>
      </w:pPr>
      <w:r>
        <w:rPr>
          <w:rFonts w:asciiTheme="minorHAnsi" w:hAnsiTheme="minorHAnsi"/>
          <w:szCs w:val="24"/>
          <w:lang w:val="en-CA"/>
        </w:rPr>
        <w:t>3.1</w:t>
      </w:r>
      <w:r w:rsidR="00D76DCD">
        <w:rPr>
          <w:rFonts w:asciiTheme="minorHAnsi" w:hAnsiTheme="minorHAnsi"/>
          <w:szCs w:val="24"/>
          <w:lang w:val="en-CA"/>
        </w:rPr>
        <w:t>2</w:t>
      </w:r>
      <w:r>
        <w:rPr>
          <w:rFonts w:asciiTheme="minorHAnsi" w:hAnsiTheme="minorHAnsi"/>
          <w:szCs w:val="24"/>
          <w:lang w:val="en-CA"/>
        </w:rPr>
        <w:tab/>
      </w:r>
      <w:proofErr w:type="spellStart"/>
      <w:r w:rsidR="009A1113" w:rsidRPr="00716D4B">
        <w:rPr>
          <w:rFonts w:asciiTheme="minorHAnsi" w:hAnsiTheme="minorHAnsi"/>
          <w:b/>
          <w:bCs/>
          <w:szCs w:val="24"/>
          <w:lang w:val="en-CA"/>
        </w:rPr>
        <w:t>Mr</w:t>
      </w:r>
      <w:proofErr w:type="spellEnd"/>
      <w:r w:rsidR="009A1113" w:rsidRPr="00716D4B">
        <w:rPr>
          <w:rFonts w:asciiTheme="minorHAnsi" w:hAnsiTheme="minorHAnsi"/>
          <w:b/>
          <w:bCs/>
          <w:szCs w:val="24"/>
          <w:lang w:val="en-CA"/>
        </w:rPr>
        <w:t xml:space="preserve"> </w:t>
      </w:r>
      <w:proofErr w:type="spellStart"/>
      <w:r w:rsidR="009A1113">
        <w:rPr>
          <w:rFonts w:asciiTheme="minorHAnsi" w:hAnsiTheme="minorHAnsi"/>
          <w:b/>
          <w:bCs/>
          <w:szCs w:val="24"/>
          <w:lang w:val="en-CA"/>
        </w:rPr>
        <w:t>Onoe</w:t>
      </w:r>
      <w:proofErr w:type="spellEnd"/>
      <w:r w:rsidR="009A1113">
        <w:rPr>
          <w:rFonts w:asciiTheme="minorHAnsi" w:hAnsiTheme="minorHAnsi"/>
          <w:b/>
          <w:bCs/>
          <w:szCs w:val="24"/>
          <w:lang w:val="en-CA"/>
        </w:rPr>
        <w:t xml:space="preserve"> </w:t>
      </w:r>
      <w:r w:rsidRPr="00DD4365">
        <w:rPr>
          <w:rFonts w:asciiTheme="minorHAnsi" w:hAnsiTheme="minorHAnsi"/>
          <w:bCs/>
          <w:szCs w:val="24"/>
          <w:lang w:val="en-CA"/>
        </w:rPr>
        <w:t>thanked all those who had supported him</w:t>
      </w:r>
      <w:r>
        <w:rPr>
          <w:rFonts w:asciiTheme="minorHAnsi" w:hAnsiTheme="minorHAnsi"/>
          <w:b/>
          <w:bCs/>
          <w:szCs w:val="24"/>
          <w:lang w:val="en-CA"/>
        </w:rPr>
        <w:t xml:space="preserve"> </w:t>
      </w:r>
      <w:r>
        <w:rPr>
          <w:rFonts w:asciiTheme="minorHAnsi" w:hAnsiTheme="minorHAnsi"/>
          <w:szCs w:val="24"/>
          <w:lang w:val="en-CA"/>
        </w:rPr>
        <w:t xml:space="preserve">and assured delegates that he would strive to make ITU-T the very best that it could be. He thanked the other candidates for their campaigns, commended the outgoing elected officials for their dedication to ITU and </w:t>
      </w:r>
      <w:r w:rsidR="009A1113">
        <w:rPr>
          <w:rFonts w:asciiTheme="minorHAnsi" w:hAnsiTheme="minorHAnsi"/>
          <w:szCs w:val="24"/>
          <w:lang w:val="en-CA"/>
        </w:rPr>
        <w:t xml:space="preserve">said that he </w:t>
      </w:r>
      <w:r>
        <w:rPr>
          <w:rFonts w:asciiTheme="minorHAnsi" w:hAnsiTheme="minorHAnsi"/>
          <w:szCs w:val="24"/>
          <w:lang w:val="en-CA"/>
        </w:rPr>
        <w:t>looked forward to working with the new management team</w:t>
      </w:r>
      <w:r w:rsidRPr="009F2B62">
        <w:rPr>
          <w:rFonts w:asciiTheme="minorHAnsi" w:hAnsiTheme="minorHAnsi"/>
          <w:szCs w:val="24"/>
          <w:lang w:val="en-CA"/>
        </w:rPr>
        <w:t xml:space="preserve">. He </w:t>
      </w:r>
      <w:r>
        <w:rPr>
          <w:rFonts w:asciiTheme="minorHAnsi" w:hAnsiTheme="minorHAnsi"/>
          <w:szCs w:val="24"/>
          <w:lang w:val="en-CA"/>
        </w:rPr>
        <w:t xml:space="preserve">also expressed gratitude to the Government of Japan for supporting his candidature. He </w:t>
      </w:r>
      <w:r w:rsidRPr="009F2B62">
        <w:rPr>
          <w:rFonts w:asciiTheme="minorHAnsi" w:hAnsiTheme="minorHAnsi"/>
          <w:szCs w:val="24"/>
          <w:lang w:val="en-CA"/>
        </w:rPr>
        <w:t>gave the address available at</w:t>
      </w:r>
      <w:r>
        <w:rPr>
          <w:rFonts w:asciiTheme="minorHAnsi" w:hAnsiTheme="minorHAnsi"/>
          <w:szCs w:val="24"/>
          <w:lang w:val="en-CA"/>
        </w:rPr>
        <w:t xml:space="preserve">: </w:t>
      </w:r>
      <w:hyperlink r:id="rId39" w:history="1">
        <w:r w:rsidR="001C0032" w:rsidRPr="00614234">
          <w:rPr>
            <w:rStyle w:val="Hyperlink"/>
            <w:rFonts w:asciiTheme="minorHAnsi" w:hAnsiTheme="minorHAnsi"/>
            <w:szCs w:val="24"/>
            <w:lang w:val="en-CA"/>
          </w:rPr>
          <w:t>https://pp22.itu.int/en/itu_policy_statements/director-elect-tsb/</w:t>
        </w:r>
      </w:hyperlink>
      <w:r w:rsidR="001C0032">
        <w:rPr>
          <w:rFonts w:asciiTheme="minorHAnsi" w:hAnsiTheme="minorHAnsi"/>
          <w:szCs w:val="24"/>
          <w:lang w:val="en-CA"/>
        </w:rPr>
        <w:t>.</w:t>
      </w:r>
    </w:p>
    <w:p w14:paraId="65313BB6" w14:textId="3DFF3639" w:rsidR="00981446" w:rsidRDefault="00981446" w:rsidP="00655F57">
      <w:pPr>
        <w:tabs>
          <w:tab w:val="clear" w:pos="567"/>
          <w:tab w:val="clear" w:pos="1134"/>
          <w:tab w:val="clear" w:pos="1701"/>
          <w:tab w:val="clear" w:pos="2268"/>
          <w:tab w:val="clear" w:pos="2835"/>
        </w:tabs>
        <w:snapToGrid w:val="0"/>
        <w:rPr>
          <w:rFonts w:asciiTheme="minorHAnsi" w:hAnsiTheme="minorHAnsi"/>
          <w:szCs w:val="24"/>
          <w:lang w:val="en-CA"/>
        </w:rPr>
      </w:pPr>
      <w:r>
        <w:rPr>
          <w:rFonts w:asciiTheme="minorHAnsi" w:hAnsiTheme="minorHAnsi"/>
          <w:szCs w:val="24"/>
          <w:lang w:val="en-CA"/>
        </w:rPr>
        <w:t>3.1</w:t>
      </w:r>
      <w:r w:rsidR="00D76DCD">
        <w:rPr>
          <w:rFonts w:asciiTheme="minorHAnsi" w:hAnsiTheme="minorHAnsi"/>
          <w:szCs w:val="24"/>
          <w:lang w:val="en-CA"/>
        </w:rPr>
        <w:t>3</w:t>
      </w:r>
      <w:r>
        <w:rPr>
          <w:rFonts w:asciiTheme="minorHAnsi" w:hAnsiTheme="minorHAnsi"/>
          <w:szCs w:val="24"/>
          <w:lang w:val="en-CA"/>
        </w:rPr>
        <w:tab/>
      </w:r>
      <w:proofErr w:type="spellStart"/>
      <w:r w:rsidR="009A1113">
        <w:rPr>
          <w:rFonts w:asciiTheme="minorHAnsi" w:hAnsiTheme="minorHAnsi"/>
          <w:b/>
          <w:szCs w:val="24"/>
          <w:lang w:val="en-CA"/>
        </w:rPr>
        <w:t>Mr</w:t>
      </w:r>
      <w:proofErr w:type="spellEnd"/>
      <w:r w:rsidR="009A1113">
        <w:rPr>
          <w:rFonts w:asciiTheme="minorHAnsi" w:hAnsiTheme="minorHAnsi"/>
          <w:b/>
          <w:szCs w:val="24"/>
          <w:lang w:val="en-CA"/>
        </w:rPr>
        <w:t xml:space="preserve"> </w:t>
      </w:r>
      <w:proofErr w:type="spellStart"/>
      <w:r w:rsidR="009A1113">
        <w:rPr>
          <w:rFonts w:asciiTheme="minorHAnsi" w:hAnsiTheme="minorHAnsi"/>
          <w:b/>
          <w:szCs w:val="24"/>
          <w:lang w:val="en-CA"/>
        </w:rPr>
        <w:t>Zielke</w:t>
      </w:r>
      <w:proofErr w:type="spellEnd"/>
      <w:r>
        <w:rPr>
          <w:rFonts w:asciiTheme="minorHAnsi" w:hAnsiTheme="minorHAnsi"/>
          <w:szCs w:val="24"/>
          <w:lang w:val="en-CA"/>
        </w:rPr>
        <w:t xml:space="preserve">, </w:t>
      </w:r>
      <w:r w:rsidR="00B052F7">
        <w:rPr>
          <w:rFonts w:asciiTheme="minorHAnsi" w:hAnsiTheme="minorHAnsi"/>
          <w:szCs w:val="24"/>
          <w:lang w:val="en-CA"/>
        </w:rPr>
        <w:t xml:space="preserve">praising </w:t>
      </w:r>
      <w:r>
        <w:rPr>
          <w:rFonts w:asciiTheme="minorHAnsi" w:hAnsiTheme="minorHAnsi"/>
          <w:szCs w:val="24"/>
          <w:lang w:val="en-CA"/>
        </w:rPr>
        <w:t xml:space="preserve">the integrity of the election process, congratulated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Pr>
          <w:rFonts w:asciiTheme="minorHAnsi" w:hAnsiTheme="minorHAnsi"/>
          <w:szCs w:val="24"/>
          <w:lang w:val="en-CA"/>
        </w:rPr>
        <w:t>Onoe</w:t>
      </w:r>
      <w:proofErr w:type="spellEnd"/>
      <w:r>
        <w:rPr>
          <w:rFonts w:asciiTheme="minorHAnsi" w:hAnsiTheme="minorHAnsi"/>
          <w:szCs w:val="24"/>
          <w:lang w:val="en-CA"/>
        </w:rPr>
        <w:t xml:space="preserve"> on his election and </w:t>
      </w:r>
      <w:proofErr w:type="spellStart"/>
      <w:r>
        <w:rPr>
          <w:rFonts w:asciiTheme="minorHAnsi" w:hAnsiTheme="minorHAnsi"/>
          <w:szCs w:val="24"/>
          <w:lang w:val="en-CA"/>
        </w:rPr>
        <w:t>Mr</w:t>
      </w:r>
      <w:proofErr w:type="spellEnd"/>
      <w:r>
        <w:rPr>
          <w:rFonts w:asciiTheme="minorHAnsi" w:hAnsiTheme="minorHAnsi"/>
          <w:szCs w:val="24"/>
          <w:lang w:val="en-CA"/>
        </w:rPr>
        <w:t xml:space="preserve"> Jamoussi </w:t>
      </w:r>
      <w:r w:rsidR="009F2584">
        <w:rPr>
          <w:rFonts w:asciiTheme="minorHAnsi" w:hAnsiTheme="minorHAnsi"/>
          <w:szCs w:val="24"/>
          <w:lang w:val="en-CA"/>
        </w:rPr>
        <w:t>on having conducted</w:t>
      </w:r>
      <w:r>
        <w:rPr>
          <w:rFonts w:asciiTheme="minorHAnsi" w:hAnsiTheme="minorHAnsi"/>
          <w:szCs w:val="24"/>
          <w:lang w:val="en-CA"/>
        </w:rPr>
        <w:t xml:space="preserve"> a worthy campaign. </w:t>
      </w:r>
    </w:p>
    <w:p w14:paraId="3F9D92C7" w14:textId="00AE0A28" w:rsidR="00981446" w:rsidRDefault="00981446" w:rsidP="00655F57">
      <w:pPr>
        <w:tabs>
          <w:tab w:val="clear" w:pos="567"/>
          <w:tab w:val="clear" w:pos="1134"/>
          <w:tab w:val="clear" w:pos="1701"/>
          <w:tab w:val="clear" w:pos="2268"/>
          <w:tab w:val="clear" w:pos="2835"/>
        </w:tabs>
        <w:snapToGrid w:val="0"/>
        <w:rPr>
          <w:rFonts w:asciiTheme="minorHAnsi" w:hAnsiTheme="minorHAnsi"/>
          <w:szCs w:val="24"/>
          <w:lang w:val="en-CA"/>
        </w:rPr>
      </w:pPr>
      <w:r>
        <w:rPr>
          <w:rFonts w:asciiTheme="minorHAnsi" w:hAnsiTheme="minorHAnsi"/>
          <w:szCs w:val="24"/>
          <w:lang w:val="en-CA"/>
        </w:rPr>
        <w:t>3.1</w:t>
      </w:r>
      <w:r w:rsidR="00D76DCD">
        <w:rPr>
          <w:rFonts w:asciiTheme="minorHAnsi" w:hAnsiTheme="minorHAnsi"/>
          <w:szCs w:val="24"/>
          <w:lang w:val="en-CA"/>
        </w:rPr>
        <w:t>4</w:t>
      </w:r>
      <w:r>
        <w:rPr>
          <w:rFonts w:asciiTheme="minorHAnsi" w:hAnsiTheme="minorHAnsi"/>
          <w:szCs w:val="24"/>
          <w:lang w:val="en-CA"/>
        </w:rPr>
        <w:tab/>
      </w:r>
      <w:proofErr w:type="spellStart"/>
      <w:r w:rsidR="009A1113">
        <w:rPr>
          <w:rFonts w:asciiTheme="minorHAnsi" w:hAnsiTheme="minorHAnsi"/>
          <w:b/>
          <w:szCs w:val="24"/>
          <w:lang w:val="en-CA"/>
        </w:rPr>
        <w:t>Mr</w:t>
      </w:r>
      <w:proofErr w:type="spellEnd"/>
      <w:r w:rsidR="009A1113">
        <w:rPr>
          <w:rFonts w:asciiTheme="minorHAnsi" w:hAnsiTheme="minorHAnsi"/>
          <w:b/>
          <w:szCs w:val="24"/>
          <w:lang w:val="en-CA"/>
        </w:rPr>
        <w:t xml:space="preserve"> Jamoussi</w:t>
      </w:r>
      <w:r>
        <w:rPr>
          <w:rFonts w:asciiTheme="minorHAnsi" w:hAnsiTheme="minorHAnsi"/>
          <w:szCs w:val="24"/>
          <w:lang w:val="en-CA"/>
        </w:rPr>
        <w:t xml:space="preserve"> </w:t>
      </w:r>
      <w:r w:rsidR="009A1113">
        <w:rPr>
          <w:rFonts w:asciiTheme="minorHAnsi" w:hAnsiTheme="minorHAnsi"/>
          <w:szCs w:val="24"/>
          <w:lang w:val="en-CA"/>
        </w:rPr>
        <w:t xml:space="preserve">also </w:t>
      </w:r>
      <w:r>
        <w:rPr>
          <w:rFonts w:asciiTheme="minorHAnsi" w:hAnsiTheme="minorHAnsi"/>
          <w:szCs w:val="24"/>
          <w:lang w:val="en-CA"/>
        </w:rPr>
        <w:t xml:space="preserve">congratulated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Pr>
          <w:rFonts w:asciiTheme="minorHAnsi" w:hAnsiTheme="minorHAnsi"/>
          <w:szCs w:val="24"/>
          <w:lang w:val="en-CA"/>
        </w:rPr>
        <w:t>Onoe</w:t>
      </w:r>
      <w:proofErr w:type="spellEnd"/>
      <w:r>
        <w:rPr>
          <w:rFonts w:asciiTheme="minorHAnsi" w:hAnsiTheme="minorHAnsi"/>
          <w:szCs w:val="24"/>
          <w:lang w:val="en-CA"/>
        </w:rPr>
        <w:t xml:space="preserve"> on his election and thanked all those who had participated in the voting process. He wished the new management team every success.</w:t>
      </w:r>
    </w:p>
    <w:p w14:paraId="1B14BA2E" w14:textId="3345F9A8" w:rsidR="00981446" w:rsidRDefault="00981446" w:rsidP="00655F57">
      <w:pPr>
        <w:tabs>
          <w:tab w:val="clear" w:pos="567"/>
          <w:tab w:val="clear" w:pos="1134"/>
          <w:tab w:val="clear" w:pos="1701"/>
          <w:tab w:val="clear" w:pos="2268"/>
          <w:tab w:val="clear" w:pos="2835"/>
        </w:tabs>
        <w:snapToGrid w:val="0"/>
        <w:rPr>
          <w:rFonts w:asciiTheme="minorHAnsi" w:hAnsiTheme="minorHAnsi"/>
          <w:szCs w:val="24"/>
          <w:lang w:val="en-CA"/>
        </w:rPr>
      </w:pPr>
      <w:r>
        <w:rPr>
          <w:rFonts w:asciiTheme="minorHAnsi" w:hAnsiTheme="minorHAnsi"/>
          <w:szCs w:val="24"/>
          <w:lang w:val="en-CA"/>
        </w:rPr>
        <w:lastRenderedPageBreak/>
        <w:t>3.1</w:t>
      </w:r>
      <w:r w:rsidR="00D76DCD">
        <w:rPr>
          <w:rFonts w:asciiTheme="minorHAnsi" w:hAnsiTheme="minorHAnsi"/>
          <w:szCs w:val="24"/>
          <w:lang w:val="en-CA"/>
        </w:rPr>
        <w:t>5</w:t>
      </w:r>
      <w:r>
        <w:rPr>
          <w:rFonts w:asciiTheme="minorHAnsi" w:hAnsiTheme="minorHAnsi"/>
          <w:szCs w:val="24"/>
          <w:lang w:val="en-CA"/>
        </w:rPr>
        <w:tab/>
      </w:r>
      <w:r w:rsidRPr="004037BA">
        <w:rPr>
          <w:rFonts w:asciiTheme="minorHAnsi" w:hAnsiTheme="minorHAnsi"/>
          <w:szCs w:val="24"/>
          <w:lang w:val="en-CA"/>
        </w:rPr>
        <w:t xml:space="preserve">The </w:t>
      </w:r>
      <w:r>
        <w:rPr>
          <w:rFonts w:asciiTheme="minorHAnsi" w:hAnsiTheme="minorHAnsi"/>
          <w:b/>
          <w:bCs/>
          <w:szCs w:val="24"/>
          <w:lang w:val="en-CA"/>
        </w:rPr>
        <w:t>delegate of Japan</w:t>
      </w:r>
      <w:r>
        <w:rPr>
          <w:rFonts w:asciiTheme="minorHAnsi" w:hAnsiTheme="minorHAnsi"/>
          <w:szCs w:val="24"/>
          <w:lang w:val="en-CA"/>
        </w:rPr>
        <w:t xml:space="preserve"> expressed </w:t>
      </w:r>
      <w:r w:rsidRPr="004037BA">
        <w:rPr>
          <w:rFonts w:asciiTheme="minorHAnsi" w:hAnsiTheme="minorHAnsi"/>
          <w:szCs w:val="24"/>
          <w:lang w:val="en-CA"/>
        </w:rPr>
        <w:t xml:space="preserve">his country’s </w:t>
      </w:r>
      <w:r>
        <w:rPr>
          <w:rFonts w:asciiTheme="minorHAnsi" w:hAnsiTheme="minorHAnsi"/>
          <w:szCs w:val="24"/>
          <w:lang w:val="en-CA"/>
        </w:rPr>
        <w:t xml:space="preserve">appreciation </w:t>
      </w:r>
      <w:r w:rsidR="00C81B25">
        <w:rPr>
          <w:rFonts w:asciiTheme="minorHAnsi" w:hAnsiTheme="minorHAnsi"/>
          <w:szCs w:val="24"/>
          <w:lang w:val="en-CA"/>
        </w:rPr>
        <w:t>for</w:t>
      </w:r>
      <w:r>
        <w:rPr>
          <w:rFonts w:asciiTheme="minorHAnsi" w:hAnsiTheme="minorHAnsi"/>
          <w:szCs w:val="24"/>
          <w:lang w:val="en-CA"/>
        </w:rPr>
        <w:t xml:space="preserve"> the confidence placed in </w:t>
      </w:r>
      <w:proofErr w:type="spellStart"/>
      <w:r>
        <w:rPr>
          <w:rFonts w:asciiTheme="minorHAnsi" w:hAnsiTheme="minorHAnsi"/>
          <w:szCs w:val="24"/>
          <w:lang w:val="en-CA"/>
        </w:rPr>
        <w:t>Mr</w:t>
      </w:r>
      <w:proofErr w:type="spellEnd"/>
      <w:r w:rsidR="00716D4B">
        <w:rPr>
          <w:rFonts w:asciiTheme="minorHAnsi" w:hAnsiTheme="minorHAnsi"/>
          <w:szCs w:val="24"/>
          <w:lang w:val="en-CA"/>
        </w:rPr>
        <w:t> </w:t>
      </w:r>
      <w:proofErr w:type="spellStart"/>
      <w:r>
        <w:rPr>
          <w:rFonts w:asciiTheme="minorHAnsi" w:hAnsiTheme="minorHAnsi"/>
          <w:szCs w:val="24"/>
          <w:lang w:val="en-CA"/>
        </w:rPr>
        <w:t>Onoe</w:t>
      </w:r>
      <w:proofErr w:type="spellEnd"/>
      <w:r>
        <w:rPr>
          <w:rFonts w:asciiTheme="minorHAnsi" w:hAnsiTheme="minorHAnsi"/>
          <w:szCs w:val="24"/>
          <w:lang w:val="en-CA"/>
        </w:rPr>
        <w:t xml:space="preserve"> and commended the other candidates on their worthy campaigns. He thanked the outgoing management team for their excellent service to ITU. His country looked forward to working with the new</w:t>
      </w:r>
      <w:r w:rsidR="00C81B25">
        <w:rPr>
          <w:rFonts w:asciiTheme="minorHAnsi" w:hAnsiTheme="minorHAnsi"/>
          <w:szCs w:val="24"/>
          <w:lang w:val="en-CA"/>
        </w:rPr>
        <w:t>ly</w:t>
      </w:r>
      <w:r>
        <w:rPr>
          <w:rFonts w:asciiTheme="minorHAnsi" w:hAnsiTheme="minorHAnsi"/>
          <w:szCs w:val="24"/>
          <w:lang w:val="en-CA"/>
        </w:rPr>
        <w:t xml:space="preserve"> elected officials</w:t>
      </w:r>
      <w:r w:rsidRPr="004037BA">
        <w:rPr>
          <w:rFonts w:asciiTheme="minorHAnsi" w:hAnsiTheme="minorHAnsi"/>
          <w:szCs w:val="24"/>
          <w:lang w:val="en-CA"/>
        </w:rPr>
        <w:t>.</w:t>
      </w:r>
    </w:p>
    <w:p w14:paraId="0537410B" w14:textId="389B5937" w:rsidR="00981446" w:rsidRPr="004037BA" w:rsidRDefault="00981446" w:rsidP="00655F57">
      <w:pPr>
        <w:tabs>
          <w:tab w:val="clear" w:pos="567"/>
          <w:tab w:val="clear" w:pos="1134"/>
          <w:tab w:val="clear" w:pos="1701"/>
          <w:tab w:val="clear" w:pos="2268"/>
          <w:tab w:val="clear" w:pos="2835"/>
        </w:tabs>
        <w:snapToGrid w:val="0"/>
        <w:rPr>
          <w:lang w:val="en-CA"/>
        </w:rPr>
      </w:pPr>
      <w:r>
        <w:rPr>
          <w:rFonts w:asciiTheme="minorHAnsi" w:hAnsiTheme="minorHAnsi"/>
          <w:szCs w:val="24"/>
          <w:lang w:val="en-CA"/>
        </w:rPr>
        <w:t>3.1</w:t>
      </w:r>
      <w:r w:rsidR="00D76DCD">
        <w:rPr>
          <w:rFonts w:asciiTheme="minorHAnsi" w:hAnsiTheme="minorHAnsi"/>
          <w:szCs w:val="24"/>
          <w:lang w:val="en-CA"/>
        </w:rPr>
        <w:t>6</w:t>
      </w:r>
      <w:r>
        <w:rPr>
          <w:rFonts w:asciiTheme="minorHAnsi" w:hAnsiTheme="minorHAnsi"/>
          <w:szCs w:val="24"/>
          <w:lang w:val="en-CA"/>
        </w:rPr>
        <w:tab/>
        <w:t xml:space="preserve">The </w:t>
      </w:r>
      <w:r w:rsidRPr="004F1534">
        <w:rPr>
          <w:rFonts w:asciiTheme="minorHAnsi" w:hAnsiTheme="minorHAnsi"/>
          <w:b/>
          <w:szCs w:val="24"/>
          <w:lang w:val="en-CA"/>
        </w:rPr>
        <w:t>Secretary-General</w:t>
      </w:r>
      <w:r>
        <w:rPr>
          <w:rFonts w:asciiTheme="minorHAnsi" w:hAnsiTheme="minorHAnsi"/>
          <w:szCs w:val="24"/>
          <w:lang w:val="en-CA"/>
        </w:rPr>
        <w:t xml:space="preserve"> congratulated the Director</w:t>
      </w:r>
      <w:r w:rsidR="00D76DCD">
        <w:rPr>
          <w:rFonts w:asciiTheme="minorHAnsi" w:hAnsiTheme="minorHAnsi"/>
          <w:szCs w:val="24"/>
          <w:lang w:val="en-CA"/>
        </w:rPr>
        <w:t xml:space="preserve"> </w:t>
      </w:r>
      <w:r>
        <w:rPr>
          <w:rFonts w:asciiTheme="minorHAnsi" w:hAnsiTheme="minorHAnsi"/>
          <w:szCs w:val="24"/>
          <w:lang w:val="en-CA"/>
        </w:rPr>
        <w:t xml:space="preserve">elect of TSB on his election. Recalling that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Pr>
          <w:rFonts w:asciiTheme="minorHAnsi" w:hAnsiTheme="minorHAnsi"/>
          <w:szCs w:val="24"/>
          <w:lang w:val="en-CA"/>
        </w:rPr>
        <w:t>Onoe</w:t>
      </w:r>
      <w:proofErr w:type="spellEnd"/>
      <w:r>
        <w:rPr>
          <w:rFonts w:asciiTheme="minorHAnsi" w:hAnsiTheme="minorHAnsi"/>
          <w:szCs w:val="24"/>
          <w:lang w:val="en-CA"/>
        </w:rPr>
        <w:t xml:space="preserve"> was known in the industry as the “Father of 5G”, he </w:t>
      </w:r>
      <w:r w:rsidR="00C3717F">
        <w:rPr>
          <w:rFonts w:asciiTheme="minorHAnsi" w:hAnsiTheme="minorHAnsi"/>
          <w:szCs w:val="24"/>
          <w:lang w:val="en-CA"/>
        </w:rPr>
        <w:t xml:space="preserve">said that he </w:t>
      </w:r>
      <w:r>
        <w:rPr>
          <w:rFonts w:asciiTheme="minorHAnsi" w:hAnsiTheme="minorHAnsi"/>
          <w:szCs w:val="24"/>
          <w:lang w:val="en-CA"/>
        </w:rPr>
        <w:t xml:space="preserve">was confident that TSB would be well positioned to continue its work. He also paid tribute to the other candidates for their campaigns and wished them well in their future endeavours.  </w:t>
      </w:r>
    </w:p>
    <w:p w14:paraId="33C6FDAB" w14:textId="76EE8C82" w:rsidR="00981446" w:rsidRPr="004037BA" w:rsidRDefault="00981446" w:rsidP="00655F57">
      <w:pPr>
        <w:tabs>
          <w:tab w:val="clear" w:pos="567"/>
          <w:tab w:val="clear" w:pos="1134"/>
          <w:tab w:val="clear" w:pos="1701"/>
          <w:tab w:val="clear" w:pos="2268"/>
          <w:tab w:val="clear" w:pos="2835"/>
        </w:tabs>
        <w:snapToGrid w:val="0"/>
        <w:rPr>
          <w:lang w:val="en-CA"/>
        </w:rPr>
      </w:pPr>
      <w:r>
        <w:rPr>
          <w:lang w:val="en-CA"/>
        </w:rPr>
        <w:t>3.1</w:t>
      </w:r>
      <w:r w:rsidR="00D76DCD">
        <w:rPr>
          <w:lang w:val="en-CA"/>
        </w:rPr>
        <w:t>7</w:t>
      </w:r>
      <w:r>
        <w:rPr>
          <w:lang w:val="en-CA"/>
        </w:rPr>
        <w:tab/>
        <w:t>C</w:t>
      </w:r>
      <w:r w:rsidRPr="004037BA">
        <w:rPr>
          <w:lang w:val="en-CA"/>
        </w:rPr>
        <w:t>andidates for the post of Director of the Telecommunication Development Bureau (BDT):</w:t>
      </w:r>
      <w:r>
        <w:rPr>
          <w:lang w:val="en-CA"/>
        </w:rPr>
        <w:t xml:space="preserve"> Ms S</w:t>
      </w:r>
      <w:r w:rsidR="00B052F7">
        <w:rPr>
          <w:lang w:val="en-CA"/>
        </w:rPr>
        <w:t>tephen</w:t>
      </w:r>
      <w:r w:rsidRPr="004037BA">
        <w:rPr>
          <w:lang w:val="en-CA"/>
        </w:rPr>
        <w:t xml:space="preserve"> B</w:t>
      </w:r>
      <w:r>
        <w:rPr>
          <w:lang w:val="en-CA"/>
        </w:rPr>
        <w:t xml:space="preserve">ereaux </w:t>
      </w:r>
      <w:r w:rsidRPr="004037BA">
        <w:rPr>
          <w:lang w:val="en-CA"/>
        </w:rPr>
        <w:t>(</w:t>
      </w:r>
      <w:r>
        <w:rPr>
          <w:lang w:val="en-CA"/>
        </w:rPr>
        <w:t xml:space="preserve">Bahamas), </w:t>
      </w:r>
      <w:proofErr w:type="spellStart"/>
      <w:r>
        <w:rPr>
          <w:lang w:val="en-CA"/>
        </w:rPr>
        <w:t>Mr</w:t>
      </w:r>
      <w:proofErr w:type="spellEnd"/>
      <w:r>
        <w:rPr>
          <w:lang w:val="en-CA"/>
        </w:rPr>
        <w:t xml:space="preserve"> </w:t>
      </w:r>
      <w:proofErr w:type="spellStart"/>
      <w:r w:rsidR="00B052F7" w:rsidRPr="00B052F7">
        <w:rPr>
          <w:lang w:val="en-CA"/>
        </w:rPr>
        <w:t>Muhammadou</w:t>
      </w:r>
      <w:proofErr w:type="spellEnd"/>
      <w:r w:rsidRPr="004037BA">
        <w:rPr>
          <w:lang w:val="en-CA"/>
        </w:rPr>
        <w:t xml:space="preserve"> </w:t>
      </w:r>
      <w:proofErr w:type="spellStart"/>
      <w:r>
        <w:rPr>
          <w:lang w:val="en-CA"/>
        </w:rPr>
        <w:t>Kah</w:t>
      </w:r>
      <w:proofErr w:type="spellEnd"/>
      <w:r w:rsidRPr="004037BA">
        <w:rPr>
          <w:lang w:val="en-CA"/>
        </w:rPr>
        <w:t xml:space="preserve"> (</w:t>
      </w:r>
      <w:r>
        <w:rPr>
          <w:lang w:val="en-CA"/>
        </w:rPr>
        <w:t>Gambia</w:t>
      </w:r>
      <w:r w:rsidRPr="004037BA">
        <w:rPr>
          <w:lang w:val="en-CA"/>
        </w:rPr>
        <w:t>)</w:t>
      </w:r>
      <w:r>
        <w:rPr>
          <w:lang w:val="en-CA"/>
        </w:rPr>
        <w:t>, Ms A</w:t>
      </w:r>
      <w:r w:rsidR="00B052F7">
        <w:rPr>
          <w:lang w:val="en-CA"/>
        </w:rPr>
        <w:t>nusha Rahman</w:t>
      </w:r>
      <w:r>
        <w:rPr>
          <w:lang w:val="en-CA"/>
        </w:rPr>
        <w:t xml:space="preserve"> Khan (Pakistan), </w:t>
      </w:r>
      <w:proofErr w:type="spellStart"/>
      <w:r>
        <w:rPr>
          <w:lang w:val="en-CA"/>
        </w:rPr>
        <w:t>Mr</w:t>
      </w:r>
      <w:proofErr w:type="spellEnd"/>
      <w:r w:rsidR="00B052F7">
        <w:rPr>
          <w:lang w:val="en-CA"/>
        </w:rPr>
        <w:t> </w:t>
      </w:r>
      <w:r>
        <w:rPr>
          <w:lang w:val="en-CA"/>
        </w:rPr>
        <w:t>J</w:t>
      </w:r>
      <w:r w:rsidR="00B052F7">
        <w:rPr>
          <w:lang w:val="en-CA"/>
        </w:rPr>
        <w:t>ean</w:t>
      </w:r>
      <w:r>
        <w:rPr>
          <w:lang w:val="en-CA"/>
        </w:rPr>
        <w:t xml:space="preserve"> </w:t>
      </w:r>
      <w:proofErr w:type="spellStart"/>
      <w:r>
        <w:rPr>
          <w:lang w:val="en-CA"/>
        </w:rPr>
        <w:t>Kissangou</w:t>
      </w:r>
      <w:proofErr w:type="spellEnd"/>
      <w:r>
        <w:rPr>
          <w:lang w:val="en-CA"/>
        </w:rPr>
        <w:t xml:space="preserve"> (Republic of the Congo), </w:t>
      </w:r>
      <w:proofErr w:type="spellStart"/>
      <w:r>
        <w:rPr>
          <w:lang w:val="en-CA"/>
        </w:rPr>
        <w:t>Mr</w:t>
      </w:r>
      <w:proofErr w:type="spellEnd"/>
      <w:r>
        <w:rPr>
          <w:lang w:val="en-CA"/>
        </w:rPr>
        <w:t xml:space="preserve"> A</w:t>
      </w:r>
      <w:r w:rsidR="00B052F7">
        <w:rPr>
          <w:lang w:val="en-CA"/>
        </w:rPr>
        <w:t>lexander</w:t>
      </w:r>
      <w:r>
        <w:rPr>
          <w:lang w:val="en-CA"/>
        </w:rPr>
        <w:t xml:space="preserve"> Ntoko (Cameroon)</w:t>
      </w:r>
      <w:r w:rsidRPr="004037BA">
        <w:rPr>
          <w:lang w:val="en-CA"/>
        </w:rPr>
        <w:t xml:space="preserve"> and </w:t>
      </w:r>
      <w:proofErr w:type="spellStart"/>
      <w:r w:rsidRPr="004037BA">
        <w:rPr>
          <w:lang w:val="en-CA"/>
        </w:rPr>
        <w:t>Mr</w:t>
      </w:r>
      <w:proofErr w:type="spellEnd"/>
      <w:r w:rsidR="00D76DCD">
        <w:rPr>
          <w:lang w:val="en-CA"/>
        </w:rPr>
        <w:t> </w:t>
      </w:r>
      <w:bookmarkStart w:id="10" w:name="_Hlk115904897"/>
      <w:r w:rsidRPr="004037BA">
        <w:rPr>
          <w:lang w:val="en-CA"/>
        </w:rPr>
        <w:t>C</w:t>
      </w:r>
      <w:r w:rsidR="00B052F7">
        <w:rPr>
          <w:lang w:val="en-CA"/>
        </w:rPr>
        <w:t>osmas</w:t>
      </w:r>
      <w:bookmarkEnd w:id="10"/>
      <w:r w:rsidRPr="004037BA">
        <w:rPr>
          <w:lang w:val="en-CA"/>
        </w:rPr>
        <w:t xml:space="preserve"> Zavazava (Zimbabwe).</w:t>
      </w:r>
    </w:p>
    <w:p w14:paraId="73FE4536" w14:textId="1D915E97" w:rsidR="00981446" w:rsidRPr="004037BA" w:rsidRDefault="00981446" w:rsidP="00AF0C88">
      <w:pPr>
        <w:tabs>
          <w:tab w:val="clear" w:pos="567"/>
          <w:tab w:val="clear" w:pos="1134"/>
          <w:tab w:val="clear" w:pos="1701"/>
          <w:tab w:val="clear" w:pos="2268"/>
          <w:tab w:val="clear" w:pos="2835"/>
        </w:tabs>
        <w:snapToGrid w:val="0"/>
        <w:spacing w:after="360"/>
        <w:rPr>
          <w:lang w:val="en-CA"/>
        </w:rPr>
      </w:pPr>
      <w:r>
        <w:rPr>
          <w:lang w:val="en-CA"/>
        </w:rPr>
        <w:t>3.1</w:t>
      </w:r>
      <w:r w:rsidR="00D76DCD">
        <w:rPr>
          <w:lang w:val="en-CA"/>
        </w:rPr>
        <w:t>8</w:t>
      </w:r>
      <w:r>
        <w:rPr>
          <w:lang w:val="en-CA"/>
        </w:rPr>
        <w:tab/>
      </w:r>
      <w:r w:rsidRPr="004037BA">
        <w:rPr>
          <w:lang w:val="en-CA"/>
        </w:rPr>
        <w:t>Results of the vote:</w:t>
      </w:r>
    </w:p>
    <w:tbl>
      <w:tblPr>
        <w:tblW w:w="0" w:type="auto"/>
        <w:tblInd w:w="567" w:type="dxa"/>
        <w:tblLook w:val="01E0" w:firstRow="1" w:lastRow="1" w:firstColumn="1" w:lastColumn="1" w:noHBand="0" w:noVBand="0"/>
      </w:tblPr>
      <w:tblGrid>
        <w:gridCol w:w="6663"/>
        <w:gridCol w:w="1417"/>
      </w:tblGrid>
      <w:tr w:rsidR="00981446" w:rsidRPr="004037BA" w14:paraId="52E1D9DA" w14:textId="77777777" w:rsidTr="00281957">
        <w:tc>
          <w:tcPr>
            <w:tcW w:w="6663" w:type="dxa"/>
            <w:hideMark/>
          </w:tcPr>
          <w:p w14:paraId="7CB21C61" w14:textId="7B3D54D7"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Number of ballot papers deposited:</w:t>
            </w:r>
          </w:p>
        </w:tc>
        <w:tc>
          <w:tcPr>
            <w:tcW w:w="1417" w:type="dxa"/>
            <w:hideMark/>
          </w:tcPr>
          <w:p w14:paraId="57F7A781"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181</w:t>
            </w:r>
          </w:p>
        </w:tc>
      </w:tr>
      <w:tr w:rsidR="00981446" w:rsidRPr="004037BA" w14:paraId="4C9FBC85" w14:textId="77777777" w:rsidTr="00281957">
        <w:tc>
          <w:tcPr>
            <w:tcW w:w="6663" w:type="dxa"/>
            <w:hideMark/>
          </w:tcPr>
          <w:p w14:paraId="3D6F5FCE" w14:textId="64E1ACF6"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Number of invalid ballot papers:</w:t>
            </w:r>
          </w:p>
        </w:tc>
        <w:tc>
          <w:tcPr>
            <w:tcW w:w="1417" w:type="dxa"/>
            <w:hideMark/>
          </w:tcPr>
          <w:p w14:paraId="74BB32FB"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sidRPr="004037BA">
              <w:rPr>
                <w:lang w:val="en-CA"/>
              </w:rPr>
              <w:t>1</w:t>
            </w:r>
          </w:p>
        </w:tc>
      </w:tr>
      <w:tr w:rsidR="00981446" w:rsidRPr="004037BA" w14:paraId="21FDDEEB" w14:textId="77777777" w:rsidTr="00281957">
        <w:tc>
          <w:tcPr>
            <w:tcW w:w="6663" w:type="dxa"/>
            <w:hideMark/>
          </w:tcPr>
          <w:p w14:paraId="2710258A" w14:textId="06401E7A"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Abstentions:</w:t>
            </w:r>
          </w:p>
        </w:tc>
        <w:tc>
          <w:tcPr>
            <w:tcW w:w="1417" w:type="dxa"/>
            <w:hideMark/>
          </w:tcPr>
          <w:p w14:paraId="317CF633"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0</w:t>
            </w:r>
          </w:p>
        </w:tc>
      </w:tr>
      <w:tr w:rsidR="00981446" w:rsidRPr="004037BA" w14:paraId="4DE8A054" w14:textId="77777777" w:rsidTr="00281957">
        <w:tc>
          <w:tcPr>
            <w:tcW w:w="6663" w:type="dxa"/>
            <w:hideMark/>
          </w:tcPr>
          <w:p w14:paraId="235D8F6D" w14:textId="08181BF4" w:rsidR="00981446" w:rsidRPr="004037BA" w:rsidRDefault="00981446" w:rsidP="002908A0">
            <w:pPr>
              <w:tabs>
                <w:tab w:val="clear" w:pos="567"/>
                <w:tab w:val="clear" w:pos="1134"/>
                <w:tab w:val="clear" w:pos="1701"/>
                <w:tab w:val="clear" w:pos="2268"/>
                <w:tab w:val="clear" w:pos="2835"/>
              </w:tabs>
              <w:snapToGrid w:val="0"/>
              <w:spacing w:after="120"/>
              <w:rPr>
                <w:lang w:val="en-CA"/>
              </w:rPr>
            </w:pPr>
            <w:r w:rsidRPr="004037BA">
              <w:rPr>
                <w:lang w:val="en-CA"/>
              </w:rPr>
              <w:t>Number of delegations present and voting (number of ballot papers used to compute the required majority):</w:t>
            </w:r>
          </w:p>
        </w:tc>
        <w:tc>
          <w:tcPr>
            <w:tcW w:w="1417" w:type="dxa"/>
            <w:hideMark/>
          </w:tcPr>
          <w:p w14:paraId="575408F6"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br/>
              <w:t>180</w:t>
            </w:r>
          </w:p>
        </w:tc>
      </w:tr>
      <w:tr w:rsidR="00981446" w:rsidRPr="004037BA" w14:paraId="7E4172AC" w14:textId="77777777" w:rsidTr="00281957">
        <w:tc>
          <w:tcPr>
            <w:tcW w:w="6663" w:type="dxa"/>
            <w:hideMark/>
          </w:tcPr>
          <w:p w14:paraId="705BA3FC" w14:textId="2FADB1EB"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Required majority:</w:t>
            </w:r>
          </w:p>
        </w:tc>
        <w:tc>
          <w:tcPr>
            <w:tcW w:w="1417" w:type="dxa"/>
            <w:hideMark/>
          </w:tcPr>
          <w:p w14:paraId="06AEE2DA"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sidRPr="004037BA">
              <w:rPr>
                <w:lang w:val="en-CA"/>
              </w:rPr>
              <w:t>9</w:t>
            </w:r>
            <w:r>
              <w:rPr>
                <w:lang w:val="en-CA"/>
              </w:rPr>
              <w:t>1</w:t>
            </w:r>
          </w:p>
        </w:tc>
      </w:tr>
      <w:tr w:rsidR="00981446" w:rsidRPr="004037BA" w14:paraId="71ABA67A" w14:textId="77777777" w:rsidTr="00281957">
        <w:tc>
          <w:tcPr>
            <w:tcW w:w="6663" w:type="dxa"/>
            <w:hideMark/>
          </w:tcPr>
          <w:p w14:paraId="2FD93A81" w14:textId="55832D4B"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Number of votes obtained:</w:t>
            </w:r>
          </w:p>
        </w:tc>
        <w:tc>
          <w:tcPr>
            <w:tcW w:w="1417" w:type="dxa"/>
          </w:tcPr>
          <w:p w14:paraId="3BA630D1"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p>
        </w:tc>
      </w:tr>
      <w:tr w:rsidR="00981446" w:rsidRPr="004037BA" w14:paraId="0A68134C" w14:textId="77777777" w:rsidTr="00281957">
        <w:tc>
          <w:tcPr>
            <w:tcW w:w="6663" w:type="dxa"/>
            <w:hideMark/>
          </w:tcPr>
          <w:p w14:paraId="611E8D61" w14:textId="14ED939E"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Pr>
                <w:lang w:val="en-CA"/>
              </w:rPr>
              <w:t>Mr</w:t>
            </w:r>
            <w:proofErr w:type="spellEnd"/>
            <w:r>
              <w:rPr>
                <w:lang w:val="en-CA"/>
              </w:rPr>
              <w:t xml:space="preserve"> J. Kissangou</w:t>
            </w:r>
          </w:p>
        </w:tc>
        <w:tc>
          <w:tcPr>
            <w:tcW w:w="1417" w:type="dxa"/>
            <w:hideMark/>
          </w:tcPr>
          <w:p w14:paraId="6C22B434"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8</w:t>
            </w:r>
            <w:r w:rsidRPr="004037BA">
              <w:rPr>
                <w:lang w:val="en-CA"/>
              </w:rPr>
              <w:t xml:space="preserve"> votes</w:t>
            </w:r>
          </w:p>
        </w:tc>
      </w:tr>
      <w:tr w:rsidR="00981446" w:rsidRPr="004037BA" w14:paraId="1830ABD8" w14:textId="77777777" w:rsidTr="00281957">
        <w:tc>
          <w:tcPr>
            <w:tcW w:w="6663" w:type="dxa"/>
          </w:tcPr>
          <w:p w14:paraId="55B90D5F" w14:textId="5E4D32B3"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Pr>
                <w:lang w:val="en-CA"/>
              </w:rPr>
              <w:t>Mr</w:t>
            </w:r>
            <w:proofErr w:type="spellEnd"/>
            <w:r>
              <w:rPr>
                <w:lang w:val="en-CA"/>
              </w:rPr>
              <w:t xml:space="preserve"> A. Ntoko</w:t>
            </w:r>
          </w:p>
        </w:tc>
        <w:tc>
          <w:tcPr>
            <w:tcW w:w="1417" w:type="dxa"/>
          </w:tcPr>
          <w:p w14:paraId="3742C948"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11</w:t>
            </w:r>
            <w:r w:rsidRPr="004037BA">
              <w:rPr>
                <w:lang w:val="en-CA"/>
              </w:rPr>
              <w:t xml:space="preserve"> votes</w:t>
            </w:r>
          </w:p>
        </w:tc>
      </w:tr>
      <w:tr w:rsidR="00981446" w:rsidRPr="004037BA" w14:paraId="0EA8A84A" w14:textId="77777777" w:rsidTr="00281957">
        <w:tc>
          <w:tcPr>
            <w:tcW w:w="6663" w:type="dxa"/>
          </w:tcPr>
          <w:p w14:paraId="1E3D4B66" w14:textId="37969B6B"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
            </w:r>
            <w:r>
              <w:rPr>
                <w:lang w:val="en-CA"/>
              </w:rPr>
              <w:t>Ms A. Khan</w:t>
            </w:r>
          </w:p>
        </w:tc>
        <w:tc>
          <w:tcPr>
            <w:tcW w:w="1417" w:type="dxa"/>
          </w:tcPr>
          <w:p w14:paraId="308237EF"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20</w:t>
            </w:r>
            <w:r w:rsidRPr="004037BA">
              <w:rPr>
                <w:lang w:val="en-CA"/>
              </w:rPr>
              <w:t xml:space="preserve"> votes</w:t>
            </w:r>
          </w:p>
        </w:tc>
      </w:tr>
      <w:tr w:rsidR="00981446" w:rsidRPr="004037BA" w14:paraId="57723F04" w14:textId="77777777" w:rsidTr="00281957">
        <w:tc>
          <w:tcPr>
            <w:tcW w:w="6663" w:type="dxa"/>
          </w:tcPr>
          <w:p w14:paraId="774CD7E6" w14:textId="2D2ABFCB"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Pr>
                <w:lang w:val="en-CA"/>
              </w:rPr>
              <w:t>Mr</w:t>
            </w:r>
            <w:proofErr w:type="spellEnd"/>
            <w:r>
              <w:rPr>
                <w:lang w:val="en-CA"/>
              </w:rPr>
              <w:t xml:space="preserve"> </w:t>
            </w:r>
            <w:r w:rsidR="00343F5B">
              <w:rPr>
                <w:lang w:val="en-CA"/>
              </w:rPr>
              <w:t>M</w:t>
            </w:r>
            <w:r>
              <w:rPr>
                <w:lang w:val="en-CA"/>
              </w:rPr>
              <w:t xml:space="preserve">. </w:t>
            </w:r>
            <w:proofErr w:type="spellStart"/>
            <w:r>
              <w:rPr>
                <w:lang w:val="en-CA"/>
              </w:rPr>
              <w:t>Kah</w:t>
            </w:r>
            <w:proofErr w:type="spellEnd"/>
            <w:r>
              <w:rPr>
                <w:lang w:val="en-CA"/>
              </w:rPr>
              <w:t xml:space="preserve"> </w:t>
            </w:r>
          </w:p>
        </w:tc>
        <w:tc>
          <w:tcPr>
            <w:tcW w:w="1417" w:type="dxa"/>
          </w:tcPr>
          <w:p w14:paraId="5A039B86"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35</w:t>
            </w:r>
            <w:r w:rsidRPr="004037BA">
              <w:rPr>
                <w:lang w:val="en-CA"/>
              </w:rPr>
              <w:t xml:space="preserve"> votes</w:t>
            </w:r>
          </w:p>
        </w:tc>
      </w:tr>
      <w:tr w:rsidR="00981446" w:rsidRPr="004037BA" w14:paraId="7E0D9B40" w14:textId="77777777" w:rsidTr="00281957">
        <w:tc>
          <w:tcPr>
            <w:tcW w:w="6663" w:type="dxa"/>
          </w:tcPr>
          <w:p w14:paraId="54E86667" w14:textId="58DAE75C"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Pr>
                <w:lang w:val="en-CA"/>
              </w:rPr>
              <w:t>Mr</w:t>
            </w:r>
            <w:proofErr w:type="spellEnd"/>
            <w:r>
              <w:rPr>
                <w:lang w:val="en-CA"/>
              </w:rPr>
              <w:t xml:space="preserve"> S. Bereaux</w:t>
            </w:r>
          </w:p>
        </w:tc>
        <w:tc>
          <w:tcPr>
            <w:tcW w:w="1417" w:type="dxa"/>
          </w:tcPr>
          <w:p w14:paraId="72AD511C"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47</w:t>
            </w:r>
            <w:r w:rsidRPr="004037BA">
              <w:rPr>
                <w:lang w:val="en-CA"/>
              </w:rPr>
              <w:t xml:space="preserve"> votes</w:t>
            </w:r>
          </w:p>
        </w:tc>
      </w:tr>
      <w:tr w:rsidR="00981446" w:rsidRPr="004037BA" w14:paraId="17B1FD45" w14:textId="77777777" w:rsidTr="00281957">
        <w:tc>
          <w:tcPr>
            <w:tcW w:w="6663" w:type="dxa"/>
          </w:tcPr>
          <w:p w14:paraId="6B09DEA8" w14:textId="253D4587" w:rsidR="00981446" w:rsidRPr="004037BA" w:rsidRDefault="00981446" w:rsidP="00281957">
            <w:pPr>
              <w:tabs>
                <w:tab w:val="clear" w:pos="567"/>
                <w:tab w:val="clear" w:pos="1134"/>
                <w:tab w:val="clear" w:pos="1701"/>
                <w:tab w:val="clear" w:pos="2268"/>
                <w:tab w:val="clear" w:pos="2835"/>
              </w:tabs>
              <w:snapToGrid w:val="0"/>
              <w:spacing w:after="120"/>
              <w:rPr>
                <w:lang w:val="en-CA"/>
              </w:rPr>
            </w:pPr>
            <w:r w:rsidRPr="004037BA">
              <w:rPr>
                <w:lang w:val="en-CA"/>
              </w:rPr>
              <w:tab/>
            </w:r>
            <w:proofErr w:type="spellStart"/>
            <w:r>
              <w:rPr>
                <w:lang w:val="en-CA"/>
              </w:rPr>
              <w:t>Mr</w:t>
            </w:r>
            <w:proofErr w:type="spellEnd"/>
            <w:r>
              <w:rPr>
                <w:lang w:val="en-CA"/>
              </w:rPr>
              <w:t xml:space="preserve"> C. Zavazava</w:t>
            </w:r>
          </w:p>
        </w:tc>
        <w:tc>
          <w:tcPr>
            <w:tcW w:w="1417" w:type="dxa"/>
          </w:tcPr>
          <w:p w14:paraId="74AFCF56" w14:textId="77777777" w:rsidR="00981446" w:rsidRPr="004037BA" w:rsidRDefault="00981446" w:rsidP="00281957">
            <w:pPr>
              <w:tabs>
                <w:tab w:val="clear" w:pos="567"/>
                <w:tab w:val="clear" w:pos="1134"/>
                <w:tab w:val="clear" w:pos="1701"/>
                <w:tab w:val="clear" w:pos="2268"/>
                <w:tab w:val="clear" w:pos="2835"/>
              </w:tabs>
              <w:snapToGrid w:val="0"/>
              <w:spacing w:after="120"/>
              <w:jc w:val="right"/>
              <w:rPr>
                <w:lang w:val="en-CA"/>
              </w:rPr>
            </w:pPr>
            <w:r>
              <w:rPr>
                <w:lang w:val="en-CA"/>
              </w:rPr>
              <w:t>59</w:t>
            </w:r>
            <w:r w:rsidRPr="004037BA">
              <w:rPr>
                <w:lang w:val="en-CA"/>
              </w:rPr>
              <w:t xml:space="preserve"> votes</w:t>
            </w:r>
          </w:p>
        </w:tc>
      </w:tr>
    </w:tbl>
    <w:p w14:paraId="273223FD" w14:textId="117C94DD" w:rsidR="00981446" w:rsidRDefault="00981446" w:rsidP="00AF0C88">
      <w:pPr>
        <w:tabs>
          <w:tab w:val="clear" w:pos="567"/>
          <w:tab w:val="clear" w:pos="1134"/>
          <w:tab w:val="clear" w:pos="1701"/>
          <w:tab w:val="clear" w:pos="2268"/>
          <w:tab w:val="clear" w:pos="2835"/>
        </w:tabs>
        <w:snapToGrid w:val="0"/>
        <w:spacing w:before="360"/>
        <w:rPr>
          <w:rFonts w:asciiTheme="minorHAnsi" w:hAnsiTheme="minorHAnsi"/>
          <w:szCs w:val="24"/>
          <w:lang w:val="en-CA"/>
        </w:rPr>
      </w:pPr>
      <w:r>
        <w:rPr>
          <w:rFonts w:asciiTheme="minorHAnsi" w:hAnsiTheme="minorHAnsi"/>
          <w:szCs w:val="24"/>
          <w:lang w:val="en-CA"/>
        </w:rPr>
        <w:t>3.1</w:t>
      </w:r>
      <w:r w:rsidR="00D76DCD">
        <w:rPr>
          <w:rFonts w:asciiTheme="minorHAnsi" w:hAnsiTheme="minorHAnsi"/>
          <w:szCs w:val="24"/>
          <w:lang w:val="en-CA"/>
        </w:rPr>
        <w:t>9</w:t>
      </w:r>
      <w:r>
        <w:rPr>
          <w:rFonts w:asciiTheme="minorHAnsi" w:hAnsiTheme="minorHAnsi"/>
          <w:szCs w:val="24"/>
          <w:lang w:val="en-CA"/>
        </w:rPr>
        <w:tab/>
        <w:t xml:space="preserve">The </w:t>
      </w:r>
      <w:r w:rsidRPr="004F1534">
        <w:rPr>
          <w:rFonts w:asciiTheme="minorHAnsi" w:hAnsiTheme="minorHAnsi"/>
          <w:b/>
          <w:szCs w:val="24"/>
          <w:lang w:val="en-CA"/>
        </w:rPr>
        <w:t>Chairman</w:t>
      </w:r>
      <w:r w:rsidR="00633D86" w:rsidRPr="00633D86">
        <w:rPr>
          <w:rFonts w:asciiTheme="minorHAnsi" w:hAnsiTheme="minorHAnsi"/>
          <w:bCs/>
          <w:szCs w:val="24"/>
          <w:lang w:val="en-CA"/>
        </w:rPr>
        <w:t>,</w:t>
      </w:r>
      <w:r>
        <w:rPr>
          <w:rFonts w:asciiTheme="minorHAnsi" w:hAnsiTheme="minorHAnsi"/>
          <w:szCs w:val="24"/>
          <w:lang w:val="en-CA"/>
        </w:rPr>
        <w:t xml:space="preserve"> obser</w:t>
      </w:r>
      <w:r w:rsidR="00633D86">
        <w:rPr>
          <w:rFonts w:asciiTheme="minorHAnsi" w:hAnsiTheme="minorHAnsi"/>
          <w:szCs w:val="24"/>
          <w:lang w:val="en-CA"/>
        </w:rPr>
        <w:t>ving</w:t>
      </w:r>
      <w:r>
        <w:rPr>
          <w:rFonts w:asciiTheme="minorHAnsi" w:hAnsiTheme="minorHAnsi"/>
          <w:szCs w:val="24"/>
          <w:lang w:val="en-CA"/>
        </w:rPr>
        <w:t xml:space="preserve"> that no candidate had obtained the required majority</w:t>
      </w:r>
      <w:r w:rsidR="00633D86">
        <w:rPr>
          <w:rFonts w:asciiTheme="minorHAnsi" w:hAnsiTheme="minorHAnsi"/>
          <w:szCs w:val="24"/>
          <w:lang w:val="en-CA"/>
        </w:rPr>
        <w:t xml:space="preserve">, said that a second round of voting was required. Recalling </w:t>
      </w:r>
      <w:r w:rsidR="00633D86" w:rsidRPr="002908A0">
        <w:rPr>
          <w:rFonts w:asciiTheme="minorHAnsi" w:hAnsiTheme="minorHAnsi"/>
          <w:szCs w:val="24"/>
          <w:lang w:val="en-CA"/>
        </w:rPr>
        <w:t xml:space="preserve">No. 191 of the General Rules of conferences, </w:t>
      </w:r>
      <w:proofErr w:type="gramStart"/>
      <w:r w:rsidR="00633D86" w:rsidRPr="002908A0">
        <w:rPr>
          <w:rFonts w:asciiTheme="minorHAnsi" w:hAnsiTheme="minorHAnsi"/>
          <w:szCs w:val="24"/>
          <w:lang w:val="en-CA"/>
        </w:rPr>
        <w:t>assemblies</w:t>
      </w:r>
      <w:proofErr w:type="gramEnd"/>
      <w:r w:rsidR="00633D86" w:rsidRPr="002908A0">
        <w:rPr>
          <w:rFonts w:asciiTheme="minorHAnsi" w:hAnsiTheme="minorHAnsi"/>
          <w:szCs w:val="24"/>
          <w:lang w:val="en-CA"/>
        </w:rPr>
        <w:t xml:space="preserve"> and meetings</w:t>
      </w:r>
      <w:r w:rsidR="00633D86">
        <w:rPr>
          <w:rFonts w:asciiTheme="minorHAnsi" w:hAnsiTheme="minorHAnsi"/>
          <w:szCs w:val="24"/>
          <w:lang w:val="en-CA"/>
        </w:rPr>
        <w:t xml:space="preserve">, he sought the agreement of the Plenary </w:t>
      </w:r>
      <w:r w:rsidRPr="002908A0">
        <w:rPr>
          <w:rFonts w:asciiTheme="minorHAnsi" w:hAnsiTheme="minorHAnsi"/>
          <w:szCs w:val="24"/>
          <w:lang w:val="en-CA"/>
        </w:rPr>
        <w:t xml:space="preserve">to hold </w:t>
      </w:r>
      <w:r w:rsidR="00633D86">
        <w:rPr>
          <w:rFonts w:asciiTheme="minorHAnsi" w:hAnsiTheme="minorHAnsi"/>
          <w:szCs w:val="24"/>
          <w:lang w:val="en-CA"/>
        </w:rPr>
        <w:t>the</w:t>
      </w:r>
      <w:r w:rsidRPr="002908A0">
        <w:rPr>
          <w:rFonts w:asciiTheme="minorHAnsi" w:hAnsiTheme="minorHAnsi"/>
          <w:szCs w:val="24"/>
          <w:lang w:val="en-CA"/>
        </w:rPr>
        <w:t xml:space="preserve"> second round of voting at the next plenary meeting </w:t>
      </w:r>
      <w:r w:rsidR="00633D86">
        <w:rPr>
          <w:rFonts w:asciiTheme="minorHAnsi" w:hAnsiTheme="minorHAnsi"/>
          <w:szCs w:val="24"/>
          <w:lang w:val="en-CA"/>
        </w:rPr>
        <w:t xml:space="preserve">later that day </w:t>
      </w:r>
      <w:r w:rsidRPr="002908A0">
        <w:rPr>
          <w:rFonts w:asciiTheme="minorHAnsi" w:hAnsiTheme="minorHAnsi"/>
          <w:szCs w:val="24"/>
          <w:lang w:val="en-CA"/>
        </w:rPr>
        <w:t>(no earlier than 1530 hours</w:t>
      </w:r>
      <w:r w:rsidR="00633D86">
        <w:rPr>
          <w:rFonts w:asciiTheme="minorHAnsi" w:hAnsiTheme="minorHAnsi"/>
          <w:szCs w:val="24"/>
          <w:lang w:val="en-CA"/>
        </w:rPr>
        <w:t>)</w:t>
      </w:r>
      <w:r w:rsidR="00B671E4">
        <w:rPr>
          <w:rFonts w:asciiTheme="minorHAnsi" w:hAnsiTheme="minorHAnsi"/>
          <w:szCs w:val="24"/>
          <w:lang w:val="en-CA"/>
        </w:rPr>
        <w:t>.</w:t>
      </w:r>
      <w:r w:rsidR="00802C69" w:rsidRPr="002908A0">
        <w:rPr>
          <w:rFonts w:asciiTheme="minorHAnsi" w:hAnsiTheme="minorHAnsi"/>
          <w:szCs w:val="24"/>
          <w:lang w:val="en-CA"/>
        </w:rPr>
        <w:t xml:space="preserve"> </w:t>
      </w:r>
      <w:r w:rsidRPr="002908A0">
        <w:rPr>
          <w:lang w:val="en-US"/>
        </w:rPr>
        <w:t>If</w:t>
      </w:r>
      <w:r w:rsidRPr="000F7941">
        <w:rPr>
          <w:lang w:val="en-US"/>
        </w:rPr>
        <w:t xml:space="preserve"> a Member State wished to withdraw a candidature, the head of the delegation concerned should inform the Chairman </w:t>
      </w:r>
      <w:r w:rsidR="00D51235">
        <w:rPr>
          <w:lang w:val="en-US"/>
        </w:rPr>
        <w:t xml:space="preserve">by </w:t>
      </w:r>
      <w:r w:rsidRPr="000F7941">
        <w:rPr>
          <w:lang w:val="en-US"/>
        </w:rPr>
        <w:t xml:space="preserve">not later than </w:t>
      </w:r>
      <w:r>
        <w:rPr>
          <w:lang w:val="en-US"/>
        </w:rPr>
        <w:t>1430 hours.</w:t>
      </w:r>
    </w:p>
    <w:p w14:paraId="6CD7E863" w14:textId="0C3AAA14" w:rsidR="00981446" w:rsidRDefault="00981446" w:rsidP="00D21BB5">
      <w:pPr>
        <w:keepNext/>
        <w:tabs>
          <w:tab w:val="clear" w:pos="567"/>
          <w:tab w:val="clear" w:pos="1134"/>
          <w:tab w:val="clear" w:pos="1701"/>
          <w:tab w:val="clear" w:pos="2268"/>
          <w:tab w:val="clear" w:pos="2835"/>
        </w:tabs>
        <w:snapToGrid w:val="0"/>
      </w:pPr>
      <w:r>
        <w:rPr>
          <w:rFonts w:asciiTheme="minorHAnsi" w:hAnsiTheme="minorHAnsi"/>
          <w:szCs w:val="24"/>
          <w:lang w:val="en-CA"/>
        </w:rPr>
        <w:lastRenderedPageBreak/>
        <w:t>3.</w:t>
      </w:r>
      <w:r w:rsidR="00D76DCD">
        <w:rPr>
          <w:rFonts w:asciiTheme="minorHAnsi" w:hAnsiTheme="minorHAnsi"/>
          <w:szCs w:val="24"/>
          <w:lang w:val="en-CA"/>
        </w:rPr>
        <w:t>20</w:t>
      </w:r>
      <w:r>
        <w:rPr>
          <w:rFonts w:asciiTheme="minorHAnsi" w:hAnsiTheme="minorHAnsi"/>
          <w:szCs w:val="24"/>
          <w:lang w:val="en-CA"/>
        </w:rPr>
        <w:tab/>
        <w:t xml:space="preserve">It was so </w:t>
      </w:r>
      <w:r w:rsidRPr="004F1534">
        <w:rPr>
          <w:rFonts w:asciiTheme="minorHAnsi" w:hAnsiTheme="minorHAnsi"/>
          <w:b/>
          <w:szCs w:val="24"/>
          <w:lang w:val="en-CA"/>
        </w:rPr>
        <w:t>agreed</w:t>
      </w:r>
      <w:r>
        <w:rPr>
          <w:rFonts w:asciiTheme="minorHAnsi" w:hAnsiTheme="minorHAnsi"/>
          <w:szCs w:val="24"/>
          <w:lang w:val="en-CA"/>
        </w:rPr>
        <w:t xml:space="preserve">. </w:t>
      </w:r>
    </w:p>
    <w:p w14:paraId="31FAFCC0" w14:textId="77777777" w:rsidR="00981446" w:rsidRPr="004F1534" w:rsidRDefault="00981446" w:rsidP="00981446">
      <w:pPr>
        <w:rPr>
          <w:b/>
        </w:rPr>
      </w:pPr>
      <w:r w:rsidRPr="004F1534">
        <w:rPr>
          <w:b/>
        </w:rPr>
        <w:t>The meeting rose at 1255 hours.</w:t>
      </w:r>
    </w:p>
    <w:p w14:paraId="2FF8CAC5" w14:textId="373726E1" w:rsidR="00981446" w:rsidRDefault="00981446" w:rsidP="000924EE">
      <w:pPr>
        <w:tabs>
          <w:tab w:val="clear" w:pos="567"/>
          <w:tab w:val="clear" w:pos="1134"/>
          <w:tab w:val="clear" w:pos="1701"/>
          <w:tab w:val="clear" w:pos="2268"/>
          <w:tab w:val="clear" w:pos="2835"/>
          <w:tab w:val="left" w:pos="6663"/>
        </w:tabs>
        <w:overflowPunct/>
        <w:autoSpaceDE/>
        <w:autoSpaceDN/>
        <w:adjustRightInd/>
        <w:snapToGrid w:val="0"/>
        <w:spacing w:before="600" w:after="120"/>
        <w:textAlignment w:val="auto"/>
        <w:rPr>
          <w:rFonts w:asciiTheme="minorHAnsi" w:hAnsiTheme="minorHAnsi"/>
          <w:szCs w:val="24"/>
          <w:lang w:val="en-CA"/>
        </w:rPr>
      </w:pPr>
      <w:r w:rsidRPr="00F069FB">
        <w:rPr>
          <w:lang w:val="en-CA"/>
        </w:rPr>
        <w:t>The Secretary-General:</w:t>
      </w:r>
      <w:r>
        <w:rPr>
          <w:lang w:val="en-CA"/>
        </w:rPr>
        <w:tab/>
      </w:r>
      <w:r w:rsidRPr="00F069FB">
        <w:rPr>
          <w:lang w:val="en-CA"/>
        </w:rPr>
        <w:t>The Chairman:</w:t>
      </w:r>
      <w:r w:rsidRPr="00F069FB">
        <w:rPr>
          <w:lang w:val="en-CA"/>
        </w:rPr>
        <w:br/>
      </w:r>
      <w:r w:rsidRPr="00F069FB">
        <w:rPr>
          <w:szCs w:val="24"/>
          <w:lang w:val="en-CA"/>
        </w:rPr>
        <w:t>H. ZHAO</w:t>
      </w:r>
      <w:r>
        <w:rPr>
          <w:lang w:val="en-CA"/>
        </w:rPr>
        <w:tab/>
      </w:r>
      <w:r w:rsidRPr="005C5278">
        <w:rPr>
          <w:rFonts w:asciiTheme="minorHAnsi" w:hAnsiTheme="minorHAnsi"/>
          <w:szCs w:val="24"/>
          <w:lang w:val="en-CA"/>
        </w:rPr>
        <w:t>S. SĂRMAŞ</w:t>
      </w:r>
    </w:p>
    <w:p w14:paraId="285594E8" w14:textId="4FEC99DE" w:rsidR="00AD2A2D" w:rsidRPr="00981446" w:rsidRDefault="00AD2A2D" w:rsidP="00CC772E">
      <w:pPr>
        <w:tabs>
          <w:tab w:val="clear" w:pos="567"/>
          <w:tab w:val="clear" w:pos="1134"/>
          <w:tab w:val="clear" w:pos="1701"/>
          <w:tab w:val="clear" w:pos="2268"/>
          <w:tab w:val="clear" w:pos="2835"/>
        </w:tabs>
        <w:overflowPunct/>
        <w:autoSpaceDE/>
        <w:autoSpaceDN/>
        <w:adjustRightInd/>
        <w:snapToGrid w:val="0"/>
        <w:spacing w:after="120"/>
        <w:jc w:val="center"/>
        <w:textAlignment w:val="auto"/>
        <w:rPr>
          <w:rFonts w:cstheme="minorHAnsi"/>
          <w:szCs w:val="24"/>
          <w:lang w:val="en-CA"/>
        </w:rPr>
      </w:pPr>
      <w:r>
        <w:rPr>
          <w:rFonts w:asciiTheme="minorHAnsi" w:hAnsiTheme="minorHAnsi"/>
          <w:szCs w:val="24"/>
          <w:lang w:val="en-CA"/>
        </w:rPr>
        <w:t>_____________________</w:t>
      </w:r>
    </w:p>
    <w:sectPr w:rsidR="00AD2A2D" w:rsidRPr="00981446" w:rsidSect="003715A2">
      <w:headerReference w:type="default" r:id="rId40"/>
      <w:footerReference w:type="default" r:id="rId41"/>
      <w:footerReference w:type="first" r:id="rId42"/>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FEE5" w14:textId="77777777" w:rsidR="00E31660" w:rsidRDefault="00E31660" w:rsidP="003715A2">
      <w:pPr>
        <w:spacing w:before="0"/>
      </w:pPr>
      <w:r>
        <w:separator/>
      </w:r>
    </w:p>
  </w:endnote>
  <w:endnote w:type="continuationSeparator" w:id="0">
    <w:p w14:paraId="121286BA" w14:textId="77777777" w:rsidR="00E31660" w:rsidRDefault="00E31660" w:rsidP="003715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395C" w14:textId="1EB4926E" w:rsidR="00281957" w:rsidRDefault="00281957" w:rsidP="00281957">
    <w:pPr>
      <w:pStyle w:val="Footer"/>
      <w:tabs>
        <w:tab w:val="clear" w:pos="5954"/>
        <w:tab w:val="clear" w:pos="9639"/>
        <w:tab w:val="left" w:pos="7655"/>
        <w:tab w:val="righ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8E78" w14:textId="77777777" w:rsidR="00281957" w:rsidRDefault="009B52D6" w:rsidP="00281957">
    <w:pPr>
      <w:pStyle w:val="firstfooter"/>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1B059E6" w14:textId="77777777" w:rsidR="00281957" w:rsidRDefault="00281957" w:rsidP="00281957">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2859" w14:textId="77777777" w:rsidR="00E31660" w:rsidRDefault="00E31660" w:rsidP="003715A2">
      <w:pPr>
        <w:spacing w:before="0"/>
      </w:pPr>
      <w:r>
        <w:separator/>
      </w:r>
    </w:p>
  </w:footnote>
  <w:footnote w:type="continuationSeparator" w:id="0">
    <w:p w14:paraId="597F383B" w14:textId="77777777" w:rsidR="00E31660" w:rsidRDefault="00E31660" w:rsidP="003715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E1F0" w14:textId="7EDFCCD1" w:rsidR="00281957" w:rsidRDefault="009B52D6" w:rsidP="00281957">
    <w:pPr>
      <w:pStyle w:val="Header"/>
    </w:pPr>
    <w:r>
      <w:fldChar w:fldCharType="begin"/>
    </w:r>
    <w:r>
      <w:instrText xml:space="preserve"> PAGE   \* MERGEFORMAT </w:instrText>
    </w:r>
    <w:r>
      <w:fldChar w:fldCharType="separate"/>
    </w:r>
    <w:r w:rsidR="008D0B40">
      <w:rPr>
        <w:noProof/>
      </w:rPr>
      <w:t>2</w:t>
    </w:r>
    <w:r>
      <w:fldChar w:fldCharType="end"/>
    </w:r>
  </w:p>
  <w:p w14:paraId="570DB86F" w14:textId="0CE17E34" w:rsidR="00281957" w:rsidRDefault="009B52D6" w:rsidP="00281957">
    <w:pPr>
      <w:pStyle w:val="Header"/>
    </w:pPr>
    <w:r>
      <w:t>PP22/</w:t>
    </w:r>
    <w:r w:rsidR="00AD2A2D">
      <w:t>141</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479"/>
    <w:multiLevelType w:val="hybridMultilevel"/>
    <w:tmpl w:val="0306345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0023A9"/>
    <w:multiLevelType w:val="hybridMultilevel"/>
    <w:tmpl w:val="9FA89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1576F2"/>
    <w:multiLevelType w:val="hybridMultilevel"/>
    <w:tmpl w:val="0BBEB342"/>
    <w:lvl w:ilvl="0" w:tplc="10A6272C">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B836A2"/>
    <w:multiLevelType w:val="hybridMultilevel"/>
    <w:tmpl w:val="FAF8C36C"/>
    <w:lvl w:ilvl="0" w:tplc="B3FE874C">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0D32223"/>
    <w:multiLevelType w:val="hybridMultilevel"/>
    <w:tmpl w:val="DE261926"/>
    <w:lvl w:ilvl="0" w:tplc="60F4DFF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B11ED"/>
    <w:multiLevelType w:val="hybridMultilevel"/>
    <w:tmpl w:val="A0D0CB5C"/>
    <w:lvl w:ilvl="0" w:tplc="08F6176A">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67DF3"/>
    <w:multiLevelType w:val="hybridMultilevel"/>
    <w:tmpl w:val="FDD223EE"/>
    <w:lvl w:ilvl="0" w:tplc="FBB88EA6">
      <w:start w:val="1"/>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BB677F"/>
    <w:multiLevelType w:val="hybridMultilevel"/>
    <w:tmpl w:val="CA8881BE"/>
    <w:lvl w:ilvl="0" w:tplc="C1DCAFB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0F69DB"/>
    <w:multiLevelType w:val="hybridMultilevel"/>
    <w:tmpl w:val="78B2E202"/>
    <w:lvl w:ilvl="0" w:tplc="6D12D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D66585"/>
    <w:multiLevelType w:val="hybridMultilevel"/>
    <w:tmpl w:val="6AEAF75C"/>
    <w:lvl w:ilvl="0" w:tplc="F64C7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8839374">
    <w:abstractNumId w:val="5"/>
  </w:num>
  <w:num w:numId="2" w16cid:durableId="1094938860">
    <w:abstractNumId w:val="8"/>
  </w:num>
  <w:num w:numId="3" w16cid:durableId="207338237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6673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622471">
    <w:abstractNumId w:val="1"/>
  </w:num>
  <w:num w:numId="6" w16cid:durableId="58486187">
    <w:abstractNumId w:val="2"/>
  </w:num>
  <w:num w:numId="7" w16cid:durableId="899096530">
    <w:abstractNumId w:val="3"/>
  </w:num>
  <w:num w:numId="8" w16cid:durableId="1408764328">
    <w:abstractNumId w:val="6"/>
  </w:num>
  <w:num w:numId="9" w16cid:durableId="1746107541">
    <w:abstractNumId w:val="4"/>
  </w:num>
  <w:num w:numId="10" w16cid:durableId="1286424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6B"/>
    <w:rsid w:val="00026DCA"/>
    <w:rsid w:val="000534FD"/>
    <w:rsid w:val="000634C4"/>
    <w:rsid w:val="00083C61"/>
    <w:rsid w:val="000924EE"/>
    <w:rsid w:val="000C72D9"/>
    <w:rsid w:val="000E4341"/>
    <w:rsid w:val="000F4FEA"/>
    <w:rsid w:val="000F6196"/>
    <w:rsid w:val="00124371"/>
    <w:rsid w:val="001440E3"/>
    <w:rsid w:val="001706D5"/>
    <w:rsid w:val="001B5BB8"/>
    <w:rsid w:val="001C0032"/>
    <w:rsid w:val="001D2BAE"/>
    <w:rsid w:val="001E37DD"/>
    <w:rsid w:val="00224768"/>
    <w:rsid w:val="00234ADF"/>
    <w:rsid w:val="00244CDD"/>
    <w:rsid w:val="002458E4"/>
    <w:rsid w:val="0026661E"/>
    <w:rsid w:val="00267B94"/>
    <w:rsid w:val="00281957"/>
    <w:rsid w:val="002908A0"/>
    <w:rsid w:val="002B1628"/>
    <w:rsid w:val="002C2D4D"/>
    <w:rsid w:val="002E33AA"/>
    <w:rsid w:val="002E3ACC"/>
    <w:rsid w:val="00343F5B"/>
    <w:rsid w:val="00364D31"/>
    <w:rsid w:val="003653B5"/>
    <w:rsid w:val="003715A2"/>
    <w:rsid w:val="00380AF4"/>
    <w:rsid w:val="00390BA0"/>
    <w:rsid w:val="00392428"/>
    <w:rsid w:val="003D4D81"/>
    <w:rsid w:val="0042129F"/>
    <w:rsid w:val="004230B9"/>
    <w:rsid w:val="004376BF"/>
    <w:rsid w:val="00462B25"/>
    <w:rsid w:val="00491861"/>
    <w:rsid w:val="00492AC8"/>
    <w:rsid w:val="004C225D"/>
    <w:rsid w:val="004D3B71"/>
    <w:rsid w:val="00515342"/>
    <w:rsid w:val="005921B2"/>
    <w:rsid w:val="00594CAB"/>
    <w:rsid w:val="005A3399"/>
    <w:rsid w:val="006022E9"/>
    <w:rsid w:val="00633D86"/>
    <w:rsid w:val="00654D03"/>
    <w:rsid w:val="00655F57"/>
    <w:rsid w:val="006848D8"/>
    <w:rsid w:val="00692963"/>
    <w:rsid w:val="006979AC"/>
    <w:rsid w:val="006A756F"/>
    <w:rsid w:val="006D73CE"/>
    <w:rsid w:val="006D7FD6"/>
    <w:rsid w:val="006F558C"/>
    <w:rsid w:val="00716D4B"/>
    <w:rsid w:val="00737F69"/>
    <w:rsid w:val="0074701A"/>
    <w:rsid w:val="00753F91"/>
    <w:rsid w:val="00767D25"/>
    <w:rsid w:val="00774E83"/>
    <w:rsid w:val="007842EA"/>
    <w:rsid w:val="00791583"/>
    <w:rsid w:val="007C0226"/>
    <w:rsid w:val="007D76C5"/>
    <w:rsid w:val="00802C69"/>
    <w:rsid w:val="00804FA3"/>
    <w:rsid w:val="00805D34"/>
    <w:rsid w:val="008076E4"/>
    <w:rsid w:val="00844DDA"/>
    <w:rsid w:val="008A00C8"/>
    <w:rsid w:val="008B73D2"/>
    <w:rsid w:val="008C15F8"/>
    <w:rsid w:val="008D0B40"/>
    <w:rsid w:val="008F610E"/>
    <w:rsid w:val="00957D09"/>
    <w:rsid w:val="0096253F"/>
    <w:rsid w:val="00972873"/>
    <w:rsid w:val="00981446"/>
    <w:rsid w:val="0098284D"/>
    <w:rsid w:val="009A1113"/>
    <w:rsid w:val="009A123B"/>
    <w:rsid w:val="009B0A00"/>
    <w:rsid w:val="009B52D6"/>
    <w:rsid w:val="009F2584"/>
    <w:rsid w:val="00A46861"/>
    <w:rsid w:val="00A5377E"/>
    <w:rsid w:val="00A750CA"/>
    <w:rsid w:val="00AA6D6B"/>
    <w:rsid w:val="00AB1BB4"/>
    <w:rsid w:val="00AC52E9"/>
    <w:rsid w:val="00AD2A2D"/>
    <w:rsid w:val="00AF0C88"/>
    <w:rsid w:val="00B052F7"/>
    <w:rsid w:val="00B30EA1"/>
    <w:rsid w:val="00B371EE"/>
    <w:rsid w:val="00B42A04"/>
    <w:rsid w:val="00B51501"/>
    <w:rsid w:val="00B52CDB"/>
    <w:rsid w:val="00B64A11"/>
    <w:rsid w:val="00B671E4"/>
    <w:rsid w:val="00BA065E"/>
    <w:rsid w:val="00C02E33"/>
    <w:rsid w:val="00C3717F"/>
    <w:rsid w:val="00C81B25"/>
    <w:rsid w:val="00CB1719"/>
    <w:rsid w:val="00CB5186"/>
    <w:rsid w:val="00CC772E"/>
    <w:rsid w:val="00D20ACB"/>
    <w:rsid w:val="00D21BB5"/>
    <w:rsid w:val="00D4154E"/>
    <w:rsid w:val="00D51235"/>
    <w:rsid w:val="00D651F7"/>
    <w:rsid w:val="00D74A83"/>
    <w:rsid w:val="00D76DCD"/>
    <w:rsid w:val="00D947B8"/>
    <w:rsid w:val="00DB0426"/>
    <w:rsid w:val="00DE3141"/>
    <w:rsid w:val="00DE3573"/>
    <w:rsid w:val="00DF0B6B"/>
    <w:rsid w:val="00DF4940"/>
    <w:rsid w:val="00E31660"/>
    <w:rsid w:val="00E44F93"/>
    <w:rsid w:val="00E465A7"/>
    <w:rsid w:val="00E5123F"/>
    <w:rsid w:val="00E523D5"/>
    <w:rsid w:val="00E77AAB"/>
    <w:rsid w:val="00E95B7A"/>
    <w:rsid w:val="00E97EF9"/>
    <w:rsid w:val="00EA362C"/>
    <w:rsid w:val="00EA4A0F"/>
    <w:rsid w:val="00EC1241"/>
    <w:rsid w:val="00EC6608"/>
    <w:rsid w:val="00ED7F7F"/>
    <w:rsid w:val="00F02EDB"/>
    <w:rsid w:val="00F15FF3"/>
    <w:rsid w:val="00F30D64"/>
    <w:rsid w:val="00F74D78"/>
    <w:rsid w:val="00FA2CA2"/>
    <w:rsid w:val="00FB6467"/>
    <w:rsid w:val="00FC351A"/>
    <w:rsid w:val="00FC6148"/>
    <w:rsid w:val="00FD60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FE89"/>
  <w15:docId w15:val="{A7FDF9A8-D618-4E15-97F8-49A28A2E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A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15A2"/>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715A2"/>
    <w:rPr>
      <w:rFonts w:ascii="Calibri" w:eastAsia="Times New Roman" w:hAnsi="Calibri" w:cs="Times New Roman"/>
      <w:caps/>
      <w:noProof/>
      <w:sz w:val="16"/>
      <w:szCs w:val="20"/>
    </w:rPr>
  </w:style>
  <w:style w:type="paragraph" w:styleId="Header">
    <w:name w:val="header"/>
    <w:basedOn w:val="Normal"/>
    <w:link w:val="HeaderChar"/>
    <w:rsid w:val="003715A2"/>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715A2"/>
    <w:rPr>
      <w:rFonts w:ascii="Calibri" w:eastAsia="Times New Roman" w:hAnsi="Calibri" w:cs="Times New Roman"/>
      <w:sz w:val="18"/>
      <w:szCs w:val="20"/>
    </w:rPr>
  </w:style>
  <w:style w:type="paragraph" w:customStyle="1" w:styleId="Title2">
    <w:name w:val="Title 2"/>
    <w:basedOn w:val="Normal"/>
    <w:next w:val="Normal"/>
    <w:rsid w:val="003715A2"/>
    <w:pPr>
      <w:spacing w:before="240"/>
      <w:jc w:val="center"/>
    </w:pPr>
    <w:rPr>
      <w:caps/>
      <w:sz w:val="28"/>
    </w:rPr>
  </w:style>
  <w:style w:type="paragraph" w:customStyle="1" w:styleId="Title1">
    <w:name w:val="Title 1"/>
    <w:basedOn w:val="Normal"/>
    <w:next w:val="Title2"/>
    <w:rsid w:val="003715A2"/>
    <w:pPr>
      <w:spacing w:before="240"/>
      <w:jc w:val="center"/>
    </w:pPr>
    <w:rPr>
      <w:caps/>
      <w:sz w:val="28"/>
    </w:rPr>
  </w:style>
  <w:style w:type="character" w:styleId="Hyperlink">
    <w:name w:val="Hyperlink"/>
    <w:basedOn w:val="DefaultParagraphFont"/>
    <w:uiPriority w:val="99"/>
    <w:rsid w:val="003715A2"/>
    <w:rPr>
      <w:rFonts w:ascii="Calibri" w:hAnsi="Calibri"/>
      <w:color w:val="0000FF"/>
      <w:u w:val="single"/>
    </w:rPr>
  </w:style>
  <w:style w:type="paragraph" w:customStyle="1" w:styleId="firstfooter">
    <w:name w:val="firstfooter"/>
    <w:basedOn w:val="Normal"/>
    <w:rsid w:val="003715A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Committee">
    <w:name w:val="Committee"/>
    <w:basedOn w:val="Normal"/>
    <w:qFormat/>
    <w:rsid w:val="003715A2"/>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styleId="FootnoteReference">
    <w:name w:val="footnote reference"/>
    <w:basedOn w:val="DefaultParagraphFont"/>
    <w:rsid w:val="003715A2"/>
    <w:rPr>
      <w:rFonts w:ascii="Calibri" w:hAnsi="Calibri"/>
      <w:position w:val="6"/>
      <w:sz w:val="16"/>
    </w:rPr>
  </w:style>
  <w:style w:type="paragraph" w:styleId="FootnoteText">
    <w:name w:val="footnote text"/>
    <w:basedOn w:val="Normal"/>
    <w:link w:val="FootnoteTextChar"/>
    <w:uiPriority w:val="99"/>
    <w:rsid w:val="003715A2"/>
    <w:pPr>
      <w:keepLines/>
      <w:tabs>
        <w:tab w:val="left" w:pos="256"/>
      </w:tabs>
      <w:ind w:left="256" w:hanging="256"/>
    </w:pPr>
  </w:style>
  <w:style w:type="character" w:customStyle="1" w:styleId="FootnoteTextChar">
    <w:name w:val="Footnote Text Char"/>
    <w:basedOn w:val="DefaultParagraphFont"/>
    <w:link w:val="FootnoteText"/>
    <w:uiPriority w:val="99"/>
    <w:rsid w:val="003715A2"/>
    <w:rPr>
      <w:rFonts w:ascii="Calibri" w:eastAsia="Times New Roman" w:hAnsi="Calibri" w:cs="Times New Roman"/>
      <w:sz w:val="24"/>
      <w:szCs w:val="20"/>
    </w:rPr>
  </w:style>
  <w:style w:type="paragraph" w:styleId="ListParagraph">
    <w:name w:val="List Paragraph"/>
    <w:basedOn w:val="Normal"/>
    <w:uiPriority w:val="34"/>
    <w:qFormat/>
    <w:rsid w:val="003715A2"/>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EastAsia" w:cs="Calibri"/>
      <w:sz w:val="22"/>
      <w:szCs w:val="22"/>
      <w:lang w:eastAsia="en-GB"/>
    </w:rPr>
  </w:style>
  <w:style w:type="character" w:styleId="FollowedHyperlink">
    <w:name w:val="FollowedHyperlink"/>
    <w:basedOn w:val="DefaultParagraphFont"/>
    <w:uiPriority w:val="99"/>
    <w:semiHidden/>
    <w:unhideWhenUsed/>
    <w:rsid w:val="005A3399"/>
    <w:rPr>
      <w:color w:val="954F72" w:themeColor="followedHyperlink"/>
      <w:u w:val="single"/>
    </w:rPr>
  </w:style>
  <w:style w:type="character" w:styleId="CommentReference">
    <w:name w:val="annotation reference"/>
    <w:basedOn w:val="DefaultParagraphFont"/>
    <w:uiPriority w:val="99"/>
    <w:semiHidden/>
    <w:unhideWhenUsed/>
    <w:rsid w:val="000C72D9"/>
    <w:rPr>
      <w:sz w:val="16"/>
      <w:szCs w:val="16"/>
    </w:rPr>
  </w:style>
  <w:style w:type="paragraph" w:styleId="CommentText">
    <w:name w:val="annotation text"/>
    <w:basedOn w:val="Normal"/>
    <w:link w:val="CommentTextChar"/>
    <w:uiPriority w:val="99"/>
    <w:unhideWhenUsed/>
    <w:rsid w:val="000C72D9"/>
    <w:rPr>
      <w:sz w:val="20"/>
    </w:rPr>
  </w:style>
  <w:style w:type="character" w:customStyle="1" w:styleId="CommentTextChar">
    <w:name w:val="Comment Text Char"/>
    <w:basedOn w:val="DefaultParagraphFont"/>
    <w:link w:val="CommentText"/>
    <w:uiPriority w:val="99"/>
    <w:rsid w:val="000C72D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72D9"/>
    <w:rPr>
      <w:b/>
      <w:bCs/>
    </w:rPr>
  </w:style>
  <w:style w:type="character" w:customStyle="1" w:styleId="CommentSubjectChar">
    <w:name w:val="Comment Subject Char"/>
    <w:basedOn w:val="CommentTextChar"/>
    <w:link w:val="CommentSubject"/>
    <w:uiPriority w:val="99"/>
    <w:semiHidden/>
    <w:rsid w:val="000C72D9"/>
    <w:rPr>
      <w:rFonts w:ascii="Calibri" w:eastAsia="Times New Roman" w:hAnsi="Calibri" w:cs="Times New Roman"/>
      <w:b/>
      <w:bCs/>
      <w:sz w:val="20"/>
      <w:szCs w:val="20"/>
    </w:rPr>
  </w:style>
  <w:style w:type="character" w:customStyle="1" w:styleId="UnresolvedMention1">
    <w:name w:val="Unresolved Mention1"/>
    <w:basedOn w:val="DefaultParagraphFont"/>
    <w:uiPriority w:val="99"/>
    <w:semiHidden/>
    <w:unhideWhenUsed/>
    <w:rsid w:val="000C72D9"/>
    <w:rPr>
      <w:color w:val="605E5C"/>
      <w:shd w:val="clear" w:color="auto" w:fill="E1DFDD"/>
    </w:rPr>
  </w:style>
  <w:style w:type="character" w:styleId="Strong">
    <w:name w:val="Strong"/>
    <w:basedOn w:val="DefaultParagraphFont"/>
    <w:uiPriority w:val="22"/>
    <w:qFormat/>
    <w:rsid w:val="00ED7F7F"/>
    <w:rPr>
      <w:b/>
      <w:bCs/>
    </w:rPr>
  </w:style>
  <w:style w:type="paragraph" w:styleId="BalloonText">
    <w:name w:val="Balloon Text"/>
    <w:basedOn w:val="Normal"/>
    <w:link w:val="BalloonTextChar"/>
    <w:uiPriority w:val="99"/>
    <w:semiHidden/>
    <w:unhideWhenUsed/>
    <w:rsid w:val="001D2B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BAE"/>
    <w:rPr>
      <w:rFonts w:ascii="Segoe UI" w:eastAsia="Times New Roman" w:hAnsi="Segoe UI" w:cs="Segoe UI"/>
      <w:sz w:val="18"/>
      <w:szCs w:val="18"/>
    </w:rPr>
  </w:style>
  <w:style w:type="paragraph" w:styleId="Revision">
    <w:name w:val="Revision"/>
    <w:hidden/>
    <w:uiPriority w:val="99"/>
    <w:semiHidden/>
    <w:rsid w:val="002C2D4D"/>
    <w:pPr>
      <w:spacing w:after="0" w:line="240" w:lineRule="auto"/>
    </w:pPr>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AA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tu.int/md/S22-PP-C-0099/en" TargetMode="External"/><Relationship Id="rId18" Type="http://schemas.openxmlformats.org/officeDocument/2006/relationships/hyperlink" Target="https://pp22.itu.int/en/itu_policy_statements/karim-bibi-triki-algeria/" TargetMode="External"/><Relationship Id="rId26" Type="http://schemas.openxmlformats.org/officeDocument/2006/relationships/hyperlink" Target="https://pp22.itu.int/en/itu_policy_statements/athanasios-staveris-polykalas-greece/" TargetMode="External"/><Relationship Id="rId39" Type="http://schemas.openxmlformats.org/officeDocument/2006/relationships/hyperlink" Target="https://pp22.itu.int/en/itu_policy_statements/director-elect-tsb/" TargetMode="External"/><Relationship Id="rId21" Type="http://schemas.openxmlformats.org/officeDocument/2006/relationships/hyperlink" Target="https://pp22.itu.int/en/itu_policy_statements/konris-maynard-saint-kitts-and-nevis/" TargetMode="External"/><Relationship Id="rId34" Type="http://schemas.openxmlformats.org/officeDocument/2006/relationships/hyperlink" Target="https://www.itu.int/md/S22-PP-C-0100/en"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2-PP-C-0110/en" TargetMode="External"/><Relationship Id="rId20" Type="http://schemas.openxmlformats.org/officeDocument/2006/relationships/hyperlink" Target="https://pp22.itu.int/en/itu_policy_statements/michel-chebat-belize/" TargetMode="External"/><Relationship Id="rId29" Type="http://schemas.openxmlformats.org/officeDocument/2006/relationships/hyperlink" Target="https://pp22.itu.int/en/itu_policy_statements/mariam-ali-moussa-cha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p22.itu.int/en/itu_policy_statements/sumbue-antas-vanuatu/" TargetMode="External"/><Relationship Id="rId32" Type="http://schemas.openxmlformats.org/officeDocument/2006/relationships/hyperlink" Target="https://www.itu.int/md/S22-PP-C-0098/en" TargetMode="External"/><Relationship Id="rId37" Type="http://schemas.openxmlformats.org/officeDocument/2006/relationships/hyperlink" Target="https://www.itu.int/md/S22-PP-C-0113/en"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2-PP-C-0102/en" TargetMode="External"/><Relationship Id="rId23" Type="http://schemas.openxmlformats.org/officeDocument/2006/relationships/hyperlink" Target="https://pp22.itu.int/en/itu_policy_statements/papa-diop-senegal/" TargetMode="External"/><Relationship Id="rId28" Type="http://schemas.openxmlformats.org/officeDocument/2006/relationships/hyperlink" Target="https://pp22.itu.int/en/itu_policy_statements/victor-martinez-paraguay/" TargetMode="External"/><Relationship Id="rId36" Type="http://schemas.openxmlformats.org/officeDocument/2006/relationships/hyperlink" Target="https://www.itu.int/md/S22-PP-C-0110/en" TargetMode="External"/><Relationship Id="rId10" Type="http://schemas.openxmlformats.org/officeDocument/2006/relationships/endnotes" Target="endnotes.xml"/><Relationship Id="rId19" Type="http://schemas.openxmlformats.org/officeDocument/2006/relationships/hyperlink" Target="https://pp22.itu.int/en/itu_policy_statements/gospel-kazako-malawi/" TargetMode="External"/><Relationship Id="rId31" Type="http://schemas.openxmlformats.org/officeDocument/2006/relationships/hyperlink" Target="https://pp22.itu.int/en/itu_policy_statements/sambel-bana-diallo-mali/"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100/en" TargetMode="External"/><Relationship Id="rId22" Type="http://schemas.openxmlformats.org/officeDocument/2006/relationships/hyperlink" Target="https://pp22.itu.int/en/itu_policy_statements/oscar-george-dominica/" TargetMode="External"/><Relationship Id="rId27" Type="http://schemas.openxmlformats.org/officeDocument/2006/relationships/hyperlink" Target="https://pp22.itu.int/en/itu_policy_statements/karen-grogan-australia/" TargetMode="External"/><Relationship Id="rId30" Type="http://schemas.openxmlformats.org/officeDocument/2006/relationships/hyperlink" Target="https://pp22.itu.int/en/itu_policy_statements/zenebe-kebede-korcho-ethiopia/" TargetMode="External"/><Relationship Id="rId35" Type="http://schemas.openxmlformats.org/officeDocument/2006/relationships/hyperlink" Target="https://www.itu.int/md/S22-PP-C-0102/en"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2-PP-C-0098/en" TargetMode="External"/><Relationship Id="rId17" Type="http://schemas.openxmlformats.org/officeDocument/2006/relationships/hyperlink" Target="https://www.itu.int/md/S22-PP-C-0113/en" TargetMode="External"/><Relationship Id="rId25" Type="http://schemas.openxmlformats.org/officeDocument/2006/relationships/hyperlink" Target="https://pp22.itu.int/en/itu_policy_statements/pyong-du-ri-dem-peoples-rep-of-korea/" TargetMode="External"/><Relationship Id="rId33" Type="http://schemas.openxmlformats.org/officeDocument/2006/relationships/hyperlink" Target="https://www.itu.int/md/S22-PP-C-0099/en" TargetMode="External"/><Relationship Id="rId38" Type="http://schemas.openxmlformats.org/officeDocument/2006/relationships/hyperlink" Target="https://pp22.itu.int/en/itu_policy_statements/itu-re-elected-director-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5D1A1-54C7-4F90-9D45-2BDCFE8946C2}">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A3C253EC-348D-4998-9BCE-D766A78EFDC0}">
  <ds:schemaRefs>
    <ds:schemaRef ds:uri="http://schemas.openxmlformats.org/officeDocument/2006/bibliography"/>
  </ds:schemaRefs>
</ds:datastoreItem>
</file>

<file path=customXml/itemProps3.xml><?xml version="1.0" encoding="utf-8"?>
<ds:datastoreItem xmlns:ds="http://schemas.openxmlformats.org/officeDocument/2006/customXml" ds:itemID="{C6A577E8-C31D-49FB-8FD6-53DA7567BDFE}">
  <ds:schemaRefs>
    <ds:schemaRef ds:uri="http://schemas.microsoft.com/sharepoint/v3/contenttype/forms"/>
  </ds:schemaRefs>
</ds:datastoreItem>
</file>

<file path=customXml/itemProps4.xml><?xml version="1.0" encoding="utf-8"?>
<ds:datastoreItem xmlns:ds="http://schemas.openxmlformats.org/officeDocument/2006/customXml" ds:itemID="{69EAB58B-824E-42F8-AE62-D269A3A4A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eighth Plenary meeting</dc:title>
  <dc:subject>Plenipotentiary Conference (PP-22)</dc:subject>
  <dc:creator>Sophie Bennett</dc:creator>
  <cp:keywords>PP22, PP-22</cp:keywords>
  <dc:description/>
  <cp:lastModifiedBy>Comas Barnes, Maite</cp:lastModifiedBy>
  <cp:revision>40</cp:revision>
  <dcterms:created xsi:type="dcterms:W3CDTF">2022-10-06T14:17:00Z</dcterms:created>
  <dcterms:modified xsi:type="dcterms:W3CDTF">2022-10-10T10:13:00Z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