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2D4950" w14:paraId="4484B0C5" w14:textId="77777777" w:rsidTr="006359EF">
        <w:trPr>
          <w:cantSplit/>
          <w:jc w:val="center"/>
        </w:trPr>
        <w:tc>
          <w:tcPr>
            <w:tcW w:w="6911" w:type="dxa"/>
          </w:tcPr>
          <w:p w14:paraId="706F5501" w14:textId="3E73A757" w:rsidR="00BD1614" w:rsidRPr="002D4950" w:rsidRDefault="00BD1614" w:rsidP="00D225AF">
            <w:pPr>
              <w:rPr>
                <w:b/>
                <w:bCs/>
                <w:position w:val="6"/>
                <w:szCs w:val="24"/>
              </w:rPr>
            </w:pPr>
            <w:bookmarkStart w:id="0" w:name="dbreak"/>
            <w:bookmarkStart w:id="1" w:name="dpp"/>
            <w:bookmarkEnd w:id="0"/>
            <w:bookmarkEnd w:id="1"/>
            <w:r w:rsidRPr="002D4950">
              <w:rPr>
                <w:rFonts w:cs="Times"/>
                <w:b/>
                <w:sz w:val="30"/>
                <w:szCs w:val="30"/>
              </w:rPr>
              <w:t>Conférence de plénipotentiaires</w:t>
            </w:r>
            <w:r w:rsidRPr="002D4950">
              <w:rPr>
                <w:b/>
                <w:smallCaps/>
                <w:sz w:val="30"/>
                <w:szCs w:val="30"/>
              </w:rPr>
              <w:t xml:space="preserve"> (PP-</w:t>
            </w:r>
            <w:r w:rsidR="002A7A1D" w:rsidRPr="002D4950">
              <w:rPr>
                <w:b/>
                <w:smallCaps/>
                <w:sz w:val="30"/>
                <w:szCs w:val="30"/>
              </w:rPr>
              <w:t>22</w:t>
            </w:r>
            <w:r w:rsidRPr="002D4950">
              <w:rPr>
                <w:b/>
                <w:smallCaps/>
                <w:sz w:val="30"/>
                <w:szCs w:val="30"/>
              </w:rPr>
              <w:t>)</w:t>
            </w:r>
            <w:r w:rsidRPr="002D4950">
              <w:rPr>
                <w:b/>
                <w:smallCaps/>
                <w:sz w:val="36"/>
              </w:rPr>
              <w:br/>
            </w:r>
            <w:r w:rsidR="002A7A1D" w:rsidRPr="002D4950">
              <w:rPr>
                <w:rFonts w:cs="Times New Roman Bold"/>
                <w:b/>
                <w:bCs/>
                <w:szCs w:val="24"/>
              </w:rPr>
              <w:t>Bucarest</w:t>
            </w:r>
            <w:r w:rsidRPr="002D4950">
              <w:rPr>
                <w:rFonts w:cs="Times New Roman Bold"/>
                <w:b/>
                <w:bCs/>
                <w:szCs w:val="24"/>
              </w:rPr>
              <w:t>, 2</w:t>
            </w:r>
            <w:r w:rsidR="002A7A1D" w:rsidRPr="002D4950">
              <w:rPr>
                <w:rFonts w:cs="Times New Roman Bold"/>
                <w:b/>
                <w:bCs/>
                <w:szCs w:val="24"/>
              </w:rPr>
              <w:t>6</w:t>
            </w:r>
            <w:r w:rsidRPr="002D4950">
              <w:rPr>
                <w:rFonts w:cs="Times New Roman Bold"/>
                <w:b/>
                <w:bCs/>
                <w:szCs w:val="24"/>
              </w:rPr>
              <w:t xml:space="preserve"> </w:t>
            </w:r>
            <w:r w:rsidR="002A7A1D" w:rsidRPr="002D4950">
              <w:rPr>
                <w:rFonts w:cs="Times New Roman Bold"/>
                <w:b/>
                <w:bCs/>
                <w:szCs w:val="24"/>
              </w:rPr>
              <w:t>septembre</w:t>
            </w:r>
            <w:r w:rsidRPr="002D4950">
              <w:rPr>
                <w:rFonts w:cs="Times New Roman Bold"/>
                <w:b/>
                <w:bCs/>
                <w:szCs w:val="24"/>
              </w:rPr>
              <w:t xml:space="preserve"> </w:t>
            </w:r>
            <w:r w:rsidR="001E2226" w:rsidRPr="002D4950">
              <w:rPr>
                <w:rFonts w:cs="Times New Roman Bold"/>
                <w:b/>
                <w:bCs/>
                <w:szCs w:val="24"/>
              </w:rPr>
              <w:t>–</w:t>
            </w:r>
            <w:r w:rsidRPr="002D4950">
              <w:rPr>
                <w:rFonts w:cs="Times New Roman Bold"/>
                <w:b/>
                <w:bCs/>
                <w:szCs w:val="24"/>
              </w:rPr>
              <w:t xml:space="preserve"> </w:t>
            </w:r>
            <w:r w:rsidR="001E2226" w:rsidRPr="002D4950">
              <w:rPr>
                <w:rFonts w:cs="Times New Roman Bold"/>
                <w:b/>
                <w:bCs/>
                <w:szCs w:val="24"/>
              </w:rPr>
              <w:t>1</w:t>
            </w:r>
            <w:r w:rsidR="002A7A1D" w:rsidRPr="002D4950">
              <w:rPr>
                <w:rFonts w:cs="Times New Roman Bold"/>
                <w:b/>
                <w:bCs/>
                <w:szCs w:val="24"/>
              </w:rPr>
              <w:t>4</w:t>
            </w:r>
            <w:r w:rsidRPr="002D4950">
              <w:rPr>
                <w:rFonts w:cs="Times New Roman Bold"/>
                <w:b/>
                <w:bCs/>
                <w:szCs w:val="24"/>
              </w:rPr>
              <w:t xml:space="preserve"> </w:t>
            </w:r>
            <w:r w:rsidR="002A7A1D" w:rsidRPr="002D4950">
              <w:rPr>
                <w:rFonts w:cs="Times New Roman Bold"/>
                <w:b/>
                <w:bCs/>
                <w:szCs w:val="24"/>
              </w:rPr>
              <w:t>octobre</w:t>
            </w:r>
            <w:r w:rsidRPr="002D4950">
              <w:rPr>
                <w:rFonts w:cs="Times New Roman Bold"/>
                <w:b/>
                <w:bCs/>
                <w:szCs w:val="24"/>
              </w:rPr>
              <w:t xml:space="preserve"> 20</w:t>
            </w:r>
            <w:r w:rsidR="002A7A1D" w:rsidRPr="002D4950">
              <w:rPr>
                <w:rFonts w:cs="Times New Roman Bold"/>
                <w:b/>
                <w:bCs/>
                <w:szCs w:val="24"/>
              </w:rPr>
              <w:t>22</w:t>
            </w:r>
          </w:p>
        </w:tc>
        <w:tc>
          <w:tcPr>
            <w:tcW w:w="3120" w:type="dxa"/>
          </w:tcPr>
          <w:p w14:paraId="7A1CF8E0" w14:textId="6FB7D25A" w:rsidR="00BD1614" w:rsidRPr="002D4950" w:rsidRDefault="002A7A1D" w:rsidP="00D225AF">
            <w:pPr>
              <w:spacing w:before="0"/>
              <w:rPr>
                <w:rFonts w:cstheme="minorHAnsi"/>
              </w:rPr>
            </w:pPr>
            <w:bookmarkStart w:id="2" w:name="ditulogo"/>
            <w:bookmarkEnd w:id="2"/>
            <w:r w:rsidRPr="002D4950">
              <w:rPr>
                <w:noProof/>
                <w:lang w:val="en-US"/>
              </w:rPr>
              <w:drawing>
                <wp:inline distT="0" distB="0" distL="0" distR="0" wp14:anchorId="7A0DC28C" wp14:editId="7CED7EC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2D4950" w14:paraId="3120A8D9" w14:textId="77777777" w:rsidTr="006359EF">
        <w:trPr>
          <w:cantSplit/>
          <w:jc w:val="center"/>
        </w:trPr>
        <w:tc>
          <w:tcPr>
            <w:tcW w:w="6911" w:type="dxa"/>
            <w:tcBorders>
              <w:bottom w:val="single" w:sz="12" w:space="0" w:color="auto"/>
            </w:tcBorders>
          </w:tcPr>
          <w:p w14:paraId="317E5819" w14:textId="77777777" w:rsidR="00BD1614" w:rsidRPr="002D4950" w:rsidRDefault="00BD1614" w:rsidP="00D225AF">
            <w:pPr>
              <w:spacing w:before="0" w:after="48"/>
              <w:rPr>
                <w:rFonts w:cstheme="minorHAnsi"/>
                <w:b/>
                <w:smallCaps/>
                <w:szCs w:val="24"/>
              </w:rPr>
            </w:pPr>
            <w:bookmarkStart w:id="3" w:name="dhead"/>
          </w:p>
        </w:tc>
        <w:tc>
          <w:tcPr>
            <w:tcW w:w="3120" w:type="dxa"/>
            <w:tcBorders>
              <w:bottom w:val="single" w:sz="12" w:space="0" w:color="auto"/>
            </w:tcBorders>
          </w:tcPr>
          <w:p w14:paraId="57068B73" w14:textId="77777777" w:rsidR="00BD1614" w:rsidRPr="002D4950" w:rsidRDefault="00BD1614" w:rsidP="00D225AF">
            <w:pPr>
              <w:spacing w:before="0" w:after="48"/>
              <w:rPr>
                <w:rFonts w:cstheme="minorHAnsi"/>
                <w:b/>
                <w:smallCaps/>
                <w:szCs w:val="24"/>
              </w:rPr>
            </w:pPr>
          </w:p>
        </w:tc>
      </w:tr>
      <w:tr w:rsidR="00BD1614" w:rsidRPr="002D4950" w14:paraId="20A2296F" w14:textId="77777777" w:rsidTr="006359EF">
        <w:trPr>
          <w:cantSplit/>
          <w:jc w:val="center"/>
        </w:trPr>
        <w:tc>
          <w:tcPr>
            <w:tcW w:w="6911" w:type="dxa"/>
            <w:tcBorders>
              <w:top w:val="single" w:sz="12" w:space="0" w:color="auto"/>
            </w:tcBorders>
          </w:tcPr>
          <w:p w14:paraId="4CFA6027" w14:textId="77777777" w:rsidR="00BD1614" w:rsidRPr="002D4950" w:rsidRDefault="00BD1614" w:rsidP="00D225AF">
            <w:pPr>
              <w:spacing w:before="0"/>
              <w:rPr>
                <w:rFonts w:cstheme="minorHAnsi"/>
                <w:b/>
                <w:smallCaps/>
                <w:szCs w:val="24"/>
              </w:rPr>
            </w:pPr>
          </w:p>
        </w:tc>
        <w:tc>
          <w:tcPr>
            <w:tcW w:w="3120" w:type="dxa"/>
            <w:tcBorders>
              <w:top w:val="single" w:sz="12" w:space="0" w:color="auto"/>
            </w:tcBorders>
          </w:tcPr>
          <w:p w14:paraId="3C479168" w14:textId="77777777" w:rsidR="00BD1614" w:rsidRPr="002D4950" w:rsidRDefault="00BD1614" w:rsidP="00D225AF">
            <w:pPr>
              <w:spacing w:before="0"/>
              <w:rPr>
                <w:rFonts w:cstheme="minorHAnsi"/>
                <w:szCs w:val="24"/>
              </w:rPr>
            </w:pPr>
          </w:p>
        </w:tc>
      </w:tr>
      <w:tr w:rsidR="00BD1614" w:rsidRPr="002D4950" w14:paraId="5EBA9561" w14:textId="77777777" w:rsidTr="006359EF">
        <w:trPr>
          <w:cantSplit/>
          <w:jc w:val="center"/>
        </w:trPr>
        <w:tc>
          <w:tcPr>
            <w:tcW w:w="6911" w:type="dxa"/>
          </w:tcPr>
          <w:p w14:paraId="081C5B53" w14:textId="5ADEACCC" w:rsidR="00BD1614" w:rsidRPr="002D4950" w:rsidRDefault="00420EF8" w:rsidP="00D225AF">
            <w:pPr>
              <w:pStyle w:val="Committee"/>
              <w:framePr w:hSpace="0" w:wrap="auto" w:hAnchor="text" w:yAlign="inline"/>
              <w:spacing w:after="0" w:line="240" w:lineRule="auto"/>
              <w:rPr>
                <w:lang w:val="fr-FR"/>
              </w:rPr>
            </w:pPr>
            <w:r w:rsidRPr="002D4950">
              <w:rPr>
                <w:lang w:val="fr-FR"/>
              </w:rPr>
              <w:t>SÉANCE PLÉNIÈRE</w:t>
            </w:r>
          </w:p>
        </w:tc>
        <w:tc>
          <w:tcPr>
            <w:tcW w:w="3120" w:type="dxa"/>
          </w:tcPr>
          <w:p w14:paraId="42E82404" w14:textId="791EE99A" w:rsidR="00BD1614" w:rsidRPr="002D4950" w:rsidRDefault="00420EF8" w:rsidP="00D225AF">
            <w:pPr>
              <w:spacing w:before="0"/>
              <w:rPr>
                <w:rFonts w:cstheme="minorHAnsi"/>
                <w:szCs w:val="24"/>
              </w:rPr>
            </w:pPr>
            <w:r w:rsidRPr="002D4950">
              <w:rPr>
                <w:rFonts w:cstheme="minorHAnsi"/>
                <w:b/>
                <w:szCs w:val="24"/>
              </w:rPr>
              <w:t xml:space="preserve">Document </w:t>
            </w:r>
            <w:r w:rsidR="00EE24A0" w:rsidRPr="002D4950">
              <w:rPr>
                <w:rFonts w:cstheme="minorHAnsi"/>
                <w:b/>
                <w:szCs w:val="24"/>
              </w:rPr>
              <w:t>142</w:t>
            </w:r>
            <w:r w:rsidRPr="002D4950">
              <w:rPr>
                <w:rFonts w:cstheme="minorHAnsi"/>
                <w:b/>
                <w:szCs w:val="24"/>
              </w:rPr>
              <w:t>-F</w:t>
            </w:r>
          </w:p>
        </w:tc>
      </w:tr>
      <w:tr w:rsidR="00BD1614" w:rsidRPr="002D4950" w14:paraId="5C605E2F" w14:textId="77777777" w:rsidTr="006359EF">
        <w:trPr>
          <w:cantSplit/>
          <w:jc w:val="center"/>
        </w:trPr>
        <w:tc>
          <w:tcPr>
            <w:tcW w:w="6911" w:type="dxa"/>
          </w:tcPr>
          <w:p w14:paraId="3701819B" w14:textId="20A8E30E" w:rsidR="00BD1614" w:rsidRPr="002D4950" w:rsidRDefault="00BD1614" w:rsidP="00D225AF">
            <w:pPr>
              <w:spacing w:before="0"/>
              <w:rPr>
                <w:rFonts w:cstheme="minorHAnsi"/>
                <w:b/>
                <w:szCs w:val="24"/>
              </w:rPr>
            </w:pPr>
          </w:p>
        </w:tc>
        <w:tc>
          <w:tcPr>
            <w:tcW w:w="3120" w:type="dxa"/>
          </w:tcPr>
          <w:p w14:paraId="4FD5E934" w14:textId="70EDA571" w:rsidR="00BD1614" w:rsidRPr="002D4950" w:rsidRDefault="00EE24A0" w:rsidP="00D225AF">
            <w:pPr>
              <w:spacing w:before="0"/>
              <w:rPr>
                <w:rFonts w:cstheme="minorHAnsi"/>
                <w:b/>
                <w:szCs w:val="24"/>
              </w:rPr>
            </w:pPr>
            <w:r w:rsidRPr="002D4950">
              <w:rPr>
                <w:rFonts w:cstheme="minorHAnsi"/>
                <w:b/>
                <w:szCs w:val="24"/>
              </w:rPr>
              <w:t>6</w:t>
            </w:r>
            <w:r w:rsidR="00420EF8" w:rsidRPr="002D4950">
              <w:rPr>
                <w:rFonts w:cstheme="minorHAnsi"/>
                <w:b/>
                <w:szCs w:val="24"/>
              </w:rPr>
              <w:t xml:space="preserve"> septembre 202</w:t>
            </w:r>
            <w:r w:rsidRPr="002D4950">
              <w:rPr>
                <w:rFonts w:cstheme="minorHAnsi"/>
                <w:b/>
                <w:szCs w:val="24"/>
              </w:rPr>
              <w:t>2</w:t>
            </w:r>
          </w:p>
        </w:tc>
      </w:tr>
      <w:tr w:rsidR="00BD1614" w:rsidRPr="002D4950" w14:paraId="6B2B4BC1" w14:textId="77777777" w:rsidTr="006359EF">
        <w:trPr>
          <w:cantSplit/>
          <w:jc w:val="center"/>
        </w:trPr>
        <w:tc>
          <w:tcPr>
            <w:tcW w:w="6911" w:type="dxa"/>
          </w:tcPr>
          <w:p w14:paraId="780A194C" w14:textId="77777777" w:rsidR="00BD1614" w:rsidRPr="002D4950" w:rsidRDefault="00BD1614" w:rsidP="00D225AF">
            <w:pPr>
              <w:spacing w:before="0"/>
              <w:rPr>
                <w:rFonts w:cstheme="minorHAnsi"/>
                <w:b/>
                <w:smallCaps/>
                <w:szCs w:val="24"/>
              </w:rPr>
            </w:pPr>
          </w:p>
        </w:tc>
        <w:tc>
          <w:tcPr>
            <w:tcW w:w="3120" w:type="dxa"/>
          </w:tcPr>
          <w:p w14:paraId="36796BDA" w14:textId="3D9C6896" w:rsidR="00BD1614" w:rsidRPr="002D4950" w:rsidRDefault="00420EF8" w:rsidP="00D225AF">
            <w:pPr>
              <w:spacing w:before="0"/>
              <w:rPr>
                <w:rFonts w:cstheme="minorHAnsi"/>
                <w:b/>
                <w:szCs w:val="24"/>
              </w:rPr>
            </w:pPr>
            <w:r w:rsidRPr="002D4950">
              <w:rPr>
                <w:rFonts w:cstheme="minorHAnsi"/>
                <w:b/>
                <w:szCs w:val="24"/>
              </w:rPr>
              <w:t>Original: anglais</w:t>
            </w:r>
          </w:p>
        </w:tc>
      </w:tr>
      <w:tr w:rsidR="00BD1614" w:rsidRPr="002D4950" w14:paraId="4259B884" w14:textId="77777777" w:rsidTr="006359EF">
        <w:trPr>
          <w:cantSplit/>
          <w:jc w:val="center"/>
        </w:trPr>
        <w:tc>
          <w:tcPr>
            <w:tcW w:w="10031" w:type="dxa"/>
            <w:gridSpan w:val="2"/>
          </w:tcPr>
          <w:p w14:paraId="770628D7" w14:textId="77777777" w:rsidR="00BD1614" w:rsidRPr="002D4950" w:rsidRDefault="00BD1614" w:rsidP="00D225AF">
            <w:pPr>
              <w:spacing w:before="0"/>
              <w:rPr>
                <w:rFonts w:cstheme="minorHAnsi"/>
                <w:b/>
                <w:szCs w:val="24"/>
              </w:rPr>
            </w:pPr>
          </w:p>
        </w:tc>
      </w:tr>
      <w:tr w:rsidR="00BD1614" w:rsidRPr="002D4950" w14:paraId="6A9FB924" w14:textId="77777777" w:rsidTr="006359EF">
        <w:trPr>
          <w:cantSplit/>
          <w:jc w:val="center"/>
        </w:trPr>
        <w:tc>
          <w:tcPr>
            <w:tcW w:w="10031" w:type="dxa"/>
            <w:gridSpan w:val="2"/>
          </w:tcPr>
          <w:p w14:paraId="070875E6" w14:textId="546E887E" w:rsidR="00BD1614" w:rsidRPr="002D4950" w:rsidRDefault="00212029" w:rsidP="00F52002">
            <w:pPr>
              <w:pStyle w:val="Title1"/>
              <w:spacing w:before="480"/>
            </w:pPr>
            <w:bookmarkStart w:id="4" w:name="lt_pId010"/>
            <w:bookmarkStart w:id="5" w:name="dsource" w:colFirst="0" w:colLast="0"/>
            <w:bookmarkEnd w:id="3"/>
            <w:r w:rsidRPr="002D4950">
              <w:t>PROCÈS-VERBAL</w:t>
            </w:r>
            <w:bookmarkEnd w:id="4"/>
            <w:r w:rsidR="00F52002" w:rsidRPr="002D4950">
              <w:br/>
            </w:r>
            <w:bookmarkStart w:id="6" w:name="lt_pId011"/>
            <w:r w:rsidRPr="002D4950">
              <w:t>DE LA</w:t>
            </w:r>
            <w:bookmarkEnd w:id="6"/>
            <w:r w:rsidR="00F52002" w:rsidRPr="002D4950">
              <w:br/>
            </w:r>
            <w:bookmarkStart w:id="7" w:name="lt_pId012"/>
            <w:r w:rsidRPr="002D4950">
              <w:t>neuvième séance plénière</w:t>
            </w:r>
            <w:bookmarkEnd w:id="7"/>
          </w:p>
        </w:tc>
      </w:tr>
      <w:tr w:rsidR="00BD1614" w:rsidRPr="002D4950" w14:paraId="534EEA05" w14:textId="77777777" w:rsidTr="006359EF">
        <w:trPr>
          <w:cantSplit/>
          <w:jc w:val="center"/>
        </w:trPr>
        <w:tc>
          <w:tcPr>
            <w:tcW w:w="10031" w:type="dxa"/>
            <w:gridSpan w:val="2"/>
          </w:tcPr>
          <w:p w14:paraId="0C8E89F3" w14:textId="1FB8EE36" w:rsidR="00BD1614" w:rsidRPr="002D4950" w:rsidRDefault="00212029" w:rsidP="00D225AF">
            <w:pPr>
              <w:pStyle w:val="Title1"/>
              <w:rPr>
                <w:sz w:val="24"/>
                <w:szCs w:val="24"/>
              </w:rPr>
            </w:pPr>
            <w:bookmarkStart w:id="8" w:name="dtitle1" w:colFirst="0" w:colLast="0"/>
            <w:bookmarkEnd w:id="5"/>
            <w:r w:rsidRPr="002D4950">
              <w:rPr>
                <w:caps w:val="0"/>
                <w:sz w:val="24"/>
                <w:szCs w:val="24"/>
              </w:rPr>
              <w:t>Vendredi 30 septembre 2022 à 15 h 30</w:t>
            </w:r>
          </w:p>
        </w:tc>
      </w:tr>
      <w:tr w:rsidR="00BD1614" w:rsidRPr="002D4950" w14:paraId="37DA32CE" w14:textId="77777777" w:rsidTr="006359EF">
        <w:trPr>
          <w:cantSplit/>
          <w:jc w:val="center"/>
        </w:trPr>
        <w:tc>
          <w:tcPr>
            <w:tcW w:w="10031" w:type="dxa"/>
            <w:gridSpan w:val="2"/>
          </w:tcPr>
          <w:p w14:paraId="1574AB3E" w14:textId="117D0B1C" w:rsidR="00BD1614" w:rsidRPr="002D4950" w:rsidRDefault="00212029" w:rsidP="00D225AF">
            <w:pPr>
              <w:pStyle w:val="Title2"/>
              <w:rPr>
                <w:caps w:val="0"/>
                <w:sz w:val="24"/>
                <w:szCs w:val="24"/>
              </w:rPr>
            </w:pPr>
            <w:bookmarkStart w:id="9" w:name="dtitle2" w:colFirst="0" w:colLast="0"/>
            <w:bookmarkEnd w:id="8"/>
            <w:r w:rsidRPr="002D4950">
              <w:rPr>
                <w:b/>
                <w:bCs/>
                <w:caps w:val="0"/>
                <w:sz w:val="24"/>
                <w:szCs w:val="24"/>
              </w:rPr>
              <w:t>Président</w:t>
            </w:r>
            <w:r w:rsidRPr="002D4950">
              <w:rPr>
                <w:caps w:val="0"/>
                <w:sz w:val="24"/>
                <w:szCs w:val="24"/>
              </w:rPr>
              <w:t>: M. S. SĂRMAȘ (Roumanie)</w:t>
            </w:r>
          </w:p>
        </w:tc>
      </w:tr>
      <w:tr w:rsidR="00BD1614" w:rsidRPr="002D4950" w14:paraId="3488B00F" w14:textId="77777777" w:rsidTr="006359EF">
        <w:trPr>
          <w:cantSplit/>
          <w:jc w:val="center"/>
        </w:trPr>
        <w:tc>
          <w:tcPr>
            <w:tcW w:w="10031" w:type="dxa"/>
            <w:gridSpan w:val="2"/>
          </w:tcPr>
          <w:p w14:paraId="48DBD50A" w14:textId="2612F372" w:rsidR="00BD1614" w:rsidRPr="002D4950" w:rsidRDefault="00BD1614" w:rsidP="00D225AF">
            <w:pPr>
              <w:pStyle w:val="Agendaitem"/>
              <w:rPr>
                <w:lang w:val="fr-FR"/>
              </w:rPr>
            </w:pPr>
            <w:bookmarkStart w:id="10" w:name="dtitle3" w:colFirst="0" w:colLast="0"/>
            <w:bookmarkEnd w:id="9"/>
          </w:p>
        </w:tc>
      </w:tr>
      <w:bookmarkEnd w:id="10"/>
    </w:tbl>
    <w:p w14:paraId="7AD6F79A" w14:textId="35596740" w:rsidR="000D15FB" w:rsidRPr="002D4950" w:rsidRDefault="000D15FB" w:rsidP="00D225AF"/>
    <w:tbl>
      <w:tblPr>
        <w:tblW w:w="10031" w:type="dxa"/>
        <w:tblLayout w:type="fixed"/>
        <w:tblLook w:val="0000" w:firstRow="0" w:lastRow="0" w:firstColumn="0" w:lastColumn="0" w:noHBand="0" w:noVBand="0"/>
      </w:tblPr>
      <w:tblGrid>
        <w:gridCol w:w="534"/>
        <w:gridCol w:w="7164"/>
        <w:gridCol w:w="2333"/>
      </w:tblGrid>
      <w:tr w:rsidR="00212029" w:rsidRPr="002D4950" w14:paraId="7797D72D" w14:textId="77777777" w:rsidTr="003824CD">
        <w:tc>
          <w:tcPr>
            <w:tcW w:w="534" w:type="dxa"/>
          </w:tcPr>
          <w:p w14:paraId="030F3D7B" w14:textId="77777777" w:rsidR="00212029" w:rsidRPr="002D4950" w:rsidRDefault="00212029" w:rsidP="00D225AF">
            <w:pPr>
              <w:pStyle w:val="toc0"/>
            </w:pPr>
          </w:p>
        </w:tc>
        <w:tc>
          <w:tcPr>
            <w:tcW w:w="7164" w:type="dxa"/>
          </w:tcPr>
          <w:p w14:paraId="7AB6514D" w14:textId="77777777" w:rsidR="00212029" w:rsidRPr="002D4950" w:rsidRDefault="00212029" w:rsidP="00D225AF">
            <w:pPr>
              <w:pStyle w:val="toc0"/>
            </w:pPr>
            <w:bookmarkStart w:id="11" w:name="lt_pId015"/>
            <w:r w:rsidRPr="002D4950">
              <w:t>Sujets traités</w:t>
            </w:r>
            <w:bookmarkEnd w:id="11"/>
          </w:p>
        </w:tc>
        <w:tc>
          <w:tcPr>
            <w:tcW w:w="2333" w:type="dxa"/>
          </w:tcPr>
          <w:p w14:paraId="3F59EAF7" w14:textId="77777777" w:rsidR="00212029" w:rsidRPr="002D4950" w:rsidRDefault="00212029" w:rsidP="00D225AF">
            <w:pPr>
              <w:pStyle w:val="toc0"/>
              <w:jc w:val="center"/>
            </w:pPr>
            <w:bookmarkStart w:id="12" w:name="lt_pId016"/>
            <w:r w:rsidRPr="002D4950">
              <w:t>Documents</w:t>
            </w:r>
            <w:bookmarkEnd w:id="12"/>
          </w:p>
        </w:tc>
      </w:tr>
      <w:tr w:rsidR="00212029" w:rsidRPr="002D4950" w14:paraId="0CE996E1" w14:textId="77777777" w:rsidTr="003824CD">
        <w:tc>
          <w:tcPr>
            <w:tcW w:w="534" w:type="dxa"/>
          </w:tcPr>
          <w:p w14:paraId="2E917EB9" w14:textId="24785461" w:rsidR="00212029" w:rsidRPr="002D4950" w:rsidRDefault="00212029" w:rsidP="00D225AF">
            <w:pPr>
              <w:ind w:left="567" w:hanging="567"/>
            </w:pPr>
            <w:r w:rsidRPr="002D4950">
              <w:rPr>
                <w:rFonts w:eastAsia="SimSun"/>
              </w:rPr>
              <w:t>1</w:t>
            </w:r>
          </w:p>
        </w:tc>
        <w:tc>
          <w:tcPr>
            <w:tcW w:w="7164" w:type="dxa"/>
          </w:tcPr>
          <w:p w14:paraId="1EB73DED" w14:textId="0F41162D" w:rsidR="00212029" w:rsidRPr="002D4950" w:rsidRDefault="00212029" w:rsidP="00D225AF">
            <w:pPr>
              <w:rPr>
                <w:rFonts w:asciiTheme="minorHAnsi" w:hAnsiTheme="minorHAnsi"/>
                <w:szCs w:val="24"/>
              </w:rPr>
            </w:pPr>
            <w:bookmarkStart w:id="13" w:name="lt_pId021"/>
            <w:r w:rsidRPr="002D4950">
              <w:rPr>
                <w:rFonts w:asciiTheme="minorHAnsi" w:hAnsiTheme="minorHAnsi"/>
                <w:szCs w:val="24"/>
              </w:rPr>
              <w:t>Déclarations de politique générale (suite)</w:t>
            </w:r>
            <w:bookmarkEnd w:id="13"/>
          </w:p>
        </w:tc>
        <w:tc>
          <w:tcPr>
            <w:tcW w:w="2333" w:type="dxa"/>
          </w:tcPr>
          <w:p w14:paraId="76CF61D8" w14:textId="7C6C1B0F" w:rsidR="00212029" w:rsidRPr="002D4950" w:rsidRDefault="00F52002" w:rsidP="00D225AF">
            <w:pPr>
              <w:jc w:val="center"/>
            </w:pPr>
            <w:r w:rsidRPr="002D4950">
              <w:t>–</w:t>
            </w:r>
          </w:p>
        </w:tc>
      </w:tr>
      <w:tr w:rsidR="00212029" w:rsidRPr="002D4950" w14:paraId="3FB42D59" w14:textId="77777777" w:rsidTr="003824CD">
        <w:tc>
          <w:tcPr>
            <w:tcW w:w="534" w:type="dxa"/>
          </w:tcPr>
          <w:p w14:paraId="1726C433" w14:textId="3C39DF69" w:rsidR="00212029" w:rsidRPr="002D4950" w:rsidRDefault="00212029" w:rsidP="00D225AF">
            <w:pPr>
              <w:ind w:left="567" w:hanging="567"/>
            </w:pPr>
            <w:r w:rsidRPr="002D4950">
              <w:t>2</w:t>
            </w:r>
          </w:p>
        </w:tc>
        <w:tc>
          <w:tcPr>
            <w:tcW w:w="7164" w:type="dxa"/>
          </w:tcPr>
          <w:p w14:paraId="45418CE7" w14:textId="09FAA407" w:rsidR="00212029" w:rsidRPr="002D4950" w:rsidRDefault="00F003E2" w:rsidP="00D225AF">
            <w:r w:rsidRPr="002D4950">
              <w:t>Élection</w:t>
            </w:r>
            <w:r w:rsidR="00212029" w:rsidRPr="002D4950">
              <w:t xml:space="preserve"> </w:t>
            </w:r>
            <w:r w:rsidRPr="002D4950">
              <w:t>du Directeur du Bureau de développement des télécommunications</w:t>
            </w:r>
            <w:r w:rsidR="00212029" w:rsidRPr="002D4950">
              <w:t xml:space="preserve">: </w:t>
            </w:r>
            <w:r w:rsidRPr="002D4950">
              <w:t>deuxième tour</w:t>
            </w:r>
          </w:p>
        </w:tc>
        <w:tc>
          <w:tcPr>
            <w:tcW w:w="2333" w:type="dxa"/>
          </w:tcPr>
          <w:p w14:paraId="7EC7527B" w14:textId="284FC06A" w:rsidR="00212029" w:rsidRPr="002D4950" w:rsidRDefault="009D7570" w:rsidP="00D225AF">
            <w:pPr>
              <w:jc w:val="center"/>
            </w:pPr>
            <w:hyperlink r:id="rId9" w:history="1">
              <w:r w:rsidR="00212029" w:rsidRPr="002D4950">
                <w:rPr>
                  <w:rStyle w:val="Hyperlink"/>
                  <w:rFonts w:eastAsia="SimSun"/>
                </w:rPr>
                <w:t>98</w:t>
              </w:r>
            </w:hyperlink>
            <w:r w:rsidR="00212029" w:rsidRPr="002D4950">
              <w:rPr>
                <w:rFonts w:eastAsia="SimSun"/>
              </w:rPr>
              <w:t xml:space="preserve">, </w:t>
            </w:r>
            <w:hyperlink r:id="rId10" w:history="1">
              <w:r w:rsidR="00212029" w:rsidRPr="002D4950">
                <w:rPr>
                  <w:rStyle w:val="Hyperlink"/>
                  <w:rFonts w:eastAsia="SimSun"/>
                </w:rPr>
                <w:t>99</w:t>
              </w:r>
            </w:hyperlink>
            <w:r w:rsidR="00212029" w:rsidRPr="002D4950">
              <w:rPr>
                <w:rFonts w:eastAsia="SimSun"/>
              </w:rPr>
              <w:t xml:space="preserve">, </w:t>
            </w:r>
            <w:hyperlink r:id="rId11" w:history="1">
              <w:r w:rsidR="00212029" w:rsidRPr="002D4950">
                <w:rPr>
                  <w:rStyle w:val="Hyperlink"/>
                  <w:rFonts w:eastAsia="SimSun"/>
                </w:rPr>
                <w:t>100</w:t>
              </w:r>
            </w:hyperlink>
            <w:r w:rsidR="00212029" w:rsidRPr="002D4950">
              <w:rPr>
                <w:rFonts w:eastAsia="SimSun"/>
              </w:rPr>
              <w:t xml:space="preserve">, </w:t>
            </w:r>
            <w:hyperlink r:id="rId12" w:history="1">
              <w:r w:rsidR="00212029" w:rsidRPr="002D4950">
                <w:rPr>
                  <w:rStyle w:val="Hyperlink"/>
                  <w:rFonts w:eastAsia="SimSun"/>
                </w:rPr>
                <w:t>102</w:t>
              </w:r>
            </w:hyperlink>
            <w:r w:rsidR="00212029" w:rsidRPr="002D4950">
              <w:rPr>
                <w:rFonts w:eastAsia="SimSun"/>
              </w:rPr>
              <w:t xml:space="preserve">, </w:t>
            </w:r>
            <w:r w:rsidR="00F52002" w:rsidRPr="002D4950">
              <w:rPr>
                <w:rFonts w:eastAsia="SimSun"/>
              </w:rPr>
              <w:br/>
            </w:r>
            <w:hyperlink r:id="rId13" w:history="1">
              <w:r w:rsidR="00212029" w:rsidRPr="002D4950">
                <w:rPr>
                  <w:rStyle w:val="Hyperlink"/>
                  <w:rFonts w:eastAsia="SimSun"/>
                </w:rPr>
                <w:t>110 (Rév.3)</w:t>
              </w:r>
            </w:hyperlink>
            <w:r w:rsidR="00212029" w:rsidRPr="002D4950">
              <w:rPr>
                <w:rFonts w:eastAsia="SimSun"/>
              </w:rPr>
              <w:t xml:space="preserve">, </w:t>
            </w:r>
            <w:hyperlink r:id="rId14" w:history="1">
              <w:r w:rsidR="00212029" w:rsidRPr="002D4950">
                <w:rPr>
                  <w:rStyle w:val="Hyperlink"/>
                  <w:rFonts w:eastAsia="SimSun"/>
                </w:rPr>
                <w:t>113</w:t>
              </w:r>
            </w:hyperlink>
          </w:p>
        </w:tc>
      </w:tr>
      <w:tr w:rsidR="00212029" w:rsidRPr="002D4950" w14:paraId="01C4D67B" w14:textId="77777777" w:rsidTr="003824CD">
        <w:tc>
          <w:tcPr>
            <w:tcW w:w="534" w:type="dxa"/>
          </w:tcPr>
          <w:p w14:paraId="7E3C8220" w14:textId="18413C27" w:rsidR="00212029" w:rsidRPr="002D4950" w:rsidRDefault="00212029" w:rsidP="00D225AF">
            <w:pPr>
              <w:ind w:left="567" w:hanging="567"/>
            </w:pPr>
            <w:r w:rsidRPr="002D4950">
              <w:t>3</w:t>
            </w:r>
          </w:p>
        </w:tc>
        <w:tc>
          <w:tcPr>
            <w:tcW w:w="7164" w:type="dxa"/>
          </w:tcPr>
          <w:p w14:paraId="7258FACF" w14:textId="00E7AD35" w:rsidR="00212029" w:rsidRPr="002D4950" w:rsidRDefault="00F003E2" w:rsidP="00F52002">
            <w:pPr>
              <w:spacing w:after="120"/>
            </w:pPr>
            <w:r w:rsidRPr="002D4950">
              <w:t>Élection du Directeur du Bureau de développement des télécommunications</w:t>
            </w:r>
            <w:r w:rsidR="00212029" w:rsidRPr="002D4950">
              <w:t xml:space="preserve">: </w:t>
            </w:r>
            <w:r w:rsidRPr="002D4950">
              <w:t>troisième tour</w:t>
            </w:r>
          </w:p>
        </w:tc>
        <w:tc>
          <w:tcPr>
            <w:tcW w:w="2333" w:type="dxa"/>
          </w:tcPr>
          <w:p w14:paraId="5A9ADAB2" w14:textId="169565B9" w:rsidR="00212029" w:rsidRPr="002D4950" w:rsidRDefault="009D7570" w:rsidP="00D225AF">
            <w:pPr>
              <w:jc w:val="center"/>
            </w:pPr>
            <w:hyperlink r:id="rId15" w:history="1">
              <w:r w:rsidR="00212029" w:rsidRPr="002D4950">
                <w:rPr>
                  <w:rStyle w:val="Hyperlink"/>
                  <w:rFonts w:eastAsia="SimSun"/>
                </w:rPr>
                <w:t>98</w:t>
              </w:r>
            </w:hyperlink>
            <w:r w:rsidR="00212029" w:rsidRPr="002D4950">
              <w:rPr>
                <w:rFonts w:eastAsia="SimSun"/>
              </w:rPr>
              <w:t xml:space="preserve">, </w:t>
            </w:r>
            <w:hyperlink r:id="rId16" w:history="1">
              <w:r w:rsidR="00212029" w:rsidRPr="002D4950">
                <w:rPr>
                  <w:rStyle w:val="Hyperlink"/>
                  <w:rFonts w:eastAsia="SimSun"/>
                </w:rPr>
                <w:t>99</w:t>
              </w:r>
            </w:hyperlink>
            <w:r w:rsidR="00212029" w:rsidRPr="002D4950">
              <w:rPr>
                <w:rFonts w:eastAsia="SimSun"/>
              </w:rPr>
              <w:t xml:space="preserve">, </w:t>
            </w:r>
            <w:hyperlink r:id="rId17" w:history="1">
              <w:r w:rsidR="00212029" w:rsidRPr="002D4950">
                <w:rPr>
                  <w:rStyle w:val="Hyperlink"/>
                  <w:rFonts w:eastAsia="SimSun"/>
                </w:rPr>
                <w:t>100</w:t>
              </w:r>
            </w:hyperlink>
            <w:r w:rsidR="00212029" w:rsidRPr="002D4950">
              <w:rPr>
                <w:rFonts w:eastAsia="SimSun"/>
              </w:rPr>
              <w:t xml:space="preserve">, </w:t>
            </w:r>
            <w:hyperlink r:id="rId18" w:history="1">
              <w:r w:rsidR="00212029" w:rsidRPr="002D4950">
                <w:rPr>
                  <w:rStyle w:val="Hyperlink"/>
                  <w:rFonts w:eastAsia="SimSun"/>
                </w:rPr>
                <w:t>102</w:t>
              </w:r>
            </w:hyperlink>
            <w:r w:rsidR="00212029" w:rsidRPr="002D4950">
              <w:rPr>
                <w:rFonts w:eastAsia="SimSun"/>
              </w:rPr>
              <w:t xml:space="preserve">, </w:t>
            </w:r>
            <w:r w:rsidR="00F52002" w:rsidRPr="002D4950">
              <w:rPr>
                <w:rFonts w:eastAsia="SimSun"/>
              </w:rPr>
              <w:br/>
            </w:r>
            <w:hyperlink r:id="rId19" w:history="1">
              <w:r w:rsidR="00212029" w:rsidRPr="002D4950">
                <w:rPr>
                  <w:rStyle w:val="Hyperlink"/>
                  <w:rFonts w:eastAsia="SimSun"/>
                </w:rPr>
                <w:t>110 (Rév.3)</w:t>
              </w:r>
            </w:hyperlink>
            <w:r w:rsidR="00212029" w:rsidRPr="002D4950">
              <w:rPr>
                <w:rFonts w:eastAsia="SimSun"/>
              </w:rPr>
              <w:t xml:space="preserve">, </w:t>
            </w:r>
            <w:hyperlink r:id="rId20" w:history="1">
              <w:r w:rsidR="00212029" w:rsidRPr="002D4950">
                <w:rPr>
                  <w:rStyle w:val="Hyperlink"/>
                  <w:rFonts w:eastAsia="SimSun"/>
                </w:rPr>
                <w:t>113</w:t>
              </w:r>
            </w:hyperlink>
          </w:p>
        </w:tc>
      </w:tr>
    </w:tbl>
    <w:p w14:paraId="23E5CC14" w14:textId="77777777" w:rsidR="00BD1614" w:rsidRPr="002D4950" w:rsidRDefault="00BD1614" w:rsidP="00D225AF">
      <w:pPr>
        <w:tabs>
          <w:tab w:val="clear" w:pos="567"/>
          <w:tab w:val="clear" w:pos="1134"/>
          <w:tab w:val="clear" w:pos="1701"/>
          <w:tab w:val="clear" w:pos="2268"/>
          <w:tab w:val="clear" w:pos="2835"/>
        </w:tabs>
        <w:overflowPunct/>
        <w:autoSpaceDE/>
        <w:autoSpaceDN/>
        <w:adjustRightInd/>
        <w:spacing w:before="0"/>
        <w:textAlignment w:val="auto"/>
      </w:pPr>
      <w:r w:rsidRPr="002D4950">
        <w:br w:type="page"/>
      </w:r>
    </w:p>
    <w:p w14:paraId="41D2DBEE" w14:textId="5234AC61" w:rsidR="00BD1614" w:rsidRPr="002D4950" w:rsidRDefault="00212029" w:rsidP="00D225AF">
      <w:pPr>
        <w:pStyle w:val="Heading1"/>
      </w:pPr>
      <w:r w:rsidRPr="002D4950">
        <w:lastRenderedPageBreak/>
        <w:t>1</w:t>
      </w:r>
      <w:r w:rsidRPr="002D4950">
        <w:tab/>
        <w:t>Déclarations de politique générale (suite)</w:t>
      </w:r>
    </w:p>
    <w:p w14:paraId="46FD7496" w14:textId="04495870" w:rsidR="00212029" w:rsidRPr="002D4950" w:rsidRDefault="00212029" w:rsidP="00D225AF">
      <w:r w:rsidRPr="002D4950">
        <w:rPr>
          <w:szCs w:val="24"/>
        </w:rPr>
        <w:t>1.1</w:t>
      </w:r>
      <w:r w:rsidRPr="002D4950">
        <w:rPr>
          <w:szCs w:val="24"/>
        </w:rPr>
        <w:tab/>
      </w:r>
      <w:r w:rsidRPr="002D4950">
        <w:rPr>
          <w:bCs/>
        </w:rPr>
        <w:t>M</w:t>
      </w:r>
      <w:r w:rsidR="00F003E2" w:rsidRPr="002D4950">
        <w:rPr>
          <w:bCs/>
        </w:rPr>
        <w:t>me</w:t>
      </w:r>
      <w:r w:rsidRPr="002D4950">
        <w:rPr>
          <w:bCs/>
        </w:rPr>
        <w:t xml:space="preserve"> Tupou'tuah BARAVILALA,</w:t>
      </w:r>
      <w:r w:rsidRPr="002D4950">
        <w:t xml:space="preserve"> </w:t>
      </w:r>
      <w:r w:rsidR="00F003E2" w:rsidRPr="002D4950">
        <w:t>Secrétaire permanente par intérim du Ministère des communications</w:t>
      </w:r>
      <w:r w:rsidRPr="002D4950">
        <w:t xml:space="preserve"> (Fiji),</w:t>
      </w:r>
      <w:r w:rsidR="00F003E2" w:rsidRPr="002D4950">
        <w:t xml:space="preserve"> </w:t>
      </w:r>
      <w:r w:rsidR="003A453B" w:rsidRPr="002D4950">
        <w:t>fait une déclaration de politique générale disponible à l</w:t>
      </w:r>
      <w:r w:rsidR="00F52002" w:rsidRPr="002D4950">
        <w:t>'</w:t>
      </w:r>
      <w:r w:rsidR="003A453B" w:rsidRPr="002D4950">
        <w:t>adresse suivante:</w:t>
      </w:r>
      <w:r w:rsidRPr="002D4950">
        <w:t xml:space="preserve"> </w:t>
      </w:r>
      <w:hyperlink r:id="rId21" w:history="1">
        <w:r w:rsidRPr="002D4950">
          <w:rPr>
            <w:rStyle w:val="Hyperlink"/>
          </w:rPr>
          <w:t>https://pp22.itu.int/en/itu_policy_statements/tupou-tuah-baravilala-fiji/</w:t>
        </w:r>
      </w:hyperlink>
      <w:r w:rsidRPr="002D4950">
        <w:t>.</w:t>
      </w:r>
    </w:p>
    <w:p w14:paraId="046E6621" w14:textId="64396945" w:rsidR="00212029" w:rsidRPr="002D4950" w:rsidRDefault="00212029" w:rsidP="00F52002">
      <w:pPr>
        <w:pStyle w:val="Heading1"/>
      </w:pPr>
      <w:bookmarkStart w:id="14" w:name="_Hlk115452950"/>
      <w:r w:rsidRPr="002D4950">
        <w:t>2</w:t>
      </w:r>
      <w:r w:rsidRPr="002D4950">
        <w:tab/>
      </w:r>
      <w:r w:rsidR="003A453B" w:rsidRPr="002D4950">
        <w:t>Élection</w:t>
      </w:r>
      <w:r w:rsidRPr="002D4950">
        <w:t xml:space="preserve"> </w:t>
      </w:r>
      <w:r w:rsidR="003A453B" w:rsidRPr="002D4950">
        <w:t>du</w:t>
      </w:r>
      <w:r w:rsidRPr="002D4950">
        <w:t xml:space="preserve"> </w:t>
      </w:r>
      <w:r w:rsidR="003A453B" w:rsidRPr="002D4950">
        <w:t>Directeur du Bureau de développement des télécommunications: deuxième tour</w:t>
      </w:r>
      <w:r w:rsidRPr="002D4950">
        <w:t xml:space="preserve"> (Documents </w:t>
      </w:r>
      <w:hyperlink r:id="rId22" w:history="1">
        <w:r w:rsidRPr="002D4950">
          <w:rPr>
            <w:rStyle w:val="Hyperlink"/>
          </w:rPr>
          <w:t>98</w:t>
        </w:r>
      </w:hyperlink>
      <w:r w:rsidRPr="002D4950">
        <w:t xml:space="preserve">, </w:t>
      </w:r>
      <w:hyperlink r:id="rId23" w:history="1">
        <w:r w:rsidRPr="002D4950">
          <w:rPr>
            <w:rStyle w:val="Hyperlink"/>
          </w:rPr>
          <w:t>99</w:t>
        </w:r>
      </w:hyperlink>
      <w:r w:rsidRPr="002D4950">
        <w:t xml:space="preserve">, </w:t>
      </w:r>
      <w:hyperlink r:id="rId24" w:history="1">
        <w:r w:rsidRPr="002D4950">
          <w:rPr>
            <w:rStyle w:val="Hyperlink"/>
          </w:rPr>
          <w:t>100</w:t>
        </w:r>
      </w:hyperlink>
      <w:r w:rsidRPr="002D4950">
        <w:t xml:space="preserve">, </w:t>
      </w:r>
      <w:hyperlink r:id="rId25" w:history="1">
        <w:r w:rsidRPr="002D4950">
          <w:rPr>
            <w:rStyle w:val="Hyperlink"/>
          </w:rPr>
          <w:t>102</w:t>
        </w:r>
      </w:hyperlink>
      <w:r w:rsidRPr="002D4950">
        <w:t xml:space="preserve">, </w:t>
      </w:r>
      <w:hyperlink r:id="rId26" w:history="1">
        <w:r w:rsidRPr="002D4950">
          <w:rPr>
            <w:rStyle w:val="Hyperlink"/>
          </w:rPr>
          <w:t>110(R</w:t>
        </w:r>
        <w:r w:rsidR="00F52002" w:rsidRPr="002D4950">
          <w:rPr>
            <w:rStyle w:val="Hyperlink"/>
          </w:rPr>
          <w:t>é</w:t>
        </w:r>
        <w:r w:rsidRPr="002D4950">
          <w:rPr>
            <w:rStyle w:val="Hyperlink"/>
          </w:rPr>
          <w:t>v.3)</w:t>
        </w:r>
      </w:hyperlink>
      <w:r w:rsidRPr="002D4950">
        <w:t xml:space="preserve"> </w:t>
      </w:r>
      <w:r w:rsidR="003A453B" w:rsidRPr="002D4950">
        <w:t>et</w:t>
      </w:r>
      <w:r w:rsidRPr="002D4950">
        <w:t xml:space="preserve"> </w:t>
      </w:r>
      <w:hyperlink r:id="rId27" w:history="1">
        <w:r w:rsidRPr="002D4950">
          <w:rPr>
            <w:rStyle w:val="Hyperlink"/>
          </w:rPr>
          <w:t>113</w:t>
        </w:r>
      </w:hyperlink>
      <w:r w:rsidRPr="002D4950">
        <w:t>)</w:t>
      </w:r>
    </w:p>
    <w:p w14:paraId="1A50A5FB" w14:textId="720EBF14" w:rsidR="00212029" w:rsidRPr="002D4950" w:rsidRDefault="00212029" w:rsidP="00D225AF">
      <w:r w:rsidRPr="002D4950">
        <w:t>2.1</w:t>
      </w:r>
      <w:r w:rsidRPr="002D4950">
        <w:tab/>
      </w:r>
      <w:r w:rsidR="003A453B" w:rsidRPr="002D4950">
        <w:t xml:space="preserve">Le </w:t>
      </w:r>
      <w:r w:rsidR="003A453B" w:rsidRPr="002D4950">
        <w:rPr>
          <w:b/>
          <w:bCs/>
        </w:rPr>
        <w:t>Président</w:t>
      </w:r>
      <w:r w:rsidRPr="002D4950">
        <w:t xml:space="preserve"> anno</w:t>
      </w:r>
      <w:r w:rsidR="003A453B" w:rsidRPr="002D4950">
        <w:t>nce l</w:t>
      </w:r>
      <w:r w:rsidR="00F52002" w:rsidRPr="002D4950">
        <w:t>'</w:t>
      </w:r>
      <w:r w:rsidR="003A453B" w:rsidRPr="002D4950">
        <w:t>ouverture du deuxième tour d</w:t>
      </w:r>
      <w:r w:rsidR="00910536" w:rsidRPr="002D4950">
        <w:t>u scrutin de</w:t>
      </w:r>
      <w:r w:rsidR="003A453B" w:rsidRPr="002D4950">
        <w:t xml:space="preserve"> l</w:t>
      </w:r>
      <w:r w:rsidR="00F52002" w:rsidRPr="002D4950">
        <w:t>'</w:t>
      </w:r>
      <w:r w:rsidR="003A453B" w:rsidRPr="002D4950">
        <w:t>élection du Directeur du Bureau de développement des télécommunications (</w:t>
      </w:r>
      <w:r w:rsidRPr="002D4950">
        <w:t>BDT</w:t>
      </w:r>
      <w:r w:rsidR="003A453B" w:rsidRPr="002D4950">
        <w:t>)</w:t>
      </w:r>
      <w:r w:rsidRPr="002D4950">
        <w:t xml:space="preserve">. </w:t>
      </w:r>
      <w:r w:rsidR="003A453B" w:rsidRPr="002D4950">
        <w:t>Il a été informé que la candidature de</w:t>
      </w:r>
      <w:r w:rsidRPr="002D4950">
        <w:t xml:space="preserve"> M</w:t>
      </w:r>
      <w:r w:rsidR="003A453B" w:rsidRPr="002D4950">
        <w:t xml:space="preserve">. </w:t>
      </w:r>
      <w:r w:rsidRPr="002D4950">
        <w:t>Jean Kissangou (R</w:t>
      </w:r>
      <w:r w:rsidR="003A453B" w:rsidRPr="002D4950">
        <w:t>ép</w:t>
      </w:r>
      <w:r w:rsidRPr="002D4950">
        <w:t>ubli</w:t>
      </w:r>
      <w:r w:rsidR="003A453B" w:rsidRPr="002D4950">
        <w:t>que du</w:t>
      </w:r>
      <w:r w:rsidRPr="002D4950">
        <w:t xml:space="preserve"> Congo) </w:t>
      </w:r>
      <w:r w:rsidR="00910536" w:rsidRPr="002D4950">
        <w:t>a</w:t>
      </w:r>
      <w:r w:rsidR="003A453B" w:rsidRPr="002D4950">
        <w:t xml:space="preserve"> été retirée</w:t>
      </w:r>
      <w:r w:rsidRPr="002D4950">
        <w:t>.</w:t>
      </w:r>
    </w:p>
    <w:bookmarkEnd w:id="14"/>
    <w:p w14:paraId="22FC452F" w14:textId="10BA6640" w:rsidR="00212029" w:rsidRPr="002D4950" w:rsidRDefault="00212029" w:rsidP="00D225AF">
      <w:r w:rsidRPr="002D4950">
        <w:t>2.2</w:t>
      </w:r>
      <w:r w:rsidRPr="002D4950">
        <w:tab/>
      </w:r>
      <w:r w:rsidR="002A175C" w:rsidRPr="002D4950">
        <w:t>Le</w:t>
      </w:r>
      <w:r w:rsidRPr="002D4950">
        <w:t xml:space="preserve"> </w:t>
      </w:r>
      <w:r w:rsidRPr="002D4950">
        <w:rPr>
          <w:b/>
          <w:bCs/>
        </w:rPr>
        <w:t>d</w:t>
      </w:r>
      <w:r w:rsidR="002A175C" w:rsidRPr="002D4950">
        <w:rPr>
          <w:b/>
          <w:bCs/>
        </w:rPr>
        <w:t>é</w:t>
      </w:r>
      <w:r w:rsidRPr="002D4950">
        <w:rPr>
          <w:b/>
          <w:bCs/>
        </w:rPr>
        <w:t>l</w:t>
      </w:r>
      <w:r w:rsidR="002A175C" w:rsidRPr="002D4950">
        <w:rPr>
          <w:b/>
          <w:bCs/>
        </w:rPr>
        <w:t>é</w:t>
      </w:r>
      <w:r w:rsidRPr="002D4950">
        <w:rPr>
          <w:b/>
          <w:bCs/>
        </w:rPr>
        <w:t>g</w:t>
      </w:r>
      <w:r w:rsidR="002A175C" w:rsidRPr="002D4950">
        <w:rPr>
          <w:b/>
          <w:bCs/>
        </w:rPr>
        <w:t>ué du</w:t>
      </w:r>
      <w:r w:rsidRPr="002D4950">
        <w:rPr>
          <w:b/>
          <w:bCs/>
        </w:rPr>
        <w:t xml:space="preserve"> Camero</w:t>
      </w:r>
      <w:r w:rsidR="002A175C" w:rsidRPr="002D4950">
        <w:rPr>
          <w:b/>
          <w:bCs/>
        </w:rPr>
        <w:t>u</w:t>
      </w:r>
      <w:r w:rsidRPr="002D4950">
        <w:rPr>
          <w:b/>
          <w:bCs/>
        </w:rPr>
        <w:t>n</w:t>
      </w:r>
      <w:r w:rsidRPr="002D4950">
        <w:t xml:space="preserve"> </w:t>
      </w:r>
      <w:r w:rsidR="00910536" w:rsidRPr="002D4950">
        <w:t>annonce</w:t>
      </w:r>
      <w:r w:rsidR="002A175C" w:rsidRPr="002D4950">
        <w:t xml:space="preserve"> le retrait de la </w:t>
      </w:r>
      <w:r w:rsidRPr="002D4950">
        <w:t xml:space="preserve">candidature </w:t>
      </w:r>
      <w:r w:rsidR="002A175C" w:rsidRPr="002D4950">
        <w:t>de</w:t>
      </w:r>
      <w:r w:rsidRPr="002D4950">
        <w:t xml:space="preserve"> M</w:t>
      </w:r>
      <w:r w:rsidR="002A175C" w:rsidRPr="002D4950">
        <w:t>.</w:t>
      </w:r>
      <w:r w:rsidRPr="002D4950">
        <w:t> Alexander Ntoko (Camero</w:t>
      </w:r>
      <w:r w:rsidR="002A175C" w:rsidRPr="002D4950">
        <w:t>u</w:t>
      </w:r>
      <w:r w:rsidRPr="002D4950">
        <w:t>n).</w:t>
      </w:r>
    </w:p>
    <w:p w14:paraId="42F6DBFD" w14:textId="02D8C8C0" w:rsidR="00212029" w:rsidRPr="002D4950" w:rsidRDefault="00212029" w:rsidP="00D225AF">
      <w:pPr>
        <w:rPr>
          <w:rFonts w:asciiTheme="minorHAnsi" w:hAnsiTheme="minorHAnsi"/>
        </w:rPr>
      </w:pPr>
      <w:bookmarkStart w:id="15" w:name="_Hlk115452865"/>
      <w:r w:rsidRPr="002D4950">
        <w:t>2.3</w:t>
      </w:r>
      <w:r w:rsidRPr="002D4950">
        <w:tab/>
      </w:r>
      <w:r w:rsidR="003A453B" w:rsidRPr="002D4950">
        <w:t xml:space="preserve">La </w:t>
      </w:r>
      <w:r w:rsidR="003A453B" w:rsidRPr="002D4950">
        <w:rPr>
          <w:b/>
          <w:bCs/>
        </w:rPr>
        <w:t>Secrétaire de la plénière</w:t>
      </w:r>
      <w:r w:rsidRPr="002D4950">
        <w:t xml:space="preserve"> </w:t>
      </w:r>
      <w:bookmarkStart w:id="16" w:name="_Hlk115905211"/>
      <w:r w:rsidR="003A453B" w:rsidRPr="002D4950">
        <w:t>rappelle que la</w:t>
      </w:r>
      <w:r w:rsidRPr="002D4950">
        <w:t xml:space="preserve"> </w:t>
      </w:r>
      <w:r w:rsidR="003A453B" w:rsidRPr="002D4950">
        <w:t xml:space="preserve">Conférence a déjà pris note des transferts de pouvoirs des Îles Marshall aux </w:t>
      </w:r>
      <w:r w:rsidR="00910536" w:rsidRPr="002D4950">
        <w:t>États-Unis</w:t>
      </w:r>
      <w:r w:rsidRPr="002D4950">
        <w:t xml:space="preserve"> (Document 98), </w:t>
      </w:r>
      <w:r w:rsidR="003A453B" w:rsidRPr="002D4950">
        <w:t>de</w:t>
      </w:r>
      <w:r w:rsidRPr="002D4950">
        <w:t xml:space="preserve"> Tuvalu </w:t>
      </w:r>
      <w:r w:rsidR="003A453B" w:rsidRPr="002D4950">
        <w:t>à l</w:t>
      </w:r>
      <w:r w:rsidR="00F52002" w:rsidRPr="002D4950">
        <w:t>'</w:t>
      </w:r>
      <w:r w:rsidRPr="002D4950">
        <w:t>Australi</w:t>
      </w:r>
      <w:r w:rsidR="003A453B" w:rsidRPr="002D4950">
        <w:t>e</w:t>
      </w:r>
      <w:r w:rsidRPr="002D4950">
        <w:t xml:space="preserve"> (Document 99), </w:t>
      </w:r>
      <w:r w:rsidR="003A453B" w:rsidRPr="002D4950">
        <w:t>du</w:t>
      </w:r>
      <w:r w:rsidRPr="002D4950">
        <w:t xml:space="preserve"> Costa Rica </w:t>
      </w:r>
      <w:r w:rsidR="003A453B" w:rsidRPr="002D4950">
        <w:t>à la République dominicaine</w:t>
      </w:r>
      <w:r w:rsidRPr="002D4950">
        <w:t xml:space="preserve"> (Document 100) </w:t>
      </w:r>
      <w:r w:rsidR="003A453B" w:rsidRPr="002D4950">
        <w:t>et de</w:t>
      </w:r>
      <w:r w:rsidR="00B948E7" w:rsidRPr="002D4950">
        <w:t xml:space="preserve"> Sao Tomé-et-Principe au</w:t>
      </w:r>
      <w:r w:rsidRPr="002D4950">
        <w:t xml:space="preserve"> Portugal (Document 102),</w:t>
      </w:r>
      <w:r w:rsidR="00B948E7" w:rsidRPr="002D4950">
        <w:t xml:space="preserve"> et que la délégation de </w:t>
      </w:r>
      <w:r w:rsidRPr="002D4950">
        <w:t>Kiribati</w:t>
      </w:r>
      <w:r w:rsidR="00B948E7" w:rsidRPr="002D4950">
        <w:t xml:space="preserve"> a donné mandat à la délégation de la </w:t>
      </w:r>
      <w:r w:rsidRPr="002D4950">
        <w:t>N</w:t>
      </w:r>
      <w:r w:rsidR="00B948E7" w:rsidRPr="002D4950">
        <w:t>ouvelle</w:t>
      </w:r>
      <w:r w:rsidR="00F52002" w:rsidRPr="002D4950">
        <w:t> </w:t>
      </w:r>
      <w:r w:rsidR="00B948E7" w:rsidRPr="002D4950">
        <w:t>Zélande pour exercer son droit de vote pour les élections qui doivent encore avoir lieu</w:t>
      </w:r>
      <w:r w:rsidRPr="002D4950">
        <w:t xml:space="preserve"> (Document</w:t>
      </w:r>
      <w:r w:rsidR="00D225AF" w:rsidRPr="002D4950">
        <w:t> </w:t>
      </w:r>
      <w:r w:rsidRPr="002D4950">
        <w:t>113)</w:t>
      </w:r>
      <w:bookmarkEnd w:id="16"/>
      <w:r w:rsidRPr="002D4950">
        <w:rPr>
          <w:rFonts w:asciiTheme="minorHAnsi" w:hAnsiTheme="minorHAnsi"/>
        </w:rPr>
        <w:t>.</w:t>
      </w:r>
    </w:p>
    <w:p w14:paraId="1362506E" w14:textId="3FC66893" w:rsidR="00212029" w:rsidRPr="002D4950" w:rsidRDefault="00212029" w:rsidP="00D225AF">
      <w:r w:rsidRPr="002D4950">
        <w:rPr>
          <w:rFonts w:asciiTheme="minorHAnsi" w:hAnsiTheme="minorHAnsi"/>
        </w:rPr>
        <w:t>2.4</w:t>
      </w:r>
      <w:r w:rsidRPr="002D4950">
        <w:rPr>
          <w:rFonts w:asciiTheme="minorHAnsi" w:hAnsiTheme="minorHAnsi"/>
        </w:rPr>
        <w:tab/>
      </w:r>
      <w:bookmarkStart w:id="17" w:name="lt_pId028"/>
      <w:bookmarkStart w:id="18" w:name="_Hlk115453000"/>
      <w:r w:rsidR="00F335C3" w:rsidRPr="002D4950">
        <w:t>L'oratrice indique que les cinq scrutateurs représentant les cinq régions administratives ont pris leurs fonctions et explique la procédure de vote</w:t>
      </w:r>
      <w:r w:rsidRPr="002D4950">
        <w:t>.</w:t>
      </w:r>
      <w:bookmarkEnd w:id="17"/>
      <w:r w:rsidRPr="002D4950">
        <w:rPr>
          <w:rFonts w:asciiTheme="minorHAnsi" w:hAnsiTheme="minorHAnsi"/>
          <w:szCs w:val="24"/>
        </w:rPr>
        <w:t xml:space="preserve"> </w:t>
      </w:r>
      <w:bookmarkStart w:id="19" w:name="lt_pId029"/>
      <w:r w:rsidR="002A175C" w:rsidRPr="002D4950">
        <w:t>Un</w:t>
      </w:r>
      <w:r w:rsidRPr="002D4950">
        <w:t xml:space="preserve"> bulletin de vote </w:t>
      </w:r>
      <w:r w:rsidR="002A175C" w:rsidRPr="002D4950">
        <w:t>a</w:t>
      </w:r>
      <w:r w:rsidRPr="002D4950">
        <w:t xml:space="preserve"> été remis à chaque délégation</w:t>
      </w:r>
      <w:r w:rsidR="002A175C" w:rsidRPr="002D4950">
        <w:t xml:space="preserve"> pour l</w:t>
      </w:r>
      <w:r w:rsidR="00F52002" w:rsidRPr="002D4950">
        <w:t>'</w:t>
      </w:r>
      <w:r w:rsidR="002A175C" w:rsidRPr="002D4950">
        <w:t>élection du Directeur du Bureau de développement des télécommunications</w:t>
      </w:r>
      <w:r w:rsidRPr="002D4950">
        <w:t>.</w:t>
      </w:r>
      <w:bookmarkStart w:id="20" w:name="lt_pId030"/>
      <w:bookmarkEnd w:id="19"/>
      <w:r w:rsidR="00F52002" w:rsidRPr="002D4950">
        <w:t xml:space="preserve"> </w:t>
      </w:r>
      <w:r w:rsidR="002A175C" w:rsidRPr="002D4950">
        <w:t>La Secrétaire de la plénière procède à l'appel des délégations ayant le droit de vote (Document</w:t>
      </w:r>
      <w:r w:rsidR="00D225AF" w:rsidRPr="002D4950">
        <w:t> </w:t>
      </w:r>
      <w:r w:rsidR="002A175C" w:rsidRPr="002D4950">
        <w:t>110(R</w:t>
      </w:r>
      <w:r w:rsidR="00997B99" w:rsidRPr="002D4950">
        <w:t>é</w:t>
      </w:r>
      <w:r w:rsidR="002A175C" w:rsidRPr="002D4950">
        <w:t>v.3) et les invite à déposer leur bulletin dans les urnes prévues à cet effet</w:t>
      </w:r>
      <w:r w:rsidRPr="002D4950">
        <w:t>.</w:t>
      </w:r>
      <w:bookmarkEnd w:id="20"/>
    </w:p>
    <w:bookmarkEnd w:id="15"/>
    <w:bookmarkEnd w:id="18"/>
    <w:p w14:paraId="3DB4456E" w14:textId="3EB2C951" w:rsidR="00212029" w:rsidRPr="002D4950" w:rsidRDefault="00212029" w:rsidP="00D225AF">
      <w:r w:rsidRPr="002D4950">
        <w:t>2.5</w:t>
      </w:r>
      <w:r w:rsidRPr="002D4950">
        <w:tab/>
      </w:r>
      <w:bookmarkStart w:id="21" w:name="_Hlk115452809"/>
      <w:r w:rsidR="00F335C3" w:rsidRPr="002D4950">
        <w:t>Sont c</w:t>
      </w:r>
      <w:r w:rsidRPr="002D4950">
        <w:t>andidat</w:t>
      </w:r>
      <w:r w:rsidR="008C17A9" w:rsidRPr="002D4950">
        <w:t>(</w:t>
      </w:r>
      <w:r w:rsidRPr="002D4950">
        <w:t>e</w:t>
      </w:r>
      <w:r w:rsidR="008C17A9" w:rsidRPr="002D4950">
        <w:t>)</w:t>
      </w:r>
      <w:r w:rsidRPr="002D4950">
        <w:t xml:space="preserve">s </w:t>
      </w:r>
      <w:r w:rsidR="008C17A9" w:rsidRPr="002D4950">
        <w:t>au poste de Directeur du Bureau de développement des télécommunications</w:t>
      </w:r>
      <w:r w:rsidRPr="002D4950">
        <w:t xml:space="preserve"> (BDT): M</w:t>
      </w:r>
      <w:r w:rsidR="008C17A9" w:rsidRPr="002D4950">
        <w:t>.</w:t>
      </w:r>
      <w:r w:rsidRPr="002D4950">
        <w:t xml:space="preserve"> Stephen Bereaux (Bahamas), M</w:t>
      </w:r>
      <w:r w:rsidR="008C17A9" w:rsidRPr="002D4950">
        <w:t>me</w:t>
      </w:r>
      <w:r w:rsidRPr="002D4950">
        <w:t xml:space="preserve"> Anusha Rahman Khan (Pakistan), M</w:t>
      </w:r>
      <w:r w:rsidR="008C17A9" w:rsidRPr="002D4950">
        <w:t>.</w:t>
      </w:r>
      <w:r w:rsidRPr="002D4950">
        <w:t> Muhammadou Kah (Gambi</w:t>
      </w:r>
      <w:r w:rsidR="008C17A9" w:rsidRPr="002D4950">
        <w:t>e</w:t>
      </w:r>
      <w:r w:rsidRPr="002D4950">
        <w:t xml:space="preserve">) </w:t>
      </w:r>
      <w:r w:rsidR="008C17A9" w:rsidRPr="002D4950">
        <w:t>et</w:t>
      </w:r>
      <w:r w:rsidRPr="002D4950">
        <w:t xml:space="preserve"> M</w:t>
      </w:r>
      <w:r w:rsidR="008C17A9" w:rsidRPr="002D4950">
        <w:t>.</w:t>
      </w:r>
      <w:r w:rsidRPr="002D4950">
        <w:t xml:space="preserve"> Cosmas Zavazava (Zimbabwe).</w:t>
      </w:r>
      <w:bookmarkEnd w:id="21"/>
    </w:p>
    <w:p w14:paraId="47D87303" w14:textId="29FD1AA2" w:rsidR="00212029" w:rsidRPr="002D4950" w:rsidRDefault="00212029" w:rsidP="00D225AF">
      <w:pPr>
        <w:spacing w:after="120"/>
      </w:pPr>
      <w:r w:rsidRPr="002D4950">
        <w:t>2.6</w:t>
      </w:r>
      <w:r w:rsidRPr="002D4950">
        <w:tab/>
      </w:r>
      <w:bookmarkStart w:id="22" w:name="lt_pId037"/>
      <w:r w:rsidRPr="002D4950">
        <w:t>Résultats du vote:</w:t>
      </w:r>
      <w:bookmarkEnd w:id="22"/>
    </w:p>
    <w:tbl>
      <w:tblPr>
        <w:tblW w:w="0" w:type="auto"/>
        <w:tblInd w:w="567" w:type="dxa"/>
        <w:tblLayout w:type="fixed"/>
        <w:tblLook w:val="01E0" w:firstRow="1" w:lastRow="1" w:firstColumn="1" w:lastColumn="1" w:noHBand="0" w:noVBand="0"/>
      </w:tblPr>
      <w:tblGrid>
        <w:gridCol w:w="6521"/>
        <w:gridCol w:w="1559"/>
      </w:tblGrid>
      <w:tr w:rsidR="00212029" w:rsidRPr="002D4950" w14:paraId="6ABD2CF2" w14:textId="77777777" w:rsidTr="003824CD">
        <w:tc>
          <w:tcPr>
            <w:tcW w:w="6521" w:type="dxa"/>
            <w:hideMark/>
          </w:tcPr>
          <w:p w14:paraId="688FA65C" w14:textId="668098B0" w:rsidR="00212029" w:rsidRPr="002D4950" w:rsidRDefault="00212029" w:rsidP="00D225AF">
            <w:pPr>
              <w:tabs>
                <w:tab w:val="clear" w:pos="567"/>
                <w:tab w:val="clear" w:pos="1134"/>
                <w:tab w:val="clear" w:pos="1701"/>
                <w:tab w:val="clear" w:pos="2268"/>
                <w:tab w:val="clear" w:pos="2835"/>
              </w:tabs>
              <w:snapToGrid w:val="0"/>
              <w:spacing w:before="40" w:after="40"/>
            </w:pPr>
            <w:bookmarkStart w:id="23" w:name="lt_pId039"/>
            <w:r w:rsidRPr="002D4950">
              <w:t>Nombre de bulletins déposés:</w:t>
            </w:r>
            <w:bookmarkEnd w:id="23"/>
          </w:p>
        </w:tc>
        <w:tc>
          <w:tcPr>
            <w:tcW w:w="1559" w:type="dxa"/>
            <w:hideMark/>
          </w:tcPr>
          <w:p w14:paraId="69EE0185" w14:textId="4FBE4F8C" w:rsidR="00212029" w:rsidRPr="002D4950" w:rsidRDefault="00212029" w:rsidP="00D225AF">
            <w:pPr>
              <w:tabs>
                <w:tab w:val="clear" w:pos="567"/>
                <w:tab w:val="clear" w:pos="1134"/>
                <w:tab w:val="clear" w:pos="1701"/>
                <w:tab w:val="clear" w:pos="2268"/>
                <w:tab w:val="clear" w:pos="2835"/>
              </w:tabs>
              <w:snapToGrid w:val="0"/>
              <w:spacing w:before="40" w:after="40"/>
              <w:jc w:val="right"/>
            </w:pPr>
            <w:r w:rsidRPr="002D4950">
              <w:t>181</w:t>
            </w:r>
          </w:p>
        </w:tc>
      </w:tr>
      <w:tr w:rsidR="00212029" w:rsidRPr="002D4950" w14:paraId="07DECA8C" w14:textId="77777777" w:rsidTr="003824CD">
        <w:tc>
          <w:tcPr>
            <w:tcW w:w="6521" w:type="dxa"/>
            <w:hideMark/>
          </w:tcPr>
          <w:p w14:paraId="767233C0" w14:textId="72A607A7" w:rsidR="00212029" w:rsidRPr="002D4950" w:rsidRDefault="00212029" w:rsidP="00D225AF">
            <w:pPr>
              <w:tabs>
                <w:tab w:val="clear" w:pos="567"/>
                <w:tab w:val="clear" w:pos="1134"/>
                <w:tab w:val="clear" w:pos="1701"/>
                <w:tab w:val="clear" w:pos="2268"/>
                <w:tab w:val="clear" w:pos="2835"/>
              </w:tabs>
              <w:snapToGrid w:val="0"/>
              <w:spacing w:before="40" w:after="40"/>
            </w:pPr>
            <w:bookmarkStart w:id="24" w:name="lt_pId042"/>
            <w:r w:rsidRPr="002D4950">
              <w:t>Nombre de bulletins nuls:</w:t>
            </w:r>
            <w:bookmarkEnd w:id="24"/>
          </w:p>
        </w:tc>
        <w:tc>
          <w:tcPr>
            <w:tcW w:w="1559" w:type="dxa"/>
            <w:hideMark/>
          </w:tcPr>
          <w:p w14:paraId="163845E9" w14:textId="0CF5C9AE" w:rsidR="00212029" w:rsidRPr="002D4950" w:rsidRDefault="00212029" w:rsidP="00D225AF">
            <w:pPr>
              <w:tabs>
                <w:tab w:val="clear" w:pos="567"/>
                <w:tab w:val="clear" w:pos="1134"/>
                <w:tab w:val="clear" w:pos="1701"/>
                <w:tab w:val="clear" w:pos="2268"/>
                <w:tab w:val="clear" w:pos="2835"/>
              </w:tabs>
              <w:snapToGrid w:val="0"/>
              <w:spacing w:before="40" w:after="40"/>
              <w:jc w:val="right"/>
            </w:pPr>
            <w:r w:rsidRPr="002D4950">
              <w:t>0</w:t>
            </w:r>
          </w:p>
        </w:tc>
      </w:tr>
      <w:tr w:rsidR="00212029" w:rsidRPr="002D4950" w14:paraId="77FE896A" w14:textId="77777777" w:rsidTr="003824CD">
        <w:tc>
          <w:tcPr>
            <w:tcW w:w="6521" w:type="dxa"/>
            <w:hideMark/>
          </w:tcPr>
          <w:p w14:paraId="090D1A9B" w14:textId="129B80B9" w:rsidR="00212029" w:rsidRPr="002D4950" w:rsidRDefault="00212029" w:rsidP="00D225AF">
            <w:pPr>
              <w:tabs>
                <w:tab w:val="clear" w:pos="567"/>
                <w:tab w:val="clear" w:pos="1134"/>
                <w:tab w:val="clear" w:pos="1701"/>
                <w:tab w:val="clear" w:pos="2268"/>
                <w:tab w:val="clear" w:pos="2835"/>
              </w:tabs>
              <w:snapToGrid w:val="0"/>
              <w:spacing w:before="40" w:after="40"/>
            </w:pPr>
            <w:bookmarkStart w:id="25" w:name="lt_pId045"/>
            <w:r w:rsidRPr="002D4950">
              <w:t>Abstentions:</w:t>
            </w:r>
            <w:bookmarkEnd w:id="25"/>
          </w:p>
        </w:tc>
        <w:tc>
          <w:tcPr>
            <w:tcW w:w="1559" w:type="dxa"/>
            <w:hideMark/>
          </w:tcPr>
          <w:p w14:paraId="56C25332" w14:textId="77777777" w:rsidR="00212029" w:rsidRPr="002D4950" w:rsidRDefault="00212029" w:rsidP="00D225AF">
            <w:pPr>
              <w:tabs>
                <w:tab w:val="clear" w:pos="567"/>
                <w:tab w:val="clear" w:pos="1134"/>
                <w:tab w:val="clear" w:pos="1701"/>
                <w:tab w:val="clear" w:pos="2268"/>
                <w:tab w:val="clear" w:pos="2835"/>
              </w:tabs>
              <w:snapToGrid w:val="0"/>
              <w:spacing w:before="40" w:after="40"/>
              <w:jc w:val="right"/>
            </w:pPr>
            <w:r w:rsidRPr="002D4950">
              <w:t>0</w:t>
            </w:r>
          </w:p>
        </w:tc>
      </w:tr>
      <w:tr w:rsidR="00212029" w:rsidRPr="002D4950" w14:paraId="05A3EAC1" w14:textId="77777777" w:rsidTr="003824CD">
        <w:tc>
          <w:tcPr>
            <w:tcW w:w="6521" w:type="dxa"/>
            <w:hideMark/>
          </w:tcPr>
          <w:p w14:paraId="7AEAA90E" w14:textId="79036736" w:rsidR="00212029" w:rsidRPr="002D4950" w:rsidRDefault="00212029" w:rsidP="00F52002">
            <w:pPr>
              <w:tabs>
                <w:tab w:val="clear" w:pos="567"/>
                <w:tab w:val="clear" w:pos="1134"/>
                <w:tab w:val="clear" w:pos="1701"/>
                <w:tab w:val="clear" w:pos="2268"/>
                <w:tab w:val="clear" w:pos="2835"/>
              </w:tabs>
              <w:snapToGrid w:val="0"/>
              <w:spacing w:before="40" w:after="40"/>
            </w:pPr>
            <w:bookmarkStart w:id="26" w:name="lt_pId048"/>
            <w:r w:rsidRPr="002D4950">
              <w:t>Nombre de délégations présentes et votant (nombre de</w:t>
            </w:r>
            <w:bookmarkEnd w:id="26"/>
            <w:r w:rsidRPr="002D4950">
              <w:t xml:space="preserve"> </w:t>
            </w:r>
            <w:bookmarkStart w:id="27" w:name="lt_pId049"/>
            <w:r w:rsidRPr="002D4950">
              <w:t>de bulletins servant à déterminer la majorité requise):</w:t>
            </w:r>
            <w:bookmarkEnd w:id="27"/>
          </w:p>
        </w:tc>
        <w:tc>
          <w:tcPr>
            <w:tcW w:w="1559" w:type="dxa"/>
            <w:hideMark/>
          </w:tcPr>
          <w:p w14:paraId="1764808A" w14:textId="72C1E036" w:rsidR="00212029" w:rsidRPr="002D4950" w:rsidRDefault="00212029" w:rsidP="00D225AF">
            <w:pPr>
              <w:tabs>
                <w:tab w:val="clear" w:pos="567"/>
                <w:tab w:val="clear" w:pos="1134"/>
                <w:tab w:val="clear" w:pos="1701"/>
                <w:tab w:val="clear" w:pos="2268"/>
                <w:tab w:val="clear" w:pos="2835"/>
              </w:tabs>
              <w:snapToGrid w:val="0"/>
              <w:spacing w:before="40" w:after="40"/>
              <w:jc w:val="right"/>
            </w:pPr>
            <w:r w:rsidRPr="002D4950">
              <w:br/>
              <w:t>181</w:t>
            </w:r>
          </w:p>
        </w:tc>
      </w:tr>
      <w:tr w:rsidR="00212029" w:rsidRPr="002D4950" w14:paraId="5094BC75" w14:textId="77777777" w:rsidTr="003824CD">
        <w:tc>
          <w:tcPr>
            <w:tcW w:w="6521" w:type="dxa"/>
            <w:hideMark/>
          </w:tcPr>
          <w:p w14:paraId="7C719F90" w14:textId="46A6687D" w:rsidR="00212029" w:rsidRPr="002D4950" w:rsidRDefault="00212029" w:rsidP="00D225AF">
            <w:pPr>
              <w:tabs>
                <w:tab w:val="clear" w:pos="567"/>
                <w:tab w:val="clear" w:pos="1134"/>
                <w:tab w:val="clear" w:pos="1701"/>
                <w:tab w:val="clear" w:pos="2268"/>
                <w:tab w:val="clear" w:pos="2835"/>
              </w:tabs>
              <w:snapToGrid w:val="0"/>
              <w:spacing w:before="40" w:after="40"/>
            </w:pPr>
            <w:bookmarkStart w:id="28" w:name="lt_pId052"/>
            <w:r w:rsidRPr="002D4950">
              <w:t>Majorité requise:</w:t>
            </w:r>
            <w:bookmarkEnd w:id="28"/>
          </w:p>
        </w:tc>
        <w:tc>
          <w:tcPr>
            <w:tcW w:w="1559" w:type="dxa"/>
            <w:hideMark/>
          </w:tcPr>
          <w:p w14:paraId="2E035305" w14:textId="378AEC6F" w:rsidR="00212029" w:rsidRPr="002D4950" w:rsidRDefault="00212029" w:rsidP="00D225AF">
            <w:pPr>
              <w:tabs>
                <w:tab w:val="clear" w:pos="567"/>
                <w:tab w:val="clear" w:pos="1134"/>
                <w:tab w:val="clear" w:pos="1701"/>
                <w:tab w:val="clear" w:pos="2268"/>
                <w:tab w:val="clear" w:pos="2835"/>
              </w:tabs>
              <w:snapToGrid w:val="0"/>
              <w:spacing w:before="40" w:after="40"/>
              <w:jc w:val="right"/>
            </w:pPr>
            <w:r w:rsidRPr="002D4950">
              <w:t>91</w:t>
            </w:r>
          </w:p>
        </w:tc>
      </w:tr>
      <w:tr w:rsidR="00212029" w:rsidRPr="002D4950" w14:paraId="115EB39B" w14:textId="77777777" w:rsidTr="003824CD">
        <w:tc>
          <w:tcPr>
            <w:tcW w:w="6521" w:type="dxa"/>
            <w:hideMark/>
          </w:tcPr>
          <w:p w14:paraId="750EC5F1" w14:textId="39A694C7" w:rsidR="00212029" w:rsidRPr="002D4950" w:rsidRDefault="00212029" w:rsidP="00D225AF">
            <w:pPr>
              <w:tabs>
                <w:tab w:val="clear" w:pos="567"/>
                <w:tab w:val="clear" w:pos="1134"/>
                <w:tab w:val="clear" w:pos="1701"/>
                <w:tab w:val="clear" w:pos="2268"/>
                <w:tab w:val="clear" w:pos="2835"/>
              </w:tabs>
              <w:snapToGrid w:val="0"/>
              <w:spacing w:before="40" w:after="40"/>
            </w:pPr>
            <w:bookmarkStart w:id="29" w:name="lt_pId055"/>
            <w:r w:rsidRPr="002D4950">
              <w:t>Nombre de voix obtenues:</w:t>
            </w:r>
            <w:bookmarkEnd w:id="29"/>
          </w:p>
        </w:tc>
        <w:tc>
          <w:tcPr>
            <w:tcW w:w="1559" w:type="dxa"/>
          </w:tcPr>
          <w:p w14:paraId="52CCAEE7" w14:textId="77777777" w:rsidR="00212029" w:rsidRPr="002D4950" w:rsidRDefault="00212029" w:rsidP="00D225AF">
            <w:pPr>
              <w:tabs>
                <w:tab w:val="clear" w:pos="567"/>
                <w:tab w:val="clear" w:pos="1134"/>
                <w:tab w:val="clear" w:pos="1701"/>
                <w:tab w:val="clear" w:pos="2268"/>
                <w:tab w:val="clear" w:pos="2835"/>
              </w:tabs>
              <w:snapToGrid w:val="0"/>
              <w:spacing w:before="40" w:after="40"/>
              <w:jc w:val="right"/>
            </w:pPr>
          </w:p>
        </w:tc>
      </w:tr>
      <w:tr w:rsidR="00212029" w:rsidRPr="002D4950" w14:paraId="74ECA047" w14:textId="77777777" w:rsidTr="003824CD">
        <w:tc>
          <w:tcPr>
            <w:tcW w:w="6521" w:type="dxa"/>
            <w:hideMark/>
          </w:tcPr>
          <w:p w14:paraId="791CF30F" w14:textId="6E6E7E10" w:rsidR="00212029" w:rsidRPr="002D4950" w:rsidRDefault="00212029" w:rsidP="00D225AF">
            <w:pPr>
              <w:tabs>
                <w:tab w:val="clear" w:pos="567"/>
                <w:tab w:val="clear" w:pos="1134"/>
                <w:tab w:val="clear" w:pos="1701"/>
                <w:tab w:val="clear" w:pos="2268"/>
                <w:tab w:val="clear" w:pos="2835"/>
              </w:tabs>
              <w:snapToGrid w:val="0"/>
              <w:spacing w:before="40" w:after="40"/>
            </w:pPr>
            <w:r w:rsidRPr="002D4950">
              <w:rPr>
                <w:rFonts w:ascii="Symbol" w:hAnsi="Symbol"/>
              </w:rPr>
              <w:sym w:font="Symbol" w:char="F02D"/>
            </w:r>
            <w:r w:rsidRPr="002D4950">
              <w:tab/>
            </w:r>
            <w:bookmarkStart w:id="30" w:name="lt_pId057"/>
            <w:r w:rsidRPr="002D4950">
              <w:t>M</w:t>
            </w:r>
            <w:bookmarkEnd w:id="30"/>
            <w:r w:rsidRPr="002D4950">
              <w:t>me A. Khan</w:t>
            </w:r>
          </w:p>
        </w:tc>
        <w:tc>
          <w:tcPr>
            <w:tcW w:w="1559" w:type="dxa"/>
            <w:hideMark/>
          </w:tcPr>
          <w:p w14:paraId="66A577AA" w14:textId="2FF417A6" w:rsidR="00212029" w:rsidRPr="002D4950" w:rsidRDefault="00212029" w:rsidP="00D225AF">
            <w:pPr>
              <w:tabs>
                <w:tab w:val="clear" w:pos="567"/>
                <w:tab w:val="clear" w:pos="1134"/>
                <w:tab w:val="clear" w:pos="1701"/>
                <w:tab w:val="clear" w:pos="2268"/>
                <w:tab w:val="clear" w:pos="2835"/>
              </w:tabs>
              <w:snapToGrid w:val="0"/>
              <w:spacing w:before="40" w:after="40"/>
              <w:jc w:val="right"/>
            </w:pPr>
            <w:bookmarkStart w:id="31" w:name="lt_pId058"/>
            <w:r w:rsidRPr="002D4950">
              <w:t>15 voix</w:t>
            </w:r>
            <w:bookmarkEnd w:id="31"/>
          </w:p>
        </w:tc>
      </w:tr>
      <w:tr w:rsidR="00212029" w:rsidRPr="002D4950" w14:paraId="2CAE3C2F" w14:textId="77777777" w:rsidTr="003824CD">
        <w:tc>
          <w:tcPr>
            <w:tcW w:w="6521" w:type="dxa"/>
          </w:tcPr>
          <w:p w14:paraId="34CDB6BC" w14:textId="1FE71BC2" w:rsidR="00212029" w:rsidRPr="002D4950" w:rsidRDefault="00212029" w:rsidP="00D225AF">
            <w:pPr>
              <w:tabs>
                <w:tab w:val="clear" w:pos="567"/>
                <w:tab w:val="clear" w:pos="1134"/>
                <w:tab w:val="clear" w:pos="1701"/>
                <w:tab w:val="clear" w:pos="2268"/>
                <w:tab w:val="clear" w:pos="2835"/>
              </w:tabs>
              <w:snapToGrid w:val="0"/>
              <w:spacing w:before="40" w:after="40"/>
            </w:pPr>
            <w:r w:rsidRPr="002D4950">
              <w:rPr>
                <w:rFonts w:ascii="Symbol" w:hAnsi="Symbol"/>
              </w:rPr>
              <w:sym w:font="Symbol" w:char="F02D"/>
            </w:r>
            <w:r w:rsidRPr="002D4950">
              <w:tab/>
            </w:r>
            <w:bookmarkStart w:id="32" w:name="lt_pId060"/>
            <w:r w:rsidRPr="002D4950">
              <w:t>M. Kah</w:t>
            </w:r>
            <w:bookmarkEnd w:id="32"/>
          </w:p>
        </w:tc>
        <w:tc>
          <w:tcPr>
            <w:tcW w:w="1559" w:type="dxa"/>
          </w:tcPr>
          <w:p w14:paraId="52E81659" w14:textId="244CA9F2" w:rsidR="00212029" w:rsidRPr="002D4950" w:rsidRDefault="00212029" w:rsidP="00D225AF">
            <w:pPr>
              <w:pStyle w:val="ListParagraph"/>
              <w:tabs>
                <w:tab w:val="clear" w:pos="567"/>
                <w:tab w:val="clear" w:pos="1134"/>
                <w:tab w:val="clear" w:pos="1701"/>
                <w:tab w:val="clear" w:pos="2268"/>
                <w:tab w:val="clear" w:pos="2835"/>
              </w:tabs>
              <w:snapToGrid w:val="0"/>
              <w:spacing w:before="40" w:after="40"/>
              <w:ind w:left="0"/>
              <w:contextualSpacing w:val="0"/>
              <w:jc w:val="right"/>
              <w:rPr>
                <w:lang w:val="fr-FR"/>
              </w:rPr>
            </w:pPr>
            <w:bookmarkStart w:id="33" w:name="lt_pId061"/>
            <w:r w:rsidRPr="002D4950">
              <w:rPr>
                <w:lang w:val="fr-FR"/>
              </w:rPr>
              <w:t>26 voix</w:t>
            </w:r>
            <w:bookmarkEnd w:id="33"/>
          </w:p>
        </w:tc>
      </w:tr>
      <w:tr w:rsidR="00212029" w:rsidRPr="002D4950" w14:paraId="50A91860" w14:textId="77777777" w:rsidTr="003824CD">
        <w:tc>
          <w:tcPr>
            <w:tcW w:w="6521" w:type="dxa"/>
          </w:tcPr>
          <w:p w14:paraId="3347A779" w14:textId="0020A358" w:rsidR="00212029" w:rsidRPr="002D4950" w:rsidRDefault="00212029" w:rsidP="00D225AF">
            <w:pPr>
              <w:tabs>
                <w:tab w:val="clear" w:pos="567"/>
                <w:tab w:val="clear" w:pos="1134"/>
                <w:tab w:val="clear" w:pos="1701"/>
                <w:tab w:val="clear" w:pos="2268"/>
                <w:tab w:val="clear" w:pos="2835"/>
              </w:tabs>
              <w:snapToGrid w:val="0"/>
              <w:spacing w:before="40" w:after="40"/>
            </w:pPr>
            <w:r w:rsidRPr="002D4950">
              <w:rPr>
                <w:rFonts w:ascii="Symbol" w:hAnsi="Symbol"/>
              </w:rPr>
              <w:sym w:font="Symbol" w:char="F02D"/>
            </w:r>
            <w:r w:rsidRPr="002D4950">
              <w:tab/>
            </w:r>
            <w:bookmarkStart w:id="34" w:name="lt_pId063"/>
            <w:r w:rsidRPr="002D4950">
              <w:t xml:space="preserve">M. </w:t>
            </w:r>
            <w:r w:rsidR="0098070B" w:rsidRPr="002D4950">
              <w:t>S. Bereaux</w:t>
            </w:r>
            <w:bookmarkEnd w:id="34"/>
          </w:p>
        </w:tc>
        <w:tc>
          <w:tcPr>
            <w:tcW w:w="1559" w:type="dxa"/>
          </w:tcPr>
          <w:p w14:paraId="5EF0A2F9" w14:textId="37D1C86E" w:rsidR="00212029" w:rsidRPr="002D4950" w:rsidRDefault="00212029" w:rsidP="00D225AF">
            <w:pPr>
              <w:tabs>
                <w:tab w:val="clear" w:pos="567"/>
                <w:tab w:val="clear" w:pos="1134"/>
                <w:tab w:val="clear" w:pos="1701"/>
                <w:tab w:val="clear" w:pos="2268"/>
                <w:tab w:val="clear" w:pos="2835"/>
              </w:tabs>
              <w:snapToGrid w:val="0"/>
              <w:spacing w:before="40" w:after="40"/>
              <w:jc w:val="right"/>
            </w:pPr>
            <w:bookmarkStart w:id="35" w:name="lt_pId064"/>
            <w:r w:rsidRPr="002D4950">
              <w:t>59 voix</w:t>
            </w:r>
            <w:bookmarkEnd w:id="35"/>
          </w:p>
        </w:tc>
      </w:tr>
      <w:tr w:rsidR="00212029" w:rsidRPr="002D4950" w14:paraId="44974ED4" w14:textId="77777777" w:rsidTr="003824CD">
        <w:tc>
          <w:tcPr>
            <w:tcW w:w="6521" w:type="dxa"/>
          </w:tcPr>
          <w:p w14:paraId="7D4C39D3" w14:textId="183D0F77" w:rsidR="00212029" w:rsidRPr="002D4950" w:rsidRDefault="00F52002" w:rsidP="00D225AF">
            <w:pPr>
              <w:tabs>
                <w:tab w:val="clear" w:pos="567"/>
                <w:tab w:val="clear" w:pos="1134"/>
                <w:tab w:val="clear" w:pos="1701"/>
                <w:tab w:val="clear" w:pos="2268"/>
                <w:tab w:val="clear" w:pos="2835"/>
              </w:tabs>
              <w:snapToGrid w:val="0"/>
              <w:spacing w:before="40" w:after="40"/>
            </w:pPr>
            <w:r w:rsidRPr="002D4950">
              <w:t>–</w:t>
            </w:r>
            <w:r w:rsidR="0098070B" w:rsidRPr="002D4950">
              <w:tab/>
              <w:t>M. C. Zavazava</w:t>
            </w:r>
          </w:p>
        </w:tc>
        <w:tc>
          <w:tcPr>
            <w:tcW w:w="1559" w:type="dxa"/>
          </w:tcPr>
          <w:p w14:paraId="70533EA6" w14:textId="26FAAF43" w:rsidR="00212029" w:rsidRPr="002D4950" w:rsidRDefault="00212029" w:rsidP="00D225AF">
            <w:pPr>
              <w:tabs>
                <w:tab w:val="clear" w:pos="567"/>
                <w:tab w:val="clear" w:pos="1134"/>
                <w:tab w:val="clear" w:pos="1701"/>
                <w:tab w:val="clear" w:pos="2268"/>
                <w:tab w:val="clear" w:pos="2835"/>
              </w:tabs>
              <w:snapToGrid w:val="0"/>
              <w:spacing w:before="40" w:after="40"/>
              <w:jc w:val="right"/>
            </w:pPr>
            <w:r w:rsidRPr="002D4950">
              <w:t>81 voix</w:t>
            </w:r>
          </w:p>
        </w:tc>
      </w:tr>
    </w:tbl>
    <w:p w14:paraId="12A39F94" w14:textId="3D40F427" w:rsidR="0098070B" w:rsidRPr="002D4950" w:rsidRDefault="0098070B" w:rsidP="00D225AF">
      <w:pPr>
        <w:spacing w:before="240"/>
      </w:pPr>
      <w:r w:rsidRPr="002D4950">
        <w:lastRenderedPageBreak/>
        <w:t>2.7</w:t>
      </w:r>
      <w:r w:rsidRPr="002D4950">
        <w:tab/>
      </w:r>
      <w:r w:rsidR="008C17A9" w:rsidRPr="002D4950">
        <w:t>Le</w:t>
      </w:r>
      <w:r w:rsidRPr="002D4950">
        <w:t xml:space="preserve"> </w:t>
      </w:r>
      <w:r w:rsidR="008C17A9" w:rsidRPr="002D4950">
        <w:rPr>
          <w:b/>
        </w:rPr>
        <w:t>Président</w:t>
      </w:r>
      <w:r w:rsidRPr="002D4950">
        <w:t xml:space="preserve">, </w:t>
      </w:r>
      <w:r w:rsidR="008C17A9" w:rsidRPr="002D4950">
        <w:t>constatant qu'aucun candidat n'a obtenu la majorité requise, dit qu'il sera procédé à un troisième tour de scrutin</w:t>
      </w:r>
      <w:r w:rsidRPr="002D4950">
        <w:t>.</w:t>
      </w:r>
    </w:p>
    <w:p w14:paraId="2A2D99D4" w14:textId="32716020" w:rsidR="0098070B" w:rsidRPr="002D4950" w:rsidRDefault="0098070B" w:rsidP="00D225AF">
      <w:r w:rsidRPr="002D4950">
        <w:t>2.8</w:t>
      </w:r>
      <w:r w:rsidRPr="002D4950">
        <w:tab/>
      </w:r>
      <w:r w:rsidR="008C17A9" w:rsidRPr="002D4950">
        <w:t>Le</w:t>
      </w:r>
      <w:r w:rsidRPr="002D4950">
        <w:t xml:space="preserve"> </w:t>
      </w:r>
      <w:r w:rsidRPr="002D4950">
        <w:rPr>
          <w:b/>
        </w:rPr>
        <w:t>d</w:t>
      </w:r>
      <w:r w:rsidR="008C17A9" w:rsidRPr="002D4950">
        <w:rPr>
          <w:b/>
        </w:rPr>
        <w:t>é</w:t>
      </w:r>
      <w:r w:rsidRPr="002D4950">
        <w:rPr>
          <w:b/>
        </w:rPr>
        <w:t>l</w:t>
      </w:r>
      <w:r w:rsidR="008C17A9" w:rsidRPr="002D4950">
        <w:rPr>
          <w:b/>
        </w:rPr>
        <w:t>é</w:t>
      </w:r>
      <w:r w:rsidRPr="002D4950">
        <w:rPr>
          <w:b/>
        </w:rPr>
        <w:t>g</w:t>
      </w:r>
      <w:r w:rsidR="008C17A9" w:rsidRPr="002D4950">
        <w:rPr>
          <w:b/>
        </w:rPr>
        <w:t>ué du</w:t>
      </w:r>
      <w:r w:rsidRPr="002D4950">
        <w:rPr>
          <w:b/>
        </w:rPr>
        <w:t xml:space="preserve"> Nig</w:t>
      </w:r>
      <w:r w:rsidR="008C17A9" w:rsidRPr="002D4950">
        <w:rPr>
          <w:b/>
        </w:rPr>
        <w:t>é</w:t>
      </w:r>
      <w:r w:rsidRPr="002D4950">
        <w:rPr>
          <w:b/>
        </w:rPr>
        <w:t>ria</w:t>
      </w:r>
      <w:r w:rsidRPr="002D4950">
        <w:t xml:space="preserve">, </w:t>
      </w:r>
      <w:r w:rsidR="008C17A9" w:rsidRPr="002D4950">
        <w:t>s</w:t>
      </w:r>
      <w:r w:rsidR="00F52002" w:rsidRPr="002D4950">
        <w:t>'</w:t>
      </w:r>
      <w:r w:rsidR="008C17A9" w:rsidRPr="002D4950">
        <w:t>exprimant au nom des pays a</w:t>
      </w:r>
      <w:r w:rsidRPr="002D4950">
        <w:t>frica</w:t>
      </w:r>
      <w:r w:rsidR="008C17A9" w:rsidRPr="002D4950">
        <w:t>i</w:t>
      </w:r>
      <w:r w:rsidRPr="002D4950">
        <w:t>n</w:t>
      </w:r>
      <w:r w:rsidR="008C17A9" w:rsidRPr="002D4950">
        <w:t>s</w:t>
      </w:r>
      <w:r w:rsidRPr="002D4950">
        <w:t xml:space="preserve">, </w:t>
      </w:r>
      <w:r w:rsidR="008C17A9" w:rsidRPr="002D4950">
        <w:t xml:space="preserve">demande que le troisième tour du scrutin pour </w:t>
      </w:r>
      <w:r w:rsidR="00910536" w:rsidRPr="002D4950">
        <w:t>l</w:t>
      </w:r>
      <w:r w:rsidR="00F52002" w:rsidRPr="002D4950">
        <w:t>'</w:t>
      </w:r>
      <w:r w:rsidR="00910536" w:rsidRPr="002D4950">
        <w:t>élection du</w:t>
      </w:r>
      <w:r w:rsidR="008C17A9" w:rsidRPr="002D4950">
        <w:t xml:space="preserve"> </w:t>
      </w:r>
      <w:r w:rsidRPr="002D4950">
        <w:t>Direct</w:t>
      </w:r>
      <w:r w:rsidR="008C17A9" w:rsidRPr="002D4950">
        <w:t>eu</w:t>
      </w:r>
      <w:r w:rsidRPr="002D4950">
        <w:t xml:space="preserve">r </w:t>
      </w:r>
      <w:r w:rsidR="008C17A9" w:rsidRPr="002D4950">
        <w:t xml:space="preserve">du </w:t>
      </w:r>
      <w:r w:rsidRPr="002D4950">
        <w:t>BDT</w:t>
      </w:r>
      <w:r w:rsidR="008C17A9" w:rsidRPr="002D4950">
        <w:t xml:space="preserve"> ait lieu le jour même car de nombreux délégués seront partis la semaine suivante</w:t>
      </w:r>
      <w:r w:rsidRPr="002D4950">
        <w:t>.</w:t>
      </w:r>
    </w:p>
    <w:p w14:paraId="3273222C" w14:textId="1A5E1E55" w:rsidR="0098070B" w:rsidRPr="002D4950" w:rsidRDefault="0098070B" w:rsidP="00D225AF">
      <w:r w:rsidRPr="002D4950">
        <w:t>2.9</w:t>
      </w:r>
      <w:r w:rsidRPr="002D4950">
        <w:tab/>
      </w:r>
      <w:r w:rsidR="00D05BFB" w:rsidRPr="002D4950">
        <w:t>Le</w:t>
      </w:r>
      <w:r w:rsidR="00910536" w:rsidRPr="002D4950">
        <w:t>s</w:t>
      </w:r>
      <w:r w:rsidRPr="002D4950">
        <w:t xml:space="preserve"> </w:t>
      </w:r>
      <w:r w:rsidRPr="002D4950">
        <w:rPr>
          <w:b/>
        </w:rPr>
        <w:t>d</w:t>
      </w:r>
      <w:r w:rsidR="00D05BFB" w:rsidRPr="002D4950">
        <w:rPr>
          <w:b/>
        </w:rPr>
        <w:t>é</w:t>
      </w:r>
      <w:r w:rsidRPr="002D4950">
        <w:rPr>
          <w:b/>
        </w:rPr>
        <w:t>l</w:t>
      </w:r>
      <w:r w:rsidR="00D05BFB" w:rsidRPr="002D4950">
        <w:rPr>
          <w:b/>
        </w:rPr>
        <w:t>égué</w:t>
      </w:r>
      <w:r w:rsidR="00910536" w:rsidRPr="002D4950">
        <w:rPr>
          <w:b/>
        </w:rPr>
        <w:t>s</w:t>
      </w:r>
      <w:r w:rsidR="00D05BFB" w:rsidRPr="002D4950">
        <w:rPr>
          <w:b/>
        </w:rPr>
        <w:t xml:space="preserve"> des Émirats arabes unis</w:t>
      </w:r>
      <w:r w:rsidRPr="002D4950">
        <w:t xml:space="preserve">, </w:t>
      </w:r>
      <w:r w:rsidR="00D05BFB" w:rsidRPr="002D4950">
        <w:t>s</w:t>
      </w:r>
      <w:r w:rsidR="00F52002" w:rsidRPr="002D4950">
        <w:t>'</w:t>
      </w:r>
      <w:r w:rsidR="00D05BFB" w:rsidRPr="002D4950">
        <w:t xml:space="preserve">exprimant au nom </w:t>
      </w:r>
      <w:r w:rsidR="00056FCD" w:rsidRPr="002D4950">
        <w:t>du groupe des États arabes</w:t>
      </w:r>
      <w:r w:rsidRPr="002D4950">
        <w:t xml:space="preserve">, </w:t>
      </w:r>
      <w:r w:rsidR="00056FCD" w:rsidRPr="002D4950">
        <w:t xml:space="preserve">et </w:t>
      </w:r>
      <w:r w:rsidR="00910536" w:rsidRPr="002D4950">
        <w:t xml:space="preserve">de </w:t>
      </w:r>
      <w:r w:rsidR="00056FCD" w:rsidRPr="002D4950">
        <w:t>la</w:t>
      </w:r>
      <w:r w:rsidRPr="002D4950">
        <w:t xml:space="preserve"> </w:t>
      </w:r>
      <w:r w:rsidRPr="002D4950">
        <w:rPr>
          <w:b/>
        </w:rPr>
        <w:t>F</w:t>
      </w:r>
      <w:r w:rsidR="00056FCD" w:rsidRPr="002D4950">
        <w:rPr>
          <w:b/>
        </w:rPr>
        <w:t>é</w:t>
      </w:r>
      <w:r w:rsidRPr="002D4950">
        <w:rPr>
          <w:b/>
        </w:rPr>
        <w:t>d</w:t>
      </w:r>
      <w:r w:rsidR="00056FCD" w:rsidRPr="002D4950">
        <w:rPr>
          <w:b/>
        </w:rPr>
        <w:t>é</w:t>
      </w:r>
      <w:r w:rsidRPr="002D4950">
        <w:rPr>
          <w:b/>
        </w:rPr>
        <w:t>ration</w:t>
      </w:r>
      <w:r w:rsidR="00056FCD" w:rsidRPr="002D4950">
        <w:rPr>
          <w:b/>
        </w:rPr>
        <w:t xml:space="preserve"> de Russie</w:t>
      </w:r>
      <w:r w:rsidRPr="002D4950">
        <w:t>, s</w:t>
      </w:r>
      <w:r w:rsidR="00F52002" w:rsidRPr="002D4950">
        <w:t>'</w:t>
      </w:r>
      <w:r w:rsidR="00056FCD" w:rsidRPr="002D4950">
        <w:t>exprimant au nom de la Communauté régionale des communications (</w:t>
      </w:r>
      <w:r w:rsidRPr="002D4950">
        <w:t>RCC</w:t>
      </w:r>
      <w:r w:rsidR="00056FCD" w:rsidRPr="002D4950">
        <w:t>)</w:t>
      </w:r>
      <w:r w:rsidRPr="002D4950">
        <w:t xml:space="preserve">, </w:t>
      </w:r>
      <w:r w:rsidR="00056FCD" w:rsidRPr="002D4950">
        <w:t>approuvent cette proposition si tant est qu</w:t>
      </w:r>
      <w:r w:rsidR="00F52002" w:rsidRPr="002D4950">
        <w:t>'</w:t>
      </w:r>
      <w:r w:rsidR="00056FCD" w:rsidRPr="002D4950">
        <w:t>elle soit possible à mettre en œuvre sur le plan logistique</w:t>
      </w:r>
      <w:r w:rsidRPr="002D4950">
        <w:t>.</w:t>
      </w:r>
    </w:p>
    <w:p w14:paraId="05F2C8C1" w14:textId="0B011EFF" w:rsidR="0098070B" w:rsidRPr="002D4950" w:rsidRDefault="0098070B" w:rsidP="00D225AF">
      <w:r w:rsidRPr="002D4950">
        <w:t>2.10</w:t>
      </w:r>
      <w:r w:rsidRPr="002D4950">
        <w:tab/>
      </w:r>
      <w:r w:rsidR="00056FCD" w:rsidRPr="002D4950">
        <w:t>L</w:t>
      </w:r>
      <w:r w:rsidRPr="002D4950">
        <w:t xml:space="preserve">e </w:t>
      </w:r>
      <w:r w:rsidRPr="002D4950">
        <w:rPr>
          <w:b/>
        </w:rPr>
        <w:t>d</w:t>
      </w:r>
      <w:r w:rsidR="00056FCD" w:rsidRPr="002D4950">
        <w:rPr>
          <w:b/>
        </w:rPr>
        <w:t>é</w:t>
      </w:r>
      <w:r w:rsidRPr="002D4950">
        <w:rPr>
          <w:b/>
        </w:rPr>
        <w:t>l</w:t>
      </w:r>
      <w:r w:rsidR="00056FCD" w:rsidRPr="002D4950">
        <w:rPr>
          <w:b/>
        </w:rPr>
        <w:t>égué du</w:t>
      </w:r>
      <w:r w:rsidRPr="002D4950">
        <w:rPr>
          <w:b/>
        </w:rPr>
        <w:t xml:space="preserve"> Canada</w:t>
      </w:r>
      <w:r w:rsidRPr="002D4950">
        <w:t xml:space="preserve"> </w:t>
      </w:r>
      <w:r w:rsidR="00056FCD" w:rsidRPr="002D4950">
        <w:t>fait savoir qu</w:t>
      </w:r>
      <w:r w:rsidR="00F52002" w:rsidRPr="002D4950">
        <w:t>'</w:t>
      </w:r>
      <w:r w:rsidR="00056FCD" w:rsidRPr="002D4950">
        <w:t>il comprend les préoccupations motiv</w:t>
      </w:r>
      <w:r w:rsidR="00910536" w:rsidRPr="002D4950">
        <w:t>a</w:t>
      </w:r>
      <w:r w:rsidR="00056FCD" w:rsidRPr="002D4950">
        <w:t>nt cette proposition qui demande de s</w:t>
      </w:r>
      <w:r w:rsidR="00F52002" w:rsidRPr="002D4950">
        <w:t>'</w:t>
      </w:r>
      <w:r w:rsidR="00056FCD" w:rsidRPr="002D4950">
        <w:t>écarter de la</w:t>
      </w:r>
      <w:r w:rsidRPr="002D4950">
        <w:t xml:space="preserve"> proc</w:t>
      </w:r>
      <w:r w:rsidR="00056FCD" w:rsidRPr="002D4950">
        <w:t>é</w:t>
      </w:r>
      <w:r w:rsidRPr="002D4950">
        <w:t>dure</w:t>
      </w:r>
      <w:r w:rsidR="00056FCD" w:rsidRPr="002D4950">
        <w:t xml:space="preserve"> habituelle</w:t>
      </w:r>
      <w:r w:rsidRPr="002D4950">
        <w:t xml:space="preserve">. </w:t>
      </w:r>
      <w:r w:rsidR="00056FCD" w:rsidRPr="002D4950">
        <w:t xml:space="preserve">La réduction du délai entre le deuxième et le troisième tour </w:t>
      </w:r>
      <w:r w:rsidR="00910536" w:rsidRPr="002D4950">
        <w:t xml:space="preserve">du scrutin </w:t>
      </w:r>
      <w:r w:rsidR="00056FCD" w:rsidRPr="002D4950">
        <w:t>devra être approuvé par la plénière</w:t>
      </w:r>
      <w:r w:rsidRPr="002D4950">
        <w:t>.</w:t>
      </w:r>
    </w:p>
    <w:p w14:paraId="4E0C54A0" w14:textId="0468CB63" w:rsidR="0098070B" w:rsidRPr="002D4950" w:rsidRDefault="0098070B" w:rsidP="00D225AF">
      <w:pPr>
        <w:rPr>
          <w:szCs w:val="24"/>
        </w:rPr>
      </w:pPr>
      <w:r w:rsidRPr="002D4950">
        <w:rPr>
          <w:szCs w:val="24"/>
        </w:rPr>
        <w:t>2.11</w:t>
      </w:r>
      <w:r w:rsidRPr="002D4950">
        <w:rPr>
          <w:szCs w:val="24"/>
        </w:rPr>
        <w:tab/>
      </w:r>
      <w:r w:rsidR="004A46D1" w:rsidRPr="002D4950">
        <w:rPr>
          <w:szCs w:val="24"/>
        </w:rPr>
        <w:t>Le</w:t>
      </w:r>
      <w:r w:rsidRPr="002D4950">
        <w:rPr>
          <w:szCs w:val="24"/>
        </w:rPr>
        <w:t xml:space="preserve"> </w:t>
      </w:r>
      <w:r w:rsidRPr="002D4950">
        <w:rPr>
          <w:b/>
          <w:szCs w:val="24"/>
        </w:rPr>
        <w:t>d</w:t>
      </w:r>
      <w:r w:rsidR="004A46D1" w:rsidRPr="002D4950">
        <w:rPr>
          <w:b/>
          <w:szCs w:val="24"/>
        </w:rPr>
        <w:t>é</w:t>
      </w:r>
      <w:r w:rsidRPr="002D4950">
        <w:rPr>
          <w:b/>
          <w:szCs w:val="24"/>
        </w:rPr>
        <w:t>l</w:t>
      </w:r>
      <w:r w:rsidR="004A46D1" w:rsidRPr="002D4950">
        <w:rPr>
          <w:b/>
          <w:szCs w:val="24"/>
        </w:rPr>
        <w:t>é</w:t>
      </w:r>
      <w:r w:rsidRPr="002D4950">
        <w:rPr>
          <w:b/>
          <w:szCs w:val="24"/>
        </w:rPr>
        <w:t>g</w:t>
      </w:r>
      <w:r w:rsidR="004A46D1" w:rsidRPr="002D4950">
        <w:rPr>
          <w:b/>
          <w:szCs w:val="24"/>
        </w:rPr>
        <w:t>ué de la</w:t>
      </w:r>
      <w:r w:rsidRPr="002D4950">
        <w:rPr>
          <w:b/>
          <w:szCs w:val="24"/>
        </w:rPr>
        <w:t xml:space="preserve"> Gambi</w:t>
      </w:r>
      <w:r w:rsidR="004A46D1" w:rsidRPr="002D4950">
        <w:rPr>
          <w:b/>
          <w:szCs w:val="24"/>
        </w:rPr>
        <w:t>e</w:t>
      </w:r>
      <w:r w:rsidRPr="002D4950">
        <w:rPr>
          <w:szCs w:val="24"/>
        </w:rPr>
        <w:t xml:space="preserve"> anno</w:t>
      </w:r>
      <w:r w:rsidR="004A46D1" w:rsidRPr="002D4950">
        <w:rPr>
          <w:szCs w:val="24"/>
        </w:rPr>
        <w:t>nce le retrait de la</w:t>
      </w:r>
      <w:r w:rsidRPr="002D4950">
        <w:rPr>
          <w:szCs w:val="24"/>
        </w:rPr>
        <w:t xml:space="preserve"> candidature </w:t>
      </w:r>
      <w:r w:rsidR="004A46D1" w:rsidRPr="002D4950">
        <w:rPr>
          <w:szCs w:val="24"/>
        </w:rPr>
        <w:t>de</w:t>
      </w:r>
      <w:r w:rsidRPr="002D4950">
        <w:rPr>
          <w:szCs w:val="24"/>
        </w:rPr>
        <w:t xml:space="preserve"> M</w:t>
      </w:r>
      <w:r w:rsidR="004A46D1" w:rsidRPr="002D4950">
        <w:rPr>
          <w:szCs w:val="24"/>
        </w:rPr>
        <w:t>.</w:t>
      </w:r>
      <w:r w:rsidRPr="002D4950">
        <w:rPr>
          <w:szCs w:val="24"/>
        </w:rPr>
        <w:t> Muhammadou Kah (Gambi</w:t>
      </w:r>
      <w:r w:rsidR="004A46D1" w:rsidRPr="002D4950">
        <w:rPr>
          <w:szCs w:val="24"/>
        </w:rPr>
        <w:t>e</w:t>
      </w:r>
      <w:r w:rsidRPr="002D4950">
        <w:rPr>
          <w:szCs w:val="24"/>
        </w:rPr>
        <w:t>).</w:t>
      </w:r>
    </w:p>
    <w:p w14:paraId="4A176706" w14:textId="4A2863CA" w:rsidR="0098070B" w:rsidRPr="002D4950" w:rsidRDefault="0098070B" w:rsidP="00D225AF">
      <w:pPr>
        <w:rPr>
          <w:szCs w:val="24"/>
        </w:rPr>
      </w:pPr>
      <w:r w:rsidRPr="002D4950">
        <w:rPr>
          <w:szCs w:val="24"/>
        </w:rPr>
        <w:t>2.12</w:t>
      </w:r>
      <w:r w:rsidRPr="002D4950">
        <w:rPr>
          <w:szCs w:val="24"/>
        </w:rPr>
        <w:tab/>
      </w:r>
      <w:r w:rsidR="008C17A9" w:rsidRPr="002D4950">
        <w:t>La</w:t>
      </w:r>
      <w:r w:rsidRPr="002D4950">
        <w:t xml:space="preserve"> </w:t>
      </w:r>
      <w:r w:rsidR="008C17A9" w:rsidRPr="002D4950">
        <w:rPr>
          <w:b/>
        </w:rPr>
        <w:t>déléguée du</w:t>
      </w:r>
      <w:r w:rsidRPr="002D4950">
        <w:rPr>
          <w:b/>
        </w:rPr>
        <w:t xml:space="preserve"> Pakistan</w:t>
      </w:r>
      <w:r w:rsidRPr="002D4950">
        <w:t>,</w:t>
      </w:r>
      <w:r w:rsidRPr="002D4950">
        <w:rPr>
          <w:szCs w:val="24"/>
        </w:rPr>
        <w:t xml:space="preserve"> </w:t>
      </w:r>
      <w:r w:rsidR="00056FCD" w:rsidRPr="002D4950">
        <w:rPr>
          <w:szCs w:val="24"/>
        </w:rPr>
        <w:t>soulignant qu</w:t>
      </w:r>
      <w:r w:rsidR="00F52002" w:rsidRPr="002D4950">
        <w:rPr>
          <w:szCs w:val="24"/>
        </w:rPr>
        <w:t>'</w:t>
      </w:r>
      <w:r w:rsidR="00056FCD" w:rsidRPr="002D4950">
        <w:rPr>
          <w:szCs w:val="24"/>
        </w:rPr>
        <w:t xml:space="preserve">il </w:t>
      </w:r>
      <w:r w:rsidR="004A46D1" w:rsidRPr="002D4950">
        <w:rPr>
          <w:szCs w:val="24"/>
        </w:rPr>
        <w:t xml:space="preserve">est </w:t>
      </w:r>
      <w:r w:rsidR="00056FCD" w:rsidRPr="002D4950">
        <w:rPr>
          <w:szCs w:val="24"/>
        </w:rPr>
        <w:t>import</w:t>
      </w:r>
      <w:r w:rsidR="004A46D1" w:rsidRPr="002D4950">
        <w:rPr>
          <w:szCs w:val="24"/>
        </w:rPr>
        <w:t>ant</w:t>
      </w:r>
      <w:r w:rsidR="00056FCD" w:rsidRPr="002D4950">
        <w:rPr>
          <w:szCs w:val="24"/>
        </w:rPr>
        <w:t xml:space="preserve"> d</w:t>
      </w:r>
      <w:r w:rsidR="00F52002" w:rsidRPr="002D4950">
        <w:rPr>
          <w:szCs w:val="24"/>
        </w:rPr>
        <w:t>'</w:t>
      </w:r>
      <w:r w:rsidR="00056FCD" w:rsidRPr="002D4950">
        <w:rPr>
          <w:szCs w:val="24"/>
        </w:rPr>
        <w:t>élire des</w:t>
      </w:r>
      <w:r w:rsidRPr="002D4950">
        <w:rPr>
          <w:szCs w:val="24"/>
        </w:rPr>
        <w:t xml:space="preserve"> candidats </w:t>
      </w:r>
      <w:r w:rsidR="00056FCD" w:rsidRPr="002D4950">
        <w:rPr>
          <w:szCs w:val="24"/>
        </w:rPr>
        <w:t>originaires de pays en développement à des postes de direction, annonce le</w:t>
      </w:r>
      <w:r w:rsidRPr="002D4950">
        <w:rPr>
          <w:szCs w:val="24"/>
        </w:rPr>
        <w:t xml:space="preserve"> </w:t>
      </w:r>
      <w:r w:rsidR="00056FCD" w:rsidRPr="002D4950">
        <w:rPr>
          <w:szCs w:val="24"/>
        </w:rPr>
        <w:t>retrait de la</w:t>
      </w:r>
      <w:r w:rsidRPr="002D4950">
        <w:rPr>
          <w:szCs w:val="24"/>
        </w:rPr>
        <w:t xml:space="preserve"> candidature </w:t>
      </w:r>
      <w:r w:rsidR="00056FCD" w:rsidRPr="002D4950">
        <w:rPr>
          <w:szCs w:val="24"/>
        </w:rPr>
        <w:t>de Mme</w:t>
      </w:r>
      <w:r w:rsidR="00F52002" w:rsidRPr="002D4950">
        <w:rPr>
          <w:szCs w:val="24"/>
        </w:rPr>
        <w:t> </w:t>
      </w:r>
      <w:r w:rsidRPr="002D4950">
        <w:rPr>
          <w:szCs w:val="24"/>
        </w:rPr>
        <w:t xml:space="preserve">Anusha Rahman Khan (Pakistan) </w:t>
      </w:r>
      <w:r w:rsidR="00056FCD" w:rsidRPr="002D4950">
        <w:rPr>
          <w:szCs w:val="24"/>
        </w:rPr>
        <w:t>e</w:t>
      </w:r>
      <w:r w:rsidRPr="002D4950">
        <w:rPr>
          <w:szCs w:val="24"/>
        </w:rPr>
        <w:t>n fav</w:t>
      </w:r>
      <w:r w:rsidR="00056FCD" w:rsidRPr="002D4950">
        <w:rPr>
          <w:szCs w:val="24"/>
        </w:rPr>
        <w:t>eur de M.</w:t>
      </w:r>
      <w:r w:rsidRPr="002D4950">
        <w:rPr>
          <w:szCs w:val="24"/>
        </w:rPr>
        <w:t xml:space="preserve"> Zavazava.</w:t>
      </w:r>
    </w:p>
    <w:p w14:paraId="7ED83668" w14:textId="04F01AA0" w:rsidR="0098070B" w:rsidRPr="002D4950" w:rsidRDefault="0098070B" w:rsidP="00D225AF">
      <w:r w:rsidRPr="002D4950">
        <w:t>2.13</w:t>
      </w:r>
      <w:r w:rsidRPr="002D4950">
        <w:tab/>
      </w:r>
      <w:r w:rsidR="004A46D1" w:rsidRPr="002D4950">
        <w:t>Le</w:t>
      </w:r>
      <w:r w:rsidRPr="002D4950">
        <w:t xml:space="preserve"> </w:t>
      </w:r>
      <w:r w:rsidR="004A46D1" w:rsidRPr="002D4950">
        <w:rPr>
          <w:b/>
        </w:rPr>
        <w:t>Président</w:t>
      </w:r>
      <w:r w:rsidRPr="002D4950">
        <w:t>, r</w:t>
      </w:r>
      <w:r w:rsidR="004A46D1" w:rsidRPr="002D4950">
        <w:t>appelant le</w:t>
      </w:r>
      <w:r w:rsidRPr="002D4950">
        <w:t xml:space="preserve"> </w:t>
      </w:r>
      <w:r w:rsidR="00997B99" w:rsidRPr="002D4950">
        <w:t xml:space="preserve">numéro </w:t>
      </w:r>
      <w:r w:rsidRPr="002D4950">
        <w:t xml:space="preserve">191 </w:t>
      </w:r>
      <w:r w:rsidR="00F268CF" w:rsidRPr="002D4950">
        <w:t>des</w:t>
      </w:r>
      <w:r w:rsidRPr="002D4950">
        <w:t xml:space="preserve"> </w:t>
      </w:r>
      <w:r w:rsidR="004A46D1" w:rsidRPr="002D4950">
        <w:t>Règles générales régissant les conférences, assemblées et réunions de l'Union</w:t>
      </w:r>
      <w:r w:rsidRPr="002D4950">
        <w:t xml:space="preserve">, </w:t>
      </w:r>
      <w:r w:rsidR="004A46D1" w:rsidRPr="002D4950">
        <w:t>dit qu</w:t>
      </w:r>
      <w:r w:rsidR="00F52002" w:rsidRPr="002D4950">
        <w:t>'</w:t>
      </w:r>
      <w:r w:rsidR="004A46D1" w:rsidRPr="002D4950">
        <w:t xml:space="preserve">il </w:t>
      </w:r>
      <w:r w:rsidR="00997B99" w:rsidRPr="002D4950">
        <w:t xml:space="preserve">croit </w:t>
      </w:r>
      <w:r w:rsidR="004A46D1" w:rsidRPr="002D4950">
        <w:t>comprend</w:t>
      </w:r>
      <w:r w:rsidR="00997B99" w:rsidRPr="002D4950">
        <w:t>re</w:t>
      </w:r>
      <w:r w:rsidR="004A46D1" w:rsidRPr="002D4950">
        <w:t xml:space="preserve"> que la plénière souhaite organiser le troisième tour du scrutin le jour même</w:t>
      </w:r>
      <w:r w:rsidRPr="002D4950">
        <w:t>,</w:t>
      </w:r>
      <w:r w:rsidR="004A46D1" w:rsidRPr="002D4950">
        <w:t xml:space="preserve"> après une courte pause</w:t>
      </w:r>
      <w:r w:rsidRPr="002D4950">
        <w:t>.</w:t>
      </w:r>
    </w:p>
    <w:p w14:paraId="47AC1CD5" w14:textId="5CB6983B" w:rsidR="0098070B" w:rsidRPr="002D4950" w:rsidRDefault="0098070B" w:rsidP="00D225AF">
      <w:pPr>
        <w:tabs>
          <w:tab w:val="clear" w:pos="567"/>
          <w:tab w:val="clear" w:pos="1134"/>
          <w:tab w:val="clear" w:pos="1701"/>
          <w:tab w:val="clear" w:pos="2268"/>
          <w:tab w:val="clear" w:pos="2835"/>
        </w:tabs>
        <w:snapToGrid w:val="0"/>
        <w:rPr>
          <w:bCs/>
        </w:rPr>
      </w:pPr>
      <w:r w:rsidRPr="002D4950">
        <w:rPr>
          <w:bCs/>
        </w:rPr>
        <w:t>2.14</w:t>
      </w:r>
      <w:r w:rsidRPr="002D4950">
        <w:rPr>
          <w:bCs/>
        </w:rPr>
        <w:tab/>
      </w:r>
      <w:r w:rsidR="004A46D1" w:rsidRPr="002D4950">
        <w:rPr>
          <w:bCs/>
        </w:rPr>
        <w:t xml:space="preserve">Il en est </w:t>
      </w:r>
      <w:r w:rsidR="004A46D1" w:rsidRPr="002D4950">
        <w:rPr>
          <w:b/>
        </w:rPr>
        <w:t>ainsi décidé</w:t>
      </w:r>
      <w:r w:rsidR="004A46D1" w:rsidRPr="002D4950">
        <w:rPr>
          <w:bCs/>
        </w:rPr>
        <w:t>.</w:t>
      </w:r>
    </w:p>
    <w:p w14:paraId="30DAE455" w14:textId="31981E41" w:rsidR="0098070B" w:rsidRPr="002D4950" w:rsidRDefault="004A46D1" w:rsidP="00D225AF">
      <w:pPr>
        <w:snapToGrid w:val="0"/>
        <w:rPr>
          <w:b/>
          <w:szCs w:val="24"/>
        </w:rPr>
      </w:pPr>
      <w:r w:rsidRPr="002D4950">
        <w:rPr>
          <w:b/>
          <w:szCs w:val="24"/>
        </w:rPr>
        <w:t>La séance est suspendue</w:t>
      </w:r>
      <w:r w:rsidR="00F52002" w:rsidRPr="002D4950">
        <w:rPr>
          <w:b/>
          <w:szCs w:val="24"/>
        </w:rPr>
        <w:t xml:space="preserve"> </w:t>
      </w:r>
      <w:r w:rsidRPr="002D4950">
        <w:rPr>
          <w:b/>
          <w:szCs w:val="24"/>
        </w:rPr>
        <w:t>à</w:t>
      </w:r>
      <w:r w:rsidR="0098070B" w:rsidRPr="002D4950">
        <w:rPr>
          <w:b/>
          <w:szCs w:val="24"/>
        </w:rPr>
        <w:t xml:space="preserve"> 17</w:t>
      </w:r>
      <w:r w:rsidR="00F52002" w:rsidRPr="002D4950">
        <w:rPr>
          <w:b/>
          <w:szCs w:val="24"/>
        </w:rPr>
        <w:t xml:space="preserve"> </w:t>
      </w:r>
      <w:r w:rsidRPr="002D4950">
        <w:rPr>
          <w:b/>
          <w:szCs w:val="24"/>
        </w:rPr>
        <w:t>h</w:t>
      </w:r>
      <w:r w:rsidR="00F52002" w:rsidRPr="002D4950">
        <w:rPr>
          <w:b/>
          <w:szCs w:val="24"/>
        </w:rPr>
        <w:t xml:space="preserve"> </w:t>
      </w:r>
      <w:r w:rsidR="0098070B" w:rsidRPr="002D4950">
        <w:rPr>
          <w:b/>
          <w:szCs w:val="24"/>
        </w:rPr>
        <w:t>55</w:t>
      </w:r>
      <w:r w:rsidRPr="002D4950">
        <w:rPr>
          <w:b/>
          <w:szCs w:val="24"/>
        </w:rPr>
        <w:t xml:space="preserve">; elle est reprise à </w:t>
      </w:r>
      <w:r w:rsidR="0098070B" w:rsidRPr="002D4950">
        <w:rPr>
          <w:b/>
          <w:szCs w:val="24"/>
        </w:rPr>
        <w:t>18</w:t>
      </w:r>
      <w:r w:rsidR="00F52002" w:rsidRPr="002D4950">
        <w:rPr>
          <w:b/>
          <w:szCs w:val="24"/>
        </w:rPr>
        <w:t xml:space="preserve"> </w:t>
      </w:r>
      <w:r w:rsidRPr="002D4950">
        <w:rPr>
          <w:b/>
          <w:szCs w:val="24"/>
        </w:rPr>
        <w:t>h</w:t>
      </w:r>
      <w:r w:rsidR="00F52002" w:rsidRPr="002D4950">
        <w:rPr>
          <w:b/>
          <w:szCs w:val="24"/>
        </w:rPr>
        <w:t xml:space="preserve"> </w:t>
      </w:r>
      <w:r w:rsidR="0098070B" w:rsidRPr="002D4950">
        <w:rPr>
          <w:b/>
          <w:szCs w:val="24"/>
        </w:rPr>
        <w:t>50.</w:t>
      </w:r>
    </w:p>
    <w:p w14:paraId="37E53A5A" w14:textId="6BAEEFB1" w:rsidR="00961429" w:rsidRPr="002D4950" w:rsidRDefault="00961429" w:rsidP="00F52002">
      <w:pPr>
        <w:pStyle w:val="Heading1"/>
      </w:pPr>
      <w:r w:rsidRPr="002D4950">
        <w:t>3</w:t>
      </w:r>
      <w:r w:rsidRPr="002D4950">
        <w:tab/>
        <w:t xml:space="preserve">Élection du Directeur du Bureau de développement des télécommunications: troisième tour (Documents </w:t>
      </w:r>
      <w:hyperlink r:id="rId28" w:history="1">
        <w:r w:rsidRPr="002D4950">
          <w:rPr>
            <w:rStyle w:val="Hyperlink"/>
          </w:rPr>
          <w:t>98</w:t>
        </w:r>
      </w:hyperlink>
      <w:r w:rsidRPr="002D4950">
        <w:t xml:space="preserve">, </w:t>
      </w:r>
      <w:hyperlink r:id="rId29" w:history="1">
        <w:r w:rsidRPr="002D4950">
          <w:rPr>
            <w:rStyle w:val="Hyperlink"/>
          </w:rPr>
          <w:t>99</w:t>
        </w:r>
      </w:hyperlink>
      <w:r w:rsidRPr="002D4950">
        <w:t xml:space="preserve">, </w:t>
      </w:r>
      <w:hyperlink r:id="rId30" w:history="1">
        <w:r w:rsidRPr="002D4950">
          <w:rPr>
            <w:rStyle w:val="Hyperlink"/>
          </w:rPr>
          <w:t>100</w:t>
        </w:r>
      </w:hyperlink>
      <w:r w:rsidRPr="002D4950">
        <w:t xml:space="preserve">, </w:t>
      </w:r>
      <w:hyperlink r:id="rId31" w:history="1">
        <w:r w:rsidRPr="002D4950">
          <w:rPr>
            <w:rStyle w:val="Hyperlink"/>
          </w:rPr>
          <w:t>102</w:t>
        </w:r>
      </w:hyperlink>
      <w:r w:rsidRPr="002D4950">
        <w:t xml:space="preserve">, </w:t>
      </w:r>
      <w:hyperlink r:id="rId32" w:history="1">
        <w:r w:rsidRPr="002D4950">
          <w:rPr>
            <w:rStyle w:val="Hyperlink"/>
          </w:rPr>
          <w:t>110(Rév.3)</w:t>
        </w:r>
      </w:hyperlink>
      <w:r w:rsidRPr="002D4950">
        <w:t xml:space="preserve"> et </w:t>
      </w:r>
      <w:hyperlink r:id="rId33" w:history="1">
        <w:r w:rsidRPr="002D4950">
          <w:rPr>
            <w:rStyle w:val="Hyperlink"/>
          </w:rPr>
          <w:t>113</w:t>
        </w:r>
      </w:hyperlink>
      <w:r w:rsidRPr="002D4950">
        <w:t>)</w:t>
      </w:r>
    </w:p>
    <w:p w14:paraId="6FFC616A" w14:textId="7353E32F" w:rsidR="00961429" w:rsidRPr="002D4950" w:rsidRDefault="00961429" w:rsidP="00961429">
      <w:r w:rsidRPr="002D4950">
        <w:t>3.1</w:t>
      </w:r>
      <w:r w:rsidRPr="002D4950">
        <w:tab/>
        <w:t xml:space="preserve">Le </w:t>
      </w:r>
      <w:r w:rsidRPr="002D4950">
        <w:rPr>
          <w:b/>
          <w:bCs/>
        </w:rPr>
        <w:t>Président</w:t>
      </w:r>
      <w:r w:rsidRPr="002D4950">
        <w:t xml:space="preserve"> annonce l</w:t>
      </w:r>
      <w:r w:rsidR="00F52002" w:rsidRPr="002D4950">
        <w:t>'</w:t>
      </w:r>
      <w:r w:rsidRPr="002D4950">
        <w:t>ouverture du troisième tour de l'élection du Directeur du Bureau de développement des télécommunications (BDT).</w:t>
      </w:r>
    </w:p>
    <w:p w14:paraId="40320DBA" w14:textId="3965780E" w:rsidR="00961429" w:rsidRPr="002D4950" w:rsidRDefault="00961429" w:rsidP="00961429">
      <w:r w:rsidRPr="002D4950">
        <w:t>3.2</w:t>
      </w:r>
      <w:r w:rsidRPr="002D4950">
        <w:tab/>
        <w:t xml:space="preserve">La </w:t>
      </w:r>
      <w:r w:rsidRPr="002D4950">
        <w:rPr>
          <w:b/>
          <w:bCs/>
        </w:rPr>
        <w:t>Secrétaire de la plénière</w:t>
      </w:r>
      <w:r w:rsidRPr="002D4950">
        <w:t xml:space="preserve"> rappelle que la Conférence a déjà pris note des transferts de pouvoirs des </w:t>
      </w:r>
      <w:r w:rsidR="002D4950" w:rsidRPr="002D4950">
        <w:t>Î</w:t>
      </w:r>
      <w:r w:rsidRPr="002D4950">
        <w:t xml:space="preserve">les Marshall aux </w:t>
      </w:r>
      <w:r w:rsidR="002D4950" w:rsidRPr="002D4950">
        <w:t>É</w:t>
      </w:r>
      <w:r w:rsidRPr="002D4950">
        <w:t>tats-Unis (Document 98), de Tuvalu à l'Australie (Document 99), du Costa Rica à la République dominicaine (Document 100) et de Sao Tomé-et-Principe au Portugal (Document 102), et que la délégation de Kiribati a donné mandat à la délégation de la Nouvelle</w:t>
      </w:r>
      <w:r w:rsidR="002D4950" w:rsidRPr="002D4950">
        <w:noBreakHyphen/>
      </w:r>
      <w:r w:rsidRPr="002D4950">
        <w:t>Zélande pour exercer son droit de vote pour les élections qui doivent encore avoir lieu (Document</w:t>
      </w:r>
      <w:r w:rsidR="00926E14" w:rsidRPr="002D4950">
        <w:t> </w:t>
      </w:r>
      <w:r w:rsidRPr="002D4950">
        <w:t>113).</w:t>
      </w:r>
    </w:p>
    <w:p w14:paraId="5B4579E7" w14:textId="2618E273" w:rsidR="00961429" w:rsidRPr="002D4950" w:rsidRDefault="00961429" w:rsidP="00961429">
      <w:r w:rsidRPr="002D4950">
        <w:t>3.3</w:t>
      </w:r>
      <w:r w:rsidRPr="002D4950">
        <w:tab/>
        <w:t>L'oratrice indique que les cinq scrutateurs représentant les cinq régions administratives ont pris leurs fonctions et décrit la procédure de vote. Un bulletin de vote a été remis à chaque délégation pour l'élection du Directeur du Bureau de développement des télécommunications.</w:t>
      </w:r>
      <w:r w:rsidR="002D4950" w:rsidRPr="002D4950">
        <w:t xml:space="preserve"> </w:t>
      </w:r>
      <w:r w:rsidRPr="002D4950">
        <w:t>La Secrétaire de la plénière procède à l</w:t>
      </w:r>
      <w:r w:rsidR="00F52002" w:rsidRPr="002D4950">
        <w:t>'</w:t>
      </w:r>
      <w:r w:rsidRPr="002D4950">
        <w:t>appel des délégations ayant le droit de vote (Document 110(Rév.3)) et les invite à déposer leur bulletin dans les urnes prévues à cet effet.</w:t>
      </w:r>
    </w:p>
    <w:p w14:paraId="13626AE3" w14:textId="77777777" w:rsidR="00961429" w:rsidRPr="002D4950" w:rsidRDefault="00961429" w:rsidP="00961429">
      <w:r w:rsidRPr="002D4950">
        <w:t>3.4</w:t>
      </w:r>
      <w:r w:rsidRPr="002D4950">
        <w:tab/>
        <w:t>Sont candidats au poste de Directeur du Bureau de développement des télécommunications (BDT): M. Stephen Bereaux (Bahamas) et M. Cosmas Zavazava (Zimbabwe).</w:t>
      </w:r>
    </w:p>
    <w:p w14:paraId="41AB4362" w14:textId="5BD1F045" w:rsidR="00961429" w:rsidRPr="002D4950" w:rsidRDefault="00961429" w:rsidP="00961429">
      <w:pPr>
        <w:keepNext/>
        <w:keepLines/>
        <w:widowControl w:val="0"/>
        <w:rPr>
          <w:rFonts w:asciiTheme="minorHAnsi" w:eastAsiaTheme="minorHAnsi" w:hAnsiTheme="minorHAnsi" w:cstheme="minorBidi"/>
          <w:sz w:val="22"/>
          <w:szCs w:val="22"/>
        </w:rPr>
      </w:pPr>
      <w:r w:rsidRPr="002D4950">
        <w:lastRenderedPageBreak/>
        <w:t>3.5</w:t>
      </w:r>
      <w:r w:rsidRPr="002D4950">
        <w:tab/>
        <w:t>Résultats du vote:</w:t>
      </w:r>
    </w:p>
    <w:tbl>
      <w:tblPr>
        <w:tblW w:w="0" w:type="auto"/>
        <w:tblInd w:w="567" w:type="dxa"/>
        <w:tblLayout w:type="fixed"/>
        <w:tblLook w:val="01E0" w:firstRow="1" w:lastRow="1" w:firstColumn="1" w:lastColumn="1" w:noHBand="0" w:noVBand="0"/>
      </w:tblPr>
      <w:tblGrid>
        <w:gridCol w:w="6521"/>
        <w:gridCol w:w="1559"/>
      </w:tblGrid>
      <w:tr w:rsidR="00961429" w:rsidRPr="002D4950" w14:paraId="10FC1EDC" w14:textId="77777777" w:rsidTr="005D21DD">
        <w:tc>
          <w:tcPr>
            <w:tcW w:w="6521" w:type="dxa"/>
            <w:hideMark/>
          </w:tcPr>
          <w:p w14:paraId="6244D3ED" w14:textId="23B41A0A" w:rsidR="00961429" w:rsidRPr="002D4950" w:rsidRDefault="00961429" w:rsidP="00961429">
            <w:pPr>
              <w:keepNext/>
              <w:keepLines/>
              <w:widowControl w:val="0"/>
              <w:tabs>
                <w:tab w:val="clear" w:pos="567"/>
                <w:tab w:val="clear" w:pos="1134"/>
                <w:tab w:val="clear" w:pos="1701"/>
                <w:tab w:val="clear" w:pos="2268"/>
                <w:tab w:val="clear" w:pos="2835"/>
              </w:tabs>
              <w:snapToGrid w:val="0"/>
              <w:spacing w:before="40" w:after="40"/>
            </w:pPr>
            <w:r w:rsidRPr="002D4950">
              <w:t>Nombre de bulletins déposés:</w:t>
            </w:r>
          </w:p>
        </w:tc>
        <w:tc>
          <w:tcPr>
            <w:tcW w:w="1559" w:type="dxa"/>
            <w:hideMark/>
          </w:tcPr>
          <w:p w14:paraId="05831653" w14:textId="77777777" w:rsidR="00961429" w:rsidRPr="002D4950" w:rsidRDefault="00961429" w:rsidP="00961429">
            <w:pPr>
              <w:keepNext/>
              <w:keepLines/>
              <w:widowControl w:val="0"/>
              <w:tabs>
                <w:tab w:val="clear" w:pos="567"/>
                <w:tab w:val="clear" w:pos="1134"/>
                <w:tab w:val="clear" w:pos="1701"/>
                <w:tab w:val="clear" w:pos="2268"/>
                <w:tab w:val="clear" w:pos="2835"/>
              </w:tabs>
              <w:snapToGrid w:val="0"/>
              <w:spacing w:before="40" w:after="40"/>
              <w:jc w:val="right"/>
            </w:pPr>
            <w:r w:rsidRPr="002D4950">
              <w:rPr>
                <w:rFonts w:asciiTheme="minorHAnsi" w:eastAsiaTheme="minorHAnsi" w:hAnsiTheme="minorHAnsi" w:cstheme="minorBidi"/>
                <w:szCs w:val="24"/>
              </w:rPr>
              <w:t>165</w:t>
            </w:r>
          </w:p>
        </w:tc>
      </w:tr>
      <w:tr w:rsidR="00961429" w:rsidRPr="002D4950" w14:paraId="6F0B143D" w14:textId="77777777" w:rsidTr="005D21DD">
        <w:tc>
          <w:tcPr>
            <w:tcW w:w="6521" w:type="dxa"/>
            <w:hideMark/>
          </w:tcPr>
          <w:p w14:paraId="333893F2" w14:textId="4F57B751" w:rsidR="00961429" w:rsidRPr="002D4950" w:rsidRDefault="00961429" w:rsidP="005D21DD">
            <w:pPr>
              <w:tabs>
                <w:tab w:val="clear" w:pos="567"/>
                <w:tab w:val="clear" w:pos="1134"/>
                <w:tab w:val="clear" w:pos="1701"/>
                <w:tab w:val="clear" w:pos="2268"/>
                <w:tab w:val="clear" w:pos="2835"/>
              </w:tabs>
              <w:snapToGrid w:val="0"/>
              <w:spacing w:before="40" w:after="40"/>
            </w:pPr>
            <w:r w:rsidRPr="002D4950">
              <w:t>Nombre de bulletins nuls:</w:t>
            </w:r>
          </w:p>
        </w:tc>
        <w:tc>
          <w:tcPr>
            <w:tcW w:w="1559" w:type="dxa"/>
            <w:hideMark/>
          </w:tcPr>
          <w:p w14:paraId="1C908355" w14:textId="77777777" w:rsidR="00961429" w:rsidRPr="002D4950" w:rsidRDefault="00961429" w:rsidP="005D21DD">
            <w:pPr>
              <w:tabs>
                <w:tab w:val="clear" w:pos="567"/>
                <w:tab w:val="clear" w:pos="1134"/>
                <w:tab w:val="clear" w:pos="1701"/>
                <w:tab w:val="clear" w:pos="2268"/>
                <w:tab w:val="clear" w:pos="2835"/>
              </w:tabs>
              <w:snapToGrid w:val="0"/>
              <w:spacing w:before="40" w:after="40"/>
              <w:jc w:val="right"/>
            </w:pPr>
            <w:r w:rsidRPr="002D4950">
              <w:rPr>
                <w:rFonts w:asciiTheme="minorHAnsi" w:eastAsiaTheme="minorHAnsi" w:hAnsiTheme="minorHAnsi" w:cstheme="minorBidi"/>
                <w:szCs w:val="24"/>
              </w:rPr>
              <w:t>0</w:t>
            </w:r>
          </w:p>
        </w:tc>
      </w:tr>
      <w:tr w:rsidR="00961429" w:rsidRPr="002D4950" w14:paraId="2A701AFF" w14:textId="77777777" w:rsidTr="005D21DD">
        <w:tc>
          <w:tcPr>
            <w:tcW w:w="6521" w:type="dxa"/>
            <w:hideMark/>
          </w:tcPr>
          <w:p w14:paraId="1714697D" w14:textId="7320756A" w:rsidR="00961429" w:rsidRPr="002D4950" w:rsidRDefault="00961429" w:rsidP="005D21DD">
            <w:pPr>
              <w:tabs>
                <w:tab w:val="clear" w:pos="567"/>
                <w:tab w:val="clear" w:pos="1134"/>
                <w:tab w:val="clear" w:pos="1701"/>
                <w:tab w:val="clear" w:pos="2268"/>
                <w:tab w:val="clear" w:pos="2835"/>
              </w:tabs>
              <w:snapToGrid w:val="0"/>
              <w:spacing w:before="40" w:after="40"/>
            </w:pPr>
            <w:r w:rsidRPr="002D4950">
              <w:t>Abstentions:</w:t>
            </w:r>
          </w:p>
        </w:tc>
        <w:tc>
          <w:tcPr>
            <w:tcW w:w="1559" w:type="dxa"/>
            <w:hideMark/>
          </w:tcPr>
          <w:p w14:paraId="051FA7AC" w14:textId="77777777" w:rsidR="00961429" w:rsidRPr="002D4950" w:rsidRDefault="00961429" w:rsidP="005D21DD">
            <w:pPr>
              <w:tabs>
                <w:tab w:val="clear" w:pos="567"/>
                <w:tab w:val="clear" w:pos="1134"/>
                <w:tab w:val="clear" w:pos="1701"/>
                <w:tab w:val="clear" w:pos="2268"/>
                <w:tab w:val="clear" w:pos="2835"/>
              </w:tabs>
              <w:snapToGrid w:val="0"/>
              <w:spacing w:before="40" w:after="40"/>
              <w:jc w:val="right"/>
            </w:pPr>
            <w:r w:rsidRPr="002D4950">
              <w:rPr>
                <w:rFonts w:asciiTheme="minorHAnsi" w:eastAsiaTheme="minorHAnsi" w:hAnsiTheme="minorHAnsi" w:cstheme="minorBidi"/>
                <w:szCs w:val="24"/>
              </w:rPr>
              <w:t>1</w:t>
            </w:r>
          </w:p>
        </w:tc>
      </w:tr>
      <w:tr w:rsidR="00961429" w:rsidRPr="002D4950" w14:paraId="0F5A7971" w14:textId="77777777" w:rsidTr="005D21DD">
        <w:tc>
          <w:tcPr>
            <w:tcW w:w="6521" w:type="dxa"/>
            <w:hideMark/>
          </w:tcPr>
          <w:p w14:paraId="29C8743E" w14:textId="3F455F4A" w:rsidR="00961429" w:rsidRPr="002D4950" w:rsidRDefault="00961429" w:rsidP="002D4950">
            <w:pPr>
              <w:tabs>
                <w:tab w:val="clear" w:pos="567"/>
                <w:tab w:val="clear" w:pos="1134"/>
                <w:tab w:val="clear" w:pos="1701"/>
                <w:tab w:val="clear" w:pos="2268"/>
                <w:tab w:val="clear" w:pos="2835"/>
              </w:tabs>
              <w:snapToGrid w:val="0"/>
              <w:spacing w:before="40" w:after="40"/>
            </w:pPr>
            <w:r w:rsidRPr="002D4950">
              <w:t>Nombre de délégations présentes et votant (nombre de de bulletins servant à déterminer la majorité requise):</w:t>
            </w:r>
          </w:p>
        </w:tc>
        <w:tc>
          <w:tcPr>
            <w:tcW w:w="1559" w:type="dxa"/>
            <w:hideMark/>
          </w:tcPr>
          <w:p w14:paraId="0A202C91" w14:textId="77777777" w:rsidR="00961429" w:rsidRPr="002D4950" w:rsidRDefault="00961429" w:rsidP="005D21DD">
            <w:pPr>
              <w:tabs>
                <w:tab w:val="clear" w:pos="567"/>
                <w:tab w:val="clear" w:pos="1134"/>
                <w:tab w:val="clear" w:pos="1701"/>
                <w:tab w:val="clear" w:pos="2268"/>
                <w:tab w:val="clear" w:pos="2835"/>
              </w:tabs>
              <w:snapToGrid w:val="0"/>
              <w:spacing w:before="40" w:after="40"/>
              <w:jc w:val="right"/>
            </w:pPr>
            <w:r w:rsidRPr="002D4950">
              <w:rPr>
                <w:rFonts w:asciiTheme="minorHAnsi" w:eastAsiaTheme="minorHAnsi" w:hAnsiTheme="minorHAnsi" w:cstheme="minorBidi"/>
                <w:szCs w:val="24"/>
              </w:rPr>
              <w:t>164</w:t>
            </w:r>
          </w:p>
        </w:tc>
      </w:tr>
      <w:tr w:rsidR="00961429" w:rsidRPr="002D4950" w14:paraId="38D4AFBA" w14:textId="77777777" w:rsidTr="005D21DD">
        <w:tc>
          <w:tcPr>
            <w:tcW w:w="6521" w:type="dxa"/>
            <w:hideMark/>
          </w:tcPr>
          <w:p w14:paraId="1CF19176" w14:textId="2D36D47E" w:rsidR="00961429" w:rsidRPr="002D4950" w:rsidRDefault="00961429" w:rsidP="005D21DD">
            <w:pPr>
              <w:tabs>
                <w:tab w:val="clear" w:pos="567"/>
                <w:tab w:val="clear" w:pos="1134"/>
                <w:tab w:val="clear" w:pos="1701"/>
                <w:tab w:val="clear" w:pos="2268"/>
                <w:tab w:val="clear" w:pos="2835"/>
              </w:tabs>
              <w:snapToGrid w:val="0"/>
              <w:spacing w:before="40" w:after="40"/>
            </w:pPr>
            <w:r w:rsidRPr="002D4950">
              <w:t>Majorité requise:</w:t>
            </w:r>
          </w:p>
        </w:tc>
        <w:tc>
          <w:tcPr>
            <w:tcW w:w="1559" w:type="dxa"/>
            <w:hideMark/>
          </w:tcPr>
          <w:p w14:paraId="7A661230" w14:textId="77777777" w:rsidR="00961429" w:rsidRPr="002D4950" w:rsidRDefault="00961429" w:rsidP="005D21DD">
            <w:pPr>
              <w:tabs>
                <w:tab w:val="clear" w:pos="567"/>
                <w:tab w:val="clear" w:pos="1134"/>
                <w:tab w:val="clear" w:pos="1701"/>
                <w:tab w:val="clear" w:pos="2268"/>
                <w:tab w:val="clear" w:pos="2835"/>
              </w:tabs>
              <w:snapToGrid w:val="0"/>
              <w:spacing w:before="40" w:after="40"/>
              <w:jc w:val="right"/>
            </w:pPr>
            <w:r w:rsidRPr="002D4950">
              <w:rPr>
                <w:rFonts w:asciiTheme="minorHAnsi" w:eastAsiaTheme="minorHAnsi" w:hAnsiTheme="minorHAnsi" w:cstheme="minorBidi"/>
                <w:szCs w:val="24"/>
              </w:rPr>
              <w:t>83</w:t>
            </w:r>
          </w:p>
        </w:tc>
      </w:tr>
      <w:tr w:rsidR="00961429" w:rsidRPr="002D4950" w14:paraId="70B33590" w14:textId="77777777" w:rsidTr="005D21DD">
        <w:tc>
          <w:tcPr>
            <w:tcW w:w="6521" w:type="dxa"/>
            <w:hideMark/>
          </w:tcPr>
          <w:p w14:paraId="526648D0" w14:textId="52269534" w:rsidR="00961429" w:rsidRPr="002D4950" w:rsidRDefault="00961429" w:rsidP="005D21DD">
            <w:pPr>
              <w:tabs>
                <w:tab w:val="clear" w:pos="567"/>
                <w:tab w:val="clear" w:pos="1134"/>
                <w:tab w:val="clear" w:pos="1701"/>
                <w:tab w:val="clear" w:pos="2268"/>
                <w:tab w:val="clear" w:pos="2835"/>
              </w:tabs>
              <w:snapToGrid w:val="0"/>
              <w:spacing w:before="40" w:after="40"/>
            </w:pPr>
            <w:r w:rsidRPr="002D4950">
              <w:t>Nombre de voix obtenues:</w:t>
            </w:r>
          </w:p>
        </w:tc>
        <w:tc>
          <w:tcPr>
            <w:tcW w:w="1559" w:type="dxa"/>
          </w:tcPr>
          <w:p w14:paraId="39043006" w14:textId="77777777" w:rsidR="00961429" w:rsidRPr="002D4950" w:rsidRDefault="00961429" w:rsidP="005D21DD">
            <w:pPr>
              <w:tabs>
                <w:tab w:val="clear" w:pos="567"/>
                <w:tab w:val="clear" w:pos="1134"/>
                <w:tab w:val="clear" w:pos="1701"/>
                <w:tab w:val="clear" w:pos="2268"/>
                <w:tab w:val="clear" w:pos="2835"/>
              </w:tabs>
              <w:snapToGrid w:val="0"/>
              <w:spacing w:before="40" w:after="40"/>
              <w:jc w:val="right"/>
            </w:pPr>
          </w:p>
        </w:tc>
      </w:tr>
      <w:tr w:rsidR="00961429" w:rsidRPr="002D4950" w14:paraId="4B5F42B4" w14:textId="77777777" w:rsidTr="005D21DD">
        <w:tc>
          <w:tcPr>
            <w:tcW w:w="6521" w:type="dxa"/>
            <w:hideMark/>
          </w:tcPr>
          <w:p w14:paraId="261AB7EC" w14:textId="2B82AF21" w:rsidR="00961429" w:rsidRPr="002D4950" w:rsidRDefault="00961429" w:rsidP="005D21DD">
            <w:pPr>
              <w:tabs>
                <w:tab w:val="clear" w:pos="567"/>
                <w:tab w:val="clear" w:pos="1134"/>
                <w:tab w:val="clear" w:pos="1701"/>
                <w:tab w:val="clear" w:pos="2268"/>
                <w:tab w:val="clear" w:pos="2835"/>
              </w:tabs>
              <w:snapToGrid w:val="0"/>
              <w:spacing w:before="40" w:after="40"/>
            </w:pPr>
            <w:r w:rsidRPr="002D4950">
              <w:rPr>
                <w:rFonts w:ascii="Symbol" w:hAnsi="Symbol"/>
              </w:rPr>
              <w:sym w:font="Symbol" w:char="F02D"/>
            </w:r>
            <w:r w:rsidRPr="002D4950">
              <w:tab/>
              <w:t>M. S. Bereaux</w:t>
            </w:r>
          </w:p>
        </w:tc>
        <w:tc>
          <w:tcPr>
            <w:tcW w:w="1559" w:type="dxa"/>
            <w:hideMark/>
          </w:tcPr>
          <w:p w14:paraId="6A0E8DB5" w14:textId="77777777" w:rsidR="00961429" w:rsidRPr="002D4950" w:rsidRDefault="00961429" w:rsidP="005D21DD">
            <w:pPr>
              <w:tabs>
                <w:tab w:val="clear" w:pos="567"/>
                <w:tab w:val="clear" w:pos="1134"/>
                <w:tab w:val="clear" w:pos="1701"/>
                <w:tab w:val="clear" w:pos="2268"/>
                <w:tab w:val="clear" w:pos="2835"/>
              </w:tabs>
              <w:snapToGrid w:val="0"/>
              <w:spacing w:before="40" w:after="40"/>
              <w:jc w:val="right"/>
            </w:pPr>
            <w:r w:rsidRPr="002D4950">
              <w:rPr>
                <w:szCs w:val="24"/>
              </w:rPr>
              <w:t>63 voix</w:t>
            </w:r>
          </w:p>
        </w:tc>
      </w:tr>
      <w:tr w:rsidR="00961429" w:rsidRPr="002D4950" w14:paraId="46EF542A" w14:textId="77777777" w:rsidTr="005D21DD">
        <w:tc>
          <w:tcPr>
            <w:tcW w:w="6521" w:type="dxa"/>
          </w:tcPr>
          <w:p w14:paraId="208EC716" w14:textId="4993E832" w:rsidR="00961429" w:rsidRPr="002D4950" w:rsidRDefault="002D4950" w:rsidP="005D21DD">
            <w:pPr>
              <w:tabs>
                <w:tab w:val="clear" w:pos="567"/>
                <w:tab w:val="clear" w:pos="1134"/>
                <w:tab w:val="clear" w:pos="1701"/>
                <w:tab w:val="clear" w:pos="2268"/>
                <w:tab w:val="clear" w:pos="2835"/>
              </w:tabs>
              <w:snapToGrid w:val="0"/>
              <w:spacing w:before="40" w:after="40"/>
            </w:pPr>
            <w:r w:rsidRPr="002D4950">
              <w:t>–</w:t>
            </w:r>
            <w:r w:rsidR="00961429" w:rsidRPr="002D4950">
              <w:tab/>
              <w:t>M. C. Zavazava</w:t>
            </w:r>
          </w:p>
        </w:tc>
        <w:tc>
          <w:tcPr>
            <w:tcW w:w="1559" w:type="dxa"/>
          </w:tcPr>
          <w:p w14:paraId="20786CB6" w14:textId="77777777" w:rsidR="00961429" w:rsidRPr="002D4950" w:rsidRDefault="00961429" w:rsidP="005D21DD">
            <w:pPr>
              <w:pStyle w:val="ListParagraph"/>
              <w:tabs>
                <w:tab w:val="clear" w:pos="567"/>
                <w:tab w:val="clear" w:pos="1134"/>
                <w:tab w:val="clear" w:pos="1701"/>
                <w:tab w:val="clear" w:pos="2268"/>
                <w:tab w:val="clear" w:pos="2835"/>
              </w:tabs>
              <w:snapToGrid w:val="0"/>
              <w:spacing w:before="40" w:after="40"/>
              <w:ind w:left="0"/>
              <w:contextualSpacing w:val="0"/>
              <w:jc w:val="right"/>
              <w:rPr>
                <w:lang w:val="fr-FR"/>
              </w:rPr>
            </w:pPr>
            <w:r w:rsidRPr="002D4950">
              <w:rPr>
                <w:szCs w:val="24"/>
                <w:lang w:val="fr-FR"/>
              </w:rPr>
              <w:t>101 voix</w:t>
            </w:r>
          </w:p>
        </w:tc>
      </w:tr>
    </w:tbl>
    <w:p w14:paraId="667CA520" w14:textId="77777777" w:rsidR="00961429" w:rsidRPr="002D4950" w:rsidRDefault="00961429" w:rsidP="00961429">
      <w:pPr>
        <w:tabs>
          <w:tab w:val="clear" w:pos="567"/>
          <w:tab w:val="clear" w:pos="1134"/>
          <w:tab w:val="clear" w:pos="1701"/>
          <w:tab w:val="clear" w:pos="2268"/>
          <w:tab w:val="clear" w:pos="2835"/>
        </w:tabs>
        <w:overflowPunct/>
        <w:autoSpaceDE/>
        <w:autoSpaceDN/>
        <w:snapToGrid w:val="0"/>
        <w:spacing w:before="240"/>
        <w:textAlignment w:val="auto"/>
        <w:rPr>
          <w:b/>
          <w:szCs w:val="24"/>
        </w:rPr>
      </w:pPr>
      <w:r w:rsidRPr="002D4950">
        <w:rPr>
          <w:szCs w:val="24"/>
        </w:rPr>
        <w:t>3.6</w:t>
      </w:r>
      <w:r w:rsidRPr="002D4950">
        <w:rPr>
          <w:szCs w:val="24"/>
        </w:rPr>
        <w:tab/>
      </w:r>
      <w:r w:rsidRPr="002D4950">
        <w:rPr>
          <w:b/>
          <w:bCs/>
          <w:szCs w:val="24"/>
        </w:rPr>
        <w:t>M. C. Zavazava</w:t>
      </w:r>
      <w:r w:rsidRPr="002D4950">
        <w:rPr>
          <w:rFonts w:cs="Times New Roman Bold"/>
          <w:b/>
          <w:spacing w:val="-2"/>
          <w:szCs w:val="24"/>
        </w:rPr>
        <w:t xml:space="preserve"> est élu Directeur du Bureau de développement des télécommunications</w:t>
      </w:r>
      <w:r w:rsidRPr="002D4950">
        <w:rPr>
          <w:rFonts w:cs="Times New Roman Bold"/>
          <w:bCs/>
          <w:spacing w:val="-2"/>
          <w:szCs w:val="24"/>
        </w:rPr>
        <w:t>.</w:t>
      </w:r>
    </w:p>
    <w:p w14:paraId="56D79C9B" w14:textId="71F4D161" w:rsidR="00961429" w:rsidRPr="002D4950" w:rsidRDefault="00961429" w:rsidP="00961429">
      <w:pPr>
        <w:tabs>
          <w:tab w:val="clear" w:pos="567"/>
          <w:tab w:val="clear" w:pos="1134"/>
          <w:tab w:val="clear" w:pos="1701"/>
          <w:tab w:val="clear" w:pos="2268"/>
          <w:tab w:val="clear" w:pos="2835"/>
        </w:tabs>
        <w:overflowPunct/>
        <w:autoSpaceDE/>
        <w:autoSpaceDN/>
        <w:snapToGrid w:val="0"/>
        <w:textAlignment w:val="auto"/>
        <w:rPr>
          <w:szCs w:val="24"/>
        </w:rPr>
      </w:pPr>
      <w:r w:rsidRPr="002D4950">
        <w:rPr>
          <w:szCs w:val="24"/>
        </w:rPr>
        <w:t>3.7</w:t>
      </w:r>
      <w:r w:rsidRPr="002D4950">
        <w:rPr>
          <w:szCs w:val="24"/>
        </w:rPr>
        <w:tab/>
      </w:r>
      <w:r w:rsidRPr="002D4950">
        <w:rPr>
          <w:b/>
          <w:szCs w:val="24"/>
        </w:rPr>
        <w:t xml:space="preserve">M. Zavazava </w:t>
      </w:r>
      <w:r w:rsidRPr="002D4950">
        <w:rPr>
          <w:bCs/>
          <w:szCs w:val="24"/>
        </w:rPr>
        <w:t>remercie le gouvernement de son pays et les membres de la délégation</w:t>
      </w:r>
      <w:r w:rsidRPr="002D4950">
        <w:rPr>
          <w:szCs w:val="24"/>
        </w:rPr>
        <w:t xml:space="preserve"> </w:t>
      </w:r>
      <w:r w:rsidRPr="002D4950">
        <w:rPr>
          <w:bCs/>
          <w:szCs w:val="24"/>
        </w:rPr>
        <w:t xml:space="preserve">du Zimbabwe </w:t>
      </w:r>
      <w:r w:rsidRPr="002D4950">
        <w:rPr>
          <w:szCs w:val="24"/>
        </w:rPr>
        <w:t>pour leur soutien, ainsi que les États Membres qui ont voté pour lui. Il salue les autres candidats et fait savoir qu</w:t>
      </w:r>
      <w:r w:rsidR="00F52002" w:rsidRPr="002D4950">
        <w:rPr>
          <w:szCs w:val="24"/>
        </w:rPr>
        <w:t>'</w:t>
      </w:r>
      <w:r w:rsidRPr="002D4950">
        <w:rPr>
          <w:szCs w:val="24"/>
        </w:rPr>
        <w:t>il entend s</w:t>
      </w:r>
      <w:r w:rsidR="00F52002" w:rsidRPr="002D4950">
        <w:rPr>
          <w:szCs w:val="24"/>
        </w:rPr>
        <w:t>'</w:t>
      </w:r>
      <w:r w:rsidRPr="002D4950">
        <w:rPr>
          <w:szCs w:val="24"/>
        </w:rPr>
        <w:t>inspirer de leurs idées, en accordant une attention particulière aux besoins des pays les moins avancés et des pays en développement. Il souligne également qu'il est nécessaire de renforcer la coopération intersectorielle, dans l'intérêt de tous. Tout en rappelant l'importance des mesures en faveur de l'égalité hommes-femmes et du rôle des jeunes dans l'édification de l'avenir, il déclare qu'il compte contribuer à accélérer le processus de transformation numérique et à donner une nouvelle dimension aux activités du BDT.</w:t>
      </w:r>
    </w:p>
    <w:p w14:paraId="289FDA4D" w14:textId="10358F2F" w:rsidR="00961429" w:rsidRPr="002D4950" w:rsidRDefault="00961429" w:rsidP="00961429">
      <w:pPr>
        <w:tabs>
          <w:tab w:val="clear" w:pos="567"/>
          <w:tab w:val="clear" w:pos="1134"/>
          <w:tab w:val="clear" w:pos="1701"/>
          <w:tab w:val="clear" w:pos="2268"/>
          <w:tab w:val="clear" w:pos="2835"/>
        </w:tabs>
        <w:overflowPunct/>
        <w:autoSpaceDE/>
        <w:autoSpaceDN/>
        <w:snapToGrid w:val="0"/>
        <w:textAlignment w:val="auto"/>
        <w:rPr>
          <w:szCs w:val="24"/>
        </w:rPr>
      </w:pPr>
      <w:r w:rsidRPr="002D4950">
        <w:rPr>
          <w:szCs w:val="24"/>
        </w:rPr>
        <w:t>3.8</w:t>
      </w:r>
      <w:r w:rsidRPr="002D4950">
        <w:rPr>
          <w:szCs w:val="24"/>
        </w:rPr>
        <w:tab/>
        <w:t xml:space="preserve">Le </w:t>
      </w:r>
      <w:r w:rsidRPr="002D4950">
        <w:rPr>
          <w:b/>
          <w:bCs/>
          <w:szCs w:val="24"/>
        </w:rPr>
        <w:t>délégué du Zimbabwe</w:t>
      </w:r>
      <w:r w:rsidRPr="002D4950">
        <w:rPr>
          <w:szCs w:val="24"/>
        </w:rPr>
        <w:t xml:space="preserve"> remercie les États qui ont élu M. Zavazava au poste de Directeur du BDT et rend hommage aux autres candidats pour leur campagne. Il </w:t>
      </w:r>
      <w:r w:rsidR="002D4950" w:rsidRPr="002D4950">
        <w:rPr>
          <w:szCs w:val="24"/>
        </w:rPr>
        <w:t xml:space="preserve">assure les </w:t>
      </w:r>
      <w:r w:rsidRPr="002D4950">
        <w:rPr>
          <w:szCs w:val="24"/>
        </w:rPr>
        <w:t>délégués que le Zimbabwe continuera à servir l</w:t>
      </w:r>
      <w:r w:rsidR="00F52002" w:rsidRPr="002D4950">
        <w:rPr>
          <w:szCs w:val="24"/>
        </w:rPr>
        <w:t>'</w:t>
      </w:r>
      <w:r w:rsidRPr="002D4950">
        <w:rPr>
          <w:szCs w:val="24"/>
        </w:rPr>
        <w:t>UIT du mieux qu</w:t>
      </w:r>
      <w:r w:rsidR="00F52002" w:rsidRPr="002D4950">
        <w:rPr>
          <w:szCs w:val="24"/>
        </w:rPr>
        <w:t>'</w:t>
      </w:r>
      <w:r w:rsidRPr="002D4950">
        <w:rPr>
          <w:szCs w:val="24"/>
        </w:rPr>
        <w:t>il pourra.</w:t>
      </w:r>
    </w:p>
    <w:p w14:paraId="17867658" w14:textId="7F63332E" w:rsidR="00961429" w:rsidRPr="002D4950" w:rsidRDefault="00961429" w:rsidP="00961429">
      <w:pPr>
        <w:tabs>
          <w:tab w:val="clear" w:pos="567"/>
          <w:tab w:val="clear" w:pos="1134"/>
          <w:tab w:val="clear" w:pos="1701"/>
          <w:tab w:val="clear" w:pos="2268"/>
          <w:tab w:val="clear" w:pos="2835"/>
        </w:tabs>
        <w:overflowPunct/>
        <w:autoSpaceDE/>
        <w:autoSpaceDN/>
        <w:snapToGrid w:val="0"/>
        <w:textAlignment w:val="auto"/>
        <w:rPr>
          <w:szCs w:val="24"/>
        </w:rPr>
      </w:pPr>
      <w:r w:rsidRPr="002D4950">
        <w:rPr>
          <w:bCs/>
          <w:szCs w:val="24"/>
        </w:rPr>
        <w:t>3.9</w:t>
      </w:r>
      <w:r w:rsidRPr="002D4950">
        <w:rPr>
          <w:bCs/>
          <w:szCs w:val="24"/>
        </w:rPr>
        <w:tab/>
      </w:r>
      <w:r w:rsidRPr="002D4950">
        <w:rPr>
          <w:b/>
          <w:bCs/>
          <w:szCs w:val="24"/>
        </w:rPr>
        <w:t>M. Bereaux</w:t>
      </w:r>
      <w:r w:rsidRPr="002D4950">
        <w:rPr>
          <w:szCs w:val="24"/>
        </w:rPr>
        <w:t xml:space="preserve"> félicite M. Zavazava pour son élection, à l'issue d'une campagne fondée sur le respect mutuel et la volonté commune de promouvoir les plus hauts intérêts de l'Union. Il remercie son gouvernement et tous ceux qui ont soutenu sa campagne.</w:t>
      </w:r>
    </w:p>
    <w:p w14:paraId="1C76D48E" w14:textId="1BAF786E" w:rsidR="00961429" w:rsidRPr="002D4950" w:rsidRDefault="00961429" w:rsidP="00961429">
      <w:pPr>
        <w:tabs>
          <w:tab w:val="clear" w:pos="567"/>
          <w:tab w:val="clear" w:pos="1134"/>
          <w:tab w:val="clear" w:pos="1701"/>
          <w:tab w:val="clear" w:pos="2268"/>
          <w:tab w:val="clear" w:pos="2835"/>
        </w:tabs>
        <w:overflowPunct/>
        <w:autoSpaceDE/>
        <w:autoSpaceDN/>
        <w:snapToGrid w:val="0"/>
        <w:textAlignment w:val="auto"/>
        <w:rPr>
          <w:szCs w:val="24"/>
        </w:rPr>
      </w:pPr>
      <w:r w:rsidRPr="002D4950">
        <w:rPr>
          <w:bCs/>
          <w:szCs w:val="24"/>
        </w:rPr>
        <w:t>3.10</w:t>
      </w:r>
      <w:r w:rsidRPr="002D4950">
        <w:rPr>
          <w:bCs/>
          <w:szCs w:val="24"/>
        </w:rPr>
        <w:tab/>
      </w:r>
      <w:r w:rsidRPr="002D4950">
        <w:rPr>
          <w:szCs w:val="24"/>
        </w:rPr>
        <w:t xml:space="preserve">Le </w:t>
      </w:r>
      <w:r w:rsidRPr="002D4950">
        <w:rPr>
          <w:b/>
          <w:bCs/>
          <w:szCs w:val="24"/>
        </w:rPr>
        <w:t>Secrétaire général</w:t>
      </w:r>
      <w:r w:rsidRPr="002D4950">
        <w:rPr>
          <w:szCs w:val="24"/>
        </w:rPr>
        <w:t xml:space="preserve"> félicite M. Zavazava pour son élection et lui fait part de sa reconnaissance pour ses nombreuses années de service. Il remercie également tous les candidats, y compris ceux qui se sont désistés, pour leurs excellentes idées et leurs campagnes. Il présente ses remerciements aux États Membres pour leur participation à la sélection de la nouvelle équipe de direction de l'UIT.</w:t>
      </w:r>
    </w:p>
    <w:p w14:paraId="15C5031C" w14:textId="5AF903DF" w:rsidR="00961429" w:rsidRPr="002D4950" w:rsidRDefault="00961429" w:rsidP="00961429">
      <w:pPr>
        <w:tabs>
          <w:tab w:val="clear" w:pos="567"/>
          <w:tab w:val="clear" w:pos="1134"/>
          <w:tab w:val="clear" w:pos="1701"/>
          <w:tab w:val="clear" w:pos="2268"/>
          <w:tab w:val="clear" w:pos="2835"/>
        </w:tabs>
        <w:overflowPunct/>
        <w:autoSpaceDE/>
        <w:autoSpaceDN/>
        <w:snapToGrid w:val="0"/>
        <w:textAlignment w:val="auto"/>
        <w:rPr>
          <w:szCs w:val="24"/>
        </w:rPr>
      </w:pPr>
      <w:r w:rsidRPr="002D4950">
        <w:rPr>
          <w:szCs w:val="24"/>
        </w:rPr>
        <w:t>3.11</w:t>
      </w:r>
      <w:r w:rsidRPr="002D4950">
        <w:rPr>
          <w:szCs w:val="24"/>
        </w:rPr>
        <w:tab/>
        <w:t xml:space="preserve">Les </w:t>
      </w:r>
      <w:r w:rsidRPr="002D4950">
        <w:rPr>
          <w:b/>
          <w:bCs/>
          <w:szCs w:val="24"/>
        </w:rPr>
        <w:t>délégués</w:t>
      </w:r>
      <w:r w:rsidRPr="002D4950">
        <w:rPr>
          <w:szCs w:val="24"/>
        </w:rPr>
        <w:t xml:space="preserve"> </w:t>
      </w:r>
      <w:r w:rsidRPr="002D4950">
        <w:rPr>
          <w:b/>
          <w:bCs/>
          <w:szCs w:val="24"/>
        </w:rPr>
        <w:t>de la</w:t>
      </w:r>
      <w:r w:rsidRPr="002D4950">
        <w:rPr>
          <w:szCs w:val="24"/>
        </w:rPr>
        <w:t xml:space="preserve"> </w:t>
      </w:r>
      <w:r w:rsidRPr="002D4950">
        <w:rPr>
          <w:b/>
          <w:bCs/>
          <w:szCs w:val="24"/>
        </w:rPr>
        <w:t>Papouasie-Nouvelle-Guinée</w:t>
      </w:r>
      <w:r w:rsidRPr="002D4950">
        <w:rPr>
          <w:szCs w:val="24"/>
        </w:rPr>
        <w:t xml:space="preserve">, s'exprimant au nom de l'APT, du </w:t>
      </w:r>
      <w:r w:rsidRPr="002D4950">
        <w:rPr>
          <w:b/>
          <w:bCs/>
          <w:szCs w:val="24"/>
        </w:rPr>
        <w:t>Canada</w:t>
      </w:r>
      <w:r w:rsidRPr="002D4950">
        <w:rPr>
          <w:szCs w:val="24"/>
        </w:rPr>
        <w:t xml:space="preserve">, s'exprimant au nom de la CITEL, de la </w:t>
      </w:r>
      <w:r w:rsidRPr="002D4950">
        <w:rPr>
          <w:b/>
          <w:bCs/>
          <w:szCs w:val="24"/>
        </w:rPr>
        <w:t>Roumanie</w:t>
      </w:r>
      <w:r w:rsidRPr="002D4950">
        <w:rPr>
          <w:szCs w:val="24"/>
        </w:rPr>
        <w:t xml:space="preserve">, s'exprimant au nom de la CEPT, des </w:t>
      </w:r>
      <w:r w:rsidRPr="002D4950">
        <w:rPr>
          <w:b/>
          <w:bCs/>
          <w:szCs w:val="24"/>
        </w:rPr>
        <w:t>Émirats</w:t>
      </w:r>
      <w:r w:rsidRPr="002D4950">
        <w:rPr>
          <w:szCs w:val="24"/>
        </w:rPr>
        <w:t xml:space="preserve"> </w:t>
      </w:r>
      <w:r w:rsidRPr="002D4950">
        <w:rPr>
          <w:b/>
          <w:bCs/>
          <w:szCs w:val="24"/>
        </w:rPr>
        <w:t>arabes unis</w:t>
      </w:r>
      <w:r w:rsidRPr="002D4950">
        <w:rPr>
          <w:szCs w:val="24"/>
        </w:rPr>
        <w:t xml:space="preserve">, s'exprimant au nom du Groupe des États arabes, de la </w:t>
      </w:r>
      <w:r w:rsidRPr="002D4950">
        <w:rPr>
          <w:b/>
          <w:bCs/>
          <w:szCs w:val="24"/>
        </w:rPr>
        <w:t>Fédération de Russie</w:t>
      </w:r>
      <w:r w:rsidRPr="002D4950">
        <w:rPr>
          <w:szCs w:val="24"/>
        </w:rPr>
        <w:t xml:space="preserve">, s'exprimant au nom de la RCC, et du </w:t>
      </w:r>
      <w:r w:rsidRPr="002D4950">
        <w:rPr>
          <w:b/>
          <w:bCs/>
          <w:szCs w:val="24"/>
        </w:rPr>
        <w:t>Nigéria</w:t>
      </w:r>
      <w:r w:rsidRPr="002D4950">
        <w:rPr>
          <w:szCs w:val="24"/>
        </w:rPr>
        <w:t>, s'exprimant au nom du Groupe africain, félicitent M.</w:t>
      </w:r>
      <w:r w:rsidR="006431C6" w:rsidRPr="002D4950">
        <w:rPr>
          <w:szCs w:val="24"/>
        </w:rPr>
        <w:t> </w:t>
      </w:r>
      <w:r w:rsidRPr="002D4950">
        <w:rPr>
          <w:szCs w:val="24"/>
        </w:rPr>
        <w:t>Zavazava pour son élection et rendent hommage aux autres candidats.</w:t>
      </w:r>
    </w:p>
    <w:p w14:paraId="42151380" w14:textId="77777777" w:rsidR="00961429" w:rsidRPr="002D4950" w:rsidRDefault="00961429" w:rsidP="00961429">
      <w:pPr>
        <w:keepNext/>
        <w:keepLines/>
        <w:widowControl w:val="0"/>
        <w:tabs>
          <w:tab w:val="clear" w:pos="567"/>
          <w:tab w:val="clear" w:pos="1134"/>
          <w:tab w:val="clear" w:pos="1701"/>
          <w:tab w:val="clear" w:pos="2268"/>
          <w:tab w:val="clear" w:pos="2835"/>
        </w:tabs>
        <w:overflowPunct/>
        <w:autoSpaceDE/>
        <w:autoSpaceDN/>
        <w:snapToGrid w:val="0"/>
        <w:spacing w:before="240" w:after="120"/>
        <w:textAlignment w:val="auto"/>
        <w:rPr>
          <w:b/>
        </w:rPr>
      </w:pPr>
      <w:bookmarkStart w:id="36" w:name="lt_pId169"/>
      <w:r w:rsidRPr="002D4950">
        <w:rPr>
          <w:b/>
        </w:rPr>
        <w:t>La séance est levée à 20 h 15.</w:t>
      </w:r>
      <w:bookmarkEnd w:id="36"/>
    </w:p>
    <w:p w14:paraId="3D99F688" w14:textId="77777777" w:rsidR="00961429" w:rsidRPr="009D7570" w:rsidRDefault="00961429" w:rsidP="00961429">
      <w:pPr>
        <w:keepNext/>
        <w:keepLines/>
        <w:widowControl w:val="0"/>
        <w:tabs>
          <w:tab w:val="clear" w:pos="567"/>
          <w:tab w:val="clear" w:pos="1134"/>
          <w:tab w:val="clear" w:pos="1701"/>
          <w:tab w:val="clear" w:pos="2268"/>
          <w:tab w:val="clear" w:pos="2835"/>
          <w:tab w:val="left" w:pos="7088"/>
        </w:tabs>
        <w:overflowPunct/>
        <w:autoSpaceDE/>
        <w:autoSpaceDN/>
        <w:snapToGrid w:val="0"/>
        <w:spacing w:before="840"/>
        <w:textAlignment w:val="auto"/>
      </w:pPr>
      <w:bookmarkStart w:id="37" w:name="lt_pId170"/>
      <w:r w:rsidRPr="009D7570">
        <w:t>Le</w:t>
      </w:r>
      <w:bookmarkStart w:id="38" w:name="_GoBack"/>
      <w:bookmarkEnd w:id="38"/>
      <w:r w:rsidRPr="009D7570">
        <w:t xml:space="preserve"> Secrétaire général:</w:t>
      </w:r>
      <w:bookmarkEnd w:id="37"/>
      <w:r w:rsidRPr="009D7570">
        <w:tab/>
      </w:r>
      <w:bookmarkStart w:id="39" w:name="lt_pId171"/>
      <w:r w:rsidRPr="009D7570">
        <w:t>Le Président:</w:t>
      </w:r>
      <w:bookmarkEnd w:id="39"/>
    </w:p>
    <w:p w14:paraId="5693A1DC" w14:textId="30A88AFD" w:rsidR="00961429" w:rsidRPr="002D4950" w:rsidRDefault="00961429" w:rsidP="00961429">
      <w:pPr>
        <w:keepNext/>
        <w:keepLines/>
        <w:widowControl w:val="0"/>
        <w:tabs>
          <w:tab w:val="clear" w:pos="567"/>
          <w:tab w:val="clear" w:pos="1134"/>
          <w:tab w:val="clear" w:pos="1701"/>
          <w:tab w:val="clear" w:pos="2268"/>
          <w:tab w:val="clear" w:pos="2835"/>
          <w:tab w:val="left" w:pos="7088"/>
        </w:tabs>
        <w:overflowPunct/>
        <w:autoSpaceDE/>
        <w:autoSpaceDN/>
        <w:snapToGrid w:val="0"/>
        <w:spacing w:before="0"/>
        <w:textAlignment w:val="auto"/>
      </w:pPr>
      <w:bookmarkStart w:id="40" w:name="lt_pId172"/>
      <w:r w:rsidRPr="009D7570">
        <w:t>H.</w:t>
      </w:r>
      <w:bookmarkEnd w:id="40"/>
      <w:r w:rsidRPr="009D7570">
        <w:t xml:space="preserve"> </w:t>
      </w:r>
      <w:bookmarkStart w:id="41" w:name="lt_pId173"/>
      <w:r w:rsidRPr="009D7570">
        <w:t>ZHAO</w:t>
      </w:r>
      <w:bookmarkEnd w:id="41"/>
      <w:r w:rsidRPr="009D7570">
        <w:tab/>
      </w:r>
      <w:r w:rsidR="009D7570" w:rsidRPr="009D7570">
        <w:t xml:space="preserve">M. </w:t>
      </w:r>
      <w:r w:rsidR="009D7570" w:rsidRPr="009D7570">
        <w:rPr>
          <w:rFonts w:asciiTheme="minorHAnsi" w:hAnsiTheme="minorHAnsi"/>
          <w:szCs w:val="24"/>
        </w:rPr>
        <w:t>S. SĂRMAŞ</w:t>
      </w:r>
    </w:p>
    <w:sectPr w:rsidR="00961429" w:rsidRPr="002D4950" w:rsidSect="003A0B7D">
      <w:headerReference w:type="default" r:id="rId34"/>
      <w:footerReference w:type="default" r:id="rId35"/>
      <w:footerReference w:type="first" r:id="rId36"/>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0347A" w14:textId="77777777" w:rsidR="00567266" w:rsidRDefault="00567266">
      <w:r>
        <w:separator/>
      </w:r>
    </w:p>
  </w:endnote>
  <w:endnote w:type="continuationSeparator" w:id="0">
    <w:p w14:paraId="17E5A54B" w14:textId="77777777" w:rsidR="00567266" w:rsidRDefault="0056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0C172" w14:textId="21493E3C" w:rsidR="0098070B" w:rsidRPr="0098070B" w:rsidRDefault="0098070B" w:rsidP="0098070B">
    <w:pPr>
      <w:pStyle w:val="Footer"/>
      <w:rPr>
        <w:lang w:val="en-US"/>
      </w:rPr>
    </w:pPr>
    <w:r>
      <w:fldChar w:fldCharType="begin"/>
    </w:r>
    <w:r w:rsidRPr="0098070B">
      <w:rPr>
        <w:lang w:val="en-US"/>
      </w:rPr>
      <w:instrText xml:space="preserve"> FILENAME \p  \* MERGEFORMAT </w:instrText>
    </w:r>
    <w:r>
      <w:fldChar w:fldCharType="separate"/>
    </w:r>
    <w:r w:rsidR="00D225AF">
      <w:rPr>
        <w:lang w:val="en-US"/>
      </w:rPr>
      <w:t>P:\FRA\SG\CONF-SG\PP22\100\142F.docx</w:t>
    </w:r>
    <w:r>
      <w:fldChar w:fldCharType="end"/>
    </w:r>
    <w:r w:rsidRPr="0098070B">
      <w:rPr>
        <w:lang w:val="en-US"/>
      </w:rPr>
      <w:t xml:space="preserve"> </w:t>
    </w:r>
    <w:r>
      <w:rPr>
        <w:lang w:val="en-US"/>
      </w:rPr>
      <w:t>(514037)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0E860" w14:textId="35386948" w:rsidR="000D15FB" w:rsidRDefault="000D15FB" w:rsidP="006359EF">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6359EF" w:rsidRPr="006359EF">
        <w:rPr>
          <w:rStyle w:val="Hyperlink"/>
          <w:sz w:val="22"/>
          <w:szCs w:val="22"/>
          <w:lang w:val="en-GB"/>
        </w:rPr>
        <w:t>www.itu.int/plenipotentiary/</w:t>
      </w:r>
    </w:hyperlink>
    <w:r w:rsidR="006359EF" w:rsidRPr="006359EF">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EC706" w14:textId="77777777" w:rsidR="00567266" w:rsidRDefault="00567266">
      <w:r>
        <w:t>____________________</w:t>
      </w:r>
    </w:p>
  </w:footnote>
  <w:footnote w:type="continuationSeparator" w:id="0">
    <w:p w14:paraId="3ABE1D9C" w14:textId="77777777" w:rsidR="00567266" w:rsidRDefault="00567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D6A7" w14:textId="6399C607" w:rsidR="00BD1614" w:rsidRDefault="00BD1614" w:rsidP="00BD1614">
    <w:pPr>
      <w:pStyle w:val="Header"/>
    </w:pPr>
    <w:r>
      <w:fldChar w:fldCharType="begin"/>
    </w:r>
    <w:r>
      <w:instrText xml:space="preserve"> PAGE </w:instrText>
    </w:r>
    <w:r>
      <w:fldChar w:fldCharType="separate"/>
    </w:r>
    <w:r w:rsidR="009D7570">
      <w:rPr>
        <w:noProof/>
      </w:rPr>
      <w:t>4</w:t>
    </w:r>
    <w:r>
      <w:fldChar w:fldCharType="end"/>
    </w:r>
  </w:p>
  <w:p w14:paraId="650D8FD2" w14:textId="3CEAAD01" w:rsidR="00BD1614" w:rsidRDefault="00BD1614" w:rsidP="001E2226">
    <w:pPr>
      <w:pStyle w:val="Header"/>
    </w:pPr>
    <w:r>
      <w:t>PP</w:t>
    </w:r>
    <w:r w:rsidR="002A7A1D">
      <w:t>22</w:t>
    </w:r>
    <w:r>
      <w:t>/</w:t>
    </w:r>
    <w:r w:rsidR="00212029">
      <w:t>142</w:t>
    </w:r>
    <w:r w:rsidR="00420EF8">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027C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369F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4285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9E6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4EC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4C3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A85E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7AEB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4CA5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B486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13474B"/>
    <w:multiLevelType w:val="hybridMultilevel"/>
    <w:tmpl w:val="2B943CD8"/>
    <w:lvl w:ilvl="0" w:tplc="F72027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56FCD"/>
    <w:rsid w:val="00060D74"/>
    <w:rsid w:val="00072D5C"/>
    <w:rsid w:val="0008398C"/>
    <w:rsid w:val="00084308"/>
    <w:rsid w:val="000B14B6"/>
    <w:rsid w:val="000C467B"/>
    <w:rsid w:val="000D15FB"/>
    <w:rsid w:val="000F58F7"/>
    <w:rsid w:val="001051E4"/>
    <w:rsid w:val="001354EA"/>
    <w:rsid w:val="00136FCE"/>
    <w:rsid w:val="00153BA4"/>
    <w:rsid w:val="001941AD"/>
    <w:rsid w:val="0019732C"/>
    <w:rsid w:val="001A0682"/>
    <w:rsid w:val="001B4D8D"/>
    <w:rsid w:val="001D31B2"/>
    <w:rsid w:val="001E1B9B"/>
    <w:rsid w:val="001E2226"/>
    <w:rsid w:val="001F6233"/>
    <w:rsid w:val="00212029"/>
    <w:rsid w:val="002355CD"/>
    <w:rsid w:val="00270B2F"/>
    <w:rsid w:val="002A0E1B"/>
    <w:rsid w:val="002A175C"/>
    <w:rsid w:val="002A7A1D"/>
    <w:rsid w:val="002C1059"/>
    <w:rsid w:val="002C2F9C"/>
    <w:rsid w:val="002D4950"/>
    <w:rsid w:val="00322DEA"/>
    <w:rsid w:val="00355FBD"/>
    <w:rsid w:val="00381461"/>
    <w:rsid w:val="00391C12"/>
    <w:rsid w:val="003A0B7D"/>
    <w:rsid w:val="003A453B"/>
    <w:rsid w:val="003A45C2"/>
    <w:rsid w:val="003C4BE2"/>
    <w:rsid w:val="003D147D"/>
    <w:rsid w:val="003D637A"/>
    <w:rsid w:val="00404B4E"/>
    <w:rsid w:val="00420EF8"/>
    <w:rsid w:val="00430015"/>
    <w:rsid w:val="00443039"/>
    <w:rsid w:val="004678D0"/>
    <w:rsid w:val="00482954"/>
    <w:rsid w:val="004951C0"/>
    <w:rsid w:val="004A46D1"/>
    <w:rsid w:val="004C7646"/>
    <w:rsid w:val="00524001"/>
    <w:rsid w:val="00564B63"/>
    <w:rsid w:val="00567266"/>
    <w:rsid w:val="00575DC7"/>
    <w:rsid w:val="005836C2"/>
    <w:rsid w:val="005A4EFD"/>
    <w:rsid w:val="005A5ABE"/>
    <w:rsid w:val="005C2ECC"/>
    <w:rsid w:val="005C6744"/>
    <w:rsid w:val="005E419E"/>
    <w:rsid w:val="005F63BD"/>
    <w:rsid w:val="00611CF1"/>
    <w:rsid w:val="006201D9"/>
    <w:rsid w:val="006277DB"/>
    <w:rsid w:val="006359EF"/>
    <w:rsid w:val="00635B7B"/>
    <w:rsid w:val="006431C6"/>
    <w:rsid w:val="00655B98"/>
    <w:rsid w:val="006710E6"/>
    <w:rsid w:val="00686973"/>
    <w:rsid w:val="00696B2D"/>
    <w:rsid w:val="006A2656"/>
    <w:rsid w:val="006A3475"/>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D21FB"/>
    <w:rsid w:val="007D5A72"/>
    <w:rsid w:val="00801256"/>
    <w:rsid w:val="008703CB"/>
    <w:rsid w:val="008B61AF"/>
    <w:rsid w:val="008C17A9"/>
    <w:rsid w:val="008C33C2"/>
    <w:rsid w:val="008C6137"/>
    <w:rsid w:val="008D2A4E"/>
    <w:rsid w:val="008E2DB4"/>
    <w:rsid w:val="00901DD5"/>
    <w:rsid w:val="0090735B"/>
    <w:rsid w:val="00910536"/>
    <w:rsid w:val="00912D5E"/>
    <w:rsid w:val="009233EA"/>
    <w:rsid w:val="00926E14"/>
    <w:rsid w:val="00934340"/>
    <w:rsid w:val="00956DC7"/>
    <w:rsid w:val="00961429"/>
    <w:rsid w:val="00966CD3"/>
    <w:rsid w:val="0098070B"/>
    <w:rsid w:val="00987A20"/>
    <w:rsid w:val="00997B99"/>
    <w:rsid w:val="009A0E15"/>
    <w:rsid w:val="009D4037"/>
    <w:rsid w:val="009D7570"/>
    <w:rsid w:val="009F0592"/>
    <w:rsid w:val="00A20E72"/>
    <w:rsid w:val="00A246DC"/>
    <w:rsid w:val="00A47BAF"/>
    <w:rsid w:val="00A53C91"/>
    <w:rsid w:val="00A542D3"/>
    <w:rsid w:val="00A5784F"/>
    <w:rsid w:val="00A8436E"/>
    <w:rsid w:val="00A95B66"/>
    <w:rsid w:val="00AE0667"/>
    <w:rsid w:val="00B41E0A"/>
    <w:rsid w:val="00B56DE0"/>
    <w:rsid w:val="00B71F12"/>
    <w:rsid w:val="00B76FEC"/>
    <w:rsid w:val="00B9024B"/>
    <w:rsid w:val="00B948E7"/>
    <w:rsid w:val="00B96B1E"/>
    <w:rsid w:val="00BB2A6F"/>
    <w:rsid w:val="00BD1614"/>
    <w:rsid w:val="00BD382C"/>
    <w:rsid w:val="00BD5DA6"/>
    <w:rsid w:val="00BF7D25"/>
    <w:rsid w:val="00C010C0"/>
    <w:rsid w:val="00C40CB5"/>
    <w:rsid w:val="00C54CE6"/>
    <w:rsid w:val="00C575E2"/>
    <w:rsid w:val="00C7368B"/>
    <w:rsid w:val="00C86927"/>
    <w:rsid w:val="00C92746"/>
    <w:rsid w:val="00CC4DC5"/>
    <w:rsid w:val="00CE1A7C"/>
    <w:rsid w:val="00D0464B"/>
    <w:rsid w:val="00D05BFB"/>
    <w:rsid w:val="00D12C74"/>
    <w:rsid w:val="00D225AF"/>
    <w:rsid w:val="00D2263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93D35"/>
    <w:rsid w:val="00EA45DB"/>
    <w:rsid w:val="00ED2CD9"/>
    <w:rsid w:val="00EE24A0"/>
    <w:rsid w:val="00F003E2"/>
    <w:rsid w:val="00F07DA7"/>
    <w:rsid w:val="00F268CF"/>
    <w:rsid w:val="00F335C3"/>
    <w:rsid w:val="00F52002"/>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7E724"/>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6359EF"/>
    <w:rPr>
      <w:color w:val="605E5C"/>
      <w:shd w:val="clear" w:color="auto" w:fill="E1DFDD"/>
    </w:rPr>
  </w:style>
  <w:style w:type="character" w:styleId="FollowedHyperlink">
    <w:name w:val="FollowedHyperlink"/>
    <w:basedOn w:val="DefaultParagraphFont"/>
    <w:semiHidden/>
    <w:unhideWhenUsed/>
    <w:rsid w:val="006359EF"/>
    <w:rPr>
      <w:color w:val="800080" w:themeColor="followedHyperlink"/>
      <w:u w:val="single"/>
    </w:rPr>
  </w:style>
  <w:style w:type="paragraph" w:styleId="ListParagraph">
    <w:name w:val="List Paragraph"/>
    <w:basedOn w:val="Normal"/>
    <w:uiPriority w:val="34"/>
    <w:qFormat/>
    <w:rsid w:val="00212029"/>
    <w:pPr>
      <w:ind w:left="720"/>
      <w:contextualSpacing/>
    </w:pPr>
    <w:rPr>
      <w:lang w:val="en-GB"/>
    </w:rPr>
  </w:style>
  <w:style w:type="character" w:styleId="CommentReference">
    <w:name w:val="annotation reference"/>
    <w:basedOn w:val="DefaultParagraphFont"/>
    <w:semiHidden/>
    <w:unhideWhenUsed/>
    <w:rsid w:val="00EE24A0"/>
    <w:rPr>
      <w:sz w:val="16"/>
      <w:szCs w:val="16"/>
    </w:rPr>
  </w:style>
  <w:style w:type="paragraph" w:styleId="CommentText">
    <w:name w:val="annotation text"/>
    <w:basedOn w:val="Normal"/>
    <w:link w:val="CommentTextChar"/>
    <w:semiHidden/>
    <w:unhideWhenUsed/>
    <w:rsid w:val="00EE24A0"/>
    <w:rPr>
      <w:sz w:val="20"/>
    </w:rPr>
  </w:style>
  <w:style w:type="character" w:customStyle="1" w:styleId="CommentTextChar">
    <w:name w:val="Comment Text Char"/>
    <w:basedOn w:val="DefaultParagraphFont"/>
    <w:link w:val="CommentText"/>
    <w:semiHidden/>
    <w:rsid w:val="00EE24A0"/>
    <w:rPr>
      <w:rFonts w:ascii="Calibri" w:hAnsi="Calibri"/>
      <w:lang w:val="fr-FR" w:eastAsia="en-US"/>
    </w:rPr>
  </w:style>
  <w:style w:type="paragraph" w:styleId="CommentSubject">
    <w:name w:val="annotation subject"/>
    <w:basedOn w:val="CommentText"/>
    <w:next w:val="CommentText"/>
    <w:link w:val="CommentSubjectChar"/>
    <w:semiHidden/>
    <w:unhideWhenUsed/>
    <w:rsid w:val="00EE24A0"/>
    <w:rPr>
      <w:b/>
      <w:bCs/>
    </w:rPr>
  </w:style>
  <w:style w:type="character" w:customStyle="1" w:styleId="CommentSubjectChar">
    <w:name w:val="Comment Subject Char"/>
    <w:basedOn w:val="CommentTextChar"/>
    <w:link w:val="CommentSubject"/>
    <w:semiHidden/>
    <w:rsid w:val="00EE24A0"/>
    <w:rPr>
      <w:rFonts w:ascii="Calibri" w:hAnsi="Calibri"/>
      <w:b/>
      <w:bCs/>
      <w:lang w:val="fr-FR" w:eastAsia="en-US"/>
    </w:rPr>
  </w:style>
  <w:style w:type="paragraph" w:styleId="Revision">
    <w:name w:val="Revision"/>
    <w:hidden/>
    <w:uiPriority w:val="99"/>
    <w:semiHidden/>
    <w:rsid w:val="00997B99"/>
    <w:rPr>
      <w:rFonts w:ascii="Calibri" w:hAnsi="Calibri"/>
      <w:sz w:val="24"/>
      <w:lang w:val="fr-FR" w:eastAsia="en-US"/>
    </w:rPr>
  </w:style>
  <w:style w:type="character" w:customStyle="1" w:styleId="Heading1Char">
    <w:name w:val="Heading 1 Char"/>
    <w:basedOn w:val="DefaultParagraphFont"/>
    <w:link w:val="Heading1"/>
    <w:rsid w:val="00961429"/>
    <w:rPr>
      <w:rFonts w:ascii="Calibri" w:hAnsi="Calibri"/>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itu.int/md/S22-PP-C-0110/en" TargetMode="External"/><Relationship Id="rId18" Type="http://schemas.openxmlformats.org/officeDocument/2006/relationships/hyperlink" Target="https://www.itu.int/md/S22-PP-C-0102/en" TargetMode="External"/><Relationship Id="rId26" Type="http://schemas.openxmlformats.org/officeDocument/2006/relationships/hyperlink" Target="https://www.itu.int/md/S22-PP-C-0110/en" TargetMode="External"/><Relationship Id="rId21" Type="http://schemas.openxmlformats.org/officeDocument/2006/relationships/hyperlink" Target="https://pp22.itu.int/en/itu_policy_statements/tupou-tuah-baravilala-fiji/"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S22-PP-C-0102/en" TargetMode="External"/><Relationship Id="rId17" Type="http://schemas.openxmlformats.org/officeDocument/2006/relationships/hyperlink" Target="https://www.itu.int/md/S22-PP-C-0100/en" TargetMode="External"/><Relationship Id="rId25" Type="http://schemas.openxmlformats.org/officeDocument/2006/relationships/hyperlink" Target="https://www.itu.int/md/S22-PP-C-0102/en" TargetMode="External"/><Relationship Id="rId33" Type="http://schemas.openxmlformats.org/officeDocument/2006/relationships/hyperlink" Target="https://www.itu.int/md/S22-PP-C-0113/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S22-PP-C-0099/en" TargetMode="External"/><Relationship Id="rId20" Type="http://schemas.openxmlformats.org/officeDocument/2006/relationships/hyperlink" Target="https://www.itu.int/md/S22-PP-C-0113/en" TargetMode="External"/><Relationship Id="rId29" Type="http://schemas.openxmlformats.org/officeDocument/2006/relationships/hyperlink" Target="https://www.itu.int/md/S22-PP-C-0099/en"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md/S22-PP-C-0100/en" TargetMode="External"/><Relationship Id="rId24" Type="http://schemas.openxmlformats.org/officeDocument/2006/relationships/hyperlink" Target="https://www.itu.int/md/S22-PP-C-0100/en" TargetMode="External"/><Relationship Id="rId32" Type="http://schemas.openxmlformats.org/officeDocument/2006/relationships/hyperlink" Target="https://www.itu.int/md/S22-PP-C-0110/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2-PP-C-0098/en" TargetMode="External"/><Relationship Id="rId23" Type="http://schemas.openxmlformats.org/officeDocument/2006/relationships/hyperlink" Target="https://www.itu.int/md/S22-PP-C-0099/en" TargetMode="External"/><Relationship Id="rId28" Type="http://schemas.openxmlformats.org/officeDocument/2006/relationships/hyperlink" Target="https://www.itu.int/md/S22-PP-C-0098/en" TargetMode="External"/><Relationship Id="rId36" Type="http://schemas.openxmlformats.org/officeDocument/2006/relationships/footer" Target="footer2.xml"/><Relationship Id="rId10" Type="http://schemas.openxmlformats.org/officeDocument/2006/relationships/hyperlink" Target="https://www.itu.int/md/S22-PP-C-0099/en" TargetMode="External"/><Relationship Id="rId19" Type="http://schemas.openxmlformats.org/officeDocument/2006/relationships/hyperlink" Target="https://www.itu.int/md/S22-PP-C-0110/en" TargetMode="External"/><Relationship Id="rId31" Type="http://schemas.openxmlformats.org/officeDocument/2006/relationships/hyperlink" Target="https://www.itu.int/md/S22-PP-C-0102/en" TargetMode="External"/><Relationship Id="rId4" Type="http://schemas.openxmlformats.org/officeDocument/2006/relationships/settings" Target="settings.xml"/><Relationship Id="rId9" Type="http://schemas.openxmlformats.org/officeDocument/2006/relationships/hyperlink" Target="https://www.itu.int/md/S22-PP-C-0098/en" TargetMode="External"/><Relationship Id="rId14" Type="http://schemas.openxmlformats.org/officeDocument/2006/relationships/hyperlink" Target="https://www.itu.int/md/S22-PP-C-0113/en" TargetMode="External"/><Relationship Id="rId22" Type="http://schemas.openxmlformats.org/officeDocument/2006/relationships/hyperlink" Target="https://www.itu.int/md/S22-PP-C-0098/en" TargetMode="External"/><Relationship Id="rId27" Type="http://schemas.openxmlformats.org/officeDocument/2006/relationships/hyperlink" Target="https://www.itu.int/md/S22-PP-C-0113/en" TargetMode="External"/><Relationship Id="rId30" Type="http://schemas.openxmlformats.org/officeDocument/2006/relationships/hyperlink" Target="https://www.itu.int/md/S22-PP-C-0100/en"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8461</Characters>
  <Application>Microsoft Office Word</Application>
  <DocSecurity>4</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9926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(PP-22)</dc:subject>
  <dc:creator>Manias, Michel</dc:creator>
  <cp:keywords/>
  <dc:description/>
  <cp:lastModifiedBy>Royer, Veronique</cp:lastModifiedBy>
  <cp:revision>2</cp:revision>
  <cp:lastPrinted>2022-10-07T23:09:00Z</cp:lastPrinted>
  <dcterms:created xsi:type="dcterms:W3CDTF">2022-10-11T18:54:00Z</dcterms:created>
  <dcterms:modified xsi:type="dcterms:W3CDTF">2022-10-11T18:54:00Z</dcterms:modified>
  <cp:category>Conference document</cp:category>
</cp:coreProperties>
</file>