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4484B0C5" w14:textId="77777777" w:rsidTr="006A046E">
        <w:trPr>
          <w:cantSplit/>
        </w:trPr>
        <w:tc>
          <w:tcPr>
            <w:tcW w:w="6911" w:type="dxa"/>
          </w:tcPr>
          <w:p w14:paraId="706F5501" w14:textId="3E73A757" w:rsidR="00BD1614" w:rsidRPr="00960D89" w:rsidRDefault="00BD1614" w:rsidP="002A7A1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7A1CF8E0" w14:textId="6FB7D25A" w:rsidR="00BD1614" w:rsidRPr="008C10D9" w:rsidRDefault="002A7A1D" w:rsidP="006A046E">
            <w:pPr>
              <w:spacing w:before="0" w:line="240" w:lineRule="atLeast"/>
              <w:rPr>
                <w:rFonts w:cstheme="minorHAnsi"/>
                <w:lang w:val="en-US"/>
              </w:rPr>
            </w:pPr>
            <w:bookmarkStart w:id="2" w:name="ditulogo"/>
            <w:bookmarkEnd w:id="2"/>
            <w:r>
              <w:rPr>
                <w:noProof/>
              </w:rPr>
              <w:drawing>
                <wp:inline distT="0" distB="0" distL="0" distR="0" wp14:anchorId="7A0DC28C" wp14:editId="7CED7ECD">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3120A8D9" w14:textId="77777777" w:rsidTr="006A046E">
        <w:trPr>
          <w:cantSplit/>
        </w:trPr>
        <w:tc>
          <w:tcPr>
            <w:tcW w:w="6911" w:type="dxa"/>
            <w:tcBorders>
              <w:bottom w:val="single" w:sz="12" w:space="0" w:color="auto"/>
            </w:tcBorders>
          </w:tcPr>
          <w:p w14:paraId="317E5819" w14:textId="77777777"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57068B73" w14:textId="77777777" w:rsidR="00BD1614" w:rsidRPr="000F58F7" w:rsidRDefault="00BD1614" w:rsidP="000F58F7">
            <w:pPr>
              <w:spacing w:before="0" w:after="48" w:line="240" w:lineRule="atLeast"/>
              <w:rPr>
                <w:rFonts w:cstheme="minorHAnsi"/>
                <w:b/>
                <w:smallCaps/>
                <w:szCs w:val="24"/>
                <w:lang w:val="en-US"/>
              </w:rPr>
            </w:pPr>
          </w:p>
        </w:tc>
      </w:tr>
      <w:tr w:rsidR="00BD1614" w:rsidRPr="002A6F8F" w14:paraId="20A2296F" w14:textId="77777777" w:rsidTr="006A046E">
        <w:trPr>
          <w:cantSplit/>
        </w:trPr>
        <w:tc>
          <w:tcPr>
            <w:tcW w:w="6911" w:type="dxa"/>
            <w:tcBorders>
              <w:top w:val="single" w:sz="12" w:space="0" w:color="auto"/>
            </w:tcBorders>
          </w:tcPr>
          <w:p w14:paraId="4CFA6027" w14:textId="77777777"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14:paraId="3C479168" w14:textId="77777777" w:rsidR="00BD1614" w:rsidRPr="008C10D9" w:rsidRDefault="00BD1614" w:rsidP="003D637A">
            <w:pPr>
              <w:spacing w:before="0"/>
              <w:rPr>
                <w:rFonts w:cstheme="minorHAnsi"/>
                <w:szCs w:val="24"/>
                <w:lang w:val="en-US"/>
              </w:rPr>
            </w:pPr>
          </w:p>
        </w:tc>
      </w:tr>
      <w:tr w:rsidR="00BD1614" w:rsidRPr="002A6F8F" w14:paraId="5EBA9561" w14:textId="77777777" w:rsidTr="006A046E">
        <w:trPr>
          <w:cantSplit/>
        </w:trPr>
        <w:tc>
          <w:tcPr>
            <w:tcW w:w="6911" w:type="dxa"/>
          </w:tcPr>
          <w:p w14:paraId="081C5B53" w14:textId="3EDD6AF2" w:rsidR="00BD1614" w:rsidRPr="008C10D9" w:rsidRDefault="00BD1614" w:rsidP="003D637A">
            <w:pPr>
              <w:pStyle w:val="Committee"/>
              <w:framePr w:hSpace="0" w:wrap="auto" w:hAnchor="text" w:yAlign="inline"/>
              <w:spacing w:after="0" w:line="240" w:lineRule="auto"/>
            </w:pPr>
          </w:p>
        </w:tc>
        <w:tc>
          <w:tcPr>
            <w:tcW w:w="3120" w:type="dxa"/>
          </w:tcPr>
          <w:p w14:paraId="42E82404" w14:textId="0F8C6D44" w:rsidR="00BD1614" w:rsidRPr="008C10D9" w:rsidRDefault="00420EF8" w:rsidP="003D637A">
            <w:pPr>
              <w:spacing w:before="0"/>
              <w:rPr>
                <w:rFonts w:cstheme="minorHAnsi"/>
                <w:szCs w:val="24"/>
                <w:lang w:val="en-US"/>
              </w:rPr>
            </w:pPr>
            <w:r>
              <w:rPr>
                <w:rFonts w:cstheme="minorHAnsi"/>
                <w:b/>
                <w:szCs w:val="24"/>
                <w:lang w:val="en-US"/>
              </w:rPr>
              <w:t xml:space="preserve">Document </w:t>
            </w:r>
            <w:r w:rsidR="00AE052B">
              <w:rPr>
                <w:rFonts w:cstheme="minorHAnsi"/>
                <w:b/>
                <w:szCs w:val="24"/>
                <w:lang w:val="en-US"/>
              </w:rPr>
              <w:t>211</w:t>
            </w:r>
            <w:r>
              <w:rPr>
                <w:rFonts w:cstheme="minorHAnsi"/>
                <w:b/>
                <w:szCs w:val="24"/>
                <w:lang w:val="en-US"/>
              </w:rPr>
              <w:t>-F</w:t>
            </w:r>
          </w:p>
        </w:tc>
      </w:tr>
      <w:tr w:rsidR="00BD1614" w:rsidRPr="002A6F8F" w14:paraId="5C605E2F" w14:textId="77777777" w:rsidTr="006A046E">
        <w:trPr>
          <w:cantSplit/>
        </w:trPr>
        <w:tc>
          <w:tcPr>
            <w:tcW w:w="6911" w:type="dxa"/>
          </w:tcPr>
          <w:p w14:paraId="3701819B" w14:textId="20A8E30E" w:rsidR="00BD1614" w:rsidRPr="00D0464B" w:rsidRDefault="00BD1614" w:rsidP="003D637A">
            <w:pPr>
              <w:spacing w:before="0"/>
              <w:rPr>
                <w:rFonts w:cstheme="minorHAnsi"/>
                <w:b/>
                <w:szCs w:val="24"/>
                <w:lang w:val="en-US"/>
              </w:rPr>
            </w:pPr>
          </w:p>
        </w:tc>
        <w:tc>
          <w:tcPr>
            <w:tcW w:w="3120" w:type="dxa"/>
          </w:tcPr>
          <w:p w14:paraId="4FD5E934" w14:textId="2FB30A12" w:rsidR="00BD1614" w:rsidRPr="008C10D9" w:rsidRDefault="003C6F46" w:rsidP="003D637A">
            <w:pPr>
              <w:spacing w:before="0"/>
              <w:rPr>
                <w:rFonts w:cstheme="minorHAnsi"/>
                <w:b/>
                <w:szCs w:val="24"/>
                <w:lang w:val="en-US"/>
              </w:rPr>
            </w:pPr>
            <w:r w:rsidRPr="003C6F46">
              <w:rPr>
                <w:rFonts w:cstheme="minorHAnsi"/>
                <w:b/>
                <w:szCs w:val="24"/>
                <w:lang w:val="en-US"/>
              </w:rPr>
              <w:t>1</w:t>
            </w:r>
            <w:r w:rsidR="00907376">
              <w:rPr>
                <w:rFonts w:cstheme="minorHAnsi"/>
                <w:b/>
                <w:szCs w:val="24"/>
                <w:lang w:val="en-US"/>
              </w:rPr>
              <w:t xml:space="preserve">2 </w:t>
            </w:r>
            <w:proofErr w:type="spellStart"/>
            <w:r w:rsidR="00907376">
              <w:rPr>
                <w:rFonts w:cstheme="minorHAnsi"/>
                <w:b/>
                <w:szCs w:val="24"/>
                <w:lang w:val="en-US"/>
              </w:rPr>
              <w:t>décembre</w:t>
            </w:r>
            <w:proofErr w:type="spellEnd"/>
            <w:r w:rsidR="00907376">
              <w:rPr>
                <w:rFonts w:cstheme="minorHAnsi"/>
                <w:b/>
                <w:szCs w:val="24"/>
                <w:lang w:val="en-US"/>
              </w:rPr>
              <w:t xml:space="preserve"> </w:t>
            </w:r>
            <w:r w:rsidR="00420EF8">
              <w:rPr>
                <w:rFonts w:cstheme="minorHAnsi"/>
                <w:b/>
                <w:szCs w:val="24"/>
                <w:lang w:val="en-US"/>
              </w:rPr>
              <w:t>202</w:t>
            </w:r>
            <w:r w:rsidR="00A36201">
              <w:rPr>
                <w:rFonts w:cstheme="minorHAnsi"/>
                <w:b/>
                <w:szCs w:val="24"/>
                <w:lang w:val="en-US"/>
              </w:rPr>
              <w:t>2</w:t>
            </w:r>
          </w:p>
        </w:tc>
      </w:tr>
      <w:tr w:rsidR="00BD1614" w:rsidRPr="002A6F8F" w14:paraId="6A9FB924" w14:textId="77777777" w:rsidTr="006A046E">
        <w:trPr>
          <w:cantSplit/>
        </w:trPr>
        <w:tc>
          <w:tcPr>
            <w:tcW w:w="10031" w:type="dxa"/>
            <w:gridSpan w:val="2"/>
          </w:tcPr>
          <w:p w14:paraId="070875E6" w14:textId="0A22CA05" w:rsidR="00BD1614" w:rsidRPr="00B32E5A" w:rsidRDefault="00B32E5A" w:rsidP="006A046E">
            <w:pPr>
              <w:pStyle w:val="Source"/>
            </w:pPr>
            <w:bookmarkStart w:id="4" w:name="dsource" w:colFirst="0" w:colLast="0"/>
            <w:bookmarkEnd w:id="3"/>
            <w:r w:rsidRPr="00B32E5A">
              <w:t>LISTE FINALE DES DOCUMENTS</w:t>
            </w:r>
            <w:r w:rsidRPr="00B32E5A">
              <w:br/>
            </w:r>
            <w:r w:rsidRPr="00B32E5A">
              <w:rPr>
                <w:b w:val="0"/>
                <w:bCs/>
              </w:rPr>
              <w:t xml:space="preserve">(Documents 1 – </w:t>
            </w:r>
            <w:r w:rsidR="00AE052B">
              <w:rPr>
                <w:rFonts w:eastAsia="Times New Roman"/>
                <w:b w:val="0"/>
                <w:bCs/>
              </w:rPr>
              <w:t>211</w:t>
            </w:r>
            <w:r w:rsidRPr="00B32E5A">
              <w:rPr>
                <w:b w:val="0"/>
                <w:bCs/>
              </w:rPr>
              <w:t>)</w:t>
            </w:r>
          </w:p>
        </w:tc>
      </w:tr>
      <w:tr w:rsidR="00BD1614" w14:paraId="3488B00F" w14:textId="77777777" w:rsidTr="006A046E">
        <w:trPr>
          <w:cantSplit/>
        </w:trPr>
        <w:tc>
          <w:tcPr>
            <w:tcW w:w="10031" w:type="dxa"/>
            <w:gridSpan w:val="2"/>
          </w:tcPr>
          <w:p w14:paraId="48DBD50A" w14:textId="2612F372" w:rsidR="00BD1614" w:rsidRDefault="00BD1614" w:rsidP="005C1990">
            <w:pPr>
              <w:pStyle w:val="Agendaitem"/>
              <w:spacing w:before="120"/>
            </w:pPr>
            <w:bookmarkStart w:id="5" w:name="dtitle3" w:colFirst="0" w:colLast="0"/>
            <w:bookmarkEnd w:id="4"/>
          </w:p>
        </w:tc>
      </w:tr>
    </w:tbl>
    <w:bookmarkEnd w:id="5"/>
    <w:p w14:paraId="5CB9F913" w14:textId="77777777" w:rsidR="00B32E5A" w:rsidRPr="00B32E5A" w:rsidRDefault="00B32E5A" w:rsidP="00B32E5A">
      <w:pPr>
        <w:spacing w:before="60"/>
        <w:textAlignment w:val="auto"/>
        <w:rPr>
          <w:rFonts w:eastAsia="Times New Roman"/>
          <w:b/>
          <w:sz w:val="28"/>
        </w:rPr>
      </w:pPr>
      <w:r w:rsidRPr="00B32E5A">
        <w:rPr>
          <w:rFonts w:eastAsia="Times New Roman"/>
          <w:b/>
          <w:sz w:val="28"/>
        </w:rPr>
        <w:t>A.</w:t>
      </w:r>
      <w:r w:rsidRPr="00B32E5A">
        <w:rPr>
          <w:rFonts w:eastAsia="Times New Roman"/>
          <w:b/>
          <w:sz w:val="28"/>
        </w:rPr>
        <w:tab/>
        <w:t>Documents de base de la Conférence</w:t>
      </w:r>
    </w:p>
    <w:p w14:paraId="65953D65" w14:textId="77777777" w:rsidR="00B32E5A" w:rsidRPr="00B32E5A" w:rsidRDefault="00B32E5A" w:rsidP="00B32E5A">
      <w:pPr>
        <w:spacing w:before="0"/>
        <w:textAlignment w:val="auto"/>
        <w:rPr>
          <w:rFonts w:eastAsia="Times New Roman"/>
          <w:sz w:val="18"/>
        </w:rPr>
      </w:pPr>
    </w:p>
    <w:tbl>
      <w:tblPr>
        <w:tblW w:w="0" w:type="auto"/>
        <w:tblLayout w:type="fixed"/>
        <w:tblLook w:val="04A0" w:firstRow="1" w:lastRow="0" w:firstColumn="1" w:lastColumn="0" w:noHBand="0" w:noVBand="1"/>
      </w:tblPr>
      <w:tblGrid>
        <w:gridCol w:w="3104"/>
        <w:gridCol w:w="1545"/>
        <w:gridCol w:w="238"/>
        <w:gridCol w:w="3178"/>
        <w:gridCol w:w="1471"/>
      </w:tblGrid>
      <w:tr w:rsidR="00B32E5A" w:rsidRPr="00B32E5A" w14:paraId="47D13670" w14:textId="77777777" w:rsidTr="00FA3A61">
        <w:trPr>
          <w:cantSplit/>
        </w:trPr>
        <w:tc>
          <w:tcPr>
            <w:tcW w:w="3104" w:type="dxa"/>
            <w:tcBorders>
              <w:top w:val="single" w:sz="8" w:space="0" w:color="auto"/>
              <w:left w:val="single" w:sz="8" w:space="0" w:color="auto"/>
              <w:bottom w:val="single" w:sz="6" w:space="0" w:color="auto"/>
              <w:right w:val="single" w:sz="6" w:space="0" w:color="auto"/>
            </w:tcBorders>
            <w:shd w:val="clear" w:color="auto" w:fill="4BACC6" w:themeFill="accent5"/>
          </w:tcPr>
          <w:p w14:paraId="29613052" w14:textId="77777777" w:rsidR="00B32E5A" w:rsidRPr="00FA3A61" w:rsidRDefault="00B32E5A" w:rsidP="00B32E5A">
            <w:pPr>
              <w:spacing w:before="60" w:after="60"/>
              <w:jc w:val="center"/>
              <w:textAlignment w:val="auto"/>
              <w:rPr>
                <w:rFonts w:eastAsia="Times New Roman"/>
                <w:color w:val="FFFFFF" w:themeColor="background1"/>
                <w:szCs w:val="24"/>
              </w:rPr>
            </w:pPr>
          </w:p>
        </w:tc>
        <w:tc>
          <w:tcPr>
            <w:tcW w:w="1545" w:type="dxa"/>
            <w:tcBorders>
              <w:top w:val="single" w:sz="8" w:space="0" w:color="auto"/>
              <w:left w:val="single" w:sz="6" w:space="0" w:color="auto"/>
              <w:bottom w:val="single" w:sz="6" w:space="0" w:color="auto"/>
              <w:right w:val="single" w:sz="8" w:space="0" w:color="auto"/>
            </w:tcBorders>
            <w:shd w:val="clear" w:color="auto" w:fill="4BACC6" w:themeFill="accent5"/>
            <w:hideMark/>
          </w:tcPr>
          <w:p w14:paraId="10879175" w14:textId="77777777" w:rsidR="00B32E5A" w:rsidRPr="00FA3A61" w:rsidRDefault="00B32E5A" w:rsidP="00B32E5A">
            <w:pPr>
              <w:spacing w:before="60" w:after="60"/>
              <w:jc w:val="center"/>
              <w:textAlignment w:val="auto"/>
              <w:rPr>
                <w:rFonts w:eastAsia="Times New Roman"/>
                <w:b/>
                <w:bCs/>
                <w:color w:val="FFFFFF" w:themeColor="background1"/>
                <w:szCs w:val="24"/>
              </w:rPr>
            </w:pPr>
            <w:r w:rsidRPr="00FA3A61">
              <w:rPr>
                <w:rFonts w:eastAsia="Times New Roman"/>
                <w:b/>
                <w:bCs/>
                <w:color w:val="FFFFFF" w:themeColor="background1"/>
                <w:szCs w:val="24"/>
              </w:rPr>
              <w:t>Document</w:t>
            </w:r>
          </w:p>
        </w:tc>
        <w:tc>
          <w:tcPr>
            <w:tcW w:w="238" w:type="dxa"/>
            <w:tcBorders>
              <w:top w:val="single" w:sz="8" w:space="0" w:color="auto"/>
              <w:left w:val="single" w:sz="8" w:space="0" w:color="auto"/>
              <w:right w:val="single" w:sz="8" w:space="0" w:color="auto"/>
            </w:tcBorders>
            <w:shd w:val="clear" w:color="auto" w:fill="DAEEF3" w:themeFill="accent5" w:themeFillTint="33"/>
          </w:tcPr>
          <w:p w14:paraId="3BE3FCE9" w14:textId="77777777" w:rsidR="00B32E5A" w:rsidRPr="00FA3A61" w:rsidRDefault="00B32E5A" w:rsidP="00B32E5A">
            <w:pPr>
              <w:spacing w:before="60" w:after="60"/>
              <w:jc w:val="center"/>
              <w:textAlignment w:val="auto"/>
              <w:rPr>
                <w:rFonts w:eastAsia="Times New Roman"/>
                <w:color w:val="FFFFFF" w:themeColor="background1"/>
                <w:szCs w:val="24"/>
              </w:rPr>
            </w:pPr>
          </w:p>
        </w:tc>
        <w:tc>
          <w:tcPr>
            <w:tcW w:w="3178" w:type="dxa"/>
            <w:tcBorders>
              <w:top w:val="single" w:sz="8" w:space="0" w:color="auto"/>
              <w:left w:val="single" w:sz="8" w:space="0" w:color="auto"/>
              <w:bottom w:val="single" w:sz="6" w:space="0" w:color="auto"/>
              <w:right w:val="single" w:sz="6" w:space="0" w:color="auto"/>
            </w:tcBorders>
            <w:shd w:val="clear" w:color="auto" w:fill="4BACC6" w:themeFill="accent5"/>
          </w:tcPr>
          <w:p w14:paraId="346A5475" w14:textId="77777777" w:rsidR="00B32E5A" w:rsidRPr="00FA3A61" w:rsidRDefault="00B32E5A" w:rsidP="00B32E5A">
            <w:pPr>
              <w:spacing w:before="60" w:after="60"/>
              <w:jc w:val="center"/>
              <w:textAlignment w:val="auto"/>
              <w:rPr>
                <w:rFonts w:eastAsia="Times New Roman"/>
                <w:color w:val="FFFFFF" w:themeColor="background1"/>
                <w:szCs w:val="24"/>
              </w:rPr>
            </w:pPr>
          </w:p>
        </w:tc>
        <w:tc>
          <w:tcPr>
            <w:tcW w:w="1471" w:type="dxa"/>
            <w:tcBorders>
              <w:top w:val="single" w:sz="8" w:space="0" w:color="auto"/>
              <w:left w:val="single" w:sz="6" w:space="0" w:color="auto"/>
              <w:bottom w:val="single" w:sz="6" w:space="0" w:color="auto"/>
              <w:right w:val="single" w:sz="8" w:space="0" w:color="auto"/>
            </w:tcBorders>
            <w:shd w:val="clear" w:color="auto" w:fill="4BACC6" w:themeFill="accent5"/>
            <w:hideMark/>
          </w:tcPr>
          <w:p w14:paraId="6E36CFDD" w14:textId="77777777" w:rsidR="00B32E5A" w:rsidRPr="00FA3A61" w:rsidRDefault="00B32E5A" w:rsidP="00B32E5A">
            <w:pPr>
              <w:spacing w:before="60" w:after="60"/>
              <w:jc w:val="center"/>
              <w:textAlignment w:val="auto"/>
              <w:rPr>
                <w:rFonts w:eastAsia="Times New Roman"/>
                <w:b/>
                <w:bCs/>
                <w:color w:val="FFFFFF" w:themeColor="background1"/>
                <w:szCs w:val="24"/>
              </w:rPr>
            </w:pPr>
            <w:r w:rsidRPr="00FA3A61">
              <w:rPr>
                <w:rFonts w:eastAsia="Times New Roman"/>
                <w:b/>
                <w:bCs/>
                <w:color w:val="FFFFFF" w:themeColor="background1"/>
                <w:szCs w:val="24"/>
              </w:rPr>
              <w:t>Document</w:t>
            </w:r>
          </w:p>
        </w:tc>
      </w:tr>
      <w:tr w:rsidR="00B32E5A" w:rsidRPr="00B32E5A" w14:paraId="223A90DD" w14:textId="77777777" w:rsidTr="00FA3A61">
        <w:trPr>
          <w:cantSplit/>
        </w:trPr>
        <w:tc>
          <w:tcPr>
            <w:tcW w:w="3104" w:type="dxa"/>
            <w:tcBorders>
              <w:top w:val="single" w:sz="6" w:space="0" w:color="auto"/>
              <w:left w:val="single" w:sz="8" w:space="0" w:color="auto"/>
              <w:bottom w:val="nil"/>
              <w:right w:val="single" w:sz="6" w:space="0" w:color="auto"/>
            </w:tcBorders>
            <w:hideMark/>
          </w:tcPr>
          <w:p w14:paraId="402248EB" w14:textId="77777777" w:rsidR="00B32E5A" w:rsidRPr="00B32E5A" w:rsidRDefault="00B32E5A" w:rsidP="00B32E5A">
            <w:pPr>
              <w:spacing w:before="20" w:after="20"/>
              <w:textAlignment w:val="auto"/>
              <w:rPr>
                <w:rFonts w:eastAsia="Times New Roman"/>
                <w:szCs w:val="24"/>
              </w:rPr>
            </w:pPr>
            <w:r w:rsidRPr="00B32E5A">
              <w:rPr>
                <w:rFonts w:eastAsia="Times New Roman"/>
                <w:szCs w:val="24"/>
              </w:rPr>
              <w:t>Présidents et Vice-Présidents</w:t>
            </w:r>
          </w:p>
        </w:tc>
        <w:tc>
          <w:tcPr>
            <w:tcW w:w="1545" w:type="dxa"/>
            <w:tcBorders>
              <w:top w:val="single" w:sz="6" w:space="0" w:color="auto"/>
              <w:left w:val="single" w:sz="6" w:space="0" w:color="auto"/>
              <w:bottom w:val="nil"/>
              <w:right w:val="single" w:sz="8" w:space="0" w:color="auto"/>
            </w:tcBorders>
            <w:hideMark/>
          </w:tcPr>
          <w:p w14:paraId="7E543E3A" w14:textId="43150E55" w:rsidR="00B32E5A" w:rsidRPr="00B32E5A" w:rsidRDefault="005C1990" w:rsidP="00B32E5A">
            <w:pPr>
              <w:jc w:val="center"/>
              <w:textAlignment w:val="auto"/>
              <w:rPr>
                <w:rFonts w:eastAsia="Times New Roman"/>
                <w:highlight w:val="yellow"/>
              </w:rPr>
            </w:pPr>
            <w:hyperlink r:id="rId12" w:history="1">
              <w:r w:rsidR="00D2086F" w:rsidRPr="00ED7530">
                <w:rPr>
                  <w:rFonts w:eastAsia="Times New Roman" w:cs="Calibri"/>
                  <w:color w:val="0000FF"/>
                  <w:u w:val="single"/>
                </w:rPr>
                <w:t>97</w:t>
              </w:r>
            </w:hyperlink>
          </w:p>
        </w:tc>
        <w:tc>
          <w:tcPr>
            <w:tcW w:w="238" w:type="dxa"/>
            <w:tcBorders>
              <w:left w:val="single" w:sz="8" w:space="0" w:color="auto"/>
              <w:right w:val="single" w:sz="8" w:space="0" w:color="auto"/>
            </w:tcBorders>
            <w:shd w:val="clear" w:color="auto" w:fill="DAEEF3" w:themeFill="accent5" w:themeFillTint="33"/>
          </w:tcPr>
          <w:p w14:paraId="00E435A1" w14:textId="77777777" w:rsidR="00B32E5A" w:rsidRPr="00B32E5A" w:rsidRDefault="00B32E5A" w:rsidP="00B32E5A">
            <w:pPr>
              <w:spacing w:before="20" w:after="20"/>
              <w:jc w:val="center"/>
              <w:textAlignment w:val="auto"/>
              <w:rPr>
                <w:rFonts w:eastAsia="Times New Roman"/>
                <w:szCs w:val="24"/>
              </w:rPr>
            </w:pPr>
          </w:p>
        </w:tc>
        <w:tc>
          <w:tcPr>
            <w:tcW w:w="3178" w:type="dxa"/>
            <w:tcBorders>
              <w:top w:val="single" w:sz="6" w:space="0" w:color="auto"/>
              <w:left w:val="single" w:sz="8" w:space="0" w:color="auto"/>
              <w:bottom w:val="nil"/>
              <w:right w:val="single" w:sz="6" w:space="0" w:color="auto"/>
            </w:tcBorders>
            <w:hideMark/>
          </w:tcPr>
          <w:p w14:paraId="4DEA0D05" w14:textId="77777777" w:rsidR="00B32E5A" w:rsidRPr="00B32E5A" w:rsidRDefault="00B32E5A" w:rsidP="00B32E5A">
            <w:pPr>
              <w:spacing w:before="20" w:after="20"/>
              <w:textAlignment w:val="auto"/>
              <w:rPr>
                <w:rFonts w:eastAsia="Times New Roman"/>
                <w:szCs w:val="24"/>
              </w:rPr>
            </w:pPr>
            <w:r w:rsidRPr="00B32E5A">
              <w:rPr>
                <w:rFonts w:eastAsia="Times New Roman"/>
                <w:szCs w:val="24"/>
              </w:rPr>
              <w:t>Structure de la Conférence</w:t>
            </w:r>
          </w:p>
        </w:tc>
        <w:tc>
          <w:tcPr>
            <w:tcW w:w="1471" w:type="dxa"/>
            <w:tcBorders>
              <w:top w:val="single" w:sz="6" w:space="0" w:color="auto"/>
              <w:left w:val="single" w:sz="6" w:space="0" w:color="auto"/>
              <w:bottom w:val="nil"/>
              <w:right w:val="single" w:sz="8" w:space="0" w:color="auto"/>
            </w:tcBorders>
            <w:hideMark/>
          </w:tcPr>
          <w:p w14:paraId="2702671D" w14:textId="11243533" w:rsidR="00B32E5A" w:rsidRPr="00B32E5A" w:rsidRDefault="005C1990" w:rsidP="00B32E5A">
            <w:pPr>
              <w:spacing w:before="20" w:after="20"/>
              <w:jc w:val="center"/>
              <w:textAlignment w:val="auto"/>
              <w:rPr>
                <w:rFonts w:eastAsia="Times New Roman"/>
                <w:color w:val="0000FF"/>
                <w:sz w:val="28"/>
                <w:highlight w:val="yellow"/>
                <w:u w:val="single"/>
              </w:rPr>
            </w:pPr>
            <w:hyperlink r:id="rId13" w:history="1">
              <w:r w:rsidR="00952596" w:rsidRPr="00ED7530">
                <w:rPr>
                  <w:rFonts w:eastAsia="Times New Roman" w:cs="Calibri"/>
                  <w:color w:val="0000FF"/>
                  <w:u w:val="single"/>
                </w:rPr>
                <w:t>103</w:t>
              </w:r>
            </w:hyperlink>
          </w:p>
        </w:tc>
      </w:tr>
      <w:tr w:rsidR="00B32E5A" w:rsidRPr="00B32E5A" w14:paraId="1BC10CD4" w14:textId="77777777" w:rsidTr="00FA3A61">
        <w:trPr>
          <w:cantSplit/>
        </w:trPr>
        <w:tc>
          <w:tcPr>
            <w:tcW w:w="3104" w:type="dxa"/>
            <w:tcBorders>
              <w:top w:val="nil"/>
              <w:left w:val="single" w:sz="8" w:space="0" w:color="auto"/>
              <w:bottom w:val="single" w:sz="8" w:space="0" w:color="auto"/>
              <w:right w:val="single" w:sz="6" w:space="0" w:color="auto"/>
            </w:tcBorders>
            <w:hideMark/>
          </w:tcPr>
          <w:p w14:paraId="3BD43325" w14:textId="77777777" w:rsidR="00B32E5A" w:rsidRPr="00B32E5A" w:rsidRDefault="00B32E5A" w:rsidP="00B32E5A">
            <w:pPr>
              <w:spacing w:before="20" w:after="20"/>
              <w:textAlignment w:val="auto"/>
              <w:rPr>
                <w:rFonts w:eastAsia="Times New Roman"/>
                <w:szCs w:val="24"/>
              </w:rPr>
            </w:pPr>
            <w:r w:rsidRPr="00B32E5A">
              <w:rPr>
                <w:rFonts w:eastAsia="Times New Roman"/>
                <w:szCs w:val="24"/>
              </w:rPr>
              <w:t>Liste des participants</w:t>
            </w:r>
          </w:p>
        </w:tc>
        <w:tc>
          <w:tcPr>
            <w:tcW w:w="1545" w:type="dxa"/>
            <w:tcBorders>
              <w:top w:val="nil"/>
              <w:left w:val="single" w:sz="6" w:space="0" w:color="auto"/>
              <w:bottom w:val="single" w:sz="8" w:space="0" w:color="auto"/>
              <w:right w:val="single" w:sz="8" w:space="0" w:color="auto"/>
            </w:tcBorders>
            <w:hideMark/>
          </w:tcPr>
          <w:p w14:paraId="56BAE982" w14:textId="14A3862C" w:rsidR="00B32E5A" w:rsidRPr="00B32E5A" w:rsidRDefault="005C1990" w:rsidP="00B32E5A">
            <w:pPr>
              <w:jc w:val="center"/>
              <w:textAlignment w:val="auto"/>
              <w:rPr>
                <w:rFonts w:eastAsia="Times New Roman"/>
                <w:highlight w:val="yellow"/>
              </w:rPr>
            </w:pPr>
            <w:hyperlink r:id="rId14" w:history="1">
              <w:r w:rsidR="002B24D3" w:rsidRPr="006247B1">
                <w:rPr>
                  <w:rFonts w:eastAsia="Times New Roman" w:cs="Calibri"/>
                  <w:color w:val="0000FF"/>
                  <w:u w:val="single"/>
                </w:rPr>
                <w:t>210</w:t>
              </w:r>
            </w:hyperlink>
          </w:p>
        </w:tc>
        <w:tc>
          <w:tcPr>
            <w:tcW w:w="238" w:type="dxa"/>
            <w:tcBorders>
              <w:left w:val="single" w:sz="8" w:space="0" w:color="auto"/>
              <w:bottom w:val="single" w:sz="8" w:space="0" w:color="auto"/>
              <w:right w:val="single" w:sz="8" w:space="0" w:color="auto"/>
            </w:tcBorders>
            <w:shd w:val="clear" w:color="auto" w:fill="DAEEF3" w:themeFill="accent5" w:themeFillTint="33"/>
          </w:tcPr>
          <w:p w14:paraId="5B9CFC9D" w14:textId="77777777" w:rsidR="00B32E5A" w:rsidRPr="00B32E5A" w:rsidRDefault="00B32E5A" w:rsidP="00B32E5A">
            <w:pPr>
              <w:spacing w:before="20" w:after="20"/>
              <w:jc w:val="center"/>
              <w:textAlignment w:val="auto"/>
              <w:rPr>
                <w:rFonts w:eastAsia="Times New Roman"/>
                <w:szCs w:val="24"/>
              </w:rPr>
            </w:pPr>
          </w:p>
        </w:tc>
        <w:tc>
          <w:tcPr>
            <w:tcW w:w="3178" w:type="dxa"/>
            <w:tcBorders>
              <w:top w:val="nil"/>
              <w:left w:val="single" w:sz="8" w:space="0" w:color="auto"/>
              <w:bottom w:val="single" w:sz="8" w:space="0" w:color="auto"/>
              <w:right w:val="single" w:sz="6" w:space="0" w:color="auto"/>
            </w:tcBorders>
          </w:tcPr>
          <w:p w14:paraId="3093EB74" w14:textId="77777777" w:rsidR="00B32E5A" w:rsidRPr="00B32E5A" w:rsidRDefault="00B32E5A" w:rsidP="00B32E5A">
            <w:pPr>
              <w:spacing w:before="20" w:after="20"/>
              <w:textAlignment w:val="auto"/>
              <w:rPr>
                <w:rFonts w:eastAsia="Times New Roman"/>
                <w:b/>
                <w:szCs w:val="24"/>
              </w:rPr>
            </w:pPr>
          </w:p>
        </w:tc>
        <w:tc>
          <w:tcPr>
            <w:tcW w:w="1471" w:type="dxa"/>
            <w:tcBorders>
              <w:top w:val="nil"/>
              <w:left w:val="single" w:sz="6" w:space="0" w:color="auto"/>
              <w:bottom w:val="single" w:sz="8" w:space="0" w:color="auto"/>
              <w:right w:val="single" w:sz="8" w:space="0" w:color="auto"/>
            </w:tcBorders>
          </w:tcPr>
          <w:p w14:paraId="35BC8181" w14:textId="77777777" w:rsidR="00B32E5A" w:rsidRPr="00B32E5A" w:rsidRDefault="00B32E5A" w:rsidP="00B32E5A">
            <w:pPr>
              <w:spacing w:before="20" w:after="20"/>
              <w:jc w:val="center"/>
              <w:textAlignment w:val="auto"/>
              <w:rPr>
                <w:rFonts w:eastAsia="Times New Roman"/>
                <w:szCs w:val="24"/>
                <w:highlight w:val="yellow"/>
              </w:rPr>
            </w:pPr>
          </w:p>
        </w:tc>
      </w:tr>
    </w:tbl>
    <w:p w14:paraId="5815E81F" w14:textId="77777777" w:rsidR="00B32E5A" w:rsidRPr="00B32E5A" w:rsidRDefault="00B32E5A" w:rsidP="00B32E5A">
      <w:pPr>
        <w:textAlignment w:val="auto"/>
        <w:rPr>
          <w:rFonts w:eastAsia="Times New Roman"/>
          <w:szCs w:val="24"/>
        </w:rPr>
      </w:pPr>
    </w:p>
    <w:tbl>
      <w:tblPr>
        <w:tblW w:w="0" w:type="auto"/>
        <w:tblLayout w:type="fixed"/>
        <w:tblLook w:val="04A0" w:firstRow="1" w:lastRow="0" w:firstColumn="1" w:lastColumn="0" w:noHBand="0" w:noVBand="1"/>
      </w:tblPr>
      <w:tblGrid>
        <w:gridCol w:w="3104"/>
        <w:gridCol w:w="1545"/>
        <w:gridCol w:w="238"/>
        <w:gridCol w:w="3178"/>
        <w:gridCol w:w="1471"/>
      </w:tblGrid>
      <w:tr w:rsidR="00B32E5A" w:rsidRPr="00B32E5A" w14:paraId="78EBC927" w14:textId="77777777" w:rsidTr="00FA3A61">
        <w:trPr>
          <w:cantSplit/>
        </w:trPr>
        <w:tc>
          <w:tcPr>
            <w:tcW w:w="9536" w:type="dxa"/>
            <w:gridSpan w:val="5"/>
            <w:tcBorders>
              <w:top w:val="single" w:sz="8" w:space="0" w:color="auto"/>
              <w:left w:val="single" w:sz="8" w:space="0" w:color="auto"/>
              <w:bottom w:val="single" w:sz="6" w:space="0" w:color="auto"/>
              <w:right w:val="single" w:sz="8" w:space="0" w:color="auto"/>
            </w:tcBorders>
            <w:shd w:val="clear" w:color="auto" w:fill="4BACC6" w:themeFill="accent5"/>
            <w:hideMark/>
          </w:tcPr>
          <w:p w14:paraId="5B76D590" w14:textId="77777777" w:rsidR="00B32E5A" w:rsidRPr="00B32E5A" w:rsidRDefault="00B32E5A" w:rsidP="00B32E5A">
            <w:pPr>
              <w:spacing w:before="60" w:after="60"/>
              <w:jc w:val="center"/>
              <w:textAlignment w:val="auto"/>
              <w:rPr>
                <w:rFonts w:eastAsia="Times New Roman"/>
                <w:b/>
                <w:sz w:val="28"/>
              </w:rPr>
            </w:pPr>
            <w:r w:rsidRPr="00FA3A61">
              <w:rPr>
                <w:rFonts w:eastAsia="Times New Roman"/>
                <w:b/>
                <w:color w:val="FFFFFF" w:themeColor="background1"/>
                <w:sz w:val="28"/>
              </w:rPr>
              <w:t>Procès-verbaux – Séances plénières</w:t>
            </w:r>
          </w:p>
        </w:tc>
      </w:tr>
      <w:tr w:rsidR="005773A4" w:rsidRPr="00B32E5A" w14:paraId="5D35754E" w14:textId="77777777" w:rsidTr="00FA3A61">
        <w:trPr>
          <w:cantSplit/>
        </w:trPr>
        <w:tc>
          <w:tcPr>
            <w:tcW w:w="3104" w:type="dxa"/>
            <w:tcBorders>
              <w:top w:val="single" w:sz="6" w:space="0" w:color="auto"/>
              <w:left w:val="single" w:sz="8" w:space="0" w:color="auto"/>
              <w:bottom w:val="nil"/>
              <w:right w:val="single" w:sz="6" w:space="0" w:color="auto"/>
            </w:tcBorders>
            <w:vAlign w:val="center"/>
            <w:hideMark/>
          </w:tcPr>
          <w:p w14:paraId="0890E731"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Cérémonie d’ouverture</w:t>
            </w:r>
          </w:p>
        </w:tc>
        <w:tc>
          <w:tcPr>
            <w:tcW w:w="1545" w:type="dxa"/>
            <w:tcBorders>
              <w:top w:val="single" w:sz="6" w:space="0" w:color="auto"/>
              <w:left w:val="single" w:sz="6" w:space="0" w:color="auto"/>
              <w:bottom w:val="nil"/>
              <w:right w:val="single" w:sz="6" w:space="0" w:color="auto"/>
            </w:tcBorders>
            <w:hideMark/>
          </w:tcPr>
          <w:p w14:paraId="3A01E664" w14:textId="244FF596" w:rsidR="005773A4" w:rsidRPr="00B32E5A" w:rsidRDefault="005C1990" w:rsidP="005773A4">
            <w:pPr>
              <w:spacing w:before="60" w:after="60"/>
              <w:jc w:val="center"/>
              <w:textAlignment w:val="auto"/>
              <w:rPr>
                <w:rFonts w:eastAsia="Times New Roman"/>
                <w:highlight w:val="yellow"/>
                <w:lang w:val="en-US"/>
              </w:rPr>
            </w:pPr>
            <w:hyperlink r:id="rId15" w:history="1">
              <w:r w:rsidR="005773A4" w:rsidRPr="00ED7530">
                <w:rPr>
                  <w:rFonts w:eastAsia="Times New Roman" w:cs="Calibri"/>
                  <w:color w:val="0000FF"/>
                  <w:u w:val="single"/>
                </w:rPr>
                <w:t>107</w:t>
              </w:r>
            </w:hyperlink>
          </w:p>
        </w:tc>
        <w:tc>
          <w:tcPr>
            <w:tcW w:w="238" w:type="dxa"/>
            <w:tcBorders>
              <w:top w:val="single" w:sz="6" w:space="0" w:color="auto"/>
              <w:left w:val="single" w:sz="6" w:space="0" w:color="auto"/>
              <w:bottom w:val="nil"/>
              <w:right w:val="single" w:sz="6" w:space="0" w:color="auto"/>
            </w:tcBorders>
            <w:shd w:val="clear" w:color="auto" w:fill="DAEEF3" w:themeFill="accent5" w:themeFillTint="33"/>
            <w:vAlign w:val="center"/>
          </w:tcPr>
          <w:p w14:paraId="75F06EE1" w14:textId="77777777" w:rsidR="005773A4" w:rsidRPr="00B32E5A" w:rsidRDefault="005773A4" w:rsidP="005773A4">
            <w:pPr>
              <w:spacing w:before="20" w:after="20"/>
              <w:textAlignment w:val="auto"/>
              <w:rPr>
                <w:rFonts w:eastAsia="Times New Roman"/>
                <w:sz w:val="28"/>
                <w:highlight w:val="yellow"/>
              </w:rPr>
            </w:pPr>
          </w:p>
        </w:tc>
        <w:tc>
          <w:tcPr>
            <w:tcW w:w="3178" w:type="dxa"/>
            <w:tcBorders>
              <w:top w:val="single" w:sz="6" w:space="0" w:color="auto"/>
              <w:left w:val="single" w:sz="6" w:space="0" w:color="auto"/>
              <w:bottom w:val="nil"/>
              <w:right w:val="single" w:sz="6" w:space="0" w:color="auto"/>
            </w:tcBorders>
            <w:vAlign w:val="center"/>
            <w:hideMark/>
          </w:tcPr>
          <w:p w14:paraId="23DAA4CD"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10ème séance</w:t>
            </w:r>
          </w:p>
        </w:tc>
        <w:tc>
          <w:tcPr>
            <w:tcW w:w="1471" w:type="dxa"/>
            <w:tcBorders>
              <w:top w:val="single" w:sz="6" w:space="0" w:color="auto"/>
              <w:left w:val="single" w:sz="6" w:space="0" w:color="auto"/>
              <w:bottom w:val="nil"/>
              <w:right w:val="single" w:sz="8" w:space="0" w:color="auto"/>
            </w:tcBorders>
            <w:hideMark/>
          </w:tcPr>
          <w:p w14:paraId="15F11814" w14:textId="4DE5F6BF" w:rsidR="005773A4" w:rsidRPr="00B32E5A" w:rsidRDefault="005C1990" w:rsidP="005773A4">
            <w:pPr>
              <w:spacing w:before="60" w:after="60"/>
              <w:jc w:val="center"/>
              <w:textAlignment w:val="auto"/>
              <w:rPr>
                <w:rFonts w:eastAsia="Times New Roman"/>
                <w:highlight w:val="yellow"/>
                <w:lang w:val="en-US"/>
              </w:rPr>
            </w:pPr>
            <w:hyperlink r:id="rId16" w:history="1">
              <w:r w:rsidR="005773A4" w:rsidRPr="0058244B">
                <w:rPr>
                  <w:rFonts w:eastAsia="Times New Roman" w:cs="Calibri"/>
                  <w:color w:val="0000FF"/>
                  <w:u w:val="single"/>
                </w:rPr>
                <w:t>151</w:t>
              </w:r>
            </w:hyperlink>
          </w:p>
        </w:tc>
      </w:tr>
      <w:tr w:rsidR="005773A4" w:rsidRPr="00B32E5A" w14:paraId="53E8AA94" w14:textId="77777777" w:rsidTr="00FA3A61">
        <w:trPr>
          <w:cantSplit/>
        </w:trPr>
        <w:tc>
          <w:tcPr>
            <w:tcW w:w="3104" w:type="dxa"/>
            <w:tcBorders>
              <w:top w:val="nil"/>
              <w:left w:val="single" w:sz="8" w:space="0" w:color="auto"/>
              <w:bottom w:val="nil"/>
              <w:right w:val="single" w:sz="6" w:space="0" w:color="auto"/>
            </w:tcBorders>
            <w:vAlign w:val="center"/>
            <w:hideMark/>
          </w:tcPr>
          <w:p w14:paraId="66E21A75"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1ère séance</w:t>
            </w:r>
          </w:p>
        </w:tc>
        <w:tc>
          <w:tcPr>
            <w:tcW w:w="1545" w:type="dxa"/>
            <w:tcBorders>
              <w:top w:val="nil"/>
              <w:left w:val="single" w:sz="6" w:space="0" w:color="auto"/>
              <w:bottom w:val="nil"/>
              <w:right w:val="single" w:sz="6" w:space="0" w:color="auto"/>
            </w:tcBorders>
            <w:hideMark/>
          </w:tcPr>
          <w:p w14:paraId="0B1DF4A4" w14:textId="0912A672" w:rsidR="005773A4" w:rsidRPr="00B32E5A" w:rsidRDefault="005C1990" w:rsidP="005773A4">
            <w:pPr>
              <w:spacing w:before="60" w:after="60"/>
              <w:jc w:val="center"/>
              <w:textAlignment w:val="auto"/>
              <w:rPr>
                <w:rFonts w:eastAsia="Times New Roman"/>
                <w:highlight w:val="yellow"/>
                <w:lang w:val="en-US"/>
              </w:rPr>
            </w:pPr>
            <w:hyperlink r:id="rId17" w:history="1">
              <w:r w:rsidR="005773A4">
                <w:rPr>
                  <w:rFonts w:eastAsia="Times New Roman" w:cs="Calibri"/>
                  <w:color w:val="0000FF"/>
                  <w:u w:val="single"/>
                </w:rPr>
                <w:t>108</w:t>
              </w:r>
            </w:hyperlink>
          </w:p>
        </w:tc>
        <w:tc>
          <w:tcPr>
            <w:tcW w:w="238" w:type="dxa"/>
            <w:tcBorders>
              <w:top w:val="nil"/>
              <w:left w:val="single" w:sz="6" w:space="0" w:color="auto"/>
              <w:bottom w:val="nil"/>
              <w:right w:val="single" w:sz="6" w:space="0" w:color="auto"/>
            </w:tcBorders>
            <w:shd w:val="clear" w:color="auto" w:fill="DAEEF3" w:themeFill="accent5" w:themeFillTint="33"/>
            <w:vAlign w:val="center"/>
          </w:tcPr>
          <w:p w14:paraId="173EEDE7" w14:textId="77777777" w:rsidR="005773A4" w:rsidRPr="00B32E5A" w:rsidRDefault="005773A4" w:rsidP="005773A4">
            <w:pPr>
              <w:spacing w:before="20" w:after="20"/>
              <w:textAlignment w:val="auto"/>
              <w:rPr>
                <w:rFonts w:eastAsia="Times New Roman"/>
                <w:sz w:val="28"/>
                <w:highlight w:val="yellow"/>
              </w:rPr>
            </w:pPr>
          </w:p>
        </w:tc>
        <w:tc>
          <w:tcPr>
            <w:tcW w:w="3178" w:type="dxa"/>
            <w:tcBorders>
              <w:top w:val="nil"/>
              <w:left w:val="single" w:sz="6" w:space="0" w:color="auto"/>
              <w:bottom w:val="nil"/>
              <w:right w:val="single" w:sz="6" w:space="0" w:color="auto"/>
            </w:tcBorders>
            <w:vAlign w:val="center"/>
            <w:hideMark/>
          </w:tcPr>
          <w:p w14:paraId="643984D7"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11ème séance</w:t>
            </w:r>
          </w:p>
        </w:tc>
        <w:tc>
          <w:tcPr>
            <w:tcW w:w="1471" w:type="dxa"/>
            <w:tcBorders>
              <w:top w:val="nil"/>
              <w:left w:val="single" w:sz="6" w:space="0" w:color="auto"/>
              <w:bottom w:val="nil"/>
              <w:right w:val="single" w:sz="8" w:space="0" w:color="auto"/>
            </w:tcBorders>
            <w:hideMark/>
          </w:tcPr>
          <w:p w14:paraId="0DAA28B7" w14:textId="198B11CA" w:rsidR="005773A4" w:rsidRPr="00B32E5A" w:rsidRDefault="005C1990" w:rsidP="005773A4">
            <w:pPr>
              <w:spacing w:before="60" w:after="60"/>
              <w:jc w:val="center"/>
              <w:textAlignment w:val="auto"/>
              <w:rPr>
                <w:rFonts w:eastAsia="Times New Roman"/>
                <w:highlight w:val="yellow"/>
              </w:rPr>
            </w:pPr>
            <w:hyperlink r:id="rId18" w:history="1">
              <w:r w:rsidR="005773A4" w:rsidRPr="0058244B">
                <w:rPr>
                  <w:rFonts w:eastAsia="Times New Roman" w:cs="Calibri"/>
                  <w:color w:val="0000FF"/>
                  <w:u w:val="single"/>
                </w:rPr>
                <w:t>152</w:t>
              </w:r>
            </w:hyperlink>
          </w:p>
        </w:tc>
      </w:tr>
      <w:tr w:rsidR="005773A4" w:rsidRPr="00B32E5A" w14:paraId="3821C494" w14:textId="77777777" w:rsidTr="00FA3A61">
        <w:trPr>
          <w:cantSplit/>
        </w:trPr>
        <w:tc>
          <w:tcPr>
            <w:tcW w:w="3104" w:type="dxa"/>
            <w:tcBorders>
              <w:top w:val="nil"/>
              <w:left w:val="single" w:sz="8" w:space="0" w:color="auto"/>
              <w:bottom w:val="nil"/>
              <w:right w:val="single" w:sz="6" w:space="0" w:color="auto"/>
            </w:tcBorders>
            <w:vAlign w:val="center"/>
            <w:hideMark/>
          </w:tcPr>
          <w:p w14:paraId="1FE4CF27"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2ème séance</w:t>
            </w:r>
          </w:p>
        </w:tc>
        <w:tc>
          <w:tcPr>
            <w:tcW w:w="1545" w:type="dxa"/>
            <w:tcBorders>
              <w:top w:val="nil"/>
              <w:left w:val="single" w:sz="6" w:space="0" w:color="auto"/>
              <w:bottom w:val="nil"/>
              <w:right w:val="single" w:sz="6" w:space="0" w:color="auto"/>
            </w:tcBorders>
            <w:hideMark/>
          </w:tcPr>
          <w:p w14:paraId="27EBC76A" w14:textId="1EE5DA5F" w:rsidR="005773A4" w:rsidRPr="00B32E5A" w:rsidRDefault="005C1990" w:rsidP="005773A4">
            <w:pPr>
              <w:spacing w:before="60" w:after="60"/>
              <w:jc w:val="center"/>
              <w:textAlignment w:val="auto"/>
              <w:rPr>
                <w:rFonts w:eastAsia="Times New Roman"/>
                <w:highlight w:val="yellow"/>
                <w:lang w:val="en-US"/>
              </w:rPr>
            </w:pPr>
            <w:hyperlink r:id="rId19" w:history="1">
              <w:r w:rsidR="005773A4">
                <w:rPr>
                  <w:rFonts w:eastAsia="Times New Roman" w:cs="Calibri"/>
                  <w:color w:val="0000FF"/>
                  <w:u w:val="single"/>
                </w:rPr>
                <w:t>115</w:t>
              </w:r>
            </w:hyperlink>
          </w:p>
        </w:tc>
        <w:tc>
          <w:tcPr>
            <w:tcW w:w="238" w:type="dxa"/>
            <w:tcBorders>
              <w:top w:val="nil"/>
              <w:left w:val="single" w:sz="6" w:space="0" w:color="auto"/>
              <w:bottom w:val="nil"/>
              <w:right w:val="single" w:sz="6" w:space="0" w:color="auto"/>
            </w:tcBorders>
            <w:shd w:val="clear" w:color="auto" w:fill="DAEEF3" w:themeFill="accent5" w:themeFillTint="33"/>
            <w:vAlign w:val="center"/>
          </w:tcPr>
          <w:p w14:paraId="1B4DE27C" w14:textId="77777777" w:rsidR="005773A4" w:rsidRPr="00B32E5A" w:rsidRDefault="005773A4" w:rsidP="005773A4">
            <w:pPr>
              <w:spacing w:before="20" w:after="20"/>
              <w:textAlignment w:val="auto"/>
              <w:rPr>
                <w:rFonts w:eastAsia="Times New Roman"/>
                <w:sz w:val="28"/>
                <w:highlight w:val="yellow"/>
              </w:rPr>
            </w:pPr>
          </w:p>
        </w:tc>
        <w:tc>
          <w:tcPr>
            <w:tcW w:w="3178" w:type="dxa"/>
            <w:tcBorders>
              <w:top w:val="nil"/>
              <w:left w:val="single" w:sz="6" w:space="0" w:color="auto"/>
              <w:bottom w:val="nil"/>
              <w:right w:val="single" w:sz="6" w:space="0" w:color="auto"/>
            </w:tcBorders>
            <w:vAlign w:val="center"/>
            <w:hideMark/>
          </w:tcPr>
          <w:p w14:paraId="15F672A3"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12ème séance</w:t>
            </w:r>
          </w:p>
        </w:tc>
        <w:tc>
          <w:tcPr>
            <w:tcW w:w="1471" w:type="dxa"/>
            <w:tcBorders>
              <w:top w:val="nil"/>
              <w:left w:val="single" w:sz="6" w:space="0" w:color="auto"/>
              <w:bottom w:val="nil"/>
              <w:right w:val="single" w:sz="8" w:space="0" w:color="auto"/>
            </w:tcBorders>
            <w:hideMark/>
          </w:tcPr>
          <w:p w14:paraId="2A98848C" w14:textId="4703304E" w:rsidR="005773A4" w:rsidRPr="00B32E5A" w:rsidRDefault="005C1990" w:rsidP="005773A4">
            <w:pPr>
              <w:spacing w:before="60" w:after="60"/>
              <w:jc w:val="center"/>
              <w:textAlignment w:val="auto"/>
              <w:rPr>
                <w:rFonts w:eastAsia="Times New Roman"/>
                <w:highlight w:val="yellow"/>
                <w:lang w:val="en-US"/>
              </w:rPr>
            </w:pPr>
            <w:hyperlink r:id="rId20" w:history="1">
              <w:r w:rsidR="005773A4" w:rsidRPr="00F574A9">
                <w:rPr>
                  <w:rFonts w:eastAsia="Times New Roman" w:cs="Calibri"/>
                  <w:color w:val="0000FF"/>
                  <w:u w:val="single"/>
                </w:rPr>
                <w:t>168</w:t>
              </w:r>
            </w:hyperlink>
          </w:p>
        </w:tc>
      </w:tr>
      <w:tr w:rsidR="005773A4" w:rsidRPr="00B32E5A" w14:paraId="502EA589" w14:textId="77777777" w:rsidTr="00FA3A61">
        <w:trPr>
          <w:cantSplit/>
        </w:trPr>
        <w:tc>
          <w:tcPr>
            <w:tcW w:w="3104" w:type="dxa"/>
            <w:tcBorders>
              <w:top w:val="nil"/>
              <w:left w:val="single" w:sz="8" w:space="0" w:color="auto"/>
              <w:bottom w:val="nil"/>
              <w:right w:val="single" w:sz="6" w:space="0" w:color="auto"/>
            </w:tcBorders>
            <w:vAlign w:val="center"/>
            <w:hideMark/>
          </w:tcPr>
          <w:p w14:paraId="027F33D1"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3ème séance</w:t>
            </w:r>
          </w:p>
        </w:tc>
        <w:tc>
          <w:tcPr>
            <w:tcW w:w="1545" w:type="dxa"/>
            <w:tcBorders>
              <w:top w:val="nil"/>
              <w:left w:val="single" w:sz="6" w:space="0" w:color="auto"/>
              <w:bottom w:val="nil"/>
              <w:right w:val="single" w:sz="6" w:space="0" w:color="auto"/>
            </w:tcBorders>
            <w:hideMark/>
          </w:tcPr>
          <w:p w14:paraId="64F3886E" w14:textId="12F01E42" w:rsidR="005773A4" w:rsidRPr="00B32E5A" w:rsidRDefault="005C1990" w:rsidP="005773A4">
            <w:pPr>
              <w:spacing w:before="60" w:after="60"/>
              <w:jc w:val="center"/>
              <w:textAlignment w:val="auto"/>
              <w:rPr>
                <w:rFonts w:eastAsia="Times New Roman"/>
                <w:highlight w:val="yellow"/>
                <w:lang w:val="en-US"/>
              </w:rPr>
            </w:pPr>
            <w:hyperlink r:id="rId21" w:history="1">
              <w:r w:rsidR="005773A4">
                <w:rPr>
                  <w:rFonts w:eastAsia="Times New Roman" w:cs="Calibri"/>
                  <w:color w:val="0000FF"/>
                  <w:u w:val="single"/>
                </w:rPr>
                <w:t>11</w:t>
              </w:r>
              <w:r w:rsidR="005773A4" w:rsidRPr="00ED7530">
                <w:rPr>
                  <w:rFonts w:eastAsia="Times New Roman" w:cs="Calibri"/>
                  <w:color w:val="0000FF"/>
                  <w:u w:val="single"/>
                </w:rPr>
                <w:t>6</w:t>
              </w:r>
            </w:hyperlink>
          </w:p>
        </w:tc>
        <w:tc>
          <w:tcPr>
            <w:tcW w:w="238" w:type="dxa"/>
            <w:tcBorders>
              <w:top w:val="nil"/>
              <w:left w:val="single" w:sz="6" w:space="0" w:color="auto"/>
              <w:bottom w:val="nil"/>
              <w:right w:val="single" w:sz="6" w:space="0" w:color="auto"/>
            </w:tcBorders>
            <w:shd w:val="clear" w:color="auto" w:fill="DAEEF3" w:themeFill="accent5" w:themeFillTint="33"/>
            <w:vAlign w:val="center"/>
          </w:tcPr>
          <w:p w14:paraId="6DC5C3F2" w14:textId="77777777" w:rsidR="005773A4" w:rsidRPr="00B32E5A" w:rsidRDefault="005773A4" w:rsidP="005773A4">
            <w:pPr>
              <w:spacing w:before="20" w:after="20"/>
              <w:textAlignment w:val="auto"/>
              <w:rPr>
                <w:rFonts w:eastAsia="Times New Roman"/>
                <w:sz w:val="28"/>
                <w:highlight w:val="yellow"/>
              </w:rPr>
            </w:pPr>
          </w:p>
        </w:tc>
        <w:tc>
          <w:tcPr>
            <w:tcW w:w="3178" w:type="dxa"/>
            <w:tcBorders>
              <w:top w:val="nil"/>
              <w:left w:val="single" w:sz="6" w:space="0" w:color="auto"/>
              <w:bottom w:val="nil"/>
              <w:right w:val="single" w:sz="6" w:space="0" w:color="auto"/>
            </w:tcBorders>
            <w:vAlign w:val="center"/>
            <w:hideMark/>
          </w:tcPr>
          <w:p w14:paraId="56FAFF8B"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13ème séance</w:t>
            </w:r>
          </w:p>
        </w:tc>
        <w:tc>
          <w:tcPr>
            <w:tcW w:w="1471" w:type="dxa"/>
            <w:tcBorders>
              <w:top w:val="nil"/>
              <w:left w:val="single" w:sz="6" w:space="0" w:color="auto"/>
              <w:bottom w:val="nil"/>
              <w:right w:val="single" w:sz="8" w:space="0" w:color="auto"/>
            </w:tcBorders>
            <w:hideMark/>
          </w:tcPr>
          <w:p w14:paraId="762A4F3C" w14:textId="029E4B35" w:rsidR="005773A4" w:rsidRPr="00B32E5A" w:rsidRDefault="005C1990" w:rsidP="005773A4">
            <w:pPr>
              <w:spacing w:before="60" w:after="60"/>
              <w:jc w:val="center"/>
              <w:textAlignment w:val="auto"/>
              <w:rPr>
                <w:rFonts w:eastAsia="Times New Roman"/>
                <w:highlight w:val="yellow"/>
              </w:rPr>
            </w:pPr>
            <w:hyperlink r:id="rId22" w:history="1">
              <w:r w:rsidR="005773A4" w:rsidRPr="001A7143">
                <w:rPr>
                  <w:rFonts w:eastAsia="Times New Roman" w:cs="Calibri"/>
                  <w:color w:val="0000FF"/>
                  <w:u w:val="single"/>
                </w:rPr>
                <w:t>203</w:t>
              </w:r>
            </w:hyperlink>
          </w:p>
        </w:tc>
      </w:tr>
      <w:tr w:rsidR="005773A4" w:rsidRPr="00B32E5A" w14:paraId="6697FF6D" w14:textId="77777777" w:rsidTr="00FA3A61">
        <w:trPr>
          <w:cantSplit/>
        </w:trPr>
        <w:tc>
          <w:tcPr>
            <w:tcW w:w="3104" w:type="dxa"/>
            <w:tcBorders>
              <w:top w:val="nil"/>
              <w:left w:val="single" w:sz="8" w:space="0" w:color="auto"/>
              <w:bottom w:val="nil"/>
              <w:right w:val="single" w:sz="6" w:space="0" w:color="auto"/>
            </w:tcBorders>
            <w:vAlign w:val="center"/>
            <w:hideMark/>
          </w:tcPr>
          <w:p w14:paraId="2891529C"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4ème séance</w:t>
            </w:r>
          </w:p>
        </w:tc>
        <w:tc>
          <w:tcPr>
            <w:tcW w:w="1545" w:type="dxa"/>
            <w:tcBorders>
              <w:top w:val="nil"/>
              <w:left w:val="single" w:sz="6" w:space="0" w:color="auto"/>
              <w:bottom w:val="nil"/>
              <w:right w:val="single" w:sz="6" w:space="0" w:color="auto"/>
            </w:tcBorders>
            <w:hideMark/>
          </w:tcPr>
          <w:p w14:paraId="6A1AFC57" w14:textId="5689B8DC" w:rsidR="005773A4" w:rsidRPr="00B32E5A" w:rsidRDefault="005C1990" w:rsidP="005773A4">
            <w:pPr>
              <w:spacing w:before="60" w:after="60"/>
              <w:jc w:val="center"/>
              <w:textAlignment w:val="auto"/>
              <w:rPr>
                <w:rFonts w:eastAsia="Times New Roman"/>
                <w:highlight w:val="yellow"/>
                <w:lang w:val="en-US"/>
              </w:rPr>
            </w:pPr>
            <w:hyperlink r:id="rId23" w:history="1">
              <w:r w:rsidR="005773A4">
                <w:rPr>
                  <w:rFonts w:eastAsia="Times New Roman" w:cs="Calibri"/>
                  <w:color w:val="0000FF"/>
                  <w:u w:val="single"/>
                </w:rPr>
                <w:t>11</w:t>
              </w:r>
              <w:r w:rsidR="005773A4" w:rsidRPr="00ED7530">
                <w:rPr>
                  <w:rFonts w:eastAsia="Times New Roman" w:cs="Calibri"/>
                  <w:color w:val="0000FF"/>
                  <w:u w:val="single"/>
                </w:rPr>
                <w:t>7</w:t>
              </w:r>
            </w:hyperlink>
          </w:p>
        </w:tc>
        <w:tc>
          <w:tcPr>
            <w:tcW w:w="238" w:type="dxa"/>
            <w:tcBorders>
              <w:top w:val="nil"/>
              <w:left w:val="single" w:sz="6" w:space="0" w:color="auto"/>
              <w:bottom w:val="nil"/>
              <w:right w:val="single" w:sz="6" w:space="0" w:color="auto"/>
            </w:tcBorders>
            <w:shd w:val="clear" w:color="auto" w:fill="DAEEF3" w:themeFill="accent5" w:themeFillTint="33"/>
            <w:vAlign w:val="center"/>
          </w:tcPr>
          <w:p w14:paraId="284F955C" w14:textId="77777777" w:rsidR="005773A4" w:rsidRPr="00B32E5A" w:rsidRDefault="005773A4" w:rsidP="005773A4">
            <w:pPr>
              <w:spacing w:before="20" w:after="20"/>
              <w:textAlignment w:val="auto"/>
              <w:rPr>
                <w:rFonts w:eastAsia="Times New Roman"/>
                <w:sz w:val="28"/>
                <w:highlight w:val="yellow"/>
              </w:rPr>
            </w:pPr>
          </w:p>
        </w:tc>
        <w:tc>
          <w:tcPr>
            <w:tcW w:w="3178" w:type="dxa"/>
            <w:tcBorders>
              <w:top w:val="nil"/>
              <w:left w:val="single" w:sz="6" w:space="0" w:color="auto"/>
              <w:bottom w:val="nil"/>
              <w:right w:val="single" w:sz="6" w:space="0" w:color="auto"/>
            </w:tcBorders>
            <w:vAlign w:val="center"/>
            <w:hideMark/>
          </w:tcPr>
          <w:p w14:paraId="1021B8A6"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14ème séance</w:t>
            </w:r>
          </w:p>
        </w:tc>
        <w:tc>
          <w:tcPr>
            <w:tcW w:w="1471" w:type="dxa"/>
            <w:tcBorders>
              <w:top w:val="nil"/>
              <w:left w:val="single" w:sz="6" w:space="0" w:color="auto"/>
              <w:bottom w:val="nil"/>
              <w:right w:val="single" w:sz="8" w:space="0" w:color="auto"/>
            </w:tcBorders>
            <w:hideMark/>
          </w:tcPr>
          <w:p w14:paraId="78B5840E" w14:textId="60720815" w:rsidR="005773A4" w:rsidRPr="00B32E5A" w:rsidRDefault="005C1990" w:rsidP="005773A4">
            <w:pPr>
              <w:spacing w:before="60" w:after="60"/>
              <w:jc w:val="center"/>
              <w:textAlignment w:val="auto"/>
              <w:rPr>
                <w:rFonts w:eastAsia="Times New Roman"/>
                <w:highlight w:val="yellow"/>
              </w:rPr>
            </w:pPr>
            <w:hyperlink r:id="rId24" w:history="1">
              <w:r w:rsidR="005773A4" w:rsidRPr="001A7143">
                <w:rPr>
                  <w:rFonts w:eastAsia="Times New Roman" w:cs="Calibri"/>
                  <w:color w:val="0000FF"/>
                  <w:u w:val="single"/>
                </w:rPr>
                <w:t>204</w:t>
              </w:r>
            </w:hyperlink>
          </w:p>
        </w:tc>
      </w:tr>
      <w:tr w:rsidR="005773A4" w:rsidRPr="00B32E5A" w14:paraId="4050BE1E" w14:textId="77777777" w:rsidTr="00FA3A61">
        <w:trPr>
          <w:cantSplit/>
        </w:trPr>
        <w:tc>
          <w:tcPr>
            <w:tcW w:w="3104" w:type="dxa"/>
            <w:tcBorders>
              <w:top w:val="nil"/>
              <w:left w:val="single" w:sz="8" w:space="0" w:color="auto"/>
              <w:bottom w:val="nil"/>
              <w:right w:val="single" w:sz="6" w:space="0" w:color="auto"/>
            </w:tcBorders>
            <w:vAlign w:val="center"/>
            <w:hideMark/>
          </w:tcPr>
          <w:p w14:paraId="702ED9A1"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5ème séance</w:t>
            </w:r>
          </w:p>
        </w:tc>
        <w:tc>
          <w:tcPr>
            <w:tcW w:w="1545" w:type="dxa"/>
            <w:tcBorders>
              <w:top w:val="nil"/>
              <w:left w:val="single" w:sz="6" w:space="0" w:color="auto"/>
              <w:bottom w:val="nil"/>
              <w:right w:val="single" w:sz="6" w:space="0" w:color="auto"/>
            </w:tcBorders>
            <w:hideMark/>
          </w:tcPr>
          <w:p w14:paraId="505FD7F2" w14:textId="2F86673C" w:rsidR="005773A4" w:rsidRPr="00B32E5A" w:rsidRDefault="005C1990" w:rsidP="005773A4">
            <w:pPr>
              <w:spacing w:before="60" w:after="60"/>
              <w:jc w:val="center"/>
              <w:textAlignment w:val="auto"/>
              <w:rPr>
                <w:rFonts w:eastAsia="Times New Roman"/>
                <w:highlight w:val="yellow"/>
                <w:lang w:val="en-US"/>
              </w:rPr>
            </w:pPr>
            <w:hyperlink r:id="rId25" w:history="1">
              <w:r w:rsidR="005773A4">
                <w:rPr>
                  <w:rFonts w:eastAsia="Times New Roman" w:cs="Calibri"/>
                  <w:color w:val="0000FF"/>
                  <w:u w:val="single"/>
                </w:rPr>
                <w:t>11</w:t>
              </w:r>
              <w:r w:rsidR="005773A4" w:rsidRPr="00ED7530">
                <w:rPr>
                  <w:rFonts w:eastAsia="Times New Roman" w:cs="Calibri"/>
                  <w:color w:val="0000FF"/>
                  <w:u w:val="single"/>
                </w:rPr>
                <w:t>8</w:t>
              </w:r>
            </w:hyperlink>
          </w:p>
        </w:tc>
        <w:tc>
          <w:tcPr>
            <w:tcW w:w="238" w:type="dxa"/>
            <w:tcBorders>
              <w:top w:val="nil"/>
              <w:left w:val="single" w:sz="6" w:space="0" w:color="auto"/>
              <w:bottom w:val="nil"/>
              <w:right w:val="single" w:sz="6" w:space="0" w:color="auto"/>
            </w:tcBorders>
            <w:shd w:val="clear" w:color="auto" w:fill="DAEEF3" w:themeFill="accent5" w:themeFillTint="33"/>
            <w:vAlign w:val="center"/>
          </w:tcPr>
          <w:p w14:paraId="07EC2C78" w14:textId="77777777" w:rsidR="005773A4" w:rsidRPr="00B32E5A" w:rsidRDefault="005773A4" w:rsidP="005773A4">
            <w:pPr>
              <w:spacing w:before="20" w:after="20"/>
              <w:textAlignment w:val="auto"/>
              <w:rPr>
                <w:rFonts w:eastAsia="Times New Roman"/>
                <w:sz w:val="28"/>
                <w:highlight w:val="yellow"/>
              </w:rPr>
            </w:pPr>
          </w:p>
        </w:tc>
        <w:tc>
          <w:tcPr>
            <w:tcW w:w="3178" w:type="dxa"/>
            <w:tcBorders>
              <w:top w:val="nil"/>
              <w:left w:val="single" w:sz="6" w:space="0" w:color="auto"/>
              <w:bottom w:val="nil"/>
              <w:right w:val="single" w:sz="6" w:space="0" w:color="auto"/>
            </w:tcBorders>
            <w:vAlign w:val="center"/>
            <w:hideMark/>
          </w:tcPr>
          <w:p w14:paraId="0A72AB00"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 xml:space="preserve">15ème séance </w:t>
            </w:r>
          </w:p>
        </w:tc>
        <w:tc>
          <w:tcPr>
            <w:tcW w:w="1471" w:type="dxa"/>
            <w:tcBorders>
              <w:top w:val="nil"/>
              <w:left w:val="single" w:sz="6" w:space="0" w:color="auto"/>
              <w:bottom w:val="nil"/>
              <w:right w:val="single" w:sz="8" w:space="0" w:color="auto"/>
            </w:tcBorders>
            <w:hideMark/>
          </w:tcPr>
          <w:p w14:paraId="6C16C356" w14:textId="3588869B" w:rsidR="005773A4" w:rsidRPr="00B32E5A" w:rsidRDefault="005C1990" w:rsidP="005773A4">
            <w:pPr>
              <w:spacing w:before="60" w:after="60"/>
              <w:jc w:val="center"/>
              <w:textAlignment w:val="auto"/>
              <w:rPr>
                <w:rFonts w:eastAsia="Times New Roman"/>
                <w:highlight w:val="yellow"/>
              </w:rPr>
            </w:pPr>
            <w:hyperlink r:id="rId26" w:history="1">
              <w:r w:rsidR="005773A4" w:rsidRPr="001A7143">
                <w:rPr>
                  <w:rFonts w:eastAsia="Times New Roman" w:cs="Calibri"/>
                  <w:color w:val="0000FF"/>
                  <w:u w:val="single"/>
                </w:rPr>
                <w:t>205</w:t>
              </w:r>
            </w:hyperlink>
          </w:p>
        </w:tc>
      </w:tr>
      <w:tr w:rsidR="005773A4" w:rsidRPr="00B32E5A" w14:paraId="55FD455A" w14:textId="77777777" w:rsidTr="00FA3A61">
        <w:trPr>
          <w:cantSplit/>
        </w:trPr>
        <w:tc>
          <w:tcPr>
            <w:tcW w:w="3104" w:type="dxa"/>
            <w:tcBorders>
              <w:top w:val="nil"/>
              <w:left w:val="single" w:sz="8" w:space="0" w:color="auto"/>
              <w:bottom w:val="nil"/>
              <w:right w:val="single" w:sz="6" w:space="0" w:color="auto"/>
            </w:tcBorders>
            <w:vAlign w:val="center"/>
            <w:hideMark/>
          </w:tcPr>
          <w:p w14:paraId="749A52BF" w14:textId="77777777" w:rsidR="005773A4" w:rsidRPr="005773A4" w:rsidRDefault="005773A4" w:rsidP="005773A4">
            <w:pPr>
              <w:spacing w:before="20" w:after="20"/>
              <w:textAlignment w:val="auto"/>
              <w:rPr>
                <w:rFonts w:eastAsia="Times New Roman"/>
                <w:szCs w:val="24"/>
              </w:rPr>
            </w:pPr>
            <w:r w:rsidRPr="005773A4">
              <w:rPr>
                <w:rFonts w:eastAsia="Times New Roman"/>
                <w:szCs w:val="24"/>
              </w:rPr>
              <w:t>6ème séance</w:t>
            </w:r>
          </w:p>
        </w:tc>
        <w:tc>
          <w:tcPr>
            <w:tcW w:w="1545" w:type="dxa"/>
            <w:tcBorders>
              <w:top w:val="nil"/>
              <w:left w:val="single" w:sz="6" w:space="0" w:color="auto"/>
              <w:bottom w:val="nil"/>
              <w:right w:val="single" w:sz="6" w:space="0" w:color="auto"/>
            </w:tcBorders>
            <w:hideMark/>
          </w:tcPr>
          <w:p w14:paraId="5F655F06" w14:textId="143CB121" w:rsidR="005773A4" w:rsidRPr="00B32E5A" w:rsidRDefault="005C1990" w:rsidP="005773A4">
            <w:pPr>
              <w:spacing w:before="60" w:after="60"/>
              <w:jc w:val="center"/>
              <w:textAlignment w:val="auto"/>
              <w:rPr>
                <w:rFonts w:eastAsia="Times New Roman"/>
                <w:highlight w:val="yellow"/>
                <w:lang w:val="en-US"/>
              </w:rPr>
            </w:pPr>
            <w:hyperlink r:id="rId27" w:history="1">
              <w:r w:rsidR="005773A4" w:rsidRPr="00FF7660">
                <w:rPr>
                  <w:rFonts w:eastAsia="Times New Roman" w:cs="Calibri"/>
                  <w:color w:val="0000FF"/>
                  <w:u w:val="single"/>
                </w:rPr>
                <w:t>139</w:t>
              </w:r>
            </w:hyperlink>
          </w:p>
        </w:tc>
        <w:tc>
          <w:tcPr>
            <w:tcW w:w="238" w:type="dxa"/>
            <w:tcBorders>
              <w:top w:val="nil"/>
              <w:left w:val="single" w:sz="6" w:space="0" w:color="auto"/>
              <w:bottom w:val="nil"/>
              <w:right w:val="single" w:sz="6" w:space="0" w:color="auto"/>
            </w:tcBorders>
            <w:shd w:val="clear" w:color="auto" w:fill="DAEEF3" w:themeFill="accent5" w:themeFillTint="33"/>
            <w:vAlign w:val="center"/>
          </w:tcPr>
          <w:p w14:paraId="4EFB49E9" w14:textId="77777777" w:rsidR="005773A4" w:rsidRPr="00B32E5A" w:rsidRDefault="005773A4" w:rsidP="005773A4">
            <w:pPr>
              <w:spacing w:before="20" w:after="20"/>
              <w:textAlignment w:val="auto"/>
              <w:rPr>
                <w:rFonts w:eastAsia="Times New Roman"/>
                <w:sz w:val="28"/>
                <w:highlight w:val="yellow"/>
              </w:rPr>
            </w:pPr>
          </w:p>
        </w:tc>
        <w:tc>
          <w:tcPr>
            <w:tcW w:w="3178" w:type="dxa"/>
            <w:tcBorders>
              <w:top w:val="nil"/>
              <w:left w:val="single" w:sz="6" w:space="0" w:color="auto"/>
              <w:bottom w:val="nil"/>
              <w:right w:val="single" w:sz="6" w:space="0" w:color="auto"/>
            </w:tcBorders>
            <w:vAlign w:val="center"/>
            <w:hideMark/>
          </w:tcPr>
          <w:p w14:paraId="194F5C98" w14:textId="77777777" w:rsidR="005773A4" w:rsidRPr="00C47E83" w:rsidRDefault="005773A4" w:rsidP="005773A4">
            <w:pPr>
              <w:spacing w:before="20" w:after="20"/>
              <w:textAlignment w:val="auto"/>
              <w:rPr>
                <w:rFonts w:eastAsia="Times New Roman"/>
                <w:szCs w:val="24"/>
              </w:rPr>
            </w:pPr>
            <w:r w:rsidRPr="00C47E83">
              <w:rPr>
                <w:rFonts w:eastAsia="Times New Roman"/>
                <w:szCs w:val="24"/>
              </w:rPr>
              <w:t>16ème séance</w:t>
            </w:r>
          </w:p>
        </w:tc>
        <w:tc>
          <w:tcPr>
            <w:tcW w:w="1471" w:type="dxa"/>
            <w:tcBorders>
              <w:top w:val="nil"/>
              <w:left w:val="single" w:sz="6" w:space="0" w:color="auto"/>
              <w:bottom w:val="nil"/>
              <w:right w:val="single" w:sz="8" w:space="0" w:color="auto"/>
            </w:tcBorders>
            <w:hideMark/>
          </w:tcPr>
          <w:p w14:paraId="149FEABE" w14:textId="1DC3CECF" w:rsidR="005773A4" w:rsidRPr="00B32E5A" w:rsidRDefault="005C1990" w:rsidP="005773A4">
            <w:pPr>
              <w:spacing w:before="60" w:after="60"/>
              <w:jc w:val="center"/>
              <w:textAlignment w:val="auto"/>
              <w:rPr>
                <w:rFonts w:eastAsia="Times New Roman"/>
                <w:highlight w:val="yellow"/>
              </w:rPr>
            </w:pPr>
            <w:hyperlink r:id="rId28" w:history="1">
              <w:r w:rsidR="005773A4" w:rsidRPr="001A7143">
                <w:rPr>
                  <w:rFonts w:eastAsia="Times New Roman" w:cs="Calibri"/>
                  <w:color w:val="0000FF"/>
                  <w:u w:val="single"/>
                </w:rPr>
                <w:t>206</w:t>
              </w:r>
            </w:hyperlink>
          </w:p>
        </w:tc>
      </w:tr>
      <w:tr w:rsidR="00C47E83" w:rsidRPr="00B32E5A" w14:paraId="1A262243" w14:textId="77777777" w:rsidTr="00FA3A61">
        <w:trPr>
          <w:cantSplit/>
        </w:trPr>
        <w:tc>
          <w:tcPr>
            <w:tcW w:w="3104" w:type="dxa"/>
            <w:tcBorders>
              <w:top w:val="nil"/>
              <w:left w:val="single" w:sz="8" w:space="0" w:color="auto"/>
              <w:bottom w:val="nil"/>
              <w:right w:val="single" w:sz="6" w:space="0" w:color="auto"/>
            </w:tcBorders>
            <w:vAlign w:val="center"/>
            <w:hideMark/>
          </w:tcPr>
          <w:p w14:paraId="705A6EBA" w14:textId="77777777" w:rsidR="00C47E83" w:rsidRPr="005773A4" w:rsidRDefault="00C47E83" w:rsidP="00C47E83">
            <w:pPr>
              <w:spacing w:before="20" w:after="20"/>
              <w:textAlignment w:val="auto"/>
              <w:rPr>
                <w:rFonts w:eastAsia="Times New Roman"/>
                <w:szCs w:val="24"/>
              </w:rPr>
            </w:pPr>
            <w:r w:rsidRPr="005773A4">
              <w:rPr>
                <w:rFonts w:eastAsia="Times New Roman"/>
                <w:szCs w:val="24"/>
              </w:rPr>
              <w:t>7ème séance</w:t>
            </w:r>
          </w:p>
        </w:tc>
        <w:tc>
          <w:tcPr>
            <w:tcW w:w="1545" w:type="dxa"/>
            <w:tcBorders>
              <w:top w:val="nil"/>
              <w:left w:val="single" w:sz="6" w:space="0" w:color="auto"/>
              <w:bottom w:val="nil"/>
              <w:right w:val="single" w:sz="6" w:space="0" w:color="auto"/>
            </w:tcBorders>
            <w:hideMark/>
          </w:tcPr>
          <w:p w14:paraId="5856B806" w14:textId="5378ACF3" w:rsidR="00C47E83" w:rsidRPr="00B32E5A" w:rsidRDefault="005C1990" w:rsidP="00C47E83">
            <w:pPr>
              <w:spacing w:before="60" w:after="60"/>
              <w:jc w:val="center"/>
              <w:textAlignment w:val="auto"/>
              <w:rPr>
                <w:rFonts w:eastAsia="Times New Roman"/>
                <w:highlight w:val="yellow"/>
              </w:rPr>
            </w:pPr>
            <w:hyperlink r:id="rId29" w:history="1">
              <w:r w:rsidR="00C47E83" w:rsidRPr="00FF7660">
                <w:rPr>
                  <w:rFonts w:eastAsia="Times New Roman" w:cs="Calibri"/>
                  <w:color w:val="0000FF"/>
                  <w:u w:val="single"/>
                </w:rPr>
                <w:t>140</w:t>
              </w:r>
            </w:hyperlink>
          </w:p>
        </w:tc>
        <w:tc>
          <w:tcPr>
            <w:tcW w:w="238" w:type="dxa"/>
            <w:tcBorders>
              <w:top w:val="nil"/>
              <w:left w:val="single" w:sz="6" w:space="0" w:color="auto"/>
              <w:bottom w:val="nil"/>
              <w:right w:val="single" w:sz="6" w:space="0" w:color="auto"/>
            </w:tcBorders>
            <w:shd w:val="clear" w:color="auto" w:fill="DAEEF3" w:themeFill="accent5" w:themeFillTint="33"/>
            <w:vAlign w:val="center"/>
          </w:tcPr>
          <w:p w14:paraId="11DEB219" w14:textId="77777777" w:rsidR="00C47E83" w:rsidRPr="00B32E5A" w:rsidRDefault="00C47E83" w:rsidP="00C47E83">
            <w:pPr>
              <w:spacing w:before="20" w:after="20"/>
              <w:textAlignment w:val="auto"/>
              <w:rPr>
                <w:rFonts w:eastAsia="Times New Roman"/>
                <w:sz w:val="28"/>
                <w:highlight w:val="yellow"/>
              </w:rPr>
            </w:pPr>
          </w:p>
        </w:tc>
        <w:tc>
          <w:tcPr>
            <w:tcW w:w="3178" w:type="dxa"/>
            <w:tcBorders>
              <w:top w:val="nil"/>
              <w:left w:val="single" w:sz="6" w:space="0" w:color="auto"/>
              <w:bottom w:val="nil"/>
              <w:right w:val="single" w:sz="6" w:space="0" w:color="auto"/>
            </w:tcBorders>
            <w:vAlign w:val="center"/>
            <w:hideMark/>
          </w:tcPr>
          <w:p w14:paraId="27631C7C" w14:textId="77777777" w:rsidR="00C47E83" w:rsidRPr="00C47E83" w:rsidRDefault="00C47E83" w:rsidP="00C47E83">
            <w:pPr>
              <w:spacing w:before="20" w:after="20"/>
              <w:textAlignment w:val="auto"/>
              <w:rPr>
                <w:rFonts w:eastAsia="Times New Roman"/>
                <w:szCs w:val="24"/>
              </w:rPr>
            </w:pPr>
            <w:r w:rsidRPr="00C47E83">
              <w:rPr>
                <w:rFonts w:eastAsia="Times New Roman"/>
                <w:szCs w:val="24"/>
              </w:rPr>
              <w:t>17ème séance</w:t>
            </w:r>
          </w:p>
        </w:tc>
        <w:tc>
          <w:tcPr>
            <w:tcW w:w="1471" w:type="dxa"/>
            <w:tcBorders>
              <w:top w:val="nil"/>
              <w:left w:val="single" w:sz="6" w:space="0" w:color="auto"/>
              <w:bottom w:val="nil"/>
              <w:right w:val="single" w:sz="8" w:space="0" w:color="auto"/>
            </w:tcBorders>
            <w:hideMark/>
          </w:tcPr>
          <w:p w14:paraId="20488BC1" w14:textId="2BCFC24A" w:rsidR="00C47E83" w:rsidRPr="00B32E5A" w:rsidRDefault="005C1990" w:rsidP="00C47E83">
            <w:pPr>
              <w:spacing w:before="60" w:after="60"/>
              <w:jc w:val="center"/>
              <w:textAlignment w:val="auto"/>
              <w:rPr>
                <w:rFonts w:eastAsia="Times New Roman"/>
                <w:highlight w:val="yellow"/>
              </w:rPr>
            </w:pPr>
            <w:hyperlink r:id="rId30" w:history="1">
              <w:r w:rsidR="00C47E83" w:rsidRPr="00197543">
                <w:rPr>
                  <w:rFonts w:eastAsia="Times New Roman" w:cs="Calibri"/>
                  <w:color w:val="0000FF"/>
                  <w:u w:val="single"/>
                </w:rPr>
                <w:t>207</w:t>
              </w:r>
            </w:hyperlink>
          </w:p>
        </w:tc>
      </w:tr>
      <w:tr w:rsidR="00C47E83" w:rsidRPr="00B32E5A" w14:paraId="79D27C8F" w14:textId="77777777" w:rsidTr="00FA3A61">
        <w:trPr>
          <w:cantSplit/>
        </w:trPr>
        <w:tc>
          <w:tcPr>
            <w:tcW w:w="3104" w:type="dxa"/>
            <w:tcBorders>
              <w:top w:val="nil"/>
              <w:left w:val="single" w:sz="8" w:space="0" w:color="auto"/>
              <w:bottom w:val="nil"/>
              <w:right w:val="single" w:sz="6" w:space="0" w:color="auto"/>
            </w:tcBorders>
            <w:vAlign w:val="center"/>
            <w:hideMark/>
          </w:tcPr>
          <w:p w14:paraId="43FD3231" w14:textId="77777777" w:rsidR="00C47E83" w:rsidRPr="005773A4" w:rsidRDefault="00C47E83" w:rsidP="00C47E83">
            <w:pPr>
              <w:spacing w:before="20" w:after="20"/>
              <w:textAlignment w:val="auto"/>
              <w:rPr>
                <w:rFonts w:eastAsia="Times New Roman"/>
                <w:szCs w:val="24"/>
              </w:rPr>
            </w:pPr>
            <w:r w:rsidRPr="005773A4">
              <w:rPr>
                <w:rFonts w:eastAsia="Times New Roman"/>
                <w:szCs w:val="24"/>
              </w:rPr>
              <w:t>8ème séance</w:t>
            </w:r>
          </w:p>
        </w:tc>
        <w:tc>
          <w:tcPr>
            <w:tcW w:w="1545" w:type="dxa"/>
            <w:tcBorders>
              <w:top w:val="nil"/>
              <w:left w:val="single" w:sz="6" w:space="0" w:color="auto"/>
              <w:bottom w:val="nil"/>
              <w:right w:val="single" w:sz="6" w:space="0" w:color="auto"/>
            </w:tcBorders>
            <w:hideMark/>
          </w:tcPr>
          <w:p w14:paraId="637B5113" w14:textId="4182084B" w:rsidR="00C47E83" w:rsidRPr="00B32E5A" w:rsidRDefault="005C1990" w:rsidP="00C47E83">
            <w:pPr>
              <w:spacing w:before="60" w:after="60"/>
              <w:jc w:val="center"/>
              <w:textAlignment w:val="auto"/>
              <w:rPr>
                <w:rFonts w:eastAsia="Times New Roman"/>
                <w:highlight w:val="yellow"/>
              </w:rPr>
            </w:pPr>
            <w:hyperlink r:id="rId31" w:history="1">
              <w:r w:rsidR="00C47E83" w:rsidRPr="00FF7660">
                <w:rPr>
                  <w:rFonts w:eastAsia="Times New Roman" w:cs="Calibri"/>
                  <w:color w:val="0000FF"/>
                  <w:u w:val="single"/>
                </w:rPr>
                <w:t>141</w:t>
              </w:r>
            </w:hyperlink>
          </w:p>
        </w:tc>
        <w:tc>
          <w:tcPr>
            <w:tcW w:w="238" w:type="dxa"/>
            <w:tcBorders>
              <w:top w:val="nil"/>
              <w:left w:val="single" w:sz="6" w:space="0" w:color="auto"/>
              <w:bottom w:val="nil"/>
              <w:right w:val="single" w:sz="6" w:space="0" w:color="auto"/>
            </w:tcBorders>
            <w:shd w:val="clear" w:color="auto" w:fill="DAEEF3" w:themeFill="accent5" w:themeFillTint="33"/>
            <w:vAlign w:val="center"/>
          </w:tcPr>
          <w:p w14:paraId="0CE2267D" w14:textId="77777777" w:rsidR="00C47E83" w:rsidRPr="00B32E5A" w:rsidRDefault="00C47E83" w:rsidP="00C47E83">
            <w:pPr>
              <w:spacing w:before="20" w:after="20"/>
              <w:textAlignment w:val="auto"/>
              <w:rPr>
                <w:rFonts w:eastAsia="Times New Roman"/>
                <w:sz w:val="28"/>
                <w:highlight w:val="yellow"/>
              </w:rPr>
            </w:pPr>
          </w:p>
        </w:tc>
        <w:tc>
          <w:tcPr>
            <w:tcW w:w="3178" w:type="dxa"/>
            <w:tcBorders>
              <w:top w:val="nil"/>
              <w:left w:val="single" w:sz="6" w:space="0" w:color="auto"/>
              <w:bottom w:val="nil"/>
              <w:right w:val="single" w:sz="6" w:space="0" w:color="auto"/>
            </w:tcBorders>
            <w:vAlign w:val="center"/>
            <w:hideMark/>
          </w:tcPr>
          <w:p w14:paraId="5AEB420E" w14:textId="77777777" w:rsidR="00C47E83" w:rsidRPr="00C47E83" w:rsidRDefault="00C47E83" w:rsidP="00C47E83">
            <w:pPr>
              <w:spacing w:before="20" w:after="20"/>
              <w:textAlignment w:val="auto"/>
              <w:rPr>
                <w:rFonts w:eastAsia="Times New Roman"/>
                <w:bCs/>
                <w:iCs/>
                <w:szCs w:val="24"/>
              </w:rPr>
            </w:pPr>
            <w:r w:rsidRPr="00C47E83">
              <w:rPr>
                <w:rFonts w:eastAsia="Times New Roman"/>
                <w:bCs/>
                <w:iCs/>
                <w:szCs w:val="24"/>
              </w:rPr>
              <w:t>18</w:t>
            </w:r>
            <w:r w:rsidRPr="00C47E83">
              <w:rPr>
                <w:rFonts w:eastAsia="Times New Roman"/>
                <w:szCs w:val="24"/>
              </w:rPr>
              <w:t>ème</w:t>
            </w:r>
            <w:r w:rsidRPr="00C47E83">
              <w:rPr>
                <w:rFonts w:eastAsia="Times New Roman"/>
                <w:bCs/>
                <w:iCs/>
                <w:szCs w:val="24"/>
              </w:rPr>
              <w:t xml:space="preserve"> séance</w:t>
            </w:r>
          </w:p>
        </w:tc>
        <w:tc>
          <w:tcPr>
            <w:tcW w:w="1471" w:type="dxa"/>
            <w:tcBorders>
              <w:top w:val="nil"/>
              <w:left w:val="single" w:sz="6" w:space="0" w:color="auto"/>
              <w:bottom w:val="nil"/>
              <w:right w:val="single" w:sz="8" w:space="0" w:color="auto"/>
            </w:tcBorders>
            <w:hideMark/>
          </w:tcPr>
          <w:p w14:paraId="0E51F937" w14:textId="043C0AC2" w:rsidR="00C47E83" w:rsidRPr="00B32E5A" w:rsidRDefault="005C1990" w:rsidP="00C47E83">
            <w:pPr>
              <w:spacing w:before="60" w:after="60"/>
              <w:jc w:val="center"/>
              <w:textAlignment w:val="auto"/>
              <w:rPr>
                <w:rFonts w:eastAsia="Times New Roman"/>
                <w:highlight w:val="yellow"/>
              </w:rPr>
            </w:pPr>
            <w:hyperlink r:id="rId32" w:history="1">
              <w:r w:rsidR="00C47E83" w:rsidRPr="00197543">
                <w:rPr>
                  <w:rFonts w:eastAsia="Times New Roman" w:cs="Calibri"/>
                  <w:color w:val="0000FF"/>
                  <w:u w:val="single"/>
                </w:rPr>
                <w:t>208</w:t>
              </w:r>
            </w:hyperlink>
          </w:p>
        </w:tc>
      </w:tr>
      <w:tr w:rsidR="00C47E83" w:rsidRPr="00B32E5A" w14:paraId="56F15E9B" w14:textId="77777777" w:rsidTr="00FA3A61">
        <w:trPr>
          <w:cantSplit/>
        </w:trPr>
        <w:tc>
          <w:tcPr>
            <w:tcW w:w="3104" w:type="dxa"/>
            <w:tcBorders>
              <w:top w:val="nil"/>
              <w:left w:val="single" w:sz="8" w:space="0" w:color="auto"/>
              <w:bottom w:val="single" w:sz="8" w:space="0" w:color="auto"/>
              <w:right w:val="single" w:sz="6" w:space="0" w:color="auto"/>
            </w:tcBorders>
            <w:vAlign w:val="center"/>
            <w:hideMark/>
          </w:tcPr>
          <w:p w14:paraId="1B016207" w14:textId="77777777" w:rsidR="00C47E83" w:rsidRPr="005773A4" w:rsidRDefault="00C47E83" w:rsidP="00C47E83">
            <w:pPr>
              <w:spacing w:before="20" w:after="20"/>
              <w:textAlignment w:val="auto"/>
              <w:rPr>
                <w:rFonts w:eastAsia="Times New Roman"/>
                <w:szCs w:val="24"/>
              </w:rPr>
            </w:pPr>
            <w:r w:rsidRPr="005773A4">
              <w:rPr>
                <w:rFonts w:eastAsia="Times New Roman"/>
                <w:szCs w:val="24"/>
              </w:rPr>
              <w:t xml:space="preserve">9ème séance </w:t>
            </w:r>
          </w:p>
        </w:tc>
        <w:tc>
          <w:tcPr>
            <w:tcW w:w="1545" w:type="dxa"/>
            <w:tcBorders>
              <w:top w:val="nil"/>
              <w:left w:val="single" w:sz="6" w:space="0" w:color="auto"/>
              <w:bottom w:val="single" w:sz="8" w:space="0" w:color="auto"/>
              <w:right w:val="single" w:sz="6" w:space="0" w:color="auto"/>
            </w:tcBorders>
            <w:hideMark/>
          </w:tcPr>
          <w:p w14:paraId="1F1A658F" w14:textId="6DE17929" w:rsidR="00C47E83" w:rsidRPr="00B32E5A" w:rsidRDefault="005C1990" w:rsidP="00C47E83">
            <w:pPr>
              <w:spacing w:before="60" w:after="60"/>
              <w:jc w:val="center"/>
              <w:textAlignment w:val="auto"/>
              <w:rPr>
                <w:rFonts w:eastAsia="Times New Roman"/>
                <w:highlight w:val="yellow"/>
              </w:rPr>
            </w:pPr>
            <w:hyperlink r:id="rId33" w:history="1">
              <w:r w:rsidR="00C47E83" w:rsidRPr="00FF7660">
                <w:rPr>
                  <w:rFonts w:eastAsia="Times New Roman" w:cs="Calibri"/>
                  <w:color w:val="0000FF"/>
                  <w:u w:val="single"/>
                </w:rPr>
                <w:t>142</w:t>
              </w:r>
            </w:hyperlink>
          </w:p>
        </w:tc>
        <w:tc>
          <w:tcPr>
            <w:tcW w:w="238" w:type="dxa"/>
            <w:tcBorders>
              <w:top w:val="nil"/>
              <w:left w:val="single" w:sz="6" w:space="0" w:color="auto"/>
              <w:bottom w:val="single" w:sz="8" w:space="0" w:color="auto"/>
              <w:right w:val="single" w:sz="6" w:space="0" w:color="auto"/>
            </w:tcBorders>
            <w:shd w:val="clear" w:color="auto" w:fill="DAEEF3" w:themeFill="accent5" w:themeFillTint="33"/>
            <w:vAlign w:val="center"/>
          </w:tcPr>
          <w:p w14:paraId="52B6EF92" w14:textId="77777777" w:rsidR="00C47E83" w:rsidRPr="00B32E5A" w:rsidRDefault="00C47E83" w:rsidP="00C47E83">
            <w:pPr>
              <w:spacing w:before="20" w:after="20"/>
              <w:textAlignment w:val="auto"/>
              <w:rPr>
                <w:rFonts w:eastAsia="Times New Roman"/>
                <w:sz w:val="28"/>
                <w:highlight w:val="yellow"/>
              </w:rPr>
            </w:pPr>
          </w:p>
        </w:tc>
        <w:tc>
          <w:tcPr>
            <w:tcW w:w="3178" w:type="dxa"/>
            <w:tcBorders>
              <w:top w:val="nil"/>
              <w:left w:val="single" w:sz="6" w:space="0" w:color="auto"/>
              <w:bottom w:val="single" w:sz="8" w:space="0" w:color="auto"/>
              <w:right w:val="single" w:sz="6" w:space="0" w:color="auto"/>
            </w:tcBorders>
            <w:vAlign w:val="center"/>
            <w:hideMark/>
          </w:tcPr>
          <w:p w14:paraId="4F119EF6" w14:textId="77777777" w:rsidR="00C47E83" w:rsidRPr="00C47E83" w:rsidRDefault="00C47E83" w:rsidP="00C47E83">
            <w:pPr>
              <w:spacing w:before="20" w:after="20"/>
              <w:textAlignment w:val="auto"/>
              <w:rPr>
                <w:rFonts w:eastAsia="Times New Roman"/>
                <w:bCs/>
                <w:iCs/>
                <w:szCs w:val="24"/>
              </w:rPr>
            </w:pPr>
            <w:r w:rsidRPr="00C47E83">
              <w:rPr>
                <w:rFonts w:eastAsia="Times New Roman"/>
                <w:bCs/>
                <w:iCs/>
                <w:szCs w:val="24"/>
              </w:rPr>
              <w:t>19</w:t>
            </w:r>
            <w:r w:rsidRPr="00C47E83">
              <w:rPr>
                <w:rFonts w:eastAsia="Times New Roman"/>
                <w:szCs w:val="24"/>
              </w:rPr>
              <w:t>ème</w:t>
            </w:r>
            <w:r w:rsidRPr="00C47E83">
              <w:rPr>
                <w:rFonts w:eastAsia="Times New Roman"/>
                <w:bCs/>
                <w:iCs/>
                <w:szCs w:val="24"/>
              </w:rPr>
              <w:t xml:space="preserve"> et dernière séance</w:t>
            </w:r>
          </w:p>
        </w:tc>
        <w:tc>
          <w:tcPr>
            <w:tcW w:w="1471" w:type="dxa"/>
            <w:tcBorders>
              <w:top w:val="nil"/>
              <w:left w:val="single" w:sz="6" w:space="0" w:color="auto"/>
              <w:bottom w:val="single" w:sz="8" w:space="0" w:color="auto"/>
              <w:right w:val="single" w:sz="8" w:space="0" w:color="auto"/>
            </w:tcBorders>
            <w:hideMark/>
          </w:tcPr>
          <w:p w14:paraId="720C24EC" w14:textId="47FF7A60" w:rsidR="00C47E83" w:rsidRPr="00B32E5A" w:rsidRDefault="005C1990" w:rsidP="00C47E83">
            <w:pPr>
              <w:spacing w:before="60" w:after="60"/>
              <w:jc w:val="center"/>
              <w:textAlignment w:val="auto"/>
              <w:rPr>
                <w:rFonts w:eastAsia="Times New Roman"/>
                <w:highlight w:val="yellow"/>
              </w:rPr>
            </w:pPr>
            <w:hyperlink r:id="rId34" w:history="1">
              <w:r w:rsidR="00C47E83" w:rsidRPr="00197543">
                <w:rPr>
                  <w:rFonts w:eastAsia="Times New Roman" w:cs="Calibri"/>
                  <w:color w:val="0000FF"/>
                  <w:u w:val="single"/>
                </w:rPr>
                <w:t>209</w:t>
              </w:r>
            </w:hyperlink>
          </w:p>
        </w:tc>
      </w:tr>
    </w:tbl>
    <w:p w14:paraId="04C7374E" w14:textId="77777777" w:rsidR="00B32E5A" w:rsidRPr="00B32E5A" w:rsidRDefault="00B32E5A" w:rsidP="00B32E5A">
      <w:pPr>
        <w:textAlignment w:val="auto"/>
        <w:rPr>
          <w:rFonts w:eastAsia="Times New Roman"/>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065"/>
        <w:gridCol w:w="1471"/>
      </w:tblGrid>
      <w:tr w:rsidR="00B32E5A" w:rsidRPr="00B32E5A" w14:paraId="4B7D26A3" w14:textId="77777777" w:rsidTr="00FA3A61">
        <w:trPr>
          <w:cantSplit/>
        </w:trPr>
        <w:tc>
          <w:tcPr>
            <w:tcW w:w="8065" w:type="dxa"/>
            <w:tcBorders>
              <w:top w:val="single" w:sz="8" w:space="0" w:color="auto"/>
              <w:left w:val="single" w:sz="8" w:space="0" w:color="auto"/>
              <w:bottom w:val="single" w:sz="6" w:space="0" w:color="auto"/>
              <w:right w:val="nil"/>
            </w:tcBorders>
            <w:shd w:val="clear" w:color="auto" w:fill="4BACC6" w:themeFill="accent5"/>
            <w:hideMark/>
          </w:tcPr>
          <w:p w14:paraId="69A15A64" w14:textId="77777777" w:rsidR="00B32E5A" w:rsidRPr="00B32E5A" w:rsidRDefault="00B32E5A" w:rsidP="00B32E5A">
            <w:pPr>
              <w:spacing w:before="60" w:after="60"/>
              <w:jc w:val="center"/>
              <w:textAlignment w:val="auto"/>
              <w:rPr>
                <w:rFonts w:eastAsia="Times New Roman"/>
                <w:b/>
                <w:sz w:val="28"/>
              </w:rPr>
            </w:pPr>
            <w:r w:rsidRPr="00FA3A61">
              <w:rPr>
                <w:rFonts w:eastAsia="Times New Roman"/>
                <w:b/>
                <w:color w:val="FFFFFF" w:themeColor="background1"/>
                <w:sz w:val="28"/>
              </w:rPr>
              <w:t>Rapports à la Plénière</w:t>
            </w:r>
          </w:p>
        </w:tc>
        <w:tc>
          <w:tcPr>
            <w:tcW w:w="1471" w:type="dxa"/>
            <w:tcBorders>
              <w:top w:val="single" w:sz="8" w:space="0" w:color="auto"/>
              <w:left w:val="nil"/>
              <w:bottom w:val="single" w:sz="6" w:space="0" w:color="auto"/>
              <w:right w:val="single" w:sz="8" w:space="0" w:color="auto"/>
            </w:tcBorders>
            <w:shd w:val="clear" w:color="auto" w:fill="4BACC6" w:themeFill="accent5"/>
          </w:tcPr>
          <w:p w14:paraId="6E158ADD" w14:textId="77777777" w:rsidR="00B32E5A" w:rsidRPr="00B32E5A" w:rsidRDefault="00B32E5A" w:rsidP="00B32E5A">
            <w:pPr>
              <w:spacing w:before="60" w:after="60"/>
              <w:jc w:val="center"/>
              <w:textAlignment w:val="auto"/>
              <w:rPr>
                <w:rFonts w:eastAsia="Times New Roman"/>
                <w:b/>
                <w:sz w:val="28"/>
              </w:rPr>
            </w:pPr>
          </w:p>
        </w:tc>
      </w:tr>
      <w:tr w:rsidR="00405B3B" w:rsidRPr="00B32E5A" w14:paraId="17BCE3DF" w14:textId="77777777" w:rsidTr="00907376">
        <w:trPr>
          <w:cantSplit/>
        </w:trPr>
        <w:tc>
          <w:tcPr>
            <w:tcW w:w="8065" w:type="dxa"/>
            <w:tcBorders>
              <w:top w:val="single" w:sz="6" w:space="0" w:color="auto"/>
              <w:left w:val="single" w:sz="8" w:space="0" w:color="auto"/>
              <w:bottom w:val="nil"/>
              <w:right w:val="single" w:sz="8" w:space="0" w:color="auto"/>
            </w:tcBorders>
            <w:vAlign w:val="center"/>
            <w:hideMark/>
          </w:tcPr>
          <w:p w14:paraId="1B4019DA" w14:textId="77777777" w:rsidR="00405B3B" w:rsidRPr="00B32E5A" w:rsidRDefault="00405B3B" w:rsidP="00405B3B">
            <w:pPr>
              <w:spacing w:before="60" w:after="60"/>
              <w:textAlignment w:val="auto"/>
              <w:rPr>
                <w:rFonts w:eastAsia="Times New Roman"/>
              </w:rPr>
            </w:pPr>
            <w:r w:rsidRPr="00B32E5A">
              <w:rPr>
                <w:rFonts w:eastAsia="Times New Roman"/>
                <w:b/>
                <w:bCs/>
              </w:rPr>
              <w:t>COMMISSION 2</w:t>
            </w:r>
            <w:r w:rsidRPr="00B32E5A">
              <w:rPr>
                <w:rFonts w:eastAsia="Times New Roman"/>
              </w:rPr>
              <w:t xml:space="preserve"> – Pouvoirs </w:t>
            </w:r>
          </w:p>
        </w:tc>
        <w:tc>
          <w:tcPr>
            <w:tcW w:w="1471" w:type="dxa"/>
            <w:tcBorders>
              <w:top w:val="single" w:sz="6" w:space="0" w:color="auto"/>
              <w:left w:val="single" w:sz="8" w:space="0" w:color="auto"/>
              <w:bottom w:val="nil"/>
              <w:right w:val="single" w:sz="8" w:space="0" w:color="auto"/>
            </w:tcBorders>
            <w:hideMark/>
          </w:tcPr>
          <w:p w14:paraId="052C837C" w14:textId="4B09AD94" w:rsidR="00405B3B" w:rsidRPr="00B32E5A" w:rsidRDefault="005C1990" w:rsidP="00405B3B">
            <w:pPr>
              <w:jc w:val="center"/>
              <w:textAlignment w:val="auto"/>
              <w:rPr>
                <w:rFonts w:eastAsia="Times New Roman"/>
                <w:highlight w:val="yellow"/>
              </w:rPr>
            </w:pPr>
            <w:hyperlink r:id="rId35" w:history="1">
              <w:r w:rsidR="00405B3B" w:rsidRPr="00170C78">
                <w:rPr>
                  <w:rFonts w:eastAsia="Times New Roman" w:cs="Calibri"/>
                  <w:color w:val="0000FF"/>
                  <w:u w:val="single"/>
                </w:rPr>
                <w:t>126(Rev.</w:t>
              </w:r>
              <w:r w:rsidR="00405B3B">
                <w:rPr>
                  <w:rFonts w:eastAsia="Times New Roman" w:cs="Calibri"/>
                  <w:color w:val="0000FF"/>
                  <w:u w:val="single"/>
                </w:rPr>
                <w:t>3</w:t>
              </w:r>
              <w:r w:rsidR="00405B3B" w:rsidRPr="00170C78">
                <w:rPr>
                  <w:rFonts w:eastAsia="Times New Roman" w:cs="Calibri"/>
                  <w:color w:val="0000FF"/>
                  <w:u w:val="single"/>
                </w:rPr>
                <w:t>)</w:t>
              </w:r>
            </w:hyperlink>
          </w:p>
        </w:tc>
      </w:tr>
      <w:tr w:rsidR="00405B3B" w:rsidRPr="00B32E5A" w14:paraId="1E3A74FB" w14:textId="77777777" w:rsidTr="00907376">
        <w:trPr>
          <w:cantSplit/>
        </w:trPr>
        <w:tc>
          <w:tcPr>
            <w:tcW w:w="8065" w:type="dxa"/>
            <w:tcBorders>
              <w:top w:val="nil"/>
              <w:left w:val="single" w:sz="8" w:space="0" w:color="auto"/>
              <w:bottom w:val="nil"/>
              <w:right w:val="single" w:sz="8" w:space="0" w:color="auto"/>
            </w:tcBorders>
            <w:vAlign w:val="center"/>
            <w:hideMark/>
          </w:tcPr>
          <w:p w14:paraId="447EA1DA" w14:textId="77777777" w:rsidR="00405B3B" w:rsidRPr="00B32E5A" w:rsidRDefault="00405B3B" w:rsidP="00405B3B">
            <w:pPr>
              <w:spacing w:before="60" w:after="60"/>
              <w:textAlignment w:val="auto"/>
              <w:rPr>
                <w:rFonts w:eastAsia="Times New Roman"/>
              </w:rPr>
            </w:pPr>
            <w:r w:rsidRPr="00B32E5A">
              <w:rPr>
                <w:rFonts w:eastAsia="Times New Roman"/>
                <w:b/>
                <w:bCs/>
              </w:rPr>
              <w:t>COMMISSION 3</w:t>
            </w:r>
            <w:r w:rsidRPr="00B32E5A">
              <w:rPr>
                <w:rFonts w:eastAsia="Times New Roman"/>
              </w:rPr>
              <w:t xml:space="preserve"> – Contrôle budgétaire</w:t>
            </w:r>
          </w:p>
        </w:tc>
        <w:tc>
          <w:tcPr>
            <w:tcW w:w="1471" w:type="dxa"/>
            <w:tcBorders>
              <w:top w:val="nil"/>
              <w:left w:val="single" w:sz="8" w:space="0" w:color="auto"/>
              <w:bottom w:val="nil"/>
              <w:right w:val="single" w:sz="8" w:space="0" w:color="auto"/>
            </w:tcBorders>
            <w:hideMark/>
          </w:tcPr>
          <w:p w14:paraId="4913F8BE" w14:textId="4AEBFAFB" w:rsidR="00405B3B" w:rsidRPr="00B32E5A" w:rsidRDefault="005C1990" w:rsidP="00405B3B">
            <w:pPr>
              <w:jc w:val="center"/>
              <w:textAlignment w:val="auto"/>
              <w:rPr>
                <w:rFonts w:eastAsia="Times New Roman"/>
                <w:highlight w:val="yellow"/>
              </w:rPr>
            </w:pPr>
            <w:hyperlink r:id="rId36" w:history="1">
              <w:r w:rsidR="00405B3B" w:rsidRPr="00700A5B">
                <w:rPr>
                  <w:rFonts w:eastAsia="Times New Roman" w:cs="Calibri"/>
                  <w:color w:val="0000FF"/>
                  <w:u w:val="single"/>
                </w:rPr>
                <w:t>165</w:t>
              </w:r>
            </w:hyperlink>
          </w:p>
        </w:tc>
      </w:tr>
      <w:tr w:rsidR="00405B3B" w:rsidRPr="00B32E5A" w14:paraId="3E33454A" w14:textId="77777777" w:rsidTr="00907376">
        <w:trPr>
          <w:cantSplit/>
        </w:trPr>
        <w:tc>
          <w:tcPr>
            <w:tcW w:w="8065" w:type="dxa"/>
            <w:tcBorders>
              <w:top w:val="nil"/>
              <w:left w:val="single" w:sz="8" w:space="0" w:color="auto"/>
              <w:bottom w:val="nil"/>
              <w:right w:val="single" w:sz="8" w:space="0" w:color="auto"/>
            </w:tcBorders>
            <w:vAlign w:val="center"/>
            <w:hideMark/>
          </w:tcPr>
          <w:p w14:paraId="43A68080" w14:textId="77777777" w:rsidR="00405B3B" w:rsidRPr="00B32E5A" w:rsidRDefault="00405B3B" w:rsidP="00405B3B">
            <w:pPr>
              <w:spacing w:before="60" w:after="60"/>
              <w:textAlignment w:val="auto"/>
              <w:rPr>
                <w:rFonts w:eastAsia="Times New Roman"/>
              </w:rPr>
            </w:pPr>
            <w:r w:rsidRPr="00B32E5A">
              <w:rPr>
                <w:rFonts w:eastAsia="Times New Roman"/>
                <w:b/>
                <w:bCs/>
              </w:rPr>
              <w:t>COMMISSION 5</w:t>
            </w:r>
            <w:r w:rsidRPr="00B32E5A">
              <w:rPr>
                <w:rFonts w:eastAsia="Times New Roman"/>
              </w:rPr>
              <w:t xml:space="preserve"> - Politique et questions juridiques</w:t>
            </w:r>
          </w:p>
        </w:tc>
        <w:tc>
          <w:tcPr>
            <w:tcW w:w="1471" w:type="dxa"/>
            <w:tcBorders>
              <w:top w:val="nil"/>
              <w:left w:val="single" w:sz="8" w:space="0" w:color="auto"/>
              <w:bottom w:val="nil"/>
              <w:right w:val="single" w:sz="8" w:space="0" w:color="auto"/>
            </w:tcBorders>
            <w:hideMark/>
          </w:tcPr>
          <w:p w14:paraId="659C74A2" w14:textId="0D7B5F1C" w:rsidR="00405B3B" w:rsidRPr="00B32E5A" w:rsidRDefault="005C1990" w:rsidP="00405B3B">
            <w:pPr>
              <w:jc w:val="center"/>
              <w:textAlignment w:val="auto"/>
              <w:rPr>
                <w:rFonts w:eastAsia="Times New Roman"/>
                <w:highlight w:val="yellow"/>
              </w:rPr>
            </w:pPr>
            <w:hyperlink r:id="rId37" w:history="1">
              <w:r w:rsidR="00405B3B" w:rsidRPr="003454EC">
                <w:rPr>
                  <w:rFonts w:eastAsia="Times New Roman" w:cs="Calibri"/>
                  <w:color w:val="0000FF"/>
                  <w:u w:val="single"/>
                </w:rPr>
                <w:t>189</w:t>
              </w:r>
            </w:hyperlink>
          </w:p>
        </w:tc>
      </w:tr>
      <w:tr w:rsidR="00405B3B" w:rsidRPr="00B32E5A" w14:paraId="1F1D5CAE" w14:textId="77777777" w:rsidTr="00907376">
        <w:trPr>
          <w:cantSplit/>
        </w:trPr>
        <w:tc>
          <w:tcPr>
            <w:tcW w:w="8065" w:type="dxa"/>
            <w:tcBorders>
              <w:top w:val="nil"/>
              <w:left w:val="single" w:sz="8" w:space="0" w:color="auto"/>
              <w:bottom w:val="nil"/>
              <w:right w:val="single" w:sz="8" w:space="0" w:color="auto"/>
            </w:tcBorders>
            <w:vAlign w:val="center"/>
            <w:hideMark/>
          </w:tcPr>
          <w:p w14:paraId="4FF60AF0" w14:textId="77777777" w:rsidR="00405B3B" w:rsidRPr="00B32E5A" w:rsidRDefault="00405B3B" w:rsidP="00405B3B">
            <w:pPr>
              <w:spacing w:before="60" w:after="60"/>
              <w:textAlignment w:val="auto"/>
              <w:rPr>
                <w:rFonts w:eastAsia="Times New Roman"/>
              </w:rPr>
            </w:pPr>
            <w:r w:rsidRPr="00B32E5A">
              <w:rPr>
                <w:rFonts w:eastAsia="Times New Roman"/>
                <w:b/>
                <w:bCs/>
              </w:rPr>
              <w:t xml:space="preserve">COMMISSION 6 </w:t>
            </w:r>
            <w:r w:rsidRPr="00B32E5A">
              <w:rPr>
                <w:rFonts w:eastAsia="Times New Roman"/>
              </w:rPr>
              <w:t>- Administration et gestion</w:t>
            </w:r>
          </w:p>
        </w:tc>
        <w:tc>
          <w:tcPr>
            <w:tcW w:w="1471" w:type="dxa"/>
            <w:tcBorders>
              <w:top w:val="nil"/>
              <w:left w:val="single" w:sz="8" w:space="0" w:color="auto"/>
              <w:bottom w:val="nil"/>
              <w:right w:val="single" w:sz="8" w:space="0" w:color="auto"/>
            </w:tcBorders>
            <w:hideMark/>
          </w:tcPr>
          <w:p w14:paraId="2D0E77F9" w14:textId="7FE5675A" w:rsidR="00405B3B" w:rsidRPr="00B32E5A" w:rsidRDefault="005C1990" w:rsidP="00405B3B">
            <w:pPr>
              <w:jc w:val="center"/>
              <w:textAlignment w:val="auto"/>
              <w:rPr>
                <w:rFonts w:eastAsia="Times New Roman"/>
                <w:highlight w:val="yellow"/>
              </w:rPr>
            </w:pPr>
            <w:hyperlink r:id="rId38" w:history="1">
              <w:r w:rsidR="00405B3B" w:rsidRPr="002D4170">
                <w:rPr>
                  <w:rFonts w:eastAsia="Times New Roman" w:cs="Calibri"/>
                  <w:color w:val="0000FF"/>
                  <w:u w:val="single"/>
                </w:rPr>
                <w:t>157</w:t>
              </w:r>
            </w:hyperlink>
          </w:p>
        </w:tc>
      </w:tr>
      <w:tr w:rsidR="00405B3B" w:rsidRPr="00B32E5A" w14:paraId="7B3F8EC3" w14:textId="77777777" w:rsidTr="00907376">
        <w:trPr>
          <w:cantSplit/>
        </w:trPr>
        <w:tc>
          <w:tcPr>
            <w:tcW w:w="8065" w:type="dxa"/>
            <w:tcBorders>
              <w:top w:val="nil"/>
              <w:left w:val="single" w:sz="8" w:space="0" w:color="auto"/>
              <w:bottom w:val="single" w:sz="8" w:space="0" w:color="auto"/>
              <w:right w:val="single" w:sz="8" w:space="0" w:color="auto"/>
            </w:tcBorders>
            <w:vAlign w:val="center"/>
            <w:hideMark/>
          </w:tcPr>
          <w:p w14:paraId="44795527" w14:textId="77777777" w:rsidR="00405B3B" w:rsidRPr="00B32E5A" w:rsidRDefault="00405B3B" w:rsidP="00405B3B">
            <w:pPr>
              <w:spacing w:before="60" w:after="60"/>
              <w:textAlignment w:val="auto"/>
              <w:rPr>
                <w:rFonts w:eastAsia="Times New Roman"/>
                <w:b/>
                <w:bCs/>
              </w:rPr>
            </w:pPr>
            <w:r w:rsidRPr="00B32E5A">
              <w:rPr>
                <w:rFonts w:eastAsia="Times New Roman"/>
                <w:b/>
                <w:bCs/>
              </w:rPr>
              <w:t>Groupe de travail de la Plénière</w:t>
            </w:r>
          </w:p>
        </w:tc>
        <w:tc>
          <w:tcPr>
            <w:tcW w:w="1471" w:type="dxa"/>
            <w:tcBorders>
              <w:top w:val="nil"/>
              <w:left w:val="single" w:sz="8" w:space="0" w:color="auto"/>
              <w:bottom w:val="single" w:sz="8" w:space="0" w:color="auto"/>
              <w:right w:val="single" w:sz="8" w:space="0" w:color="auto"/>
            </w:tcBorders>
            <w:hideMark/>
          </w:tcPr>
          <w:p w14:paraId="7DC4A01E" w14:textId="009C141F" w:rsidR="00405B3B" w:rsidRPr="00B32E5A" w:rsidRDefault="005C1990" w:rsidP="00405B3B">
            <w:pPr>
              <w:jc w:val="center"/>
              <w:textAlignment w:val="auto"/>
              <w:rPr>
                <w:rFonts w:eastAsia="Times New Roman"/>
                <w:highlight w:val="yellow"/>
              </w:rPr>
            </w:pPr>
            <w:hyperlink r:id="rId39" w:history="1">
              <w:r w:rsidR="00405B3B" w:rsidRPr="00372858">
                <w:rPr>
                  <w:rFonts w:eastAsia="Times New Roman" w:cs="Calibri"/>
                  <w:color w:val="0000FF"/>
                  <w:u w:val="single"/>
                </w:rPr>
                <w:t>188</w:t>
              </w:r>
            </w:hyperlink>
          </w:p>
        </w:tc>
      </w:tr>
    </w:tbl>
    <w:p w14:paraId="5054D662" w14:textId="77777777" w:rsidR="00B32E5A" w:rsidRPr="00B32E5A" w:rsidRDefault="00B32E5A" w:rsidP="00B32E5A">
      <w:pPr>
        <w:spacing w:before="0"/>
        <w:textAlignment w:val="auto"/>
        <w:rPr>
          <w:rFonts w:eastAsia="Times New Roman"/>
          <w:sz w:val="18"/>
          <w:lang w:val="fr-CH"/>
        </w:rPr>
      </w:pPr>
    </w:p>
    <w:p w14:paraId="61B15E11" w14:textId="77777777" w:rsidR="00B32E5A" w:rsidRPr="00B32E5A" w:rsidRDefault="00B32E5A" w:rsidP="00B32E5A">
      <w:pPr>
        <w:tabs>
          <w:tab w:val="clear" w:pos="567"/>
          <w:tab w:val="clear" w:pos="1134"/>
          <w:tab w:val="clear" w:pos="1701"/>
          <w:tab w:val="clear" w:pos="2268"/>
          <w:tab w:val="clear" w:pos="2835"/>
        </w:tabs>
        <w:overflowPunct/>
        <w:autoSpaceDE/>
        <w:autoSpaceDN/>
        <w:adjustRightInd/>
        <w:spacing w:before="0"/>
        <w:textAlignment w:val="auto"/>
        <w:rPr>
          <w:rFonts w:eastAsia="Times New Roman"/>
          <w:sz w:val="18"/>
          <w:lang w:val="fr-CH"/>
        </w:rPr>
        <w:sectPr w:rsidR="00B32E5A" w:rsidRPr="00B32E5A" w:rsidSect="001A783D">
          <w:headerReference w:type="default" r:id="rId40"/>
          <w:footerReference w:type="first" r:id="rId41"/>
          <w:type w:val="continuous"/>
          <w:pgSz w:w="11913" w:h="16834"/>
          <w:pgMar w:top="1418" w:right="1134" w:bottom="1134" w:left="1134" w:header="720" w:footer="720" w:gutter="0"/>
          <w:paperSrc w:first="15" w:other="15"/>
          <w:pgNumType w:start="1"/>
          <w:cols w:space="720"/>
          <w:titlePg/>
          <w:docGrid w:linePitch="326"/>
        </w:sectPr>
      </w:pPr>
    </w:p>
    <w:p w14:paraId="6C72A4AA" w14:textId="77777777" w:rsidR="00B32E5A" w:rsidRPr="00B32E5A" w:rsidRDefault="00B32E5A" w:rsidP="00907376">
      <w:pPr>
        <w:keepNext/>
        <w:keepLines/>
        <w:tabs>
          <w:tab w:val="clear" w:pos="567"/>
          <w:tab w:val="clear" w:pos="1134"/>
          <w:tab w:val="clear" w:pos="1701"/>
          <w:tab w:val="clear" w:pos="2268"/>
          <w:tab w:val="clear" w:pos="2835"/>
        </w:tabs>
        <w:overflowPunct/>
        <w:autoSpaceDE/>
        <w:autoSpaceDN/>
        <w:adjustRightInd/>
        <w:spacing w:before="0" w:after="120" w:line="276" w:lineRule="auto"/>
        <w:ind w:left="567" w:hanging="567"/>
        <w:textAlignment w:val="auto"/>
        <w:outlineLvl w:val="0"/>
        <w:rPr>
          <w:rFonts w:cs="Arial"/>
          <w:b/>
          <w:sz w:val="28"/>
          <w:szCs w:val="22"/>
          <w:lang w:val="fr-CH" w:eastAsia="zh-CN"/>
        </w:rPr>
      </w:pPr>
      <w:r w:rsidRPr="00B32E5A">
        <w:rPr>
          <w:rFonts w:cs="Arial"/>
          <w:b/>
          <w:sz w:val="28"/>
          <w:szCs w:val="22"/>
          <w:lang w:val="fr-CH" w:eastAsia="zh-CN"/>
        </w:rPr>
        <w:lastRenderedPageBreak/>
        <w:t>B.</w:t>
      </w:r>
      <w:r w:rsidRPr="00B32E5A">
        <w:rPr>
          <w:rFonts w:cs="Arial"/>
          <w:b/>
          <w:sz w:val="28"/>
          <w:szCs w:val="22"/>
          <w:lang w:val="fr-CH" w:eastAsia="zh-CN"/>
        </w:rPr>
        <w:tab/>
        <w:t>Liste des documents</w:t>
      </w:r>
    </w:p>
    <w:tbl>
      <w:tblPr>
        <w:tblW w:w="1014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74"/>
        <w:gridCol w:w="1498"/>
        <w:gridCol w:w="6034"/>
        <w:gridCol w:w="1134"/>
      </w:tblGrid>
      <w:tr w:rsidR="00B32E5A" w:rsidRPr="00CB4877" w14:paraId="7725BED2" w14:textId="77777777" w:rsidTr="005C1990">
        <w:trPr>
          <w:cantSplit/>
          <w:tblHeader/>
          <w:jc w:val="center"/>
        </w:trPr>
        <w:tc>
          <w:tcPr>
            <w:tcW w:w="147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tcMar>
              <w:top w:w="0" w:type="dxa"/>
              <w:left w:w="57" w:type="dxa"/>
              <w:bottom w:w="0" w:type="dxa"/>
              <w:right w:w="57" w:type="dxa"/>
            </w:tcMar>
            <w:vAlign w:val="center"/>
            <w:hideMark/>
          </w:tcPr>
          <w:p w14:paraId="509D861E" w14:textId="77777777" w:rsidR="00B32E5A" w:rsidRPr="00FA3A61" w:rsidRDefault="00B32E5A" w:rsidP="00B32E5A">
            <w:pPr>
              <w:tabs>
                <w:tab w:val="clear" w:pos="567"/>
                <w:tab w:val="clear" w:pos="1134"/>
              </w:tabs>
              <w:snapToGrid w:val="0"/>
              <w:spacing w:before="60" w:after="60"/>
              <w:jc w:val="center"/>
              <w:textAlignment w:val="auto"/>
              <w:rPr>
                <w:rFonts w:asciiTheme="minorHAnsi" w:eastAsia="Times New Roman" w:hAnsiTheme="minorHAnsi" w:cstheme="minorHAnsi"/>
                <w:b/>
                <w:bCs/>
                <w:color w:val="FFFFFF" w:themeColor="background1"/>
                <w:spacing w:val="-4"/>
                <w:sz w:val="22"/>
                <w:szCs w:val="22"/>
              </w:rPr>
            </w:pPr>
            <w:r w:rsidRPr="00FA3A61">
              <w:rPr>
                <w:rFonts w:asciiTheme="minorHAnsi" w:eastAsia="Times New Roman" w:hAnsiTheme="minorHAnsi" w:cstheme="minorHAnsi"/>
                <w:b/>
                <w:bCs/>
                <w:color w:val="FFFFFF" w:themeColor="background1"/>
                <w:spacing w:val="-4"/>
                <w:sz w:val="22"/>
                <w:szCs w:val="22"/>
              </w:rPr>
              <w:t>No. doc.</w:t>
            </w:r>
          </w:p>
        </w:tc>
        <w:tc>
          <w:tcPr>
            <w:tcW w:w="149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tcMar>
              <w:top w:w="0" w:type="dxa"/>
              <w:left w:w="57" w:type="dxa"/>
              <w:bottom w:w="0" w:type="dxa"/>
              <w:right w:w="57" w:type="dxa"/>
            </w:tcMar>
            <w:vAlign w:val="center"/>
            <w:hideMark/>
          </w:tcPr>
          <w:p w14:paraId="462F0A42" w14:textId="77777777" w:rsidR="00B32E5A" w:rsidRPr="00FA3A61" w:rsidRDefault="00B32E5A" w:rsidP="00B32E5A">
            <w:pPr>
              <w:snapToGrid w:val="0"/>
              <w:spacing w:before="60" w:after="60"/>
              <w:jc w:val="center"/>
              <w:textAlignment w:val="auto"/>
              <w:rPr>
                <w:rFonts w:asciiTheme="minorHAnsi" w:eastAsia="Times New Roman" w:hAnsiTheme="minorHAnsi" w:cstheme="minorHAnsi"/>
                <w:b/>
                <w:bCs/>
                <w:color w:val="FFFFFF" w:themeColor="background1"/>
                <w:sz w:val="22"/>
                <w:szCs w:val="22"/>
              </w:rPr>
            </w:pPr>
            <w:r w:rsidRPr="00FA3A61">
              <w:rPr>
                <w:rFonts w:asciiTheme="minorHAnsi" w:eastAsia="Times New Roman" w:hAnsiTheme="minorHAnsi" w:cstheme="minorHAnsi"/>
                <w:b/>
                <w:bCs/>
                <w:color w:val="FFFFFF" w:themeColor="background1"/>
                <w:sz w:val="22"/>
                <w:szCs w:val="22"/>
              </w:rPr>
              <w:t>Origine</w:t>
            </w:r>
          </w:p>
        </w:tc>
        <w:tc>
          <w:tcPr>
            <w:tcW w:w="60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15A96C42" w14:textId="77777777" w:rsidR="00B32E5A" w:rsidRPr="00FA3A61" w:rsidRDefault="00B32E5A" w:rsidP="00B32E5A">
            <w:pPr>
              <w:snapToGrid w:val="0"/>
              <w:spacing w:before="60" w:after="60"/>
              <w:jc w:val="center"/>
              <w:textAlignment w:val="auto"/>
              <w:rPr>
                <w:rFonts w:asciiTheme="minorHAnsi" w:eastAsia="Times New Roman" w:hAnsiTheme="minorHAnsi" w:cstheme="minorHAnsi"/>
                <w:b/>
                <w:bCs/>
                <w:color w:val="FFFFFF" w:themeColor="background1"/>
                <w:sz w:val="22"/>
                <w:szCs w:val="22"/>
              </w:rPr>
            </w:pPr>
            <w:r w:rsidRPr="00FA3A61">
              <w:rPr>
                <w:rFonts w:asciiTheme="minorHAnsi" w:eastAsia="Times New Roman" w:hAnsiTheme="minorHAnsi" w:cstheme="minorHAnsi"/>
                <w:b/>
                <w:bCs/>
                <w:color w:val="FFFFFF" w:themeColor="background1"/>
                <w:sz w:val="22"/>
                <w:szCs w:val="22"/>
              </w:rPr>
              <w:t>Titre</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tcMar>
              <w:top w:w="0" w:type="dxa"/>
              <w:left w:w="57" w:type="dxa"/>
              <w:bottom w:w="0" w:type="dxa"/>
              <w:right w:w="57" w:type="dxa"/>
            </w:tcMar>
            <w:vAlign w:val="center"/>
            <w:hideMark/>
          </w:tcPr>
          <w:p w14:paraId="1FAAD122" w14:textId="77777777" w:rsidR="00B32E5A" w:rsidRPr="00FA3A61" w:rsidRDefault="00B32E5A" w:rsidP="00B32E5A">
            <w:pPr>
              <w:tabs>
                <w:tab w:val="clear" w:pos="567"/>
                <w:tab w:val="clear" w:pos="1134"/>
              </w:tabs>
              <w:snapToGrid w:val="0"/>
              <w:spacing w:before="60" w:after="60"/>
              <w:jc w:val="center"/>
              <w:textAlignment w:val="auto"/>
              <w:rPr>
                <w:rFonts w:asciiTheme="minorHAnsi" w:eastAsia="Times New Roman" w:hAnsiTheme="minorHAnsi" w:cstheme="minorHAnsi"/>
                <w:b/>
                <w:bCs/>
                <w:color w:val="FFFFFF" w:themeColor="background1"/>
                <w:spacing w:val="-4"/>
                <w:sz w:val="22"/>
                <w:szCs w:val="22"/>
              </w:rPr>
            </w:pPr>
            <w:r w:rsidRPr="00FA3A61">
              <w:rPr>
                <w:rFonts w:asciiTheme="minorHAnsi" w:eastAsia="Times New Roman" w:hAnsiTheme="minorHAnsi" w:cstheme="minorHAnsi"/>
                <w:b/>
                <w:bCs/>
                <w:color w:val="FFFFFF" w:themeColor="background1"/>
                <w:spacing w:val="-4"/>
                <w:sz w:val="22"/>
                <w:szCs w:val="22"/>
              </w:rPr>
              <w:t>Destination</w:t>
            </w:r>
          </w:p>
        </w:tc>
      </w:tr>
      <w:tr w:rsidR="00FB04BB" w:rsidRPr="00CB4877" w14:paraId="67EFB43B" w14:textId="77777777" w:rsidTr="005C1990">
        <w:trPr>
          <w:cantSplit/>
          <w:jc w:val="center"/>
        </w:trPr>
        <w:tc>
          <w:tcPr>
            <w:tcW w:w="1474" w:type="dxa"/>
            <w:tcBorders>
              <w:top w:val="single" w:sz="4" w:space="0" w:color="31849B" w:themeColor="accent5" w:themeShade="BF"/>
            </w:tcBorders>
            <w:tcMar>
              <w:top w:w="0" w:type="dxa"/>
              <w:left w:w="57" w:type="dxa"/>
              <w:bottom w:w="0" w:type="dxa"/>
              <w:right w:w="57" w:type="dxa"/>
            </w:tcMar>
            <w:vAlign w:val="center"/>
            <w:hideMark/>
          </w:tcPr>
          <w:p w14:paraId="7E166457" w14:textId="11FF715B" w:rsidR="00FB04BB" w:rsidRPr="00CB4877" w:rsidRDefault="005C1990" w:rsidP="00FB04BB">
            <w:pPr>
              <w:tabs>
                <w:tab w:val="clear" w:pos="567"/>
                <w:tab w:val="left" w:pos="720"/>
              </w:tabs>
              <w:overflowPunct/>
              <w:autoSpaceDE/>
              <w:adjustRightInd/>
              <w:spacing w:before="0"/>
              <w:jc w:val="center"/>
              <w:textAlignment w:val="auto"/>
              <w:rPr>
                <w:rFonts w:asciiTheme="minorHAnsi" w:eastAsia="Times New Roman" w:hAnsiTheme="minorHAnsi" w:cstheme="minorHAnsi"/>
                <w:color w:val="000000"/>
                <w:sz w:val="22"/>
                <w:szCs w:val="22"/>
                <w:lang w:val="fr-CH" w:eastAsia="zh-CN"/>
              </w:rPr>
            </w:pPr>
            <w:hyperlink r:id="rId42" w:history="1">
              <w:r w:rsidR="00FB04BB" w:rsidRPr="00CB4877">
                <w:rPr>
                  <w:rFonts w:eastAsia="Times New Roman" w:cs="Calibri"/>
                  <w:color w:val="0000FF"/>
                  <w:sz w:val="22"/>
                  <w:szCs w:val="22"/>
                  <w:u w:val="single"/>
                  <w:lang w:val="en-US" w:eastAsia="zh-CN"/>
                </w:rPr>
                <w:t>1</w:t>
              </w:r>
            </w:hyperlink>
          </w:p>
        </w:tc>
        <w:tc>
          <w:tcPr>
            <w:tcW w:w="1498" w:type="dxa"/>
            <w:tcBorders>
              <w:top w:val="single" w:sz="4" w:space="0" w:color="31849B" w:themeColor="accent5" w:themeShade="BF"/>
            </w:tcBorders>
            <w:tcMar>
              <w:top w:w="0" w:type="dxa"/>
              <w:left w:w="57" w:type="dxa"/>
              <w:bottom w:w="0" w:type="dxa"/>
              <w:right w:w="57" w:type="dxa"/>
            </w:tcMar>
            <w:vAlign w:val="center"/>
            <w:hideMark/>
          </w:tcPr>
          <w:p w14:paraId="3C1446BB"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tcBorders>
              <w:top w:val="single" w:sz="4" w:space="0" w:color="31849B" w:themeColor="accent5" w:themeShade="BF"/>
            </w:tcBorders>
            <w:vAlign w:val="center"/>
            <w:hideMark/>
          </w:tcPr>
          <w:p w14:paraId="70EA47C7" w14:textId="77777777" w:rsidR="00FB04BB" w:rsidRPr="00CB4877" w:rsidRDefault="00FB04BB" w:rsidP="00FB04BB">
            <w:pPr>
              <w:tabs>
                <w:tab w:val="clear" w:pos="567"/>
                <w:tab w:val="left" w:pos="720"/>
              </w:tabs>
              <w:overflowPunct/>
              <w:autoSpaceDE/>
              <w:adjustRightInd/>
              <w:spacing w:before="60" w:after="60"/>
              <w:textAlignment w:val="auto"/>
              <w:rPr>
                <w:rFonts w:asciiTheme="minorHAnsi" w:eastAsia="Times New Roman" w:hAnsiTheme="minorHAnsi" w:cstheme="minorHAnsi"/>
                <w:color w:val="000000"/>
                <w:sz w:val="22"/>
                <w:szCs w:val="22"/>
                <w:lang w:val="fr-CH" w:eastAsia="zh-CN"/>
              </w:rPr>
            </w:pPr>
            <w:r w:rsidRPr="00CB4877">
              <w:rPr>
                <w:rFonts w:asciiTheme="minorHAnsi" w:eastAsia="Times New Roman" w:hAnsiTheme="minorHAnsi" w:cstheme="minorHAnsi"/>
                <w:color w:val="000000"/>
                <w:sz w:val="22"/>
                <w:szCs w:val="22"/>
              </w:rPr>
              <w:t>Ordre du jour de la Conférence</w:t>
            </w:r>
          </w:p>
        </w:tc>
        <w:tc>
          <w:tcPr>
            <w:tcW w:w="1134" w:type="dxa"/>
            <w:tcBorders>
              <w:top w:val="single" w:sz="4" w:space="0" w:color="31849B" w:themeColor="accent5" w:themeShade="BF"/>
            </w:tcBorders>
            <w:vAlign w:val="center"/>
            <w:hideMark/>
          </w:tcPr>
          <w:p w14:paraId="66D080F2" w14:textId="77777777" w:rsidR="00FB04BB" w:rsidRPr="00CB4877" w:rsidRDefault="00FB04BB" w:rsidP="00FB04BB">
            <w:pPr>
              <w:tabs>
                <w:tab w:val="clear" w:pos="567"/>
                <w:tab w:val="left" w:pos="720"/>
              </w:tabs>
              <w:overflowPunct/>
              <w:autoSpaceDE/>
              <w:adjustRightInd/>
              <w:spacing w:before="0"/>
              <w:jc w:val="center"/>
              <w:textAlignment w:val="auto"/>
              <w:rPr>
                <w:rFonts w:asciiTheme="minorHAnsi" w:eastAsia="Times New Roman" w:hAnsiTheme="minorHAnsi" w:cstheme="minorHAnsi"/>
                <w:color w:val="000000"/>
                <w:sz w:val="22"/>
                <w:szCs w:val="22"/>
                <w:lang w:val="fr-CH" w:eastAsia="zh-CN"/>
              </w:rPr>
            </w:pPr>
            <w:r w:rsidRPr="00CB4877">
              <w:rPr>
                <w:rFonts w:asciiTheme="minorHAnsi" w:eastAsia="Times New Roman" w:hAnsiTheme="minorHAnsi" w:cstheme="minorHAnsi"/>
                <w:color w:val="000000"/>
                <w:sz w:val="22"/>
                <w:szCs w:val="22"/>
              </w:rPr>
              <w:t>PL</w:t>
            </w:r>
          </w:p>
        </w:tc>
      </w:tr>
      <w:tr w:rsidR="00FB04BB" w:rsidRPr="00CB4877" w14:paraId="0E558E82" w14:textId="77777777" w:rsidTr="005C1990">
        <w:trPr>
          <w:cantSplit/>
          <w:jc w:val="center"/>
        </w:trPr>
        <w:tc>
          <w:tcPr>
            <w:tcW w:w="1474" w:type="dxa"/>
            <w:tcMar>
              <w:top w:w="0" w:type="dxa"/>
              <w:left w:w="57" w:type="dxa"/>
              <w:bottom w:w="0" w:type="dxa"/>
              <w:right w:w="57" w:type="dxa"/>
            </w:tcMar>
            <w:vAlign w:val="center"/>
            <w:hideMark/>
          </w:tcPr>
          <w:p w14:paraId="71E21FFC" w14:textId="66D76962"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43" w:history="1">
              <w:r w:rsidR="00FB04BB" w:rsidRPr="00CB4877">
                <w:rPr>
                  <w:rFonts w:eastAsia="Times New Roman" w:cs="Calibri"/>
                  <w:color w:val="0000FF"/>
                  <w:sz w:val="22"/>
                  <w:szCs w:val="22"/>
                  <w:u w:val="single"/>
                </w:rPr>
                <w:t>2</w:t>
              </w:r>
            </w:hyperlink>
          </w:p>
        </w:tc>
        <w:tc>
          <w:tcPr>
            <w:tcW w:w="1498" w:type="dxa"/>
            <w:tcMar>
              <w:top w:w="0" w:type="dxa"/>
              <w:left w:w="57" w:type="dxa"/>
              <w:bottom w:w="0" w:type="dxa"/>
              <w:right w:w="57" w:type="dxa"/>
            </w:tcMar>
            <w:vAlign w:val="center"/>
            <w:hideMark/>
          </w:tcPr>
          <w:p w14:paraId="0AF1FD9D"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009B1547" w14:textId="77777777"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Pouvoirs des délégations à la Conférence de plénipotentiaires</w:t>
            </w:r>
          </w:p>
        </w:tc>
        <w:tc>
          <w:tcPr>
            <w:tcW w:w="1134" w:type="dxa"/>
            <w:vAlign w:val="center"/>
            <w:hideMark/>
          </w:tcPr>
          <w:p w14:paraId="588C02D5"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47105C97" w14:textId="77777777" w:rsidTr="005C1990">
        <w:trPr>
          <w:cantSplit/>
          <w:jc w:val="center"/>
        </w:trPr>
        <w:tc>
          <w:tcPr>
            <w:tcW w:w="1474" w:type="dxa"/>
            <w:tcMar>
              <w:top w:w="0" w:type="dxa"/>
              <w:left w:w="57" w:type="dxa"/>
              <w:bottom w:w="0" w:type="dxa"/>
              <w:right w:w="57" w:type="dxa"/>
            </w:tcMar>
            <w:vAlign w:val="center"/>
            <w:hideMark/>
          </w:tcPr>
          <w:p w14:paraId="0348CA1A" w14:textId="2C3FD283"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44" w:history="1">
              <w:r w:rsidR="00FB04BB" w:rsidRPr="00CB4877">
                <w:rPr>
                  <w:rFonts w:eastAsia="Times New Roman" w:cs="Calibri"/>
                  <w:color w:val="0000FF"/>
                  <w:sz w:val="22"/>
                  <w:szCs w:val="22"/>
                  <w:u w:val="single"/>
                </w:rPr>
                <w:t>3</w:t>
              </w:r>
            </w:hyperlink>
          </w:p>
        </w:tc>
        <w:tc>
          <w:tcPr>
            <w:tcW w:w="1498" w:type="dxa"/>
            <w:tcMar>
              <w:top w:w="0" w:type="dxa"/>
              <w:left w:w="57" w:type="dxa"/>
              <w:bottom w:w="0" w:type="dxa"/>
              <w:right w:w="57" w:type="dxa"/>
            </w:tcMar>
            <w:vAlign w:val="center"/>
            <w:hideMark/>
          </w:tcPr>
          <w:p w14:paraId="1A7DF5C1"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6D49AA54" w14:textId="103EF88A"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Élections</w:t>
            </w:r>
          </w:p>
        </w:tc>
        <w:tc>
          <w:tcPr>
            <w:tcW w:w="1134" w:type="dxa"/>
            <w:vAlign w:val="center"/>
            <w:hideMark/>
          </w:tcPr>
          <w:p w14:paraId="3E1858B8"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04477520" w14:textId="77777777" w:rsidTr="005C1990">
        <w:trPr>
          <w:cantSplit/>
          <w:jc w:val="center"/>
        </w:trPr>
        <w:tc>
          <w:tcPr>
            <w:tcW w:w="1474" w:type="dxa"/>
            <w:tcMar>
              <w:top w:w="0" w:type="dxa"/>
              <w:left w:w="57" w:type="dxa"/>
              <w:bottom w:w="0" w:type="dxa"/>
              <w:right w:w="57" w:type="dxa"/>
            </w:tcMar>
            <w:vAlign w:val="center"/>
            <w:hideMark/>
          </w:tcPr>
          <w:p w14:paraId="59BCED36" w14:textId="51D36453"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45" w:history="1">
              <w:r w:rsidR="00FB04BB" w:rsidRPr="00CB4877">
                <w:rPr>
                  <w:rFonts w:eastAsia="Times New Roman" w:cs="Calibri"/>
                  <w:color w:val="0000FF"/>
                  <w:sz w:val="22"/>
                  <w:szCs w:val="22"/>
                  <w:u w:val="single"/>
                </w:rPr>
                <w:t>4</w:t>
              </w:r>
            </w:hyperlink>
          </w:p>
        </w:tc>
        <w:tc>
          <w:tcPr>
            <w:tcW w:w="1498" w:type="dxa"/>
            <w:tcMar>
              <w:top w:w="0" w:type="dxa"/>
              <w:left w:w="57" w:type="dxa"/>
              <w:bottom w:w="0" w:type="dxa"/>
              <w:right w:w="57" w:type="dxa"/>
            </w:tcMar>
            <w:vAlign w:val="center"/>
            <w:hideMark/>
          </w:tcPr>
          <w:p w14:paraId="3FE52116"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5433151E" w14:textId="6912E09F"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Secrétaire </w:t>
            </w:r>
            <w:proofErr w:type="gramStart"/>
            <w:r w:rsidR="001A783D">
              <w:rPr>
                <w:rFonts w:asciiTheme="minorHAnsi" w:hAnsiTheme="minorHAnsi" w:cstheme="minorHAnsi"/>
                <w:sz w:val="22"/>
                <w:szCs w:val="22"/>
              </w:rPr>
              <w:t>g</w:t>
            </w:r>
            <w:r w:rsidRPr="00CB4877">
              <w:rPr>
                <w:rFonts w:asciiTheme="minorHAnsi" w:hAnsiTheme="minorHAnsi" w:cstheme="minorHAnsi"/>
                <w:sz w:val="22"/>
                <w:szCs w:val="22"/>
              </w:rPr>
              <w:t>énéral:</w:t>
            </w:r>
            <w:proofErr w:type="gramEnd"/>
            <w:r w:rsidRPr="00CB4877">
              <w:rPr>
                <w:rFonts w:asciiTheme="minorHAnsi" w:hAnsiTheme="minorHAnsi" w:cstheme="minorHAnsi"/>
                <w:sz w:val="22"/>
                <w:szCs w:val="22"/>
              </w:rPr>
              <w:t xml:space="preserve"> </w:t>
            </w:r>
            <w:r w:rsidR="001A783D">
              <w:rPr>
                <w:rFonts w:asciiTheme="minorHAnsi" w:hAnsiTheme="minorHAnsi" w:cstheme="minorHAnsi"/>
                <w:sz w:val="22"/>
                <w:szCs w:val="22"/>
              </w:rPr>
              <w:br/>
            </w:r>
            <w:r w:rsidRPr="00CB4877">
              <w:rPr>
                <w:rFonts w:asciiTheme="minorHAnsi" w:hAnsiTheme="minorHAnsi" w:cstheme="minorHAnsi"/>
                <w:sz w:val="22"/>
                <w:szCs w:val="22"/>
              </w:rPr>
              <w:t>Mme Doreen Bogdan-Martin (États-Unis d'Amérique)</w:t>
            </w:r>
          </w:p>
        </w:tc>
        <w:tc>
          <w:tcPr>
            <w:tcW w:w="1134" w:type="dxa"/>
            <w:vAlign w:val="center"/>
            <w:hideMark/>
          </w:tcPr>
          <w:p w14:paraId="46BE0EB8"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693006D2" w14:textId="77777777" w:rsidTr="005C1990">
        <w:trPr>
          <w:cantSplit/>
          <w:jc w:val="center"/>
        </w:trPr>
        <w:tc>
          <w:tcPr>
            <w:tcW w:w="1474" w:type="dxa"/>
            <w:tcMar>
              <w:top w:w="0" w:type="dxa"/>
              <w:left w:w="57" w:type="dxa"/>
              <w:bottom w:w="0" w:type="dxa"/>
              <w:right w:w="57" w:type="dxa"/>
            </w:tcMar>
            <w:vAlign w:val="center"/>
            <w:hideMark/>
          </w:tcPr>
          <w:p w14:paraId="4464FCA7" w14:textId="1E623DD4"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46" w:history="1">
              <w:r w:rsidR="00FB04BB" w:rsidRPr="00CB4877">
                <w:rPr>
                  <w:rFonts w:eastAsia="Times New Roman" w:cs="Calibri"/>
                  <w:color w:val="0000FF"/>
                  <w:sz w:val="22"/>
                  <w:szCs w:val="22"/>
                  <w:u w:val="single"/>
                </w:rPr>
                <w:t>5</w:t>
              </w:r>
            </w:hyperlink>
          </w:p>
        </w:tc>
        <w:tc>
          <w:tcPr>
            <w:tcW w:w="1498" w:type="dxa"/>
            <w:tcMar>
              <w:top w:w="0" w:type="dxa"/>
              <w:left w:w="57" w:type="dxa"/>
              <w:bottom w:w="0" w:type="dxa"/>
              <w:right w:w="57" w:type="dxa"/>
            </w:tcMar>
            <w:vAlign w:val="center"/>
            <w:hideMark/>
          </w:tcPr>
          <w:p w14:paraId="713D7D10"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5EF3CC51" w14:textId="609B1C69"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Secrétaire </w:t>
            </w:r>
            <w:proofErr w:type="gramStart"/>
            <w:r w:rsidR="001A783D">
              <w:rPr>
                <w:rFonts w:asciiTheme="minorHAnsi" w:hAnsiTheme="minorHAnsi" w:cstheme="minorHAnsi"/>
                <w:sz w:val="22"/>
                <w:szCs w:val="22"/>
              </w:rPr>
              <w:t>g</w:t>
            </w:r>
            <w:r w:rsidRPr="00CB4877">
              <w:rPr>
                <w:rFonts w:asciiTheme="minorHAnsi" w:hAnsiTheme="minorHAnsi" w:cstheme="minorHAnsi"/>
                <w:sz w:val="22"/>
                <w:szCs w:val="22"/>
              </w:rPr>
              <w:t>énéral:</w:t>
            </w:r>
            <w:proofErr w:type="gramEnd"/>
            <w:r w:rsidRPr="00CB4877">
              <w:rPr>
                <w:rFonts w:asciiTheme="minorHAnsi" w:hAnsiTheme="minorHAnsi" w:cstheme="minorHAnsi"/>
                <w:sz w:val="22"/>
                <w:szCs w:val="22"/>
              </w:rPr>
              <w:t xml:space="preserve"> </w:t>
            </w:r>
            <w:r w:rsidR="001A783D">
              <w:rPr>
                <w:rFonts w:asciiTheme="minorHAnsi" w:hAnsiTheme="minorHAnsi" w:cstheme="minorHAnsi"/>
                <w:sz w:val="22"/>
                <w:szCs w:val="22"/>
              </w:rPr>
              <w:br/>
            </w:r>
            <w:r w:rsidRPr="00CB4877">
              <w:rPr>
                <w:rFonts w:asciiTheme="minorHAnsi" w:hAnsiTheme="minorHAnsi" w:cstheme="minorHAnsi"/>
                <w:sz w:val="22"/>
                <w:szCs w:val="22"/>
              </w:rPr>
              <w:t xml:space="preserve">M. Rashid </w:t>
            </w:r>
            <w:proofErr w:type="spellStart"/>
            <w:r w:rsidRPr="00CB4877">
              <w:rPr>
                <w:rFonts w:asciiTheme="minorHAnsi" w:hAnsiTheme="minorHAnsi" w:cstheme="minorHAnsi"/>
                <w:sz w:val="22"/>
                <w:szCs w:val="22"/>
              </w:rPr>
              <w:t>Ismailov</w:t>
            </w:r>
            <w:proofErr w:type="spellEnd"/>
            <w:r w:rsidRPr="00CB4877">
              <w:rPr>
                <w:rFonts w:asciiTheme="minorHAnsi" w:hAnsiTheme="minorHAnsi" w:cstheme="minorHAnsi"/>
                <w:sz w:val="22"/>
                <w:szCs w:val="22"/>
              </w:rPr>
              <w:t xml:space="preserve"> (Fédération de Russie) </w:t>
            </w:r>
          </w:p>
        </w:tc>
        <w:tc>
          <w:tcPr>
            <w:tcW w:w="1134" w:type="dxa"/>
            <w:vAlign w:val="center"/>
            <w:hideMark/>
          </w:tcPr>
          <w:p w14:paraId="49F222DB"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73B2D3A7" w14:textId="77777777" w:rsidTr="005C1990">
        <w:trPr>
          <w:cantSplit/>
          <w:jc w:val="center"/>
        </w:trPr>
        <w:tc>
          <w:tcPr>
            <w:tcW w:w="1474" w:type="dxa"/>
            <w:tcMar>
              <w:top w:w="0" w:type="dxa"/>
              <w:left w:w="57" w:type="dxa"/>
              <w:bottom w:w="0" w:type="dxa"/>
              <w:right w:w="57" w:type="dxa"/>
            </w:tcMar>
            <w:vAlign w:val="center"/>
            <w:hideMark/>
          </w:tcPr>
          <w:p w14:paraId="72828944" w14:textId="7D1F03F4"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47" w:history="1">
              <w:r w:rsidR="00FB04BB" w:rsidRPr="00CB4877">
                <w:rPr>
                  <w:rFonts w:eastAsia="Times New Roman" w:cs="Calibri"/>
                  <w:color w:val="0000FF"/>
                  <w:sz w:val="22"/>
                  <w:szCs w:val="22"/>
                  <w:u w:val="single"/>
                </w:rPr>
                <w:t>6</w:t>
              </w:r>
            </w:hyperlink>
          </w:p>
        </w:tc>
        <w:tc>
          <w:tcPr>
            <w:tcW w:w="1498" w:type="dxa"/>
            <w:tcMar>
              <w:top w:w="0" w:type="dxa"/>
              <w:left w:w="57" w:type="dxa"/>
              <w:bottom w:w="0" w:type="dxa"/>
              <w:right w:w="57" w:type="dxa"/>
            </w:tcMar>
            <w:vAlign w:val="center"/>
            <w:hideMark/>
          </w:tcPr>
          <w:p w14:paraId="14D8F3E3"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6210FA71" w14:textId="6BFCBF34"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1A783D">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1A783D">
              <w:rPr>
                <w:rFonts w:asciiTheme="minorHAnsi" w:hAnsiTheme="minorHAnsi" w:cstheme="minorHAnsi"/>
                <w:sz w:val="22"/>
                <w:szCs w:val="22"/>
              </w:rPr>
              <w:br/>
            </w:r>
            <w:r w:rsidRPr="00CB4877">
              <w:rPr>
                <w:rFonts w:asciiTheme="minorHAnsi" w:hAnsiTheme="minorHAnsi" w:cstheme="minorHAnsi"/>
                <w:sz w:val="22"/>
                <w:szCs w:val="22"/>
              </w:rPr>
              <w:t xml:space="preserve">M. </w:t>
            </w:r>
            <w:proofErr w:type="spellStart"/>
            <w:r w:rsidRPr="00CB4877">
              <w:rPr>
                <w:rFonts w:asciiTheme="minorHAnsi" w:hAnsiTheme="minorHAnsi" w:cstheme="minorHAnsi"/>
                <w:sz w:val="22"/>
                <w:szCs w:val="22"/>
              </w:rPr>
              <w:t>Nikolay</w:t>
            </w:r>
            <w:proofErr w:type="spellEnd"/>
            <w:r w:rsidRPr="00CB4877">
              <w:rPr>
                <w:rFonts w:asciiTheme="minorHAnsi" w:hAnsiTheme="minorHAnsi" w:cstheme="minorHAnsi"/>
                <w:sz w:val="22"/>
                <w:szCs w:val="22"/>
              </w:rPr>
              <w:t xml:space="preserve"> </w:t>
            </w:r>
            <w:proofErr w:type="spellStart"/>
            <w:r w:rsidRPr="00CB4877">
              <w:rPr>
                <w:rFonts w:asciiTheme="minorHAnsi" w:hAnsiTheme="minorHAnsi" w:cstheme="minorHAnsi"/>
                <w:sz w:val="22"/>
                <w:szCs w:val="22"/>
              </w:rPr>
              <w:t>Varlamov</w:t>
            </w:r>
            <w:proofErr w:type="spellEnd"/>
            <w:r w:rsidRPr="00CB4877">
              <w:rPr>
                <w:rFonts w:asciiTheme="minorHAnsi" w:hAnsiTheme="minorHAnsi" w:cstheme="minorHAnsi"/>
                <w:sz w:val="22"/>
                <w:szCs w:val="22"/>
              </w:rPr>
              <w:t xml:space="preserve"> (Fédération de Russie) </w:t>
            </w:r>
          </w:p>
        </w:tc>
        <w:tc>
          <w:tcPr>
            <w:tcW w:w="1134" w:type="dxa"/>
            <w:vAlign w:val="center"/>
            <w:hideMark/>
          </w:tcPr>
          <w:p w14:paraId="4064BCFC"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1DD4EECB" w14:textId="77777777" w:rsidTr="005C1990">
        <w:trPr>
          <w:cantSplit/>
          <w:jc w:val="center"/>
        </w:trPr>
        <w:tc>
          <w:tcPr>
            <w:tcW w:w="1474" w:type="dxa"/>
            <w:tcMar>
              <w:top w:w="0" w:type="dxa"/>
              <w:left w:w="57" w:type="dxa"/>
              <w:bottom w:w="0" w:type="dxa"/>
              <w:right w:w="57" w:type="dxa"/>
            </w:tcMar>
            <w:vAlign w:val="center"/>
            <w:hideMark/>
          </w:tcPr>
          <w:p w14:paraId="2E6EB225" w14:textId="375298E3"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48" w:history="1">
              <w:r w:rsidR="00FB04BB" w:rsidRPr="00CB4877">
                <w:rPr>
                  <w:rFonts w:eastAsia="Times New Roman" w:cs="Calibri"/>
                  <w:color w:val="0000FF"/>
                  <w:sz w:val="22"/>
                  <w:szCs w:val="22"/>
                  <w:u w:val="single"/>
                </w:rPr>
                <w:t>7</w:t>
              </w:r>
            </w:hyperlink>
          </w:p>
        </w:tc>
        <w:tc>
          <w:tcPr>
            <w:tcW w:w="1498" w:type="dxa"/>
            <w:tcMar>
              <w:top w:w="0" w:type="dxa"/>
              <w:left w:w="57" w:type="dxa"/>
              <w:bottom w:w="0" w:type="dxa"/>
              <w:right w:w="57" w:type="dxa"/>
            </w:tcMar>
            <w:vAlign w:val="center"/>
            <w:hideMark/>
          </w:tcPr>
          <w:p w14:paraId="67B4EE4F"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232747BC" w14:textId="74DFA9F0"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Vice-Secrétaire </w:t>
            </w:r>
            <w:proofErr w:type="gramStart"/>
            <w:r w:rsidRPr="00CB4877">
              <w:rPr>
                <w:rFonts w:asciiTheme="minorHAnsi" w:hAnsiTheme="minorHAnsi" w:cstheme="minorHAnsi"/>
                <w:sz w:val="22"/>
                <w:szCs w:val="22"/>
              </w:rPr>
              <w:t>général:</w:t>
            </w:r>
            <w:proofErr w:type="gramEnd"/>
            <w:r w:rsidRPr="00CB4877">
              <w:rPr>
                <w:rFonts w:asciiTheme="minorHAnsi" w:hAnsiTheme="minorHAnsi" w:cstheme="minorHAnsi"/>
                <w:sz w:val="22"/>
                <w:szCs w:val="22"/>
              </w:rPr>
              <w:t xml:space="preserve"> </w:t>
            </w:r>
            <w:r w:rsidR="001A783D">
              <w:rPr>
                <w:rFonts w:asciiTheme="minorHAnsi" w:hAnsiTheme="minorHAnsi" w:cstheme="minorHAnsi"/>
                <w:sz w:val="22"/>
                <w:szCs w:val="22"/>
              </w:rPr>
              <w:br/>
            </w:r>
            <w:r w:rsidRPr="00CB4877">
              <w:rPr>
                <w:rFonts w:asciiTheme="minorHAnsi" w:hAnsiTheme="minorHAnsi" w:cstheme="minorHAnsi"/>
                <w:sz w:val="22"/>
                <w:szCs w:val="22"/>
              </w:rPr>
              <w:t>M. Tomas Lamanauskas (République de Lituanie)</w:t>
            </w:r>
          </w:p>
        </w:tc>
        <w:tc>
          <w:tcPr>
            <w:tcW w:w="1134" w:type="dxa"/>
            <w:vAlign w:val="center"/>
            <w:hideMark/>
          </w:tcPr>
          <w:p w14:paraId="34F7B484"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142B29AA" w14:textId="77777777" w:rsidTr="005C1990">
        <w:trPr>
          <w:cantSplit/>
          <w:jc w:val="center"/>
        </w:trPr>
        <w:tc>
          <w:tcPr>
            <w:tcW w:w="1474" w:type="dxa"/>
            <w:tcMar>
              <w:top w:w="0" w:type="dxa"/>
              <w:left w:w="57" w:type="dxa"/>
              <w:bottom w:w="0" w:type="dxa"/>
              <w:right w:w="57" w:type="dxa"/>
            </w:tcMar>
            <w:vAlign w:val="center"/>
            <w:hideMark/>
          </w:tcPr>
          <w:p w14:paraId="0CD99620" w14:textId="4380505C"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49" w:history="1">
              <w:r w:rsidR="00FB04BB" w:rsidRPr="00CB4877">
                <w:rPr>
                  <w:rFonts w:eastAsia="Times New Roman" w:cs="Calibri"/>
                  <w:color w:val="0000FF"/>
                  <w:sz w:val="22"/>
                  <w:szCs w:val="22"/>
                  <w:u w:val="single"/>
                </w:rPr>
                <w:t>8</w:t>
              </w:r>
            </w:hyperlink>
          </w:p>
        </w:tc>
        <w:tc>
          <w:tcPr>
            <w:tcW w:w="1498" w:type="dxa"/>
            <w:tcMar>
              <w:top w:w="0" w:type="dxa"/>
              <w:left w:w="57" w:type="dxa"/>
              <w:bottom w:w="0" w:type="dxa"/>
              <w:right w:w="57" w:type="dxa"/>
            </w:tcMar>
            <w:vAlign w:val="center"/>
            <w:hideMark/>
          </w:tcPr>
          <w:p w14:paraId="1260FBD4"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2DA9C251" w14:textId="6749EDAC"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1A783D">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1A783D">
              <w:rPr>
                <w:rFonts w:asciiTheme="minorHAnsi" w:hAnsiTheme="minorHAnsi" w:cstheme="minorHAnsi"/>
                <w:sz w:val="22"/>
                <w:szCs w:val="22"/>
              </w:rPr>
              <w:br/>
            </w:r>
            <w:proofErr w:type="spellStart"/>
            <w:r w:rsidRPr="00CB4877">
              <w:rPr>
                <w:rFonts w:asciiTheme="minorHAnsi" w:hAnsiTheme="minorHAnsi" w:cstheme="minorHAnsi"/>
                <w:sz w:val="22"/>
                <w:szCs w:val="22"/>
              </w:rPr>
              <w:t>M.Majed</w:t>
            </w:r>
            <w:proofErr w:type="spellEnd"/>
            <w:r w:rsidRPr="00CB4877">
              <w:rPr>
                <w:rFonts w:asciiTheme="minorHAnsi" w:hAnsiTheme="minorHAnsi" w:cstheme="minorHAnsi"/>
                <w:sz w:val="22"/>
                <w:szCs w:val="22"/>
              </w:rPr>
              <w:t xml:space="preserve"> </w:t>
            </w:r>
            <w:proofErr w:type="spellStart"/>
            <w:r w:rsidRPr="00CB4877">
              <w:rPr>
                <w:rFonts w:asciiTheme="minorHAnsi" w:hAnsiTheme="minorHAnsi" w:cstheme="minorHAnsi"/>
                <w:sz w:val="22"/>
                <w:szCs w:val="22"/>
              </w:rPr>
              <w:t>Alkahtani</w:t>
            </w:r>
            <w:proofErr w:type="spellEnd"/>
            <w:r w:rsidRPr="00CB4877">
              <w:rPr>
                <w:rFonts w:asciiTheme="minorHAnsi" w:hAnsiTheme="minorHAnsi" w:cstheme="minorHAnsi"/>
                <w:sz w:val="22"/>
                <w:szCs w:val="22"/>
              </w:rPr>
              <w:t xml:space="preserve"> (Royaume d'Arabie saoudite) </w:t>
            </w:r>
          </w:p>
        </w:tc>
        <w:tc>
          <w:tcPr>
            <w:tcW w:w="1134" w:type="dxa"/>
            <w:vAlign w:val="center"/>
            <w:hideMark/>
          </w:tcPr>
          <w:p w14:paraId="64907025"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58769F36" w14:textId="77777777" w:rsidTr="005C1990">
        <w:trPr>
          <w:cantSplit/>
          <w:jc w:val="center"/>
        </w:trPr>
        <w:tc>
          <w:tcPr>
            <w:tcW w:w="1474" w:type="dxa"/>
            <w:tcMar>
              <w:top w:w="0" w:type="dxa"/>
              <w:left w:w="57" w:type="dxa"/>
              <w:bottom w:w="0" w:type="dxa"/>
              <w:right w:w="57" w:type="dxa"/>
            </w:tcMar>
            <w:vAlign w:val="center"/>
            <w:hideMark/>
          </w:tcPr>
          <w:p w14:paraId="56EA19A6" w14:textId="52B96387"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50" w:history="1">
              <w:r w:rsidR="00FB04BB" w:rsidRPr="00CB4877">
                <w:rPr>
                  <w:rFonts w:eastAsia="Times New Roman" w:cs="Calibri"/>
                  <w:color w:val="0000FF"/>
                  <w:sz w:val="22"/>
                  <w:szCs w:val="22"/>
                  <w:u w:val="single"/>
                </w:rPr>
                <w:t>9</w:t>
              </w:r>
            </w:hyperlink>
          </w:p>
        </w:tc>
        <w:tc>
          <w:tcPr>
            <w:tcW w:w="1498" w:type="dxa"/>
            <w:tcMar>
              <w:top w:w="0" w:type="dxa"/>
              <w:left w:w="57" w:type="dxa"/>
              <w:bottom w:w="0" w:type="dxa"/>
              <w:right w:w="57" w:type="dxa"/>
            </w:tcMar>
            <w:vAlign w:val="center"/>
            <w:hideMark/>
          </w:tcPr>
          <w:p w14:paraId="6DE6ECAA"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4F121D29" w14:textId="3B96F293"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Candidature au poste de Directeur du Bureau des radiocommunications (BR</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1A783D">
              <w:rPr>
                <w:rFonts w:asciiTheme="minorHAnsi" w:hAnsiTheme="minorHAnsi" w:cstheme="minorHAnsi"/>
                <w:sz w:val="22"/>
                <w:szCs w:val="22"/>
              </w:rPr>
              <w:br/>
            </w:r>
            <w:r w:rsidRPr="00CB4877">
              <w:rPr>
                <w:rFonts w:asciiTheme="minorHAnsi" w:hAnsiTheme="minorHAnsi" w:cstheme="minorHAnsi"/>
                <w:sz w:val="22"/>
                <w:szCs w:val="22"/>
              </w:rPr>
              <w:t>M. Mario Maniewicz (République orientale de l'Uruguay)</w:t>
            </w:r>
          </w:p>
        </w:tc>
        <w:tc>
          <w:tcPr>
            <w:tcW w:w="1134" w:type="dxa"/>
            <w:vAlign w:val="center"/>
            <w:hideMark/>
          </w:tcPr>
          <w:p w14:paraId="04F57ADA"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48D0EF30" w14:textId="77777777" w:rsidTr="005C1990">
        <w:trPr>
          <w:cantSplit/>
          <w:jc w:val="center"/>
        </w:trPr>
        <w:tc>
          <w:tcPr>
            <w:tcW w:w="1474" w:type="dxa"/>
            <w:tcMar>
              <w:top w:w="0" w:type="dxa"/>
              <w:left w:w="57" w:type="dxa"/>
              <w:bottom w:w="0" w:type="dxa"/>
              <w:right w:w="57" w:type="dxa"/>
            </w:tcMar>
            <w:vAlign w:val="center"/>
            <w:hideMark/>
          </w:tcPr>
          <w:p w14:paraId="59C6C64A" w14:textId="1037D31A"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51" w:history="1">
              <w:r w:rsidR="00FB04BB" w:rsidRPr="00CB4877">
                <w:rPr>
                  <w:rStyle w:val="Hyperlink"/>
                  <w:rFonts w:eastAsia="Times New Roman" w:cs="Calibri"/>
                  <w:sz w:val="22"/>
                  <w:szCs w:val="22"/>
                </w:rPr>
                <w:t>10(Rev.1)</w:t>
              </w:r>
            </w:hyperlink>
          </w:p>
        </w:tc>
        <w:tc>
          <w:tcPr>
            <w:tcW w:w="1498" w:type="dxa"/>
            <w:tcMar>
              <w:top w:w="0" w:type="dxa"/>
              <w:left w:w="57" w:type="dxa"/>
              <w:bottom w:w="0" w:type="dxa"/>
              <w:right w:w="57" w:type="dxa"/>
            </w:tcMar>
            <w:vAlign w:val="center"/>
            <w:hideMark/>
          </w:tcPr>
          <w:p w14:paraId="39B1DF66"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77D40FB6" w14:textId="2D989CEB"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1A783D">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1A783D">
              <w:rPr>
                <w:rFonts w:asciiTheme="minorHAnsi" w:hAnsiTheme="minorHAnsi" w:cstheme="minorHAnsi"/>
                <w:sz w:val="22"/>
                <w:szCs w:val="22"/>
              </w:rPr>
              <w:br/>
            </w:r>
            <w:r w:rsidRPr="00CB4877">
              <w:rPr>
                <w:rFonts w:asciiTheme="minorHAnsi" w:hAnsiTheme="minorHAnsi" w:cstheme="minorHAnsi"/>
                <w:sz w:val="22"/>
                <w:szCs w:val="22"/>
              </w:rPr>
              <w:t xml:space="preserve">M. </w:t>
            </w:r>
            <w:proofErr w:type="spellStart"/>
            <w:r w:rsidRPr="00CB4877">
              <w:rPr>
                <w:rFonts w:asciiTheme="minorHAnsi" w:hAnsiTheme="minorHAnsi" w:cstheme="minorHAnsi"/>
                <w:sz w:val="22"/>
                <w:szCs w:val="22"/>
              </w:rPr>
              <w:t>Jianjun</w:t>
            </w:r>
            <w:proofErr w:type="spellEnd"/>
            <w:r w:rsidRPr="00CB4877">
              <w:rPr>
                <w:rFonts w:asciiTheme="minorHAnsi" w:hAnsiTheme="minorHAnsi" w:cstheme="minorHAnsi"/>
                <w:sz w:val="22"/>
                <w:szCs w:val="22"/>
              </w:rPr>
              <w:t xml:space="preserve"> Cheng (République populaire de Chine) </w:t>
            </w:r>
          </w:p>
        </w:tc>
        <w:tc>
          <w:tcPr>
            <w:tcW w:w="1134" w:type="dxa"/>
            <w:vAlign w:val="center"/>
            <w:hideMark/>
          </w:tcPr>
          <w:p w14:paraId="1D6BBA25"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0C3588C5" w14:textId="77777777" w:rsidTr="005C1990">
        <w:trPr>
          <w:cantSplit/>
          <w:jc w:val="center"/>
        </w:trPr>
        <w:tc>
          <w:tcPr>
            <w:tcW w:w="1474" w:type="dxa"/>
            <w:tcMar>
              <w:top w:w="0" w:type="dxa"/>
              <w:left w:w="57" w:type="dxa"/>
              <w:bottom w:w="0" w:type="dxa"/>
              <w:right w:w="57" w:type="dxa"/>
            </w:tcMar>
            <w:vAlign w:val="center"/>
            <w:hideMark/>
          </w:tcPr>
          <w:p w14:paraId="1274E4CC" w14:textId="46631268"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52" w:history="1">
              <w:r w:rsidR="00FB04BB" w:rsidRPr="00CB4877">
                <w:rPr>
                  <w:rFonts w:eastAsia="Times New Roman" w:cs="Calibri"/>
                  <w:color w:val="0000FF"/>
                  <w:sz w:val="22"/>
                  <w:szCs w:val="22"/>
                  <w:u w:val="single"/>
                </w:rPr>
                <w:t>11</w:t>
              </w:r>
            </w:hyperlink>
          </w:p>
        </w:tc>
        <w:tc>
          <w:tcPr>
            <w:tcW w:w="1498" w:type="dxa"/>
            <w:tcMar>
              <w:top w:w="0" w:type="dxa"/>
              <w:left w:w="57" w:type="dxa"/>
              <w:bottom w:w="0" w:type="dxa"/>
              <w:right w:w="57" w:type="dxa"/>
            </w:tcMar>
            <w:vAlign w:val="center"/>
            <w:hideMark/>
          </w:tcPr>
          <w:p w14:paraId="297A3037"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4F987A1B" w14:textId="15381F86"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1A783D">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1A783D">
              <w:rPr>
                <w:rFonts w:asciiTheme="minorHAnsi" w:hAnsiTheme="minorHAnsi" w:cstheme="minorHAnsi"/>
                <w:sz w:val="22"/>
                <w:szCs w:val="22"/>
              </w:rPr>
              <w:br/>
            </w:r>
            <w:r w:rsidRPr="00CB4877">
              <w:rPr>
                <w:rFonts w:asciiTheme="minorHAnsi" w:hAnsiTheme="minorHAnsi" w:cstheme="minorHAnsi"/>
                <w:sz w:val="22"/>
                <w:szCs w:val="22"/>
              </w:rPr>
              <w:t xml:space="preserve">M. </w:t>
            </w:r>
            <w:proofErr w:type="spellStart"/>
            <w:r w:rsidRPr="00CB4877">
              <w:rPr>
                <w:rFonts w:asciiTheme="minorHAnsi" w:hAnsiTheme="minorHAnsi" w:cstheme="minorHAnsi"/>
                <w:sz w:val="22"/>
                <w:szCs w:val="22"/>
              </w:rPr>
              <w:t>Meiditomo</w:t>
            </w:r>
            <w:proofErr w:type="spellEnd"/>
            <w:r w:rsidRPr="00CB4877">
              <w:rPr>
                <w:rFonts w:asciiTheme="minorHAnsi" w:hAnsiTheme="minorHAnsi" w:cstheme="minorHAnsi"/>
                <w:sz w:val="22"/>
                <w:szCs w:val="22"/>
              </w:rPr>
              <w:t xml:space="preserve"> </w:t>
            </w:r>
            <w:proofErr w:type="spellStart"/>
            <w:r w:rsidRPr="00CB4877">
              <w:rPr>
                <w:rFonts w:asciiTheme="minorHAnsi" w:hAnsiTheme="minorHAnsi" w:cstheme="minorHAnsi"/>
                <w:sz w:val="22"/>
                <w:szCs w:val="22"/>
              </w:rPr>
              <w:t>Sutyarjoko</w:t>
            </w:r>
            <w:proofErr w:type="spellEnd"/>
            <w:r w:rsidRPr="00CB4877">
              <w:rPr>
                <w:rFonts w:asciiTheme="minorHAnsi" w:hAnsiTheme="minorHAnsi" w:cstheme="minorHAnsi"/>
                <w:sz w:val="22"/>
                <w:szCs w:val="22"/>
              </w:rPr>
              <w:t xml:space="preserve"> (République d'Indonésie)</w:t>
            </w:r>
          </w:p>
        </w:tc>
        <w:tc>
          <w:tcPr>
            <w:tcW w:w="1134" w:type="dxa"/>
            <w:vAlign w:val="center"/>
            <w:hideMark/>
          </w:tcPr>
          <w:p w14:paraId="27914CA1"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562882DA" w14:textId="77777777" w:rsidTr="005C1990">
        <w:trPr>
          <w:cantSplit/>
          <w:jc w:val="center"/>
        </w:trPr>
        <w:tc>
          <w:tcPr>
            <w:tcW w:w="1474" w:type="dxa"/>
            <w:tcMar>
              <w:top w:w="0" w:type="dxa"/>
              <w:left w:w="57" w:type="dxa"/>
              <w:bottom w:w="0" w:type="dxa"/>
              <w:right w:w="57" w:type="dxa"/>
            </w:tcMar>
            <w:vAlign w:val="center"/>
            <w:hideMark/>
          </w:tcPr>
          <w:p w14:paraId="7CCC9D98" w14:textId="02F4DB37"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53" w:history="1">
              <w:r w:rsidR="00FB04BB" w:rsidRPr="00CB4877">
                <w:rPr>
                  <w:rFonts w:eastAsia="Times New Roman" w:cs="Calibri"/>
                  <w:color w:val="0000FF"/>
                  <w:sz w:val="22"/>
                  <w:szCs w:val="22"/>
                  <w:u w:val="single"/>
                </w:rPr>
                <w:t>12</w:t>
              </w:r>
            </w:hyperlink>
          </w:p>
        </w:tc>
        <w:tc>
          <w:tcPr>
            <w:tcW w:w="1498" w:type="dxa"/>
            <w:tcMar>
              <w:top w:w="0" w:type="dxa"/>
              <w:left w:w="57" w:type="dxa"/>
              <w:bottom w:w="0" w:type="dxa"/>
              <w:right w:w="57" w:type="dxa"/>
            </w:tcMar>
            <w:vAlign w:val="center"/>
            <w:hideMark/>
          </w:tcPr>
          <w:p w14:paraId="50C6BA9E"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72F2168A" w14:textId="17F4A662"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Vice-Secrétaire </w:t>
            </w:r>
            <w:proofErr w:type="gramStart"/>
            <w:r w:rsidR="001A783D">
              <w:rPr>
                <w:rFonts w:asciiTheme="minorHAnsi" w:hAnsiTheme="minorHAnsi" w:cstheme="minorHAnsi"/>
                <w:sz w:val="22"/>
                <w:szCs w:val="22"/>
              </w:rPr>
              <w:t>g</w:t>
            </w:r>
            <w:r w:rsidRPr="00CB4877">
              <w:rPr>
                <w:rFonts w:asciiTheme="minorHAnsi" w:hAnsiTheme="minorHAnsi" w:cstheme="minorHAnsi"/>
                <w:sz w:val="22"/>
                <w:szCs w:val="22"/>
              </w:rPr>
              <w:t>énéral:</w:t>
            </w:r>
            <w:proofErr w:type="gramEnd"/>
            <w:r w:rsidRPr="00CB4877">
              <w:rPr>
                <w:rFonts w:asciiTheme="minorHAnsi" w:hAnsiTheme="minorHAnsi" w:cstheme="minorHAnsi"/>
                <w:sz w:val="22"/>
                <w:szCs w:val="22"/>
              </w:rPr>
              <w:t xml:space="preserve"> </w:t>
            </w:r>
            <w:r w:rsidR="001A783D">
              <w:rPr>
                <w:rFonts w:asciiTheme="minorHAnsi" w:hAnsiTheme="minorHAnsi" w:cstheme="minorHAnsi"/>
                <w:sz w:val="22"/>
                <w:szCs w:val="22"/>
              </w:rPr>
              <w:br/>
            </w:r>
            <w:r w:rsidRPr="00CB4877">
              <w:rPr>
                <w:rFonts w:asciiTheme="minorHAnsi" w:hAnsiTheme="minorHAnsi" w:cstheme="minorHAnsi"/>
                <w:sz w:val="22"/>
                <w:szCs w:val="22"/>
              </w:rPr>
              <w:t>M. Chaesub Lee (République de Corée)</w:t>
            </w:r>
          </w:p>
        </w:tc>
        <w:tc>
          <w:tcPr>
            <w:tcW w:w="1134" w:type="dxa"/>
            <w:vAlign w:val="center"/>
            <w:hideMark/>
          </w:tcPr>
          <w:p w14:paraId="4C578F7D"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51F4B0E1" w14:textId="77777777" w:rsidTr="005C1990">
        <w:trPr>
          <w:cantSplit/>
          <w:jc w:val="center"/>
        </w:trPr>
        <w:tc>
          <w:tcPr>
            <w:tcW w:w="1474" w:type="dxa"/>
            <w:tcMar>
              <w:top w:w="0" w:type="dxa"/>
              <w:left w:w="57" w:type="dxa"/>
              <w:bottom w:w="0" w:type="dxa"/>
              <w:right w:w="57" w:type="dxa"/>
            </w:tcMar>
            <w:vAlign w:val="center"/>
            <w:hideMark/>
          </w:tcPr>
          <w:p w14:paraId="6B30DA3B" w14:textId="0852727F"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54" w:history="1">
              <w:r w:rsidR="00FB04BB" w:rsidRPr="00CB4877">
                <w:rPr>
                  <w:rFonts w:eastAsia="Times New Roman" w:cs="Calibri"/>
                  <w:color w:val="0000FF"/>
                  <w:sz w:val="22"/>
                  <w:szCs w:val="22"/>
                  <w:u w:val="single"/>
                </w:rPr>
                <w:t>13</w:t>
              </w:r>
            </w:hyperlink>
          </w:p>
        </w:tc>
        <w:tc>
          <w:tcPr>
            <w:tcW w:w="1498" w:type="dxa"/>
            <w:tcMar>
              <w:top w:w="0" w:type="dxa"/>
              <w:left w:w="57" w:type="dxa"/>
              <w:bottom w:w="0" w:type="dxa"/>
              <w:right w:w="57" w:type="dxa"/>
            </w:tcMar>
            <w:vAlign w:val="center"/>
            <w:hideMark/>
          </w:tcPr>
          <w:p w14:paraId="4C30FEFF"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0EB35654" w14:textId="66B07FFE"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1A783D">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1A783D">
              <w:rPr>
                <w:rFonts w:asciiTheme="minorHAnsi" w:hAnsiTheme="minorHAnsi" w:cstheme="minorHAnsi"/>
                <w:sz w:val="22"/>
                <w:szCs w:val="22"/>
              </w:rPr>
              <w:br/>
            </w:r>
            <w:r w:rsidRPr="00CB4877">
              <w:rPr>
                <w:rFonts w:asciiTheme="minorHAnsi" w:hAnsiTheme="minorHAnsi" w:cstheme="minorHAnsi"/>
                <w:sz w:val="22"/>
                <w:szCs w:val="22"/>
              </w:rPr>
              <w:t>M. Samuel Mandla Mchunu (République sudafricaine)</w:t>
            </w:r>
          </w:p>
        </w:tc>
        <w:tc>
          <w:tcPr>
            <w:tcW w:w="1134" w:type="dxa"/>
            <w:vAlign w:val="center"/>
            <w:hideMark/>
          </w:tcPr>
          <w:p w14:paraId="11039841"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17369192" w14:textId="77777777" w:rsidTr="005C1990">
        <w:trPr>
          <w:cantSplit/>
          <w:jc w:val="center"/>
        </w:trPr>
        <w:tc>
          <w:tcPr>
            <w:tcW w:w="1474" w:type="dxa"/>
            <w:tcMar>
              <w:top w:w="0" w:type="dxa"/>
              <w:left w:w="57" w:type="dxa"/>
              <w:bottom w:w="0" w:type="dxa"/>
              <w:right w:w="57" w:type="dxa"/>
            </w:tcMar>
            <w:vAlign w:val="center"/>
            <w:hideMark/>
          </w:tcPr>
          <w:p w14:paraId="33329B94" w14:textId="1F135C15"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55" w:history="1">
              <w:r w:rsidR="00FB04BB" w:rsidRPr="00CB4877">
                <w:rPr>
                  <w:rFonts w:eastAsia="Times New Roman" w:cs="Calibri"/>
                  <w:color w:val="0000FF"/>
                  <w:sz w:val="22"/>
                  <w:szCs w:val="22"/>
                  <w:u w:val="single"/>
                </w:rPr>
                <w:t>14(Rev.1)</w:t>
              </w:r>
            </w:hyperlink>
          </w:p>
        </w:tc>
        <w:tc>
          <w:tcPr>
            <w:tcW w:w="1498" w:type="dxa"/>
            <w:tcMar>
              <w:top w:w="0" w:type="dxa"/>
              <w:left w:w="57" w:type="dxa"/>
              <w:bottom w:w="0" w:type="dxa"/>
              <w:right w:w="57" w:type="dxa"/>
            </w:tcMar>
            <w:vAlign w:val="center"/>
            <w:hideMark/>
          </w:tcPr>
          <w:p w14:paraId="37874F90"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5D041623" w14:textId="131374BA"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1A783D">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1A783D">
              <w:rPr>
                <w:rFonts w:asciiTheme="minorHAnsi" w:hAnsiTheme="minorHAnsi" w:cstheme="minorHAnsi"/>
                <w:sz w:val="22"/>
                <w:szCs w:val="22"/>
              </w:rPr>
              <w:br/>
            </w:r>
            <w:r w:rsidRPr="00CB4877">
              <w:rPr>
                <w:rFonts w:asciiTheme="minorHAnsi" w:hAnsiTheme="minorHAnsi" w:cstheme="minorHAnsi"/>
                <w:sz w:val="22"/>
                <w:szCs w:val="22"/>
              </w:rPr>
              <w:t xml:space="preserve">Mme </w:t>
            </w:r>
            <w:proofErr w:type="spellStart"/>
            <w:r w:rsidRPr="00CB4877">
              <w:rPr>
                <w:rFonts w:asciiTheme="minorHAnsi" w:hAnsiTheme="minorHAnsi" w:cstheme="minorHAnsi"/>
                <w:sz w:val="22"/>
                <w:szCs w:val="22"/>
              </w:rPr>
              <w:t>Sahiba</w:t>
            </w:r>
            <w:proofErr w:type="spellEnd"/>
            <w:r w:rsidRPr="00CB4877">
              <w:rPr>
                <w:rFonts w:asciiTheme="minorHAnsi" w:hAnsiTheme="minorHAnsi" w:cstheme="minorHAnsi"/>
                <w:sz w:val="22"/>
                <w:szCs w:val="22"/>
              </w:rPr>
              <w:t xml:space="preserve"> Hasanova (République d'Azerbaïdjan)</w:t>
            </w:r>
          </w:p>
        </w:tc>
        <w:tc>
          <w:tcPr>
            <w:tcW w:w="1134" w:type="dxa"/>
            <w:vAlign w:val="center"/>
            <w:hideMark/>
          </w:tcPr>
          <w:p w14:paraId="00D219DB" w14:textId="77777777" w:rsidR="00FB04BB" w:rsidRPr="00CB4877" w:rsidRDefault="00FB04BB" w:rsidP="00FB04BB">
            <w:pPr>
              <w:tabs>
                <w:tab w:val="clear" w:pos="567"/>
                <w:tab w:val="left" w:pos="720"/>
              </w:tabs>
              <w:overflowPunct/>
              <w:autoSpaceDE/>
              <w:adjustRightInd/>
              <w:spacing w:before="0"/>
              <w:jc w:val="center"/>
              <w:textAlignment w:val="auto"/>
              <w:rPr>
                <w:rFonts w:asciiTheme="minorHAnsi" w:eastAsia="Times New Roman" w:hAnsiTheme="minorHAnsi" w:cstheme="minorHAnsi"/>
                <w:color w:val="000000"/>
                <w:sz w:val="22"/>
                <w:szCs w:val="22"/>
                <w:lang w:val="en-US" w:eastAsia="zh-CN"/>
              </w:rPr>
            </w:pPr>
            <w:r w:rsidRPr="00CB4877">
              <w:rPr>
                <w:rFonts w:asciiTheme="minorHAnsi" w:eastAsia="Times New Roman" w:hAnsiTheme="minorHAnsi" w:cstheme="minorHAnsi"/>
                <w:color w:val="000000"/>
                <w:sz w:val="22"/>
                <w:szCs w:val="22"/>
              </w:rPr>
              <w:t>PL</w:t>
            </w:r>
          </w:p>
        </w:tc>
      </w:tr>
      <w:tr w:rsidR="00FB04BB" w:rsidRPr="00CB4877" w14:paraId="344529F8" w14:textId="77777777" w:rsidTr="005C1990">
        <w:trPr>
          <w:cantSplit/>
          <w:jc w:val="center"/>
        </w:trPr>
        <w:tc>
          <w:tcPr>
            <w:tcW w:w="1474" w:type="dxa"/>
            <w:tcMar>
              <w:top w:w="0" w:type="dxa"/>
              <w:left w:w="57" w:type="dxa"/>
              <w:bottom w:w="0" w:type="dxa"/>
              <w:right w:w="57" w:type="dxa"/>
            </w:tcMar>
            <w:vAlign w:val="center"/>
            <w:hideMark/>
          </w:tcPr>
          <w:p w14:paraId="237B4B8F" w14:textId="1F72AB1F"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56" w:history="1">
              <w:r w:rsidR="00FB04BB" w:rsidRPr="00CB4877">
                <w:rPr>
                  <w:rFonts w:eastAsia="Times New Roman" w:cs="Calibri"/>
                  <w:color w:val="0000FF"/>
                  <w:sz w:val="22"/>
                  <w:szCs w:val="22"/>
                  <w:u w:val="single"/>
                </w:rPr>
                <w:t>15</w:t>
              </w:r>
            </w:hyperlink>
          </w:p>
        </w:tc>
        <w:tc>
          <w:tcPr>
            <w:tcW w:w="1498" w:type="dxa"/>
            <w:tcMar>
              <w:top w:w="0" w:type="dxa"/>
              <w:left w:w="57" w:type="dxa"/>
              <w:bottom w:w="0" w:type="dxa"/>
              <w:right w:w="57" w:type="dxa"/>
            </w:tcMar>
            <w:vAlign w:val="center"/>
            <w:hideMark/>
          </w:tcPr>
          <w:p w14:paraId="4C0E70CC"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610A1B03" w14:textId="5E0B1AE3"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Directeur du Bureau de la </w:t>
            </w:r>
            <w:r w:rsidR="00EC1D32" w:rsidRPr="00CB4877">
              <w:rPr>
                <w:rFonts w:asciiTheme="minorHAnsi" w:hAnsiTheme="minorHAnsi" w:cstheme="minorHAnsi"/>
                <w:sz w:val="22"/>
                <w:szCs w:val="22"/>
              </w:rPr>
              <w:t>n</w:t>
            </w:r>
            <w:r w:rsidRPr="00CB4877">
              <w:rPr>
                <w:rFonts w:asciiTheme="minorHAnsi" w:hAnsiTheme="minorHAnsi" w:cstheme="minorHAnsi"/>
                <w:sz w:val="22"/>
                <w:szCs w:val="22"/>
              </w:rPr>
              <w:t xml:space="preserve">ormalisation des </w:t>
            </w:r>
            <w:r w:rsidR="00EC1D32" w:rsidRPr="00CB4877">
              <w:rPr>
                <w:rFonts w:asciiTheme="minorHAnsi" w:hAnsiTheme="minorHAnsi" w:cstheme="minorHAnsi"/>
                <w:sz w:val="22"/>
                <w:szCs w:val="22"/>
              </w:rPr>
              <w:t>t</w:t>
            </w:r>
            <w:r w:rsidRPr="00CB4877">
              <w:rPr>
                <w:rFonts w:asciiTheme="minorHAnsi" w:hAnsiTheme="minorHAnsi" w:cstheme="minorHAnsi"/>
                <w:sz w:val="22"/>
                <w:szCs w:val="22"/>
              </w:rPr>
              <w:t>élécommunications (TSB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EC1D32">
              <w:rPr>
                <w:rFonts w:asciiTheme="minorHAnsi" w:hAnsiTheme="minorHAnsi" w:cstheme="minorHAnsi"/>
                <w:sz w:val="22"/>
                <w:szCs w:val="22"/>
              </w:rPr>
              <w:br/>
            </w:r>
            <w:r w:rsidRPr="00CB4877">
              <w:rPr>
                <w:rFonts w:asciiTheme="minorHAnsi" w:hAnsiTheme="minorHAnsi" w:cstheme="minorHAnsi"/>
                <w:sz w:val="22"/>
                <w:szCs w:val="22"/>
              </w:rPr>
              <w:t xml:space="preserve">M. </w:t>
            </w:r>
            <w:proofErr w:type="spellStart"/>
            <w:r w:rsidRPr="00CB4877">
              <w:rPr>
                <w:rFonts w:asciiTheme="minorHAnsi" w:hAnsiTheme="minorHAnsi" w:cstheme="minorHAnsi"/>
                <w:sz w:val="22"/>
                <w:szCs w:val="22"/>
              </w:rPr>
              <w:t>Seizo</w:t>
            </w:r>
            <w:proofErr w:type="spellEnd"/>
            <w:r w:rsidRPr="00CB4877">
              <w:rPr>
                <w:rFonts w:asciiTheme="minorHAnsi" w:hAnsiTheme="minorHAnsi" w:cstheme="minorHAnsi"/>
                <w:sz w:val="22"/>
                <w:szCs w:val="22"/>
              </w:rPr>
              <w:t xml:space="preserve"> </w:t>
            </w:r>
            <w:proofErr w:type="spellStart"/>
            <w:r w:rsidRPr="00CB4877">
              <w:rPr>
                <w:rFonts w:asciiTheme="minorHAnsi" w:hAnsiTheme="minorHAnsi" w:cstheme="minorHAnsi"/>
                <w:sz w:val="22"/>
                <w:szCs w:val="22"/>
              </w:rPr>
              <w:t>Onoe</w:t>
            </w:r>
            <w:proofErr w:type="spellEnd"/>
            <w:r w:rsidRPr="00CB4877">
              <w:rPr>
                <w:rFonts w:asciiTheme="minorHAnsi" w:hAnsiTheme="minorHAnsi" w:cstheme="minorHAnsi"/>
                <w:sz w:val="22"/>
                <w:szCs w:val="22"/>
              </w:rPr>
              <w:t xml:space="preserve"> (Japon)</w:t>
            </w:r>
          </w:p>
        </w:tc>
        <w:tc>
          <w:tcPr>
            <w:tcW w:w="1134" w:type="dxa"/>
            <w:vAlign w:val="center"/>
            <w:hideMark/>
          </w:tcPr>
          <w:p w14:paraId="5BBB1C9A"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262AE3E1" w14:textId="77777777" w:rsidTr="005C1990">
        <w:trPr>
          <w:cantSplit/>
          <w:jc w:val="center"/>
        </w:trPr>
        <w:tc>
          <w:tcPr>
            <w:tcW w:w="1474" w:type="dxa"/>
            <w:tcMar>
              <w:top w:w="0" w:type="dxa"/>
              <w:left w:w="57" w:type="dxa"/>
              <w:bottom w:w="0" w:type="dxa"/>
              <w:right w:w="57" w:type="dxa"/>
            </w:tcMar>
            <w:vAlign w:val="center"/>
            <w:hideMark/>
          </w:tcPr>
          <w:p w14:paraId="5C67E9C1" w14:textId="72ECD266"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57" w:history="1">
              <w:r w:rsidR="00FB04BB" w:rsidRPr="00CB4877">
                <w:rPr>
                  <w:rFonts w:eastAsia="Times New Roman" w:cs="Calibri"/>
                  <w:color w:val="0000FF"/>
                  <w:sz w:val="22"/>
                  <w:szCs w:val="22"/>
                  <w:u w:val="single"/>
                </w:rPr>
                <w:t>16</w:t>
              </w:r>
            </w:hyperlink>
          </w:p>
        </w:tc>
        <w:tc>
          <w:tcPr>
            <w:tcW w:w="1498" w:type="dxa"/>
            <w:tcMar>
              <w:top w:w="0" w:type="dxa"/>
              <w:left w:w="57" w:type="dxa"/>
              <w:bottom w:w="0" w:type="dxa"/>
              <w:right w:w="57" w:type="dxa"/>
            </w:tcMar>
            <w:vAlign w:val="center"/>
            <w:hideMark/>
          </w:tcPr>
          <w:p w14:paraId="197F8913"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4CBA7053" w14:textId="624C8BDB"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EC1D32" w:rsidRPr="00CB4877">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M. Yvon Henri (France)</w:t>
            </w:r>
          </w:p>
        </w:tc>
        <w:tc>
          <w:tcPr>
            <w:tcW w:w="1134" w:type="dxa"/>
            <w:vAlign w:val="center"/>
            <w:hideMark/>
          </w:tcPr>
          <w:p w14:paraId="2773F280"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761FC2C0" w14:textId="77777777" w:rsidTr="005C1990">
        <w:trPr>
          <w:cantSplit/>
          <w:jc w:val="center"/>
        </w:trPr>
        <w:tc>
          <w:tcPr>
            <w:tcW w:w="1474" w:type="dxa"/>
            <w:tcMar>
              <w:top w:w="0" w:type="dxa"/>
              <w:left w:w="57" w:type="dxa"/>
              <w:bottom w:w="0" w:type="dxa"/>
              <w:right w:w="57" w:type="dxa"/>
            </w:tcMar>
            <w:vAlign w:val="center"/>
            <w:hideMark/>
          </w:tcPr>
          <w:p w14:paraId="5674FE3C" w14:textId="63D88EA4"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58" w:history="1">
              <w:r w:rsidR="00FB04BB" w:rsidRPr="00CB4877">
                <w:rPr>
                  <w:rFonts w:eastAsia="Times New Roman" w:cs="Calibri"/>
                  <w:color w:val="0000FF"/>
                  <w:sz w:val="22"/>
                  <w:szCs w:val="22"/>
                  <w:u w:val="single"/>
                </w:rPr>
                <w:t>17</w:t>
              </w:r>
            </w:hyperlink>
          </w:p>
        </w:tc>
        <w:tc>
          <w:tcPr>
            <w:tcW w:w="1498" w:type="dxa"/>
            <w:tcMar>
              <w:top w:w="0" w:type="dxa"/>
              <w:left w:w="57" w:type="dxa"/>
              <w:bottom w:w="0" w:type="dxa"/>
              <w:right w:w="57" w:type="dxa"/>
            </w:tcMar>
            <w:vAlign w:val="center"/>
            <w:hideMark/>
          </w:tcPr>
          <w:p w14:paraId="614A3948"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7784782A" w14:textId="298808D0"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EC1D32" w:rsidRPr="00CB4877">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Mme Chantal Beaumier (Canada)</w:t>
            </w:r>
          </w:p>
        </w:tc>
        <w:tc>
          <w:tcPr>
            <w:tcW w:w="1134" w:type="dxa"/>
            <w:vAlign w:val="center"/>
            <w:hideMark/>
          </w:tcPr>
          <w:p w14:paraId="3002CA83" w14:textId="77777777"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2F657FBE" w14:textId="77777777" w:rsidTr="005C1990">
        <w:trPr>
          <w:cantSplit/>
          <w:jc w:val="center"/>
        </w:trPr>
        <w:tc>
          <w:tcPr>
            <w:tcW w:w="1474" w:type="dxa"/>
            <w:tcMar>
              <w:top w:w="0" w:type="dxa"/>
              <w:left w:w="57" w:type="dxa"/>
              <w:bottom w:w="0" w:type="dxa"/>
              <w:right w:w="57" w:type="dxa"/>
            </w:tcMar>
            <w:vAlign w:val="center"/>
            <w:hideMark/>
          </w:tcPr>
          <w:p w14:paraId="3B7F44AC" w14:textId="41673E84"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59" w:history="1">
              <w:r w:rsidR="00FB04BB" w:rsidRPr="00CB4877">
                <w:rPr>
                  <w:rFonts w:eastAsia="Times New Roman" w:cs="Calibri"/>
                  <w:color w:val="0000FF"/>
                  <w:sz w:val="22"/>
                  <w:szCs w:val="22"/>
                  <w:u w:val="single"/>
                </w:rPr>
                <w:t>18</w:t>
              </w:r>
            </w:hyperlink>
          </w:p>
        </w:tc>
        <w:tc>
          <w:tcPr>
            <w:tcW w:w="1498" w:type="dxa"/>
            <w:tcMar>
              <w:top w:w="0" w:type="dxa"/>
              <w:left w:w="57" w:type="dxa"/>
              <w:bottom w:w="0" w:type="dxa"/>
              <w:right w:w="57" w:type="dxa"/>
            </w:tcMar>
            <w:vAlign w:val="center"/>
            <w:hideMark/>
          </w:tcPr>
          <w:p w14:paraId="1C7A5D51" w14:textId="494EF753"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1D5AB64F" w14:textId="0E0584CD"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EC1D32" w:rsidRPr="00CB4877">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EC1D32">
              <w:rPr>
                <w:rFonts w:asciiTheme="minorHAnsi" w:hAnsiTheme="minorHAnsi" w:cstheme="minorHAnsi"/>
                <w:sz w:val="22"/>
                <w:szCs w:val="22"/>
              </w:rPr>
              <w:br/>
            </w:r>
            <w:r w:rsidRPr="00CB4877">
              <w:rPr>
                <w:rFonts w:asciiTheme="minorHAnsi" w:hAnsiTheme="minorHAnsi" w:cstheme="minorHAnsi"/>
                <w:sz w:val="22"/>
                <w:szCs w:val="22"/>
              </w:rPr>
              <w:t xml:space="preserve">M. </w:t>
            </w:r>
            <w:proofErr w:type="spellStart"/>
            <w:r w:rsidRPr="00CB4877">
              <w:rPr>
                <w:rFonts w:asciiTheme="minorHAnsi" w:hAnsiTheme="minorHAnsi" w:cstheme="minorHAnsi"/>
                <w:sz w:val="22"/>
                <w:szCs w:val="22"/>
              </w:rPr>
              <w:t>Rizat</w:t>
            </w:r>
            <w:proofErr w:type="spellEnd"/>
            <w:r w:rsidRPr="00CB4877">
              <w:rPr>
                <w:rFonts w:asciiTheme="minorHAnsi" w:hAnsiTheme="minorHAnsi" w:cstheme="minorHAnsi"/>
                <w:sz w:val="22"/>
                <w:szCs w:val="22"/>
              </w:rPr>
              <w:t xml:space="preserve"> </w:t>
            </w:r>
            <w:proofErr w:type="spellStart"/>
            <w:r w:rsidRPr="00CB4877">
              <w:rPr>
                <w:rFonts w:asciiTheme="minorHAnsi" w:hAnsiTheme="minorHAnsi" w:cstheme="minorHAnsi"/>
                <w:sz w:val="22"/>
                <w:szCs w:val="22"/>
              </w:rPr>
              <w:t>Nurshabekov</w:t>
            </w:r>
            <w:proofErr w:type="spellEnd"/>
            <w:r w:rsidRPr="00CB4877">
              <w:rPr>
                <w:rFonts w:asciiTheme="minorHAnsi" w:hAnsiTheme="minorHAnsi" w:cstheme="minorHAnsi"/>
                <w:sz w:val="22"/>
                <w:szCs w:val="22"/>
              </w:rPr>
              <w:t xml:space="preserve"> (République du Kazakhstan) </w:t>
            </w:r>
          </w:p>
        </w:tc>
        <w:tc>
          <w:tcPr>
            <w:tcW w:w="1134" w:type="dxa"/>
            <w:vAlign w:val="center"/>
            <w:hideMark/>
          </w:tcPr>
          <w:p w14:paraId="66A0518D" w14:textId="726C05AE"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PL</w:t>
            </w:r>
          </w:p>
        </w:tc>
      </w:tr>
      <w:tr w:rsidR="00FB04BB" w:rsidRPr="00CB4877" w14:paraId="5FC3A240" w14:textId="77777777" w:rsidTr="005C1990">
        <w:trPr>
          <w:cantSplit/>
          <w:jc w:val="center"/>
        </w:trPr>
        <w:tc>
          <w:tcPr>
            <w:tcW w:w="1474" w:type="dxa"/>
            <w:tcMar>
              <w:top w:w="0" w:type="dxa"/>
              <w:left w:w="57" w:type="dxa"/>
              <w:bottom w:w="0" w:type="dxa"/>
              <w:right w:w="57" w:type="dxa"/>
            </w:tcMar>
            <w:vAlign w:val="center"/>
            <w:hideMark/>
          </w:tcPr>
          <w:p w14:paraId="63E2569E" w14:textId="21D5B306"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60" w:history="1">
              <w:r w:rsidR="00FB04BB" w:rsidRPr="00CB4877">
                <w:rPr>
                  <w:rStyle w:val="Hyperlink"/>
                  <w:rFonts w:eastAsia="Times New Roman" w:cs="Calibri"/>
                  <w:sz w:val="22"/>
                  <w:szCs w:val="22"/>
                </w:rPr>
                <w:t>19+Add.1-2</w:t>
              </w:r>
            </w:hyperlink>
          </w:p>
        </w:tc>
        <w:tc>
          <w:tcPr>
            <w:tcW w:w="1498" w:type="dxa"/>
            <w:tcMar>
              <w:top w:w="0" w:type="dxa"/>
              <w:left w:w="57" w:type="dxa"/>
              <w:bottom w:w="0" w:type="dxa"/>
              <w:right w:w="57" w:type="dxa"/>
            </w:tcMar>
            <w:vAlign w:val="center"/>
            <w:hideMark/>
          </w:tcPr>
          <w:p w14:paraId="7D21C6E2" w14:textId="228845E9"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 xml:space="preserve">Canada, États-Unis </w:t>
            </w:r>
          </w:p>
        </w:tc>
        <w:tc>
          <w:tcPr>
            <w:tcW w:w="6034" w:type="dxa"/>
            <w:hideMark/>
          </w:tcPr>
          <w:p w14:paraId="13D7C3FD" w14:textId="109132AF"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Propositions pour les travaux de la Conférence</w:t>
            </w:r>
          </w:p>
        </w:tc>
        <w:tc>
          <w:tcPr>
            <w:tcW w:w="1134" w:type="dxa"/>
            <w:vAlign w:val="center"/>
            <w:hideMark/>
          </w:tcPr>
          <w:p w14:paraId="57868C5D" w14:textId="6C672D7D"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eastAsia="Times New Roman"/>
                <w:color w:val="000000"/>
                <w:sz w:val="22"/>
                <w:szCs w:val="22"/>
              </w:rPr>
              <w:t xml:space="preserve">PL </w:t>
            </w:r>
            <w:r w:rsidRPr="00CB4877">
              <w:rPr>
                <w:rFonts w:eastAsia="Times New Roman"/>
                <w:color w:val="000000"/>
                <w:sz w:val="22"/>
                <w:szCs w:val="22"/>
              </w:rPr>
              <w:br/>
              <w:t>WGPL</w:t>
            </w:r>
          </w:p>
        </w:tc>
      </w:tr>
      <w:tr w:rsidR="00FB04BB" w:rsidRPr="00CB4877" w14:paraId="2BE4077E" w14:textId="77777777" w:rsidTr="005C1990">
        <w:trPr>
          <w:cantSplit/>
          <w:jc w:val="center"/>
        </w:trPr>
        <w:tc>
          <w:tcPr>
            <w:tcW w:w="1474" w:type="dxa"/>
            <w:tcMar>
              <w:top w:w="0" w:type="dxa"/>
              <w:left w:w="57" w:type="dxa"/>
              <w:bottom w:w="0" w:type="dxa"/>
              <w:right w:w="57" w:type="dxa"/>
            </w:tcMar>
            <w:vAlign w:val="center"/>
            <w:hideMark/>
          </w:tcPr>
          <w:p w14:paraId="6F34629D" w14:textId="5B51E9F0"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61" w:history="1">
              <w:r w:rsidR="00FB04BB" w:rsidRPr="00CB4877">
                <w:rPr>
                  <w:rFonts w:eastAsia="Times New Roman" w:cs="Calibri"/>
                  <w:color w:val="0000FF"/>
                  <w:sz w:val="22"/>
                  <w:szCs w:val="22"/>
                  <w:u w:val="single"/>
                </w:rPr>
                <w:t>20</w:t>
              </w:r>
            </w:hyperlink>
          </w:p>
        </w:tc>
        <w:tc>
          <w:tcPr>
            <w:tcW w:w="1498" w:type="dxa"/>
            <w:tcMar>
              <w:top w:w="0" w:type="dxa"/>
              <w:left w:w="57" w:type="dxa"/>
              <w:bottom w:w="0" w:type="dxa"/>
              <w:right w:w="57" w:type="dxa"/>
            </w:tcMar>
            <w:vAlign w:val="center"/>
            <w:hideMark/>
          </w:tcPr>
          <w:p w14:paraId="47B81A6B" w14:textId="0FE4827F"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hideMark/>
          </w:tcPr>
          <w:p w14:paraId="7CDA5E99" w14:textId="30337340"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Rapport du Conseil sur la mise en œuvre du plan stratégique et l'activité de l'Union</w:t>
            </w:r>
          </w:p>
        </w:tc>
        <w:tc>
          <w:tcPr>
            <w:tcW w:w="1134" w:type="dxa"/>
            <w:vAlign w:val="center"/>
            <w:hideMark/>
          </w:tcPr>
          <w:p w14:paraId="606C0AB7" w14:textId="45F2503C"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eastAsia="Times New Roman"/>
                <w:color w:val="000000"/>
                <w:sz w:val="22"/>
                <w:szCs w:val="22"/>
              </w:rPr>
              <w:t>PL</w:t>
            </w:r>
            <w:r w:rsidRPr="00CB4877">
              <w:rPr>
                <w:rFonts w:eastAsia="Times New Roman"/>
                <w:color w:val="000000"/>
                <w:sz w:val="22"/>
                <w:szCs w:val="22"/>
              </w:rPr>
              <w:br/>
            </w:r>
            <w:r w:rsidR="00CB4877" w:rsidRPr="00CB4877">
              <w:rPr>
                <w:rFonts w:eastAsia="Times New Roman"/>
                <w:color w:val="000000"/>
                <w:sz w:val="22"/>
                <w:szCs w:val="22"/>
              </w:rPr>
              <w:t>COM6</w:t>
            </w:r>
            <w:r w:rsidR="00CB4877" w:rsidRPr="00CB4877">
              <w:rPr>
                <w:rFonts w:eastAsia="Times New Roman"/>
                <w:color w:val="000000"/>
                <w:sz w:val="22"/>
                <w:szCs w:val="22"/>
              </w:rPr>
              <w:br/>
            </w:r>
            <w:r w:rsidRPr="00CB4877">
              <w:rPr>
                <w:rFonts w:eastAsia="Times New Roman"/>
                <w:color w:val="000000"/>
                <w:sz w:val="22"/>
                <w:szCs w:val="22"/>
              </w:rPr>
              <w:t>WGPL</w:t>
            </w:r>
          </w:p>
        </w:tc>
      </w:tr>
      <w:tr w:rsidR="00FB04BB" w:rsidRPr="00CB4877" w14:paraId="3DDEFA13" w14:textId="77777777" w:rsidTr="005C1990">
        <w:trPr>
          <w:cantSplit/>
          <w:jc w:val="center"/>
        </w:trPr>
        <w:tc>
          <w:tcPr>
            <w:tcW w:w="1474" w:type="dxa"/>
            <w:tcMar>
              <w:top w:w="0" w:type="dxa"/>
              <w:left w:w="57" w:type="dxa"/>
              <w:bottom w:w="0" w:type="dxa"/>
              <w:right w:w="57" w:type="dxa"/>
            </w:tcMar>
            <w:vAlign w:val="center"/>
            <w:hideMark/>
          </w:tcPr>
          <w:p w14:paraId="66002DA9" w14:textId="3F10719C"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62" w:history="1">
              <w:r w:rsidR="00FB04BB" w:rsidRPr="00CB4877">
                <w:rPr>
                  <w:rFonts w:eastAsia="Times New Roman" w:cs="Calibri"/>
                  <w:color w:val="0000FF"/>
                  <w:sz w:val="22"/>
                  <w:szCs w:val="22"/>
                  <w:u w:val="single"/>
                </w:rPr>
                <w:t>21</w:t>
              </w:r>
            </w:hyperlink>
          </w:p>
        </w:tc>
        <w:tc>
          <w:tcPr>
            <w:tcW w:w="1498" w:type="dxa"/>
            <w:tcMar>
              <w:top w:w="0" w:type="dxa"/>
              <w:left w:w="57" w:type="dxa"/>
              <w:bottom w:w="0" w:type="dxa"/>
              <w:right w:w="57" w:type="dxa"/>
            </w:tcMar>
            <w:vAlign w:val="center"/>
            <w:hideMark/>
          </w:tcPr>
          <w:p w14:paraId="2FE491C6"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6EB9298D" w14:textId="10C963DC"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EC1D32" w:rsidRPr="00CB4877">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M. Javier </w:t>
            </w:r>
            <w:proofErr w:type="spellStart"/>
            <w:r w:rsidRPr="00CB4877">
              <w:rPr>
                <w:rFonts w:asciiTheme="minorHAnsi" w:hAnsiTheme="minorHAnsi" w:cstheme="minorHAnsi"/>
                <w:sz w:val="22"/>
                <w:szCs w:val="22"/>
              </w:rPr>
              <w:t>Juárez</w:t>
            </w:r>
            <w:proofErr w:type="spellEnd"/>
            <w:r w:rsidRPr="00CB4877">
              <w:rPr>
                <w:rFonts w:asciiTheme="minorHAnsi" w:hAnsiTheme="minorHAnsi" w:cstheme="minorHAnsi"/>
                <w:sz w:val="22"/>
                <w:szCs w:val="22"/>
              </w:rPr>
              <w:t xml:space="preserve"> </w:t>
            </w:r>
            <w:proofErr w:type="spellStart"/>
            <w:r w:rsidRPr="00CB4877">
              <w:rPr>
                <w:rFonts w:asciiTheme="minorHAnsi" w:hAnsiTheme="minorHAnsi" w:cstheme="minorHAnsi"/>
                <w:sz w:val="22"/>
                <w:szCs w:val="22"/>
              </w:rPr>
              <w:t>Mojica</w:t>
            </w:r>
            <w:proofErr w:type="spellEnd"/>
            <w:r w:rsidRPr="00CB4877">
              <w:rPr>
                <w:rFonts w:asciiTheme="minorHAnsi" w:hAnsiTheme="minorHAnsi" w:cstheme="minorHAnsi"/>
                <w:sz w:val="22"/>
                <w:szCs w:val="22"/>
              </w:rPr>
              <w:t xml:space="preserve"> (Mexique)</w:t>
            </w:r>
          </w:p>
        </w:tc>
        <w:tc>
          <w:tcPr>
            <w:tcW w:w="1134" w:type="dxa"/>
            <w:vAlign w:val="center"/>
            <w:hideMark/>
          </w:tcPr>
          <w:p w14:paraId="507BF125" w14:textId="1265D345"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eastAsia="Times New Roman"/>
                <w:color w:val="000000"/>
                <w:sz w:val="22"/>
                <w:szCs w:val="22"/>
              </w:rPr>
              <w:t>PL</w:t>
            </w:r>
          </w:p>
        </w:tc>
      </w:tr>
      <w:tr w:rsidR="00FB04BB" w:rsidRPr="00CB4877" w14:paraId="3D2A4FEE" w14:textId="77777777" w:rsidTr="005C1990">
        <w:trPr>
          <w:cantSplit/>
          <w:jc w:val="center"/>
        </w:trPr>
        <w:tc>
          <w:tcPr>
            <w:tcW w:w="1474" w:type="dxa"/>
            <w:tcMar>
              <w:top w:w="0" w:type="dxa"/>
              <w:left w:w="57" w:type="dxa"/>
              <w:bottom w:w="0" w:type="dxa"/>
              <w:right w:w="57" w:type="dxa"/>
            </w:tcMar>
            <w:vAlign w:val="center"/>
            <w:hideMark/>
          </w:tcPr>
          <w:p w14:paraId="2E2C7861" w14:textId="4F43B25D"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63" w:history="1">
              <w:r w:rsidR="00FB04BB" w:rsidRPr="00CB4877">
                <w:rPr>
                  <w:rFonts w:eastAsia="Times New Roman" w:cs="Calibri"/>
                  <w:color w:val="0000FF"/>
                  <w:sz w:val="22"/>
                  <w:szCs w:val="22"/>
                  <w:u w:val="single"/>
                </w:rPr>
                <w:t>22</w:t>
              </w:r>
            </w:hyperlink>
          </w:p>
        </w:tc>
        <w:tc>
          <w:tcPr>
            <w:tcW w:w="1498" w:type="dxa"/>
            <w:tcMar>
              <w:top w:w="0" w:type="dxa"/>
              <w:left w:w="57" w:type="dxa"/>
              <w:bottom w:w="0" w:type="dxa"/>
              <w:right w:w="57" w:type="dxa"/>
            </w:tcMar>
            <w:vAlign w:val="center"/>
            <w:hideMark/>
          </w:tcPr>
          <w:p w14:paraId="7B12F408"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2128CC19" w14:textId="29FAEDC2"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Directeur du Bureau de la </w:t>
            </w:r>
            <w:r w:rsidR="00EC1D32" w:rsidRPr="00CB4877">
              <w:rPr>
                <w:rFonts w:asciiTheme="minorHAnsi" w:hAnsiTheme="minorHAnsi" w:cstheme="minorHAnsi"/>
                <w:sz w:val="22"/>
                <w:szCs w:val="22"/>
              </w:rPr>
              <w:t>n</w:t>
            </w:r>
            <w:r w:rsidRPr="00CB4877">
              <w:rPr>
                <w:rFonts w:asciiTheme="minorHAnsi" w:hAnsiTheme="minorHAnsi" w:cstheme="minorHAnsi"/>
                <w:sz w:val="22"/>
                <w:szCs w:val="22"/>
              </w:rPr>
              <w:t xml:space="preserve">ormalisation des </w:t>
            </w:r>
            <w:r w:rsidR="00EC1D32" w:rsidRPr="00CB4877">
              <w:rPr>
                <w:rFonts w:asciiTheme="minorHAnsi" w:hAnsiTheme="minorHAnsi" w:cstheme="minorHAnsi"/>
                <w:sz w:val="22"/>
                <w:szCs w:val="22"/>
              </w:rPr>
              <w:t>t</w:t>
            </w:r>
            <w:r w:rsidRPr="00CB4877">
              <w:rPr>
                <w:rFonts w:asciiTheme="minorHAnsi" w:hAnsiTheme="minorHAnsi" w:cstheme="minorHAnsi"/>
                <w:sz w:val="22"/>
                <w:szCs w:val="22"/>
              </w:rPr>
              <w:t>élécommunications (TSB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EC1D32">
              <w:rPr>
                <w:rFonts w:asciiTheme="minorHAnsi" w:hAnsiTheme="minorHAnsi" w:cstheme="minorHAnsi"/>
                <w:sz w:val="22"/>
                <w:szCs w:val="22"/>
              </w:rPr>
              <w:br/>
            </w:r>
            <w:r w:rsidRPr="00CB4877">
              <w:rPr>
                <w:rFonts w:asciiTheme="minorHAnsi" w:hAnsiTheme="minorHAnsi" w:cstheme="minorHAnsi"/>
                <w:sz w:val="22"/>
                <w:szCs w:val="22"/>
              </w:rPr>
              <w:t xml:space="preserve">M. Thomas M. </w:t>
            </w:r>
            <w:proofErr w:type="spellStart"/>
            <w:r w:rsidRPr="00CB4877">
              <w:rPr>
                <w:rFonts w:asciiTheme="minorHAnsi" w:hAnsiTheme="minorHAnsi" w:cstheme="minorHAnsi"/>
                <w:sz w:val="22"/>
                <w:szCs w:val="22"/>
              </w:rPr>
              <w:t>Zielke</w:t>
            </w:r>
            <w:proofErr w:type="spellEnd"/>
            <w:r w:rsidRPr="00CB4877">
              <w:rPr>
                <w:rFonts w:asciiTheme="minorHAnsi" w:hAnsiTheme="minorHAnsi" w:cstheme="minorHAnsi"/>
                <w:sz w:val="22"/>
                <w:szCs w:val="22"/>
              </w:rPr>
              <w:t xml:space="preserve"> (République fédérale d'Allemagne)</w:t>
            </w:r>
          </w:p>
        </w:tc>
        <w:tc>
          <w:tcPr>
            <w:tcW w:w="1134" w:type="dxa"/>
            <w:vAlign w:val="center"/>
            <w:hideMark/>
          </w:tcPr>
          <w:p w14:paraId="352A91DB" w14:textId="6ADE05D8"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eastAsia="Times New Roman"/>
                <w:color w:val="000000"/>
                <w:sz w:val="22"/>
                <w:szCs w:val="22"/>
              </w:rPr>
              <w:t>PL</w:t>
            </w:r>
          </w:p>
        </w:tc>
      </w:tr>
      <w:tr w:rsidR="00FB04BB" w:rsidRPr="00CB4877" w14:paraId="1CAB2B02" w14:textId="77777777" w:rsidTr="005C1990">
        <w:trPr>
          <w:cantSplit/>
          <w:jc w:val="center"/>
        </w:trPr>
        <w:tc>
          <w:tcPr>
            <w:tcW w:w="1474" w:type="dxa"/>
            <w:tcMar>
              <w:top w:w="0" w:type="dxa"/>
              <w:left w:w="57" w:type="dxa"/>
              <w:bottom w:w="0" w:type="dxa"/>
              <w:right w:w="57" w:type="dxa"/>
            </w:tcMar>
            <w:vAlign w:val="center"/>
            <w:hideMark/>
          </w:tcPr>
          <w:p w14:paraId="1B494158" w14:textId="72E78B8D"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64" w:history="1">
              <w:r w:rsidR="00FB04BB" w:rsidRPr="00CB4877">
                <w:rPr>
                  <w:rFonts w:eastAsia="Times New Roman" w:cs="Calibri"/>
                  <w:color w:val="0000FF"/>
                  <w:sz w:val="22"/>
                  <w:szCs w:val="22"/>
                  <w:u w:val="single"/>
                </w:rPr>
                <w:t>23</w:t>
              </w:r>
            </w:hyperlink>
          </w:p>
        </w:tc>
        <w:tc>
          <w:tcPr>
            <w:tcW w:w="1498" w:type="dxa"/>
            <w:tcMar>
              <w:top w:w="0" w:type="dxa"/>
              <w:left w:w="57" w:type="dxa"/>
              <w:bottom w:w="0" w:type="dxa"/>
              <w:right w:w="57" w:type="dxa"/>
            </w:tcMar>
            <w:vAlign w:val="center"/>
            <w:hideMark/>
          </w:tcPr>
          <w:p w14:paraId="645C8550"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4C733EAE" w14:textId="3795FCEF"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EC1D32" w:rsidRPr="00CB4877">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M. Edmund Yirenkyi Fianko (Ghana)</w:t>
            </w:r>
          </w:p>
        </w:tc>
        <w:tc>
          <w:tcPr>
            <w:tcW w:w="1134" w:type="dxa"/>
            <w:vAlign w:val="center"/>
            <w:hideMark/>
          </w:tcPr>
          <w:p w14:paraId="7C387345" w14:textId="43289033"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eastAsia="Times New Roman"/>
                <w:color w:val="000000"/>
                <w:sz w:val="22"/>
                <w:szCs w:val="22"/>
              </w:rPr>
              <w:t>PL</w:t>
            </w:r>
          </w:p>
        </w:tc>
      </w:tr>
      <w:tr w:rsidR="00FB04BB" w:rsidRPr="00CB4877" w14:paraId="4470EC59" w14:textId="77777777" w:rsidTr="005C1990">
        <w:trPr>
          <w:cantSplit/>
          <w:jc w:val="center"/>
        </w:trPr>
        <w:tc>
          <w:tcPr>
            <w:tcW w:w="1474" w:type="dxa"/>
            <w:tcMar>
              <w:top w:w="0" w:type="dxa"/>
              <w:left w:w="57" w:type="dxa"/>
              <w:bottom w:w="0" w:type="dxa"/>
              <w:right w:w="57" w:type="dxa"/>
            </w:tcMar>
            <w:vAlign w:val="center"/>
            <w:hideMark/>
          </w:tcPr>
          <w:p w14:paraId="6D9DB8D3" w14:textId="65B1C8E5"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65" w:history="1">
              <w:r w:rsidR="00FB04BB" w:rsidRPr="00CB4877">
                <w:rPr>
                  <w:rFonts w:eastAsia="Times New Roman" w:cs="Calibri"/>
                  <w:color w:val="0000FF"/>
                  <w:sz w:val="22"/>
                  <w:szCs w:val="22"/>
                  <w:u w:val="single"/>
                </w:rPr>
                <w:t>24</w:t>
              </w:r>
            </w:hyperlink>
          </w:p>
        </w:tc>
        <w:tc>
          <w:tcPr>
            <w:tcW w:w="1498" w:type="dxa"/>
            <w:tcMar>
              <w:top w:w="0" w:type="dxa"/>
              <w:left w:w="57" w:type="dxa"/>
              <w:bottom w:w="0" w:type="dxa"/>
              <w:right w:w="57" w:type="dxa"/>
            </w:tcMar>
            <w:vAlign w:val="center"/>
            <w:hideMark/>
          </w:tcPr>
          <w:p w14:paraId="56C87355" w14:textId="0A4241AC"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62FD674F" w14:textId="35378860"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EC1D32" w:rsidRPr="00CB4877">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EC1D32">
              <w:rPr>
                <w:rFonts w:asciiTheme="minorHAnsi" w:hAnsiTheme="minorHAnsi" w:cstheme="minorHAnsi"/>
                <w:sz w:val="22"/>
                <w:szCs w:val="22"/>
              </w:rPr>
              <w:br/>
            </w:r>
            <w:r w:rsidRPr="00CB4877">
              <w:rPr>
                <w:rFonts w:asciiTheme="minorHAnsi" w:hAnsiTheme="minorHAnsi" w:cstheme="minorHAnsi"/>
                <w:sz w:val="22"/>
                <w:szCs w:val="22"/>
              </w:rPr>
              <w:t xml:space="preserve">Mme </w:t>
            </w:r>
            <w:proofErr w:type="spellStart"/>
            <w:r w:rsidRPr="00CB4877">
              <w:rPr>
                <w:rFonts w:asciiTheme="minorHAnsi" w:hAnsiTheme="minorHAnsi" w:cstheme="minorHAnsi"/>
                <w:sz w:val="22"/>
                <w:szCs w:val="22"/>
              </w:rPr>
              <w:t>Revathi</w:t>
            </w:r>
            <w:proofErr w:type="spellEnd"/>
            <w:r w:rsidRPr="00CB4877">
              <w:rPr>
                <w:rFonts w:asciiTheme="minorHAnsi" w:hAnsiTheme="minorHAnsi" w:cstheme="minorHAnsi"/>
                <w:sz w:val="22"/>
                <w:szCs w:val="22"/>
              </w:rPr>
              <w:t xml:space="preserve"> </w:t>
            </w:r>
            <w:proofErr w:type="spellStart"/>
            <w:r w:rsidRPr="00CB4877">
              <w:rPr>
                <w:rFonts w:asciiTheme="minorHAnsi" w:hAnsiTheme="minorHAnsi" w:cstheme="minorHAnsi"/>
                <w:sz w:val="22"/>
                <w:szCs w:val="22"/>
              </w:rPr>
              <w:t>Mannepalli</w:t>
            </w:r>
            <w:proofErr w:type="spellEnd"/>
            <w:r w:rsidRPr="00CB4877">
              <w:rPr>
                <w:rFonts w:asciiTheme="minorHAnsi" w:hAnsiTheme="minorHAnsi" w:cstheme="minorHAnsi"/>
                <w:sz w:val="22"/>
                <w:szCs w:val="22"/>
              </w:rPr>
              <w:t xml:space="preserve"> (République de l'Inde)</w:t>
            </w:r>
          </w:p>
        </w:tc>
        <w:tc>
          <w:tcPr>
            <w:tcW w:w="1134" w:type="dxa"/>
            <w:vAlign w:val="center"/>
            <w:hideMark/>
          </w:tcPr>
          <w:p w14:paraId="2E711CF7" w14:textId="1A6F520E"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eastAsia="Times New Roman"/>
                <w:color w:val="000000"/>
                <w:sz w:val="22"/>
                <w:szCs w:val="22"/>
              </w:rPr>
              <w:t>PL</w:t>
            </w:r>
          </w:p>
        </w:tc>
      </w:tr>
      <w:tr w:rsidR="00FB04BB" w:rsidRPr="00CB4877" w14:paraId="047B1BA9" w14:textId="77777777" w:rsidTr="005C1990">
        <w:trPr>
          <w:cantSplit/>
          <w:jc w:val="center"/>
        </w:trPr>
        <w:tc>
          <w:tcPr>
            <w:tcW w:w="1474" w:type="dxa"/>
            <w:tcMar>
              <w:top w:w="0" w:type="dxa"/>
              <w:left w:w="57" w:type="dxa"/>
              <w:bottom w:w="0" w:type="dxa"/>
              <w:right w:w="57" w:type="dxa"/>
            </w:tcMar>
            <w:vAlign w:val="center"/>
            <w:hideMark/>
          </w:tcPr>
          <w:p w14:paraId="3B27EA26" w14:textId="4F742D30"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66" w:history="1">
              <w:r w:rsidR="00FB04BB" w:rsidRPr="00CB4877">
                <w:rPr>
                  <w:rFonts w:eastAsia="Times New Roman" w:cs="Calibri"/>
                  <w:color w:val="0000FF"/>
                  <w:sz w:val="22"/>
                  <w:szCs w:val="22"/>
                  <w:u w:val="single"/>
                </w:rPr>
                <w:t>25</w:t>
              </w:r>
            </w:hyperlink>
          </w:p>
        </w:tc>
        <w:tc>
          <w:tcPr>
            <w:tcW w:w="1498" w:type="dxa"/>
            <w:tcMar>
              <w:top w:w="0" w:type="dxa"/>
              <w:left w:w="57" w:type="dxa"/>
              <w:bottom w:w="0" w:type="dxa"/>
              <w:right w:w="57" w:type="dxa"/>
            </w:tcMar>
            <w:vAlign w:val="center"/>
            <w:hideMark/>
          </w:tcPr>
          <w:p w14:paraId="054E8927"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30F04C60" w14:textId="3B5C1BAB"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hAnsiTheme="minorHAnsi" w:cstheme="minorHAnsi"/>
                <w:sz w:val="22"/>
                <w:szCs w:val="22"/>
              </w:rPr>
              <w:t xml:space="preserve">Candidature au poste de Membre du Comité du Règlement des </w:t>
            </w:r>
            <w:r w:rsidR="00EC1D32" w:rsidRPr="00EC1D32">
              <w:rPr>
                <w:rFonts w:asciiTheme="minorHAnsi" w:hAnsiTheme="minorHAnsi" w:cstheme="minorHAnsi"/>
                <w:spacing w:val="-2"/>
                <w:sz w:val="22"/>
                <w:szCs w:val="22"/>
              </w:rPr>
              <w:t>r</w:t>
            </w:r>
            <w:r w:rsidRPr="00EC1D32">
              <w:rPr>
                <w:rFonts w:asciiTheme="minorHAnsi" w:hAnsiTheme="minorHAnsi" w:cstheme="minorHAnsi"/>
                <w:spacing w:val="-2"/>
                <w:sz w:val="22"/>
                <w:szCs w:val="22"/>
              </w:rPr>
              <w:t>adiocommunications (RRB</w:t>
            </w:r>
            <w:proofErr w:type="gramStart"/>
            <w:r w:rsidRPr="00EC1D32">
              <w:rPr>
                <w:rFonts w:asciiTheme="minorHAnsi" w:hAnsiTheme="minorHAnsi" w:cstheme="minorHAnsi"/>
                <w:spacing w:val="-2"/>
                <w:sz w:val="22"/>
                <w:szCs w:val="22"/>
              </w:rPr>
              <w:t>):</w:t>
            </w:r>
            <w:proofErr w:type="gramEnd"/>
            <w:r w:rsidRPr="00EC1D32">
              <w:rPr>
                <w:rFonts w:asciiTheme="minorHAnsi" w:hAnsiTheme="minorHAnsi" w:cstheme="minorHAnsi"/>
                <w:spacing w:val="-2"/>
                <w:sz w:val="22"/>
                <w:szCs w:val="22"/>
              </w:rPr>
              <w:t xml:space="preserve"> M. Hassan </w:t>
            </w:r>
            <w:proofErr w:type="spellStart"/>
            <w:r w:rsidRPr="00EC1D32">
              <w:rPr>
                <w:rFonts w:asciiTheme="minorHAnsi" w:hAnsiTheme="minorHAnsi" w:cstheme="minorHAnsi"/>
                <w:spacing w:val="-2"/>
                <w:sz w:val="22"/>
                <w:szCs w:val="22"/>
              </w:rPr>
              <w:t>Talib</w:t>
            </w:r>
            <w:proofErr w:type="spellEnd"/>
            <w:r w:rsidRPr="00EC1D32">
              <w:rPr>
                <w:rFonts w:asciiTheme="minorHAnsi" w:hAnsiTheme="minorHAnsi" w:cstheme="minorHAnsi"/>
                <w:spacing w:val="-2"/>
                <w:sz w:val="22"/>
                <w:szCs w:val="22"/>
              </w:rPr>
              <w:t xml:space="preserve"> (Royaume du Maroc)</w:t>
            </w:r>
          </w:p>
        </w:tc>
        <w:tc>
          <w:tcPr>
            <w:tcW w:w="1134" w:type="dxa"/>
            <w:vAlign w:val="center"/>
            <w:hideMark/>
          </w:tcPr>
          <w:p w14:paraId="0DAEC2FD" w14:textId="41F535E3"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eastAsia="Times New Roman"/>
                <w:color w:val="000000"/>
                <w:sz w:val="22"/>
                <w:szCs w:val="22"/>
              </w:rPr>
              <w:t>PL</w:t>
            </w:r>
          </w:p>
        </w:tc>
      </w:tr>
      <w:tr w:rsidR="00FB04BB" w:rsidRPr="00CB4877" w14:paraId="12FEADA0" w14:textId="77777777" w:rsidTr="005C1990">
        <w:trPr>
          <w:cantSplit/>
          <w:jc w:val="center"/>
        </w:trPr>
        <w:tc>
          <w:tcPr>
            <w:tcW w:w="1474" w:type="dxa"/>
            <w:tcMar>
              <w:top w:w="0" w:type="dxa"/>
              <w:left w:w="57" w:type="dxa"/>
              <w:bottom w:w="0" w:type="dxa"/>
              <w:right w:w="57" w:type="dxa"/>
            </w:tcMar>
            <w:vAlign w:val="center"/>
            <w:hideMark/>
          </w:tcPr>
          <w:p w14:paraId="01E0DB45" w14:textId="23FC1A47"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67" w:history="1">
              <w:r w:rsidR="00FB04BB" w:rsidRPr="00CB4877">
                <w:rPr>
                  <w:rFonts w:eastAsia="Times New Roman" w:cs="Calibri"/>
                  <w:color w:val="0000FF"/>
                  <w:sz w:val="22"/>
                  <w:szCs w:val="22"/>
                  <w:u w:val="single"/>
                </w:rPr>
                <w:t>26</w:t>
              </w:r>
            </w:hyperlink>
          </w:p>
        </w:tc>
        <w:tc>
          <w:tcPr>
            <w:tcW w:w="1498" w:type="dxa"/>
            <w:tcMar>
              <w:top w:w="0" w:type="dxa"/>
              <w:left w:w="57" w:type="dxa"/>
              <w:bottom w:w="0" w:type="dxa"/>
              <w:right w:w="57" w:type="dxa"/>
            </w:tcMar>
            <w:vAlign w:val="center"/>
            <w:hideMark/>
          </w:tcPr>
          <w:p w14:paraId="2A489460"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3D70E418" w14:textId="5EA86C0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hAnsiTheme="minorHAnsi" w:cstheme="minorHAnsi"/>
                <w:sz w:val="22"/>
                <w:szCs w:val="22"/>
              </w:rPr>
              <w:t xml:space="preserve">Candidature au poste de membre du Comité du Règlement des </w:t>
            </w:r>
            <w:r w:rsidR="00EC1D32" w:rsidRPr="00CB4877">
              <w:rPr>
                <w:rFonts w:asciiTheme="minorHAnsi" w:hAnsiTheme="minorHAnsi" w:cstheme="minorHAnsi"/>
                <w:sz w:val="22"/>
                <w:szCs w:val="22"/>
              </w:rPr>
              <w:t>r</w:t>
            </w:r>
            <w:r w:rsidRPr="00CB4877">
              <w:rPr>
                <w:rFonts w:asciiTheme="minorHAnsi" w:hAnsiTheme="minorHAnsi" w:cstheme="minorHAnsi"/>
                <w:sz w:val="22"/>
                <w:szCs w:val="22"/>
              </w:rPr>
              <w:t>adiocommunications (RRB</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M. Mauro Di </w:t>
            </w:r>
            <w:proofErr w:type="spellStart"/>
            <w:r w:rsidRPr="00CB4877">
              <w:rPr>
                <w:rFonts w:asciiTheme="minorHAnsi" w:hAnsiTheme="minorHAnsi" w:cstheme="minorHAnsi"/>
                <w:sz w:val="22"/>
                <w:szCs w:val="22"/>
              </w:rPr>
              <w:t>Crescenzo</w:t>
            </w:r>
            <w:proofErr w:type="spellEnd"/>
            <w:r w:rsidRPr="00CB4877">
              <w:rPr>
                <w:rFonts w:asciiTheme="minorHAnsi" w:hAnsiTheme="minorHAnsi" w:cstheme="minorHAnsi"/>
                <w:sz w:val="22"/>
                <w:szCs w:val="22"/>
              </w:rPr>
              <w:t xml:space="preserve"> (Italie)</w:t>
            </w:r>
          </w:p>
        </w:tc>
        <w:tc>
          <w:tcPr>
            <w:tcW w:w="1134" w:type="dxa"/>
            <w:vAlign w:val="center"/>
            <w:hideMark/>
          </w:tcPr>
          <w:p w14:paraId="2EEB468F" w14:textId="4E55D283" w:rsidR="00FB04BB" w:rsidRPr="00CB4877" w:rsidRDefault="00FB04BB" w:rsidP="00FB04BB">
            <w:pPr>
              <w:tabs>
                <w:tab w:val="clear" w:pos="567"/>
                <w:tab w:val="left" w:pos="720"/>
              </w:tabs>
              <w:overflowPunct/>
              <w:autoSpaceDE/>
              <w:adjustRightInd/>
              <w:spacing w:before="0"/>
              <w:jc w:val="center"/>
              <w:textAlignment w:val="auto"/>
              <w:rPr>
                <w:rFonts w:asciiTheme="minorHAnsi" w:eastAsia="Times New Roman" w:hAnsiTheme="minorHAnsi" w:cstheme="minorHAnsi"/>
                <w:color w:val="000000"/>
                <w:sz w:val="22"/>
                <w:szCs w:val="22"/>
                <w:lang w:val="en-US" w:eastAsia="zh-CN"/>
              </w:rPr>
            </w:pPr>
            <w:r w:rsidRPr="00CB4877">
              <w:rPr>
                <w:rFonts w:eastAsia="Times New Roman"/>
                <w:color w:val="000000"/>
                <w:sz w:val="22"/>
                <w:szCs w:val="22"/>
              </w:rPr>
              <w:t>PL</w:t>
            </w:r>
          </w:p>
        </w:tc>
      </w:tr>
      <w:tr w:rsidR="00FB04BB" w:rsidRPr="00CB4877" w14:paraId="066EFC16" w14:textId="77777777" w:rsidTr="005C1990">
        <w:trPr>
          <w:cantSplit/>
          <w:jc w:val="center"/>
        </w:trPr>
        <w:tc>
          <w:tcPr>
            <w:tcW w:w="1474" w:type="dxa"/>
            <w:tcMar>
              <w:top w:w="0" w:type="dxa"/>
              <w:left w:w="57" w:type="dxa"/>
              <w:bottom w:w="0" w:type="dxa"/>
              <w:right w:w="57" w:type="dxa"/>
            </w:tcMar>
            <w:vAlign w:val="center"/>
            <w:hideMark/>
          </w:tcPr>
          <w:p w14:paraId="4F578627" w14:textId="3518EEA1"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68" w:history="1">
              <w:r w:rsidR="00FB04BB" w:rsidRPr="00CB4877">
                <w:rPr>
                  <w:rStyle w:val="Hyperlink"/>
                  <w:rFonts w:eastAsia="Times New Roman" w:cs="Calibri"/>
                  <w:sz w:val="22"/>
                  <w:szCs w:val="22"/>
                </w:rPr>
                <w:t>27(Rev.1)</w:t>
              </w:r>
            </w:hyperlink>
          </w:p>
        </w:tc>
        <w:tc>
          <w:tcPr>
            <w:tcW w:w="1498" w:type="dxa"/>
            <w:tcMar>
              <w:top w:w="0" w:type="dxa"/>
              <w:left w:w="57" w:type="dxa"/>
              <w:bottom w:w="0" w:type="dxa"/>
              <w:right w:w="57" w:type="dxa"/>
            </w:tcMar>
            <w:vAlign w:val="center"/>
            <w:hideMark/>
          </w:tcPr>
          <w:p w14:paraId="6BC25464"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hideMark/>
          </w:tcPr>
          <w:p w14:paraId="192C7272" w14:textId="7E44D61A"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hAnsiTheme="minorHAnsi" w:cstheme="minorHAnsi"/>
                <w:sz w:val="22"/>
                <w:szCs w:val="22"/>
              </w:rPr>
              <w:t>Retrait de Candidature au poste de Directeur du Bureau de développement des télécommunications (BDT</w:t>
            </w:r>
            <w:proofErr w:type="gramStart"/>
            <w:r w:rsidRPr="00CB4877">
              <w:rPr>
                <w:rFonts w:asciiTheme="minorHAnsi" w:hAnsiTheme="minorHAnsi" w:cstheme="minorHAnsi"/>
                <w:sz w:val="22"/>
                <w:szCs w:val="22"/>
              </w:rPr>
              <w:t>):</w:t>
            </w:r>
            <w:proofErr w:type="gramEnd"/>
            <w:r w:rsidRPr="00CB4877">
              <w:rPr>
                <w:rFonts w:asciiTheme="minorHAnsi" w:hAnsiTheme="minorHAnsi" w:cstheme="minorHAnsi"/>
                <w:sz w:val="22"/>
                <w:szCs w:val="22"/>
              </w:rPr>
              <w:t xml:space="preserve"> </w:t>
            </w:r>
            <w:r w:rsidR="00EC1D32">
              <w:rPr>
                <w:rFonts w:asciiTheme="minorHAnsi" w:hAnsiTheme="minorHAnsi" w:cstheme="minorHAnsi"/>
                <w:sz w:val="22"/>
                <w:szCs w:val="22"/>
              </w:rPr>
              <w:br/>
            </w:r>
            <w:r w:rsidRPr="00CB4877">
              <w:rPr>
                <w:rFonts w:asciiTheme="minorHAnsi" w:hAnsiTheme="minorHAnsi" w:cstheme="minorHAnsi"/>
                <w:sz w:val="22"/>
                <w:szCs w:val="22"/>
              </w:rPr>
              <w:t xml:space="preserve">M. </w:t>
            </w:r>
            <w:proofErr w:type="spellStart"/>
            <w:r w:rsidRPr="00CB4877">
              <w:rPr>
                <w:rFonts w:asciiTheme="minorHAnsi" w:hAnsiTheme="minorHAnsi" w:cstheme="minorHAnsi"/>
                <w:sz w:val="22"/>
                <w:szCs w:val="22"/>
              </w:rPr>
              <w:t>Muhammadou</w:t>
            </w:r>
            <w:proofErr w:type="spellEnd"/>
            <w:r w:rsidRPr="00CB4877">
              <w:rPr>
                <w:rFonts w:asciiTheme="minorHAnsi" w:hAnsiTheme="minorHAnsi" w:cstheme="minorHAnsi"/>
                <w:sz w:val="22"/>
                <w:szCs w:val="22"/>
              </w:rPr>
              <w:t xml:space="preserve"> M. O. </w:t>
            </w:r>
            <w:proofErr w:type="spellStart"/>
            <w:r w:rsidRPr="00CB4877">
              <w:rPr>
                <w:rFonts w:asciiTheme="minorHAnsi" w:hAnsiTheme="minorHAnsi" w:cstheme="minorHAnsi"/>
                <w:sz w:val="22"/>
                <w:szCs w:val="22"/>
              </w:rPr>
              <w:t>Kah</w:t>
            </w:r>
            <w:proofErr w:type="spellEnd"/>
            <w:r w:rsidRPr="00CB4877">
              <w:rPr>
                <w:rFonts w:asciiTheme="minorHAnsi" w:hAnsiTheme="minorHAnsi" w:cstheme="minorHAnsi"/>
                <w:sz w:val="22"/>
                <w:szCs w:val="22"/>
              </w:rPr>
              <w:t xml:space="preserve"> (République de Gambie)</w:t>
            </w:r>
          </w:p>
        </w:tc>
        <w:tc>
          <w:tcPr>
            <w:tcW w:w="1134" w:type="dxa"/>
            <w:vAlign w:val="center"/>
            <w:hideMark/>
          </w:tcPr>
          <w:p w14:paraId="592F4B77" w14:textId="573574FD"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eastAsia="Times New Roman"/>
                <w:color w:val="000000"/>
                <w:sz w:val="22"/>
                <w:szCs w:val="22"/>
              </w:rPr>
              <w:t>PL</w:t>
            </w:r>
          </w:p>
        </w:tc>
      </w:tr>
      <w:tr w:rsidR="00FB04BB" w:rsidRPr="00CB4877" w14:paraId="0DD2732D" w14:textId="77777777" w:rsidTr="005C1990">
        <w:trPr>
          <w:cantSplit/>
          <w:jc w:val="center"/>
        </w:trPr>
        <w:tc>
          <w:tcPr>
            <w:tcW w:w="1474" w:type="dxa"/>
            <w:tcMar>
              <w:top w:w="0" w:type="dxa"/>
              <w:left w:w="57" w:type="dxa"/>
              <w:bottom w:w="0" w:type="dxa"/>
              <w:right w:w="57" w:type="dxa"/>
            </w:tcMar>
            <w:vAlign w:val="center"/>
            <w:hideMark/>
          </w:tcPr>
          <w:p w14:paraId="6AC98206" w14:textId="1C6EF4E6"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69" w:history="1">
              <w:r w:rsidR="00FB04BB" w:rsidRPr="00CB4877">
                <w:rPr>
                  <w:rFonts w:eastAsia="Times New Roman" w:cs="Calibri"/>
                  <w:color w:val="0000FF"/>
                  <w:sz w:val="22"/>
                  <w:szCs w:val="22"/>
                  <w:u w:val="single"/>
                </w:rPr>
                <w:t>28</w:t>
              </w:r>
            </w:hyperlink>
          </w:p>
        </w:tc>
        <w:tc>
          <w:tcPr>
            <w:tcW w:w="1498" w:type="dxa"/>
            <w:tcMar>
              <w:top w:w="0" w:type="dxa"/>
              <w:left w:w="57" w:type="dxa"/>
              <w:bottom w:w="0" w:type="dxa"/>
              <w:right w:w="57" w:type="dxa"/>
            </w:tcMar>
            <w:vAlign w:val="center"/>
            <w:hideMark/>
          </w:tcPr>
          <w:p w14:paraId="4F8E1C8F"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19EA87DF" w14:textId="5CA45AA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Accord entre le Gouvernement de la Roumanie et l'Union </w:t>
            </w:r>
            <w:r w:rsidR="00EC1D32" w:rsidRPr="00CB4877">
              <w:rPr>
                <w:rFonts w:asciiTheme="minorHAnsi" w:eastAsia="Times New Roman" w:hAnsiTheme="minorHAnsi" w:cstheme="minorHAnsi"/>
                <w:color w:val="000000"/>
                <w:sz w:val="22"/>
                <w:szCs w:val="22"/>
              </w:rPr>
              <w:t>i</w:t>
            </w:r>
            <w:r w:rsidRPr="00CB4877">
              <w:rPr>
                <w:rFonts w:asciiTheme="minorHAnsi" w:eastAsia="Times New Roman" w:hAnsiTheme="minorHAnsi" w:cstheme="minorHAnsi"/>
                <w:color w:val="000000"/>
                <w:sz w:val="22"/>
                <w:szCs w:val="22"/>
              </w:rPr>
              <w:t xml:space="preserve">nternationale </w:t>
            </w:r>
            <w:proofErr w:type="gramStart"/>
            <w:r w:rsidRPr="00CB4877">
              <w:rPr>
                <w:rFonts w:asciiTheme="minorHAnsi" w:eastAsia="Times New Roman" w:hAnsiTheme="minorHAnsi" w:cstheme="minorHAnsi"/>
                <w:color w:val="000000"/>
                <w:sz w:val="22"/>
                <w:szCs w:val="22"/>
              </w:rPr>
              <w:t xml:space="preserve">des </w:t>
            </w:r>
            <w:r w:rsidR="00EC1D32" w:rsidRPr="00CB4877">
              <w:rPr>
                <w:rFonts w:asciiTheme="minorHAnsi" w:eastAsia="Times New Roman" w:hAnsiTheme="minorHAnsi" w:cstheme="minorHAnsi"/>
                <w:color w:val="000000"/>
                <w:sz w:val="22"/>
                <w:szCs w:val="22"/>
              </w:rPr>
              <w:t>t</w:t>
            </w:r>
            <w:r w:rsidRPr="00CB4877">
              <w:rPr>
                <w:rFonts w:asciiTheme="minorHAnsi" w:eastAsia="Times New Roman" w:hAnsiTheme="minorHAnsi" w:cstheme="minorHAnsi"/>
                <w:color w:val="000000"/>
                <w:sz w:val="22"/>
                <w:szCs w:val="22"/>
              </w:rPr>
              <w:t>élécommunications relatif</w:t>
            </w:r>
            <w:proofErr w:type="gramEnd"/>
            <w:r w:rsidRPr="00CB4877">
              <w:rPr>
                <w:rFonts w:asciiTheme="minorHAnsi" w:eastAsia="Times New Roman" w:hAnsiTheme="minorHAnsi" w:cstheme="minorHAnsi"/>
                <w:color w:val="000000"/>
                <w:sz w:val="22"/>
                <w:szCs w:val="22"/>
              </w:rPr>
              <w:t xml:space="preserve"> à la tenue, à l'organisation et au financement de la </w:t>
            </w:r>
            <w:r w:rsidR="00EC1D32" w:rsidRPr="00CB4877">
              <w:rPr>
                <w:rFonts w:asciiTheme="minorHAnsi" w:eastAsia="Times New Roman" w:hAnsiTheme="minorHAnsi" w:cstheme="minorHAnsi"/>
                <w:color w:val="000000"/>
                <w:sz w:val="22"/>
                <w:szCs w:val="22"/>
              </w:rPr>
              <w:t>C</w:t>
            </w:r>
            <w:r w:rsidRPr="00CB4877">
              <w:rPr>
                <w:rFonts w:asciiTheme="minorHAnsi" w:eastAsia="Times New Roman" w:hAnsiTheme="minorHAnsi" w:cstheme="minorHAnsi"/>
                <w:color w:val="000000"/>
                <w:sz w:val="22"/>
                <w:szCs w:val="22"/>
              </w:rPr>
              <w:t xml:space="preserve">onférence de plénipotentiaires de l'Union </w:t>
            </w:r>
            <w:r w:rsidR="00EC1D32" w:rsidRPr="00CB4877">
              <w:rPr>
                <w:rFonts w:asciiTheme="minorHAnsi" w:eastAsia="Times New Roman" w:hAnsiTheme="minorHAnsi" w:cstheme="minorHAnsi"/>
                <w:color w:val="000000"/>
                <w:sz w:val="22"/>
                <w:szCs w:val="22"/>
              </w:rPr>
              <w:t>i</w:t>
            </w:r>
            <w:r w:rsidRPr="00CB4877">
              <w:rPr>
                <w:rFonts w:asciiTheme="minorHAnsi" w:eastAsia="Times New Roman" w:hAnsiTheme="minorHAnsi" w:cstheme="minorHAnsi"/>
                <w:color w:val="000000"/>
                <w:sz w:val="22"/>
                <w:szCs w:val="22"/>
              </w:rPr>
              <w:t xml:space="preserve">nternationale des </w:t>
            </w:r>
            <w:r w:rsidR="00EC1D32" w:rsidRPr="00CB4877">
              <w:rPr>
                <w:rFonts w:asciiTheme="minorHAnsi" w:eastAsia="Times New Roman" w:hAnsiTheme="minorHAnsi" w:cstheme="minorHAnsi"/>
                <w:color w:val="000000"/>
                <w:sz w:val="22"/>
                <w:szCs w:val="22"/>
              </w:rPr>
              <w:t>t</w:t>
            </w:r>
            <w:r w:rsidRPr="00CB4877">
              <w:rPr>
                <w:rFonts w:asciiTheme="minorHAnsi" w:eastAsia="Times New Roman" w:hAnsiTheme="minorHAnsi" w:cstheme="minorHAnsi"/>
                <w:color w:val="000000"/>
                <w:sz w:val="22"/>
                <w:szCs w:val="22"/>
              </w:rPr>
              <w:t>élécommunications</w:t>
            </w:r>
          </w:p>
        </w:tc>
        <w:tc>
          <w:tcPr>
            <w:tcW w:w="1134" w:type="dxa"/>
            <w:vAlign w:val="center"/>
            <w:hideMark/>
          </w:tcPr>
          <w:p w14:paraId="556B3B65" w14:textId="7BFCE9CE"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eastAsia="Times New Roman"/>
                <w:color w:val="000000"/>
                <w:sz w:val="22"/>
                <w:szCs w:val="22"/>
              </w:rPr>
              <w:t>COM3</w:t>
            </w:r>
          </w:p>
        </w:tc>
      </w:tr>
      <w:tr w:rsidR="00FB04BB" w:rsidRPr="00CB4877" w14:paraId="27500A5F" w14:textId="77777777" w:rsidTr="005C1990">
        <w:trPr>
          <w:cantSplit/>
          <w:jc w:val="center"/>
        </w:trPr>
        <w:tc>
          <w:tcPr>
            <w:tcW w:w="1474" w:type="dxa"/>
            <w:tcMar>
              <w:top w:w="0" w:type="dxa"/>
              <w:left w:w="57" w:type="dxa"/>
              <w:bottom w:w="0" w:type="dxa"/>
              <w:right w:w="57" w:type="dxa"/>
            </w:tcMar>
            <w:vAlign w:val="center"/>
            <w:hideMark/>
          </w:tcPr>
          <w:p w14:paraId="5D9944E3" w14:textId="49A2803A"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70" w:history="1">
              <w:r w:rsidR="00FB04BB" w:rsidRPr="00CB4877">
                <w:rPr>
                  <w:rFonts w:eastAsia="Times New Roman" w:cs="Calibri"/>
                  <w:color w:val="0000FF"/>
                  <w:sz w:val="22"/>
                  <w:szCs w:val="22"/>
                  <w:u w:val="single"/>
                </w:rPr>
                <w:t>29</w:t>
              </w:r>
            </w:hyperlink>
          </w:p>
        </w:tc>
        <w:tc>
          <w:tcPr>
            <w:tcW w:w="1498" w:type="dxa"/>
            <w:tcMar>
              <w:top w:w="0" w:type="dxa"/>
              <w:left w:w="57" w:type="dxa"/>
              <w:bottom w:w="0" w:type="dxa"/>
              <w:right w:w="57" w:type="dxa"/>
            </w:tcMar>
            <w:hideMark/>
          </w:tcPr>
          <w:p w14:paraId="5BF49380" w14:textId="48BCA516" w:rsidR="00FB04BB" w:rsidRPr="00CB4877" w:rsidRDefault="00FB04BB" w:rsidP="00FB04BB">
            <w:pPr>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50CB89F0" w14:textId="4D9CF98F"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Candidature au poste de membre du Comité du Règlement des </w:t>
            </w:r>
            <w:r w:rsidR="00EC1D32" w:rsidRPr="00EC1D32">
              <w:rPr>
                <w:rFonts w:asciiTheme="minorHAnsi" w:eastAsia="Times New Roman" w:hAnsiTheme="minorHAnsi" w:cstheme="minorHAnsi"/>
                <w:color w:val="000000"/>
                <w:spacing w:val="-4"/>
                <w:sz w:val="22"/>
                <w:szCs w:val="22"/>
              </w:rPr>
              <w:t>r</w:t>
            </w:r>
            <w:r w:rsidRPr="00EC1D32">
              <w:rPr>
                <w:rFonts w:asciiTheme="minorHAnsi" w:eastAsia="Times New Roman" w:hAnsiTheme="minorHAnsi" w:cstheme="minorHAnsi"/>
                <w:color w:val="000000"/>
                <w:spacing w:val="-4"/>
                <w:sz w:val="22"/>
                <w:szCs w:val="22"/>
              </w:rPr>
              <w:t>adiocommunications (RRB</w:t>
            </w:r>
            <w:proofErr w:type="gramStart"/>
            <w:r w:rsidRPr="00EC1D32">
              <w:rPr>
                <w:rFonts w:asciiTheme="minorHAnsi" w:eastAsia="Times New Roman" w:hAnsiTheme="minorHAnsi" w:cstheme="minorHAnsi"/>
                <w:color w:val="000000"/>
                <w:spacing w:val="-4"/>
                <w:sz w:val="22"/>
                <w:szCs w:val="22"/>
              </w:rPr>
              <w:t>):</w:t>
            </w:r>
            <w:proofErr w:type="gramEnd"/>
            <w:r w:rsidRPr="00EC1D32">
              <w:rPr>
                <w:rFonts w:asciiTheme="minorHAnsi" w:eastAsia="Times New Roman" w:hAnsiTheme="minorHAnsi" w:cstheme="minorHAnsi"/>
                <w:color w:val="000000"/>
                <w:spacing w:val="-4"/>
                <w:sz w:val="22"/>
                <w:szCs w:val="22"/>
              </w:rPr>
              <w:t xml:space="preserve"> M. Attila Matas (République slovaque)</w:t>
            </w:r>
          </w:p>
        </w:tc>
        <w:tc>
          <w:tcPr>
            <w:tcW w:w="1134" w:type="dxa"/>
            <w:vAlign w:val="center"/>
            <w:hideMark/>
          </w:tcPr>
          <w:p w14:paraId="2B77A05E" w14:textId="3378ABB7" w:rsidR="00FB04BB" w:rsidRPr="00CB4877" w:rsidRDefault="00FB04BB" w:rsidP="00FB04BB">
            <w:pPr>
              <w:spacing w:before="0"/>
              <w:jc w:val="center"/>
              <w:textAlignment w:val="auto"/>
              <w:rPr>
                <w:rFonts w:asciiTheme="minorHAnsi" w:eastAsia="Times New Roman" w:hAnsiTheme="minorHAnsi" w:cstheme="minorHAnsi"/>
                <w:sz w:val="22"/>
                <w:szCs w:val="22"/>
              </w:rPr>
            </w:pPr>
            <w:r w:rsidRPr="00CB4877">
              <w:rPr>
                <w:rFonts w:eastAsia="Times New Roman"/>
                <w:color w:val="000000"/>
                <w:sz w:val="22"/>
                <w:szCs w:val="22"/>
              </w:rPr>
              <w:t>PL</w:t>
            </w:r>
          </w:p>
        </w:tc>
      </w:tr>
      <w:tr w:rsidR="00FB04BB" w:rsidRPr="00CB4877" w14:paraId="7338F43E" w14:textId="77777777" w:rsidTr="005C1990">
        <w:trPr>
          <w:cantSplit/>
          <w:jc w:val="center"/>
        </w:trPr>
        <w:tc>
          <w:tcPr>
            <w:tcW w:w="1474" w:type="dxa"/>
            <w:tcMar>
              <w:top w:w="0" w:type="dxa"/>
              <w:left w:w="57" w:type="dxa"/>
              <w:bottom w:w="0" w:type="dxa"/>
              <w:right w:w="57" w:type="dxa"/>
            </w:tcMar>
            <w:vAlign w:val="center"/>
            <w:hideMark/>
          </w:tcPr>
          <w:p w14:paraId="44AA9848" w14:textId="6DA69D8A"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71" w:history="1">
              <w:r w:rsidR="00FB04BB" w:rsidRPr="00CB4877">
                <w:rPr>
                  <w:rFonts w:eastAsia="Times New Roman" w:cs="Calibri"/>
                  <w:color w:val="0000FF"/>
                  <w:sz w:val="22"/>
                  <w:szCs w:val="22"/>
                  <w:u w:val="single"/>
                </w:rPr>
                <w:t>30</w:t>
              </w:r>
            </w:hyperlink>
          </w:p>
        </w:tc>
        <w:tc>
          <w:tcPr>
            <w:tcW w:w="1498" w:type="dxa"/>
            <w:tcMar>
              <w:top w:w="0" w:type="dxa"/>
              <w:left w:w="57" w:type="dxa"/>
              <w:bottom w:w="0" w:type="dxa"/>
              <w:right w:w="57" w:type="dxa"/>
            </w:tcMar>
            <w:hideMark/>
          </w:tcPr>
          <w:p w14:paraId="5FA0DDB8" w14:textId="1F0F99AA" w:rsidR="00FB04BB" w:rsidRPr="00CB4877" w:rsidRDefault="00FB04BB" w:rsidP="00FB04BB">
            <w:pPr>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3966B456" w14:textId="59BC466C"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Candidature au poste de membre du Comité du Règlement des </w:t>
            </w:r>
            <w:r w:rsidR="00EC1D32" w:rsidRPr="00CB4877">
              <w:rPr>
                <w:rFonts w:asciiTheme="minorHAnsi" w:eastAsia="Times New Roman" w:hAnsiTheme="minorHAnsi" w:cstheme="minorHAnsi"/>
                <w:color w:val="000000"/>
                <w:sz w:val="22"/>
                <w:szCs w:val="22"/>
              </w:rPr>
              <w:t>r</w:t>
            </w:r>
            <w:r w:rsidRPr="00CB4877">
              <w:rPr>
                <w:rFonts w:asciiTheme="minorHAnsi" w:eastAsia="Times New Roman" w:hAnsiTheme="minorHAnsi" w:cstheme="minorHAnsi"/>
                <w:color w:val="000000"/>
                <w:sz w:val="22"/>
                <w:szCs w:val="22"/>
              </w:rPr>
              <w:t>adiocommunications (RRB</w:t>
            </w:r>
            <w:proofErr w:type="gramStart"/>
            <w:r w:rsidRPr="00CB4877">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w:t>
            </w:r>
            <w:r w:rsidR="00EC1D32">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 xml:space="preserve">M. </w:t>
            </w:r>
            <w:proofErr w:type="spellStart"/>
            <w:r w:rsidRPr="00CB4877">
              <w:rPr>
                <w:rFonts w:asciiTheme="minorHAnsi" w:eastAsia="Times New Roman" w:hAnsiTheme="minorHAnsi" w:cstheme="minorHAnsi"/>
                <w:color w:val="000000"/>
                <w:sz w:val="22"/>
                <w:szCs w:val="22"/>
              </w:rPr>
              <w:t>El-Sayed</w:t>
            </w:r>
            <w:proofErr w:type="spellEnd"/>
            <w:r w:rsidRPr="00CB4877">
              <w:rPr>
                <w:rFonts w:asciiTheme="minorHAnsi" w:eastAsia="Times New Roman" w:hAnsiTheme="minorHAnsi" w:cstheme="minorHAnsi"/>
                <w:color w:val="000000"/>
                <w:sz w:val="22"/>
                <w:szCs w:val="22"/>
              </w:rPr>
              <w:t xml:space="preserve"> Azzouz (République arabe d'Égypte)</w:t>
            </w:r>
          </w:p>
        </w:tc>
        <w:tc>
          <w:tcPr>
            <w:tcW w:w="1134" w:type="dxa"/>
            <w:vAlign w:val="center"/>
            <w:hideMark/>
          </w:tcPr>
          <w:p w14:paraId="34210E93" w14:textId="0791D2AC"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DB2F771" w14:textId="77777777" w:rsidTr="005C1990">
        <w:trPr>
          <w:cantSplit/>
          <w:jc w:val="center"/>
        </w:trPr>
        <w:tc>
          <w:tcPr>
            <w:tcW w:w="1474" w:type="dxa"/>
            <w:tcMar>
              <w:top w:w="0" w:type="dxa"/>
              <w:left w:w="57" w:type="dxa"/>
              <w:bottom w:w="0" w:type="dxa"/>
              <w:right w:w="57" w:type="dxa"/>
            </w:tcMar>
            <w:vAlign w:val="center"/>
            <w:hideMark/>
          </w:tcPr>
          <w:p w14:paraId="6AFEDC5E" w14:textId="2F1E5B72"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72" w:history="1">
              <w:r w:rsidR="00FB04BB" w:rsidRPr="00CB4877">
                <w:rPr>
                  <w:rFonts w:eastAsia="Times New Roman" w:cs="Calibri"/>
                  <w:color w:val="0000FF"/>
                  <w:sz w:val="22"/>
                  <w:szCs w:val="22"/>
                  <w:u w:val="single"/>
                </w:rPr>
                <w:t>31</w:t>
              </w:r>
            </w:hyperlink>
          </w:p>
        </w:tc>
        <w:tc>
          <w:tcPr>
            <w:tcW w:w="1498" w:type="dxa"/>
            <w:tcMar>
              <w:top w:w="0" w:type="dxa"/>
              <w:left w:w="57" w:type="dxa"/>
              <w:bottom w:w="0" w:type="dxa"/>
              <w:right w:w="57" w:type="dxa"/>
            </w:tcMar>
            <w:hideMark/>
          </w:tcPr>
          <w:p w14:paraId="4E58E714" w14:textId="23A23A89" w:rsidR="00FB04BB" w:rsidRPr="00CB4877" w:rsidRDefault="00FB04BB" w:rsidP="00FB04BB">
            <w:pPr>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43A5B784" w14:textId="26E6869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Candidature au poste de Vice-Secrétaire </w:t>
            </w:r>
            <w:proofErr w:type="gramStart"/>
            <w:r w:rsidRPr="00CB4877">
              <w:rPr>
                <w:rFonts w:asciiTheme="minorHAnsi" w:eastAsia="Times New Roman" w:hAnsiTheme="minorHAnsi" w:cstheme="minorHAnsi"/>
                <w:color w:val="000000"/>
                <w:sz w:val="22"/>
                <w:szCs w:val="22"/>
              </w:rPr>
              <w:t>général:</w:t>
            </w:r>
            <w:proofErr w:type="gramEnd"/>
            <w:r w:rsidRPr="00CB4877">
              <w:rPr>
                <w:rFonts w:asciiTheme="minorHAnsi" w:eastAsia="Times New Roman" w:hAnsiTheme="minorHAnsi" w:cstheme="minorHAnsi"/>
                <w:color w:val="000000"/>
                <w:sz w:val="22"/>
                <w:szCs w:val="22"/>
              </w:rPr>
              <w:t xml:space="preserve"> </w:t>
            </w:r>
            <w:r w:rsidR="00EC1D32">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 xml:space="preserve">Mme </w:t>
            </w:r>
            <w:proofErr w:type="spellStart"/>
            <w:r w:rsidRPr="00CB4877">
              <w:rPr>
                <w:rFonts w:asciiTheme="minorHAnsi" w:eastAsia="Times New Roman" w:hAnsiTheme="minorHAnsi" w:cstheme="minorHAnsi"/>
                <w:color w:val="000000"/>
                <w:sz w:val="22"/>
                <w:szCs w:val="22"/>
              </w:rPr>
              <w:t>Gisa</w:t>
            </w:r>
            <w:proofErr w:type="spellEnd"/>
            <w:r w:rsidRPr="00CB4877">
              <w:rPr>
                <w:rFonts w:asciiTheme="minorHAnsi" w:eastAsia="Times New Roman" w:hAnsiTheme="minorHAnsi" w:cstheme="minorHAnsi"/>
                <w:color w:val="000000"/>
                <w:sz w:val="22"/>
                <w:szCs w:val="22"/>
              </w:rPr>
              <w:t xml:space="preserve"> Fuatai Purcell (État indépendant du Samoa)</w:t>
            </w:r>
          </w:p>
        </w:tc>
        <w:tc>
          <w:tcPr>
            <w:tcW w:w="1134" w:type="dxa"/>
            <w:vAlign w:val="center"/>
            <w:hideMark/>
          </w:tcPr>
          <w:p w14:paraId="477E2735" w14:textId="767E3C7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2C441D8A" w14:textId="77777777" w:rsidTr="005C1990">
        <w:trPr>
          <w:cantSplit/>
          <w:jc w:val="center"/>
        </w:trPr>
        <w:tc>
          <w:tcPr>
            <w:tcW w:w="1474" w:type="dxa"/>
            <w:tcMar>
              <w:top w:w="0" w:type="dxa"/>
              <w:left w:w="57" w:type="dxa"/>
              <w:bottom w:w="0" w:type="dxa"/>
              <w:right w:w="57" w:type="dxa"/>
            </w:tcMar>
            <w:vAlign w:val="center"/>
            <w:hideMark/>
          </w:tcPr>
          <w:p w14:paraId="65CB8610" w14:textId="2F39260B"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73" w:history="1">
              <w:r w:rsidR="00FB04BB" w:rsidRPr="00CB4877">
                <w:rPr>
                  <w:rFonts w:eastAsia="Times New Roman" w:cs="Calibri"/>
                  <w:color w:val="0000FF"/>
                  <w:sz w:val="22"/>
                  <w:szCs w:val="22"/>
                  <w:u w:val="single"/>
                </w:rPr>
                <w:t>32</w:t>
              </w:r>
            </w:hyperlink>
          </w:p>
        </w:tc>
        <w:tc>
          <w:tcPr>
            <w:tcW w:w="1498" w:type="dxa"/>
            <w:tcMar>
              <w:top w:w="0" w:type="dxa"/>
              <w:left w:w="57" w:type="dxa"/>
              <w:bottom w:w="0" w:type="dxa"/>
              <w:right w:w="57" w:type="dxa"/>
            </w:tcMar>
            <w:hideMark/>
          </w:tcPr>
          <w:p w14:paraId="4BE2EFC0" w14:textId="77777777" w:rsidR="00FB04BB" w:rsidRPr="00CB4877" w:rsidRDefault="00FB04BB" w:rsidP="00FB04BB">
            <w:pPr>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5C146DB8" w14:textId="67CDB128"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Rapport du </w:t>
            </w:r>
            <w:proofErr w:type="gramStart"/>
            <w:r w:rsidRPr="00CB4877">
              <w:rPr>
                <w:rFonts w:asciiTheme="minorHAnsi" w:eastAsia="Times New Roman" w:hAnsiTheme="minorHAnsi" w:cstheme="minorHAnsi"/>
                <w:color w:val="000000"/>
                <w:sz w:val="22"/>
                <w:szCs w:val="22"/>
              </w:rPr>
              <w:t>Conseil:</w:t>
            </w:r>
            <w:proofErr w:type="gramEnd"/>
            <w:r w:rsidRPr="00CB4877">
              <w:rPr>
                <w:rFonts w:asciiTheme="minorHAnsi" w:eastAsia="Times New Roman" w:hAnsiTheme="minorHAnsi" w:cstheme="minorHAnsi"/>
                <w:color w:val="000000"/>
                <w:sz w:val="22"/>
                <w:szCs w:val="22"/>
              </w:rPr>
              <w:t xml:space="preserve"> </w:t>
            </w:r>
            <w:r w:rsidR="00EC1D32" w:rsidRPr="00CB4877">
              <w:rPr>
                <w:rFonts w:asciiTheme="minorHAnsi" w:eastAsia="Times New Roman" w:hAnsiTheme="minorHAnsi" w:cstheme="minorHAnsi"/>
                <w:color w:val="000000"/>
                <w:sz w:val="22"/>
                <w:szCs w:val="22"/>
              </w:rPr>
              <w:t>l</w:t>
            </w:r>
            <w:r w:rsidRPr="00CB4877">
              <w:rPr>
                <w:rFonts w:asciiTheme="minorHAnsi" w:eastAsia="Times New Roman" w:hAnsiTheme="minorHAnsi" w:cstheme="minorHAnsi"/>
                <w:color w:val="000000"/>
                <w:sz w:val="22"/>
                <w:szCs w:val="22"/>
              </w:rPr>
              <w:t>ignes directrices relatives à l'utilisation, par l'UIT, du Programme mondial cybersécurité</w:t>
            </w:r>
          </w:p>
        </w:tc>
        <w:tc>
          <w:tcPr>
            <w:tcW w:w="1134" w:type="dxa"/>
            <w:vAlign w:val="center"/>
            <w:hideMark/>
          </w:tcPr>
          <w:p w14:paraId="16C204F0" w14:textId="08917CE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WGPL</w:t>
            </w:r>
          </w:p>
        </w:tc>
      </w:tr>
      <w:tr w:rsidR="00FB04BB" w:rsidRPr="00CB4877" w14:paraId="227F44CB" w14:textId="77777777" w:rsidTr="005C1990">
        <w:trPr>
          <w:cantSplit/>
          <w:jc w:val="center"/>
        </w:trPr>
        <w:tc>
          <w:tcPr>
            <w:tcW w:w="1474" w:type="dxa"/>
            <w:tcMar>
              <w:top w:w="0" w:type="dxa"/>
              <w:left w:w="57" w:type="dxa"/>
              <w:bottom w:w="0" w:type="dxa"/>
              <w:right w:w="57" w:type="dxa"/>
            </w:tcMar>
            <w:vAlign w:val="center"/>
            <w:hideMark/>
          </w:tcPr>
          <w:p w14:paraId="4C2E135E" w14:textId="3243DE6E"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74" w:history="1">
              <w:r w:rsidR="00FB04BB" w:rsidRPr="00CB4877">
                <w:rPr>
                  <w:rFonts w:eastAsia="Times New Roman" w:cs="Calibri"/>
                  <w:color w:val="0000FF"/>
                  <w:sz w:val="22"/>
                  <w:szCs w:val="22"/>
                  <w:u w:val="single"/>
                </w:rPr>
                <w:t>33</w:t>
              </w:r>
            </w:hyperlink>
          </w:p>
        </w:tc>
        <w:tc>
          <w:tcPr>
            <w:tcW w:w="1498" w:type="dxa"/>
            <w:tcMar>
              <w:top w:w="0" w:type="dxa"/>
              <w:left w:w="57" w:type="dxa"/>
              <w:bottom w:w="0" w:type="dxa"/>
              <w:right w:w="57" w:type="dxa"/>
            </w:tcMar>
            <w:vAlign w:val="center"/>
            <w:hideMark/>
          </w:tcPr>
          <w:p w14:paraId="1EA9EDFE" w14:textId="77777777" w:rsidR="00FB04BB" w:rsidRPr="00CB4877" w:rsidRDefault="00FB04BB" w:rsidP="00FB04BB">
            <w:pPr>
              <w:spacing w:before="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781BF1E0" w14:textId="2C524F98"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Rapport du </w:t>
            </w:r>
            <w:proofErr w:type="gramStart"/>
            <w:r w:rsidRPr="00CB4877">
              <w:rPr>
                <w:rFonts w:asciiTheme="minorHAnsi" w:eastAsia="Times New Roman" w:hAnsiTheme="minorHAnsi" w:cstheme="minorHAnsi"/>
                <w:color w:val="000000"/>
                <w:sz w:val="22"/>
                <w:szCs w:val="22"/>
              </w:rPr>
              <w:t>Conseil:</w:t>
            </w:r>
            <w:proofErr w:type="gramEnd"/>
            <w:r w:rsidRPr="00CB4877">
              <w:rPr>
                <w:rFonts w:asciiTheme="minorHAnsi" w:eastAsia="Times New Roman" w:hAnsiTheme="minorHAnsi" w:cstheme="minorHAnsi"/>
                <w:color w:val="000000"/>
                <w:sz w:val="22"/>
                <w:szCs w:val="22"/>
              </w:rPr>
              <w:t xml:space="preserve"> </w:t>
            </w:r>
            <w:r w:rsidR="00EC1D32" w:rsidRPr="00CB4877">
              <w:rPr>
                <w:rFonts w:asciiTheme="minorHAnsi" w:eastAsia="Times New Roman" w:hAnsiTheme="minorHAnsi" w:cstheme="minorHAnsi"/>
                <w:color w:val="000000"/>
                <w:sz w:val="22"/>
                <w:szCs w:val="22"/>
              </w:rPr>
              <w:t>r</w:t>
            </w:r>
            <w:r w:rsidRPr="00CB4877">
              <w:rPr>
                <w:rFonts w:asciiTheme="minorHAnsi" w:eastAsia="Times New Roman" w:hAnsiTheme="minorHAnsi" w:cstheme="minorHAnsi"/>
                <w:color w:val="000000"/>
                <w:sz w:val="22"/>
                <w:szCs w:val="22"/>
              </w:rPr>
              <w:t>apport sur le sixième Forum mondial des politiques de télécommunication/TIC (FMPT-21)</w:t>
            </w:r>
          </w:p>
        </w:tc>
        <w:tc>
          <w:tcPr>
            <w:tcW w:w="1134" w:type="dxa"/>
            <w:vAlign w:val="center"/>
            <w:hideMark/>
          </w:tcPr>
          <w:p w14:paraId="631B1EF3" w14:textId="7F4233B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COM6</w:t>
            </w:r>
          </w:p>
        </w:tc>
      </w:tr>
      <w:tr w:rsidR="00FB04BB" w:rsidRPr="00CB4877" w14:paraId="1C9D0579" w14:textId="77777777" w:rsidTr="005C1990">
        <w:trPr>
          <w:cantSplit/>
          <w:jc w:val="center"/>
        </w:trPr>
        <w:tc>
          <w:tcPr>
            <w:tcW w:w="1474" w:type="dxa"/>
            <w:tcMar>
              <w:top w:w="0" w:type="dxa"/>
              <w:left w:w="57" w:type="dxa"/>
              <w:bottom w:w="0" w:type="dxa"/>
              <w:right w:w="57" w:type="dxa"/>
            </w:tcMar>
            <w:vAlign w:val="center"/>
            <w:hideMark/>
          </w:tcPr>
          <w:p w14:paraId="077EE489" w14:textId="7F428B73"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75" w:history="1">
              <w:r w:rsidR="00FB04BB" w:rsidRPr="00CB4877">
                <w:rPr>
                  <w:rFonts w:eastAsia="Times New Roman" w:cs="Calibri"/>
                  <w:color w:val="0000FF"/>
                  <w:sz w:val="22"/>
                  <w:szCs w:val="22"/>
                  <w:u w:val="single"/>
                </w:rPr>
                <w:t>34</w:t>
              </w:r>
            </w:hyperlink>
          </w:p>
        </w:tc>
        <w:tc>
          <w:tcPr>
            <w:tcW w:w="1498" w:type="dxa"/>
            <w:tcMar>
              <w:top w:w="0" w:type="dxa"/>
              <w:left w:w="57" w:type="dxa"/>
              <w:bottom w:w="0" w:type="dxa"/>
              <w:right w:w="57" w:type="dxa"/>
            </w:tcMar>
            <w:vAlign w:val="center"/>
            <w:hideMark/>
          </w:tcPr>
          <w:p w14:paraId="2A120582" w14:textId="77777777" w:rsidR="00FB04BB" w:rsidRPr="00CB4877" w:rsidRDefault="00FB04BB" w:rsidP="00FB04BB">
            <w:pPr>
              <w:spacing w:before="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106A0660" w14:textId="3FBA7913"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Rapport du </w:t>
            </w:r>
            <w:proofErr w:type="gramStart"/>
            <w:r w:rsidRPr="00CB4877">
              <w:rPr>
                <w:rFonts w:asciiTheme="minorHAnsi" w:eastAsia="Times New Roman" w:hAnsiTheme="minorHAnsi" w:cstheme="minorHAnsi"/>
                <w:color w:val="000000"/>
                <w:sz w:val="22"/>
                <w:szCs w:val="22"/>
              </w:rPr>
              <w:t>Conseil:</w:t>
            </w:r>
            <w:proofErr w:type="gramEnd"/>
            <w:r w:rsidRPr="00CB4877">
              <w:rPr>
                <w:rFonts w:asciiTheme="minorHAnsi" w:eastAsia="Times New Roman" w:hAnsiTheme="minorHAnsi" w:cstheme="minorHAnsi"/>
                <w:color w:val="000000"/>
                <w:sz w:val="22"/>
                <w:szCs w:val="22"/>
              </w:rPr>
              <w:t xml:space="preserve"> </w:t>
            </w:r>
            <w:r w:rsidR="00EC1D32" w:rsidRPr="00CB4877">
              <w:rPr>
                <w:rFonts w:asciiTheme="minorHAnsi" w:eastAsia="Times New Roman" w:hAnsiTheme="minorHAnsi" w:cstheme="minorHAnsi"/>
                <w:color w:val="000000"/>
                <w:sz w:val="22"/>
                <w:szCs w:val="22"/>
              </w:rPr>
              <w:t>r</w:t>
            </w:r>
            <w:r w:rsidRPr="00CB4877">
              <w:rPr>
                <w:rFonts w:asciiTheme="minorHAnsi" w:eastAsia="Times New Roman" w:hAnsiTheme="minorHAnsi" w:cstheme="minorHAnsi"/>
                <w:color w:val="000000"/>
                <w:sz w:val="22"/>
                <w:szCs w:val="22"/>
              </w:rPr>
              <w:t>apport quadriennal du Groupe de travail du Conseil sur les questions de politiques publiques internationales relatives à l'Internet (GTC-Internet)</w:t>
            </w:r>
          </w:p>
        </w:tc>
        <w:tc>
          <w:tcPr>
            <w:tcW w:w="1134" w:type="dxa"/>
            <w:vAlign w:val="center"/>
            <w:hideMark/>
          </w:tcPr>
          <w:p w14:paraId="4E83428D" w14:textId="546A851C"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WGPL</w:t>
            </w:r>
          </w:p>
        </w:tc>
      </w:tr>
      <w:tr w:rsidR="00FB04BB" w:rsidRPr="00CB4877" w14:paraId="2EFDD154" w14:textId="77777777" w:rsidTr="005C1990">
        <w:trPr>
          <w:cantSplit/>
          <w:jc w:val="center"/>
        </w:trPr>
        <w:tc>
          <w:tcPr>
            <w:tcW w:w="1474" w:type="dxa"/>
            <w:tcMar>
              <w:top w:w="0" w:type="dxa"/>
              <w:left w:w="57" w:type="dxa"/>
              <w:bottom w:w="0" w:type="dxa"/>
              <w:right w:w="57" w:type="dxa"/>
            </w:tcMar>
            <w:vAlign w:val="center"/>
            <w:hideMark/>
          </w:tcPr>
          <w:p w14:paraId="4EE7BC29" w14:textId="31864FAD"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76" w:history="1">
              <w:r w:rsidR="00FB04BB" w:rsidRPr="00CB4877">
                <w:rPr>
                  <w:rFonts w:eastAsia="Times New Roman" w:cs="Calibri"/>
                  <w:color w:val="0000FF"/>
                  <w:sz w:val="22"/>
                  <w:szCs w:val="22"/>
                  <w:u w:val="single"/>
                </w:rPr>
                <w:t>35</w:t>
              </w:r>
            </w:hyperlink>
          </w:p>
        </w:tc>
        <w:tc>
          <w:tcPr>
            <w:tcW w:w="1498" w:type="dxa"/>
            <w:tcMar>
              <w:top w:w="0" w:type="dxa"/>
              <w:left w:w="57" w:type="dxa"/>
              <w:bottom w:w="0" w:type="dxa"/>
              <w:right w:w="57" w:type="dxa"/>
            </w:tcMar>
            <w:vAlign w:val="center"/>
            <w:hideMark/>
          </w:tcPr>
          <w:p w14:paraId="2B2A5C7E" w14:textId="77777777" w:rsidR="00FB04BB" w:rsidRPr="00CB4877" w:rsidRDefault="00FB04BB" w:rsidP="00FB04BB">
            <w:pPr>
              <w:spacing w:before="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132B2152" w14:textId="3F2C7F8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Rapport du </w:t>
            </w:r>
            <w:proofErr w:type="gramStart"/>
            <w:r w:rsidRPr="00CB4877">
              <w:rPr>
                <w:rFonts w:asciiTheme="minorHAnsi" w:eastAsia="Times New Roman" w:hAnsiTheme="minorHAnsi" w:cstheme="minorHAnsi"/>
                <w:color w:val="000000"/>
                <w:sz w:val="22"/>
                <w:szCs w:val="22"/>
              </w:rPr>
              <w:t>Conseil:</w:t>
            </w:r>
            <w:proofErr w:type="gramEnd"/>
            <w:r w:rsidRPr="00CB4877">
              <w:rPr>
                <w:rFonts w:asciiTheme="minorHAnsi" w:eastAsia="Times New Roman" w:hAnsiTheme="minorHAnsi" w:cstheme="minorHAnsi"/>
                <w:color w:val="000000"/>
                <w:sz w:val="22"/>
                <w:szCs w:val="22"/>
              </w:rPr>
              <w:t xml:space="preserve"> </w:t>
            </w:r>
            <w:r w:rsidR="00EC1D32" w:rsidRPr="00CB4877">
              <w:rPr>
                <w:rFonts w:asciiTheme="minorHAnsi" w:eastAsia="Times New Roman" w:hAnsiTheme="minorHAnsi" w:cstheme="minorHAnsi"/>
                <w:color w:val="000000"/>
                <w:sz w:val="22"/>
                <w:szCs w:val="22"/>
              </w:rPr>
              <w:t>r</w:t>
            </w:r>
            <w:r w:rsidRPr="00CB4877">
              <w:rPr>
                <w:rFonts w:asciiTheme="minorHAnsi" w:eastAsia="Times New Roman" w:hAnsiTheme="minorHAnsi" w:cstheme="minorHAnsi"/>
                <w:color w:val="000000"/>
                <w:sz w:val="22"/>
                <w:szCs w:val="22"/>
              </w:rPr>
              <w:t>apport final du Groupe d'experts sur le Règlement des télécommunications internationales (EG-RTI)</w:t>
            </w:r>
          </w:p>
        </w:tc>
        <w:tc>
          <w:tcPr>
            <w:tcW w:w="1134" w:type="dxa"/>
            <w:vAlign w:val="center"/>
            <w:hideMark/>
          </w:tcPr>
          <w:p w14:paraId="78AA0E91" w14:textId="21B70CC9"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COM5</w:t>
            </w:r>
          </w:p>
        </w:tc>
      </w:tr>
      <w:tr w:rsidR="00FB04BB" w:rsidRPr="00CB4877" w14:paraId="16B2D9FD" w14:textId="77777777" w:rsidTr="005C1990">
        <w:trPr>
          <w:cantSplit/>
          <w:jc w:val="center"/>
        </w:trPr>
        <w:tc>
          <w:tcPr>
            <w:tcW w:w="1474" w:type="dxa"/>
            <w:tcMar>
              <w:top w:w="0" w:type="dxa"/>
              <w:left w:w="57" w:type="dxa"/>
              <w:bottom w:w="0" w:type="dxa"/>
              <w:right w:w="57" w:type="dxa"/>
            </w:tcMar>
            <w:vAlign w:val="center"/>
            <w:hideMark/>
          </w:tcPr>
          <w:p w14:paraId="5A5458B5" w14:textId="320CAD47"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77" w:history="1">
              <w:r w:rsidR="00FB04BB" w:rsidRPr="00CB4877">
                <w:rPr>
                  <w:rFonts w:eastAsia="Times New Roman" w:cs="Calibri"/>
                  <w:color w:val="0000FF"/>
                  <w:sz w:val="22"/>
                  <w:szCs w:val="22"/>
                  <w:u w:val="single"/>
                </w:rPr>
                <w:t>36</w:t>
              </w:r>
            </w:hyperlink>
          </w:p>
        </w:tc>
        <w:tc>
          <w:tcPr>
            <w:tcW w:w="1498" w:type="dxa"/>
            <w:tcMar>
              <w:top w:w="0" w:type="dxa"/>
              <w:left w:w="57" w:type="dxa"/>
              <w:bottom w:w="0" w:type="dxa"/>
              <w:right w:w="57" w:type="dxa"/>
            </w:tcMar>
            <w:vAlign w:val="center"/>
            <w:hideMark/>
          </w:tcPr>
          <w:p w14:paraId="70DC05BF" w14:textId="562B2559"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43D5631A" w14:textId="2F603FD4"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EC1D32">
              <w:rPr>
                <w:rFonts w:asciiTheme="minorHAnsi" w:eastAsia="Times New Roman" w:hAnsiTheme="minorHAnsi" w:cstheme="minorHAnsi"/>
                <w:color w:val="000000"/>
                <w:spacing w:val="4"/>
                <w:sz w:val="22"/>
                <w:szCs w:val="22"/>
              </w:rPr>
              <w:t xml:space="preserve">Rapport du </w:t>
            </w:r>
            <w:proofErr w:type="gramStart"/>
            <w:r w:rsidRPr="00EC1D32">
              <w:rPr>
                <w:rFonts w:asciiTheme="minorHAnsi" w:eastAsia="Times New Roman" w:hAnsiTheme="minorHAnsi" w:cstheme="minorHAnsi"/>
                <w:color w:val="000000"/>
                <w:spacing w:val="4"/>
                <w:sz w:val="22"/>
                <w:szCs w:val="22"/>
              </w:rPr>
              <w:t>Conseil:</w:t>
            </w:r>
            <w:proofErr w:type="gramEnd"/>
            <w:r w:rsidRPr="00EC1D32">
              <w:rPr>
                <w:rFonts w:asciiTheme="minorHAnsi" w:eastAsia="Times New Roman" w:hAnsiTheme="minorHAnsi" w:cstheme="minorHAnsi"/>
                <w:color w:val="000000"/>
                <w:spacing w:val="4"/>
                <w:sz w:val="22"/>
                <w:szCs w:val="22"/>
              </w:rPr>
              <w:t xml:space="preserve"> </w:t>
            </w:r>
            <w:r w:rsidR="00EC1D32" w:rsidRPr="00EC1D32">
              <w:rPr>
                <w:rFonts w:asciiTheme="minorHAnsi" w:eastAsia="Times New Roman" w:hAnsiTheme="minorHAnsi" w:cstheme="minorHAnsi"/>
                <w:color w:val="000000"/>
                <w:spacing w:val="4"/>
                <w:sz w:val="22"/>
                <w:szCs w:val="22"/>
              </w:rPr>
              <w:t>r</w:t>
            </w:r>
            <w:r w:rsidRPr="00EC1D32">
              <w:rPr>
                <w:rFonts w:asciiTheme="minorHAnsi" w:eastAsia="Times New Roman" w:hAnsiTheme="minorHAnsi" w:cstheme="minorHAnsi"/>
                <w:color w:val="000000"/>
                <w:spacing w:val="4"/>
                <w:sz w:val="22"/>
                <w:szCs w:val="22"/>
              </w:rPr>
              <w:t>ésultats des réunions tenues par le</w:t>
            </w:r>
            <w:r w:rsidRPr="00CB4877">
              <w:rPr>
                <w:rFonts w:asciiTheme="minorHAnsi" w:eastAsia="Times New Roman" w:hAnsiTheme="minorHAnsi" w:cstheme="minorHAnsi"/>
                <w:color w:val="000000"/>
                <w:sz w:val="22"/>
                <w:szCs w:val="22"/>
              </w:rPr>
              <w:t xml:space="preserve"> </w:t>
            </w:r>
            <w:r w:rsidR="00EC1D32">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GTC-SMSI/ODD depuis la PP-18</w:t>
            </w:r>
          </w:p>
        </w:tc>
        <w:tc>
          <w:tcPr>
            <w:tcW w:w="1134" w:type="dxa"/>
            <w:vAlign w:val="center"/>
            <w:hideMark/>
          </w:tcPr>
          <w:p w14:paraId="6C47B9E1" w14:textId="68DB485D"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WGPL</w:t>
            </w:r>
          </w:p>
        </w:tc>
      </w:tr>
      <w:tr w:rsidR="00FB04BB" w:rsidRPr="00CB4877" w14:paraId="0401DB88" w14:textId="77777777" w:rsidTr="005C1990">
        <w:trPr>
          <w:cantSplit/>
          <w:jc w:val="center"/>
        </w:trPr>
        <w:tc>
          <w:tcPr>
            <w:tcW w:w="1474" w:type="dxa"/>
            <w:tcMar>
              <w:top w:w="0" w:type="dxa"/>
              <w:left w:w="57" w:type="dxa"/>
              <w:bottom w:w="0" w:type="dxa"/>
              <w:right w:w="57" w:type="dxa"/>
            </w:tcMar>
            <w:vAlign w:val="center"/>
            <w:hideMark/>
          </w:tcPr>
          <w:p w14:paraId="66616C17" w14:textId="2A866F6A"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78" w:history="1">
              <w:r w:rsidR="00FB04BB" w:rsidRPr="00CB4877">
                <w:rPr>
                  <w:rFonts w:eastAsia="Times New Roman" w:cs="Calibri"/>
                  <w:color w:val="0000FF"/>
                  <w:sz w:val="22"/>
                  <w:szCs w:val="22"/>
                  <w:u w:val="single"/>
                </w:rPr>
                <w:t>37</w:t>
              </w:r>
            </w:hyperlink>
          </w:p>
        </w:tc>
        <w:tc>
          <w:tcPr>
            <w:tcW w:w="1498" w:type="dxa"/>
            <w:tcMar>
              <w:top w:w="0" w:type="dxa"/>
              <w:left w:w="57" w:type="dxa"/>
              <w:bottom w:w="0" w:type="dxa"/>
              <w:right w:w="57" w:type="dxa"/>
            </w:tcMar>
            <w:vAlign w:val="center"/>
            <w:hideMark/>
          </w:tcPr>
          <w:p w14:paraId="427C9C80"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418CB4CA" w14:textId="794AB0C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Calendrier des conférences, assemblées et réunions futures de l'Union pour la période 2022-2025</w:t>
            </w:r>
          </w:p>
        </w:tc>
        <w:tc>
          <w:tcPr>
            <w:tcW w:w="1134" w:type="dxa"/>
            <w:vAlign w:val="center"/>
            <w:hideMark/>
          </w:tcPr>
          <w:p w14:paraId="4E007E80" w14:textId="5F53E9EC"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02FFDF16" w14:textId="77777777" w:rsidTr="005C1990">
        <w:trPr>
          <w:cantSplit/>
          <w:jc w:val="center"/>
        </w:trPr>
        <w:tc>
          <w:tcPr>
            <w:tcW w:w="1474" w:type="dxa"/>
            <w:tcMar>
              <w:top w:w="0" w:type="dxa"/>
              <w:left w:w="57" w:type="dxa"/>
              <w:bottom w:w="0" w:type="dxa"/>
              <w:right w:w="57" w:type="dxa"/>
            </w:tcMar>
            <w:vAlign w:val="center"/>
            <w:hideMark/>
          </w:tcPr>
          <w:p w14:paraId="564F9A84" w14:textId="27A8B7EB"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79" w:history="1">
              <w:r w:rsidR="00FB04BB" w:rsidRPr="00CB4877">
                <w:rPr>
                  <w:rStyle w:val="Hyperlink"/>
                  <w:rFonts w:eastAsia="Times New Roman" w:cs="Calibri"/>
                  <w:sz w:val="22"/>
                  <w:szCs w:val="22"/>
                </w:rPr>
                <w:t>38</w:t>
              </w:r>
              <w:r w:rsidR="00FB04BB" w:rsidRPr="00CB4877">
                <w:rPr>
                  <w:rStyle w:val="Hyperlink"/>
                  <w:rFonts w:eastAsia="Times New Roman" w:cs="Calibri" w:hint="eastAsia"/>
                  <w:sz w:val="22"/>
                  <w:szCs w:val="22"/>
                </w:rPr>
                <w:t>(</w:t>
              </w:r>
              <w:r w:rsidR="00FB04BB" w:rsidRPr="00CB4877">
                <w:rPr>
                  <w:rStyle w:val="Hyperlink"/>
                  <w:rFonts w:eastAsia="Times New Roman" w:cs="Calibri"/>
                  <w:sz w:val="22"/>
                  <w:szCs w:val="22"/>
                </w:rPr>
                <w:t>Rev.1)</w:t>
              </w:r>
            </w:hyperlink>
          </w:p>
        </w:tc>
        <w:tc>
          <w:tcPr>
            <w:tcW w:w="1498" w:type="dxa"/>
            <w:tcMar>
              <w:top w:w="0" w:type="dxa"/>
              <w:left w:w="57" w:type="dxa"/>
              <w:bottom w:w="0" w:type="dxa"/>
              <w:right w:w="57" w:type="dxa"/>
            </w:tcMar>
            <w:vAlign w:val="center"/>
            <w:hideMark/>
          </w:tcPr>
          <w:p w14:paraId="46E796F0"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3D965EFD" w14:textId="22729D1D"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Retrait de Candidature au poste de membre du Comité du Règlement des </w:t>
            </w:r>
            <w:r w:rsidR="00EC1D32" w:rsidRPr="00CB4877">
              <w:rPr>
                <w:rFonts w:asciiTheme="minorHAnsi" w:eastAsia="Times New Roman" w:hAnsiTheme="minorHAnsi" w:cstheme="minorHAnsi"/>
                <w:color w:val="000000"/>
                <w:sz w:val="22"/>
                <w:szCs w:val="22"/>
              </w:rPr>
              <w:t>r</w:t>
            </w:r>
            <w:r w:rsidRPr="00CB4877">
              <w:rPr>
                <w:rFonts w:asciiTheme="minorHAnsi" w:eastAsia="Times New Roman" w:hAnsiTheme="minorHAnsi" w:cstheme="minorHAnsi"/>
                <w:color w:val="000000"/>
                <w:sz w:val="22"/>
                <w:szCs w:val="22"/>
              </w:rPr>
              <w:t>adiocommunications (RRB</w:t>
            </w:r>
            <w:proofErr w:type="gramStart"/>
            <w:r w:rsidRPr="00CB4877">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w:t>
            </w:r>
            <w:r w:rsidR="00EC1D32">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 xml:space="preserve">M. Ahmed </w:t>
            </w:r>
            <w:proofErr w:type="spellStart"/>
            <w:r w:rsidRPr="00CB4877">
              <w:rPr>
                <w:rFonts w:asciiTheme="minorHAnsi" w:eastAsia="Times New Roman" w:hAnsiTheme="minorHAnsi" w:cstheme="minorHAnsi"/>
                <w:color w:val="000000"/>
                <w:sz w:val="22"/>
                <w:szCs w:val="22"/>
              </w:rPr>
              <w:t>Waleed</w:t>
            </w:r>
            <w:proofErr w:type="spellEnd"/>
            <w:r w:rsidRPr="00CB4877">
              <w:rPr>
                <w:rFonts w:asciiTheme="minorHAnsi" w:eastAsia="Times New Roman" w:hAnsiTheme="minorHAnsi" w:cstheme="minorHAnsi"/>
                <w:color w:val="000000"/>
                <w:sz w:val="22"/>
                <w:szCs w:val="22"/>
              </w:rPr>
              <w:t xml:space="preserve"> Ahmed (République d'Iraq)</w:t>
            </w:r>
          </w:p>
        </w:tc>
        <w:tc>
          <w:tcPr>
            <w:tcW w:w="1134" w:type="dxa"/>
            <w:vAlign w:val="center"/>
            <w:hideMark/>
          </w:tcPr>
          <w:p w14:paraId="4CC6D5AB" w14:textId="4A5DFB0B"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1EA96EDA" w14:textId="77777777" w:rsidTr="005C1990">
        <w:trPr>
          <w:cantSplit/>
          <w:jc w:val="center"/>
        </w:trPr>
        <w:tc>
          <w:tcPr>
            <w:tcW w:w="1474" w:type="dxa"/>
            <w:tcMar>
              <w:top w:w="0" w:type="dxa"/>
              <w:left w:w="57" w:type="dxa"/>
              <w:bottom w:w="0" w:type="dxa"/>
              <w:right w:w="57" w:type="dxa"/>
            </w:tcMar>
            <w:vAlign w:val="center"/>
            <w:hideMark/>
          </w:tcPr>
          <w:p w14:paraId="2D1DF9ED" w14:textId="573F97D6"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80" w:history="1">
              <w:r w:rsidR="00FB04BB" w:rsidRPr="00CB4877">
                <w:rPr>
                  <w:rFonts w:eastAsia="Times New Roman" w:cs="Calibri"/>
                  <w:color w:val="0000FF"/>
                  <w:sz w:val="22"/>
                  <w:szCs w:val="22"/>
                  <w:u w:val="single"/>
                </w:rPr>
                <w:t>39+Add.1-4</w:t>
              </w:r>
            </w:hyperlink>
          </w:p>
        </w:tc>
        <w:tc>
          <w:tcPr>
            <w:tcW w:w="1498" w:type="dxa"/>
            <w:tcMar>
              <w:top w:w="0" w:type="dxa"/>
              <w:left w:w="57" w:type="dxa"/>
              <w:bottom w:w="0" w:type="dxa"/>
              <w:right w:w="57" w:type="dxa"/>
            </w:tcMar>
            <w:vAlign w:val="center"/>
            <w:hideMark/>
          </w:tcPr>
          <w:p w14:paraId="7209D602" w14:textId="13768915"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7E64048E" w14:textId="3ECF621A"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Rapport du groupe de travail du Conseil chargé d'élaborer le Plan stratégique et le plan financier pour la période 2024-2027 (GTC-SFP)</w:t>
            </w:r>
          </w:p>
        </w:tc>
        <w:tc>
          <w:tcPr>
            <w:tcW w:w="1134" w:type="dxa"/>
            <w:vAlign w:val="center"/>
            <w:hideMark/>
          </w:tcPr>
          <w:p w14:paraId="5E0FC946" w14:textId="21D4345F"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COM6</w:t>
            </w:r>
          </w:p>
        </w:tc>
      </w:tr>
      <w:tr w:rsidR="00FB04BB" w:rsidRPr="00CB4877" w14:paraId="7EDFDDAD" w14:textId="77777777" w:rsidTr="005C1990">
        <w:trPr>
          <w:cantSplit/>
          <w:jc w:val="center"/>
        </w:trPr>
        <w:tc>
          <w:tcPr>
            <w:tcW w:w="1474" w:type="dxa"/>
            <w:tcMar>
              <w:top w:w="0" w:type="dxa"/>
              <w:left w:w="57" w:type="dxa"/>
              <w:bottom w:w="0" w:type="dxa"/>
              <w:right w:w="57" w:type="dxa"/>
            </w:tcMar>
            <w:vAlign w:val="center"/>
            <w:hideMark/>
          </w:tcPr>
          <w:p w14:paraId="650E74AA" w14:textId="456269E6"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81" w:history="1">
              <w:r w:rsidR="00FB04BB" w:rsidRPr="00CB4877">
                <w:rPr>
                  <w:rFonts w:eastAsia="Times New Roman" w:cs="Calibri"/>
                  <w:color w:val="0000FF"/>
                  <w:sz w:val="22"/>
                  <w:szCs w:val="22"/>
                  <w:u w:val="single"/>
                </w:rPr>
                <w:t>40</w:t>
              </w:r>
            </w:hyperlink>
          </w:p>
        </w:tc>
        <w:tc>
          <w:tcPr>
            <w:tcW w:w="1498" w:type="dxa"/>
            <w:tcMar>
              <w:top w:w="0" w:type="dxa"/>
              <w:left w:w="57" w:type="dxa"/>
              <w:bottom w:w="0" w:type="dxa"/>
              <w:right w:w="57" w:type="dxa"/>
            </w:tcMar>
            <w:vAlign w:val="center"/>
            <w:hideMark/>
          </w:tcPr>
          <w:p w14:paraId="769E84EE" w14:textId="4C340BD1"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3A5EA33C" w14:textId="08E9BBDA"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Rapport du </w:t>
            </w:r>
            <w:proofErr w:type="gramStart"/>
            <w:r w:rsidRPr="00CB4877">
              <w:rPr>
                <w:rFonts w:asciiTheme="minorHAnsi" w:eastAsia="Times New Roman" w:hAnsiTheme="minorHAnsi" w:cstheme="minorHAnsi"/>
                <w:color w:val="000000"/>
                <w:sz w:val="22"/>
                <w:szCs w:val="22"/>
              </w:rPr>
              <w:t>Conseil:</w:t>
            </w:r>
            <w:proofErr w:type="gramEnd"/>
            <w:r w:rsidRPr="00CB4877">
              <w:rPr>
                <w:rFonts w:asciiTheme="minorHAnsi" w:eastAsia="Times New Roman" w:hAnsiTheme="minorHAnsi" w:cstheme="minorHAnsi"/>
                <w:color w:val="000000"/>
                <w:sz w:val="22"/>
                <w:szCs w:val="22"/>
              </w:rPr>
              <w:t xml:space="preserve"> </w:t>
            </w:r>
            <w:r w:rsidR="00EC1D32" w:rsidRPr="00CB4877">
              <w:rPr>
                <w:rFonts w:asciiTheme="minorHAnsi" w:eastAsia="Times New Roman" w:hAnsiTheme="minorHAnsi" w:cstheme="minorHAnsi"/>
                <w:color w:val="000000"/>
                <w:sz w:val="22"/>
                <w:szCs w:val="22"/>
              </w:rPr>
              <w:t>m</w:t>
            </w:r>
            <w:r w:rsidRPr="00CB4877">
              <w:rPr>
                <w:rFonts w:asciiTheme="minorHAnsi" w:eastAsia="Times New Roman" w:hAnsiTheme="minorHAnsi" w:cstheme="minorHAnsi"/>
                <w:color w:val="000000"/>
                <w:sz w:val="22"/>
                <w:szCs w:val="22"/>
              </w:rPr>
              <w:t xml:space="preserve">ise en œuvre des recommandations de la Conférence de </w:t>
            </w:r>
            <w:r w:rsidR="00EC1D32" w:rsidRPr="00CB4877">
              <w:rPr>
                <w:rFonts w:asciiTheme="minorHAnsi" w:eastAsia="Times New Roman" w:hAnsiTheme="minorHAnsi" w:cstheme="minorHAnsi"/>
                <w:color w:val="000000"/>
                <w:sz w:val="22"/>
                <w:szCs w:val="22"/>
              </w:rPr>
              <w:t>p</w:t>
            </w:r>
            <w:r w:rsidRPr="00CB4877">
              <w:rPr>
                <w:rFonts w:asciiTheme="minorHAnsi" w:eastAsia="Times New Roman" w:hAnsiTheme="minorHAnsi" w:cstheme="minorHAnsi"/>
                <w:color w:val="000000"/>
                <w:sz w:val="22"/>
                <w:szCs w:val="22"/>
              </w:rPr>
              <w:t>lénipotentiaires de 2018 relatives aux processus d'élection de l'UIT</w:t>
            </w:r>
          </w:p>
        </w:tc>
        <w:tc>
          <w:tcPr>
            <w:tcW w:w="1134" w:type="dxa"/>
            <w:vAlign w:val="center"/>
            <w:hideMark/>
          </w:tcPr>
          <w:p w14:paraId="5BA9098A" w14:textId="7E0E0DAF"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COM5</w:t>
            </w:r>
          </w:p>
        </w:tc>
      </w:tr>
      <w:tr w:rsidR="00FB04BB" w:rsidRPr="00CB4877" w14:paraId="39F895C1" w14:textId="77777777" w:rsidTr="005C1990">
        <w:trPr>
          <w:cantSplit/>
          <w:jc w:val="center"/>
        </w:trPr>
        <w:tc>
          <w:tcPr>
            <w:tcW w:w="1474" w:type="dxa"/>
            <w:tcMar>
              <w:top w:w="0" w:type="dxa"/>
              <w:left w:w="57" w:type="dxa"/>
              <w:bottom w:w="0" w:type="dxa"/>
              <w:right w:w="57" w:type="dxa"/>
            </w:tcMar>
            <w:vAlign w:val="center"/>
            <w:hideMark/>
          </w:tcPr>
          <w:p w14:paraId="6D484149" w14:textId="7B2A0634"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82" w:history="1">
              <w:r w:rsidR="00FB04BB" w:rsidRPr="00CB4877">
                <w:rPr>
                  <w:rFonts w:eastAsia="Times New Roman" w:cs="Calibri"/>
                  <w:color w:val="0000FF"/>
                  <w:sz w:val="22"/>
                  <w:szCs w:val="22"/>
                  <w:u w:val="single"/>
                </w:rPr>
                <w:t>41</w:t>
              </w:r>
            </w:hyperlink>
          </w:p>
        </w:tc>
        <w:tc>
          <w:tcPr>
            <w:tcW w:w="1498" w:type="dxa"/>
            <w:tcMar>
              <w:top w:w="0" w:type="dxa"/>
              <w:left w:w="57" w:type="dxa"/>
              <w:bottom w:w="0" w:type="dxa"/>
              <w:right w:w="57" w:type="dxa"/>
            </w:tcMar>
            <w:vAlign w:val="center"/>
            <w:hideMark/>
          </w:tcPr>
          <w:p w14:paraId="07FD8F13"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256681A1" w14:textId="70DC6FA8"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Recommandation de la Conférence </w:t>
            </w:r>
            <w:r w:rsidR="00EC1D32" w:rsidRPr="00CB4877">
              <w:rPr>
                <w:rFonts w:asciiTheme="minorHAnsi" w:eastAsia="Times New Roman" w:hAnsiTheme="minorHAnsi" w:cstheme="minorHAnsi"/>
                <w:color w:val="000000"/>
                <w:sz w:val="22"/>
                <w:szCs w:val="22"/>
              </w:rPr>
              <w:t>m</w:t>
            </w:r>
            <w:r w:rsidRPr="00CB4877">
              <w:rPr>
                <w:rFonts w:asciiTheme="minorHAnsi" w:eastAsia="Times New Roman" w:hAnsiTheme="minorHAnsi" w:cstheme="minorHAnsi"/>
                <w:color w:val="000000"/>
                <w:sz w:val="22"/>
                <w:szCs w:val="22"/>
              </w:rPr>
              <w:t xml:space="preserve">ondiale des radiocommunications de 2019 à la Conférence de </w:t>
            </w:r>
            <w:r w:rsidR="00EC1D32" w:rsidRPr="00CB4877">
              <w:rPr>
                <w:rFonts w:asciiTheme="minorHAnsi" w:eastAsia="Times New Roman" w:hAnsiTheme="minorHAnsi" w:cstheme="minorHAnsi"/>
                <w:color w:val="000000"/>
                <w:sz w:val="22"/>
                <w:szCs w:val="22"/>
              </w:rPr>
              <w:t>p</w:t>
            </w:r>
            <w:r w:rsidRPr="00CB4877">
              <w:rPr>
                <w:rFonts w:asciiTheme="minorHAnsi" w:eastAsia="Times New Roman" w:hAnsiTheme="minorHAnsi" w:cstheme="minorHAnsi"/>
                <w:color w:val="000000"/>
                <w:sz w:val="22"/>
                <w:szCs w:val="22"/>
              </w:rPr>
              <w:t>lénipotentiaires</w:t>
            </w:r>
            <w:r w:rsidR="00EC1D32">
              <w:rPr>
                <w:rFonts w:asciiTheme="minorHAnsi" w:eastAsia="Times New Roman" w:hAnsiTheme="minorHAnsi" w:cstheme="minorHAnsi"/>
                <w:color w:val="000000"/>
                <w:sz w:val="22"/>
                <w:szCs w:val="22"/>
              </w:rPr>
              <w:t xml:space="preserve"> - I</w:t>
            </w:r>
            <w:r w:rsidRPr="00CB4877">
              <w:rPr>
                <w:rFonts w:asciiTheme="minorHAnsi" w:eastAsia="Times New Roman" w:hAnsiTheme="minorHAnsi" w:cstheme="minorHAnsi"/>
                <w:color w:val="000000"/>
                <w:sz w:val="22"/>
                <w:szCs w:val="22"/>
              </w:rPr>
              <w:t xml:space="preserve">nvocation de l'article 48 de la constitution en ce qui concerne le Règlement des </w:t>
            </w:r>
            <w:r w:rsidR="00EC1D32" w:rsidRPr="00CB4877">
              <w:rPr>
                <w:rFonts w:asciiTheme="minorHAnsi" w:eastAsia="Times New Roman" w:hAnsiTheme="minorHAnsi" w:cstheme="minorHAnsi"/>
                <w:color w:val="000000"/>
                <w:sz w:val="22"/>
                <w:szCs w:val="22"/>
              </w:rPr>
              <w:t>r</w:t>
            </w:r>
            <w:r w:rsidRPr="00CB4877">
              <w:rPr>
                <w:rFonts w:asciiTheme="minorHAnsi" w:eastAsia="Times New Roman" w:hAnsiTheme="minorHAnsi" w:cstheme="minorHAnsi"/>
                <w:color w:val="000000"/>
                <w:sz w:val="22"/>
                <w:szCs w:val="22"/>
              </w:rPr>
              <w:t>adiocommunications</w:t>
            </w:r>
          </w:p>
        </w:tc>
        <w:tc>
          <w:tcPr>
            <w:tcW w:w="1134" w:type="dxa"/>
            <w:vAlign w:val="center"/>
            <w:hideMark/>
          </w:tcPr>
          <w:p w14:paraId="6887BA07" w14:textId="56CF2A9F"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COM5</w:t>
            </w:r>
          </w:p>
        </w:tc>
      </w:tr>
      <w:tr w:rsidR="00FB04BB" w:rsidRPr="00CB4877" w14:paraId="11FDD322" w14:textId="77777777" w:rsidTr="005C1990">
        <w:trPr>
          <w:cantSplit/>
          <w:jc w:val="center"/>
        </w:trPr>
        <w:tc>
          <w:tcPr>
            <w:tcW w:w="1474" w:type="dxa"/>
            <w:tcMar>
              <w:top w:w="0" w:type="dxa"/>
              <w:left w:w="57" w:type="dxa"/>
              <w:bottom w:w="0" w:type="dxa"/>
              <w:right w:w="57" w:type="dxa"/>
            </w:tcMar>
            <w:vAlign w:val="center"/>
            <w:hideMark/>
          </w:tcPr>
          <w:p w14:paraId="1095E695" w14:textId="3B8BE6B5"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83" w:history="1">
              <w:r w:rsidR="00FB04BB" w:rsidRPr="00CB4877">
                <w:rPr>
                  <w:rStyle w:val="Hyperlink"/>
                  <w:rFonts w:eastAsia="Times New Roman" w:cs="Calibri"/>
                  <w:sz w:val="22"/>
                  <w:szCs w:val="22"/>
                </w:rPr>
                <w:t>42(Rev.1)</w:t>
              </w:r>
            </w:hyperlink>
          </w:p>
        </w:tc>
        <w:tc>
          <w:tcPr>
            <w:tcW w:w="1498" w:type="dxa"/>
            <w:tcMar>
              <w:top w:w="0" w:type="dxa"/>
              <w:left w:w="57" w:type="dxa"/>
              <w:bottom w:w="0" w:type="dxa"/>
              <w:right w:w="57" w:type="dxa"/>
            </w:tcMar>
            <w:vAlign w:val="center"/>
            <w:hideMark/>
          </w:tcPr>
          <w:p w14:paraId="61BB90F5"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73B4F4FF" w14:textId="53B46B0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Retrait de la candidature au poste de Directeur du Bureau de développement des </w:t>
            </w:r>
            <w:proofErr w:type="gramStart"/>
            <w:r w:rsidRPr="00CB4877">
              <w:rPr>
                <w:rFonts w:asciiTheme="minorHAnsi" w:eastAsia="Times New Roman" w:hAnsiTheme="minorHAnsi" w:cstheme="minorHAnsi"/>
                <w:color w:val="000000"/>
                <w:sz w:val="22"/>
                <w:szCs w:val="22"/>
              </w:rPr>
              <w:t>télécommunications:</w:t>
            </w:r>
            <w:proofErr w:type="gramEnd"/>
            <w:r w:rsidRPr="00CB4877">
              <w:rPr>
                <w:rFonts w:asciiTheme="minorHAnsi" w:eastAsia="Times New Roman" w:hAnsiTheme="minorHAnsi" w:cstheme="minorHAnsi"/>
                <w:color w:val="000000"/>
                <w:sz w:val="22"/>
                <w:szCs w:val="22"/>
              </w:rPr>
              <w:t xml:space="preserve"> </w:t>
            </w:r>
            <w:r w:rsidR="00EC1D32">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M. Jean-Philémon Kissangou (République du Congo)</w:t>
            </w:r>
          </w:p>
        </w:tc>
        <w:tc>
          <w:tcPr>
            <w:tcW w:w="1134" w:type="dxa"/>
            <w:vAlign w:val="center"/>
            <w:hideMark/>
          </w:tcPr>
          <w:p w14:paraId="0027CD5B" w14:textId="5C699A9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902EBB3" w14:textId="77777777" w:rsidTr="005C1990">
        <w:trPr>
          <w:cantSplit/>
          <w:jc w:val="center"/>
        </w:trPr>
        <w:tc>
          <w:tcPr>
            <w:tcW w:w="1474" w:type="dxa"/>
            <w:tcMar>
              <w:top w:w="0" w:type="dxa"/>
              <w:left w:w="57" w:type="dxa"/>
              <w:bottom w:w="0" w:type="dxa"/>
              <w:right w:w="57" w:type="dxa"/>
            </w:tcMar>
            <w:vAlign w:val="center"/>
            <w:hideMark/>
          </w:tcPr>
          <w:p w14:paraId="5199863C" w14:textId="0C55B79C"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84" w:history="1">
              <w:r w:rsidR="00FB04BB" w:rsidRPr="00CB4877">
                <w:rPr>
                  <w:rFonts w:eastAsia="Times New Roman" w:cs="Calibri"/>
                  <w:color w:val="0000FF"/>
                  <w:sz w:val="22"/>
                  <w:szCs w:val="22"/>
                  <w:u w:val="single"/>
                </w:rPr>
                <w:t>43</w:t>
              </w:r>
            </w:hyperlink>
          </w:p>
        </w:tc>
        <w:tc>
          <w:tcPr>
            <w:tcW w:w="1498" w:type="dxa"/>
            <w:tcMar>
              <w:top w:w="0" w:type="dxa"/>
              <w:left w:w="57" w:type="dxa"/>
              <w:bottom w:w="0" w:type="dxa"/>
              <w:right w:w="57" w:type="dxa"/>
            </w:tcMar>
            <w:vAlign w:val="center"/>
            <w:hideMark/>
          </w:tcPr>
          <w:p w14:paraId="09BF8D90"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14A68A3B" w14:textId="422678ED"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Projet de nouvelle </w:t>
            </w:r>
            <w:r w:rsidR="00EC1D32" w:rsidRPr="00CB4877">
              <w:rPr>
                <w:rFonts w:asciiTheme="minorHAnsi" w:eastAsia="Times New Roman" w:hAnsiTheme="minorHAnsi" w:cstheme="minorHAnsi"/>
                <w:color w:val="000000"/>
                <w:sz w:val="22"/>
                <w:szCs w:val="22"/>
              </w:rPr>
              <w:t>r</w:t>
            </w:r>
            <w:r w:rsidRPr="00CB4877">
              <w:rPr>
                <w:rFonts w:asciiTheme="minorHAnsi" w:eastAsia="Times New Roman" w:hAnsiTheme="minorHAnsi" w:cstheme="minorHAnsi"/>
                <w:color w:val="000000"/>
                <w:sz w:val="22"/>
                <w:szCs w:val="22"/>
              </w:rPr>
              <w:t>ésolution de l'AMNT-20 - Rôle des télécommunications/technologies de l'information et de la communication dans l'atténuation des effets des pandémies mondiales</w:t>
            </w:r>
          </w:p>
        </w:tc>
        <w:tc>
          <w:tcPr>
            <w:tcW w:w="1134" w:type="dxa"/>
            <w:vAlign w:val="center"/>
            <w:hideMark/>
          </w:tcPr>
          <w:p w14:paraId="5411C6C2" w14:textId="49A2E8A6"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WGPL</w:t>
            </w:r>
          </w:p>
        </w:tc>
      </w:tr>
      <w:tr w:rsidR="00FB04BB" w:rsidRPr="00CB4877" w14:paraId="1E0E304A" w14:textId="77777777" w:rsidTr="005C1990">
        <w:trPr>
          <w:cantSplit/>
          <w:jc w:val="center"/>
        </w:trPr>
        <w:tc>
          <w:tcPr>
            <w:tcW w:w="1474" w:type="dxa"/>
            <w:tcMar>
              <w:top w:w="0" w:type="dxa"/>
              <w:left w:w="57" w:type="dxa"/>
              <w:bottom w:w="0" w:type="dxa"/>
              <w:right w:w="57" w:type="dxa"/>
            </w:tcMar>
            <w:vAlign w:val="center"/>
            <w:hideMark/>
          </w:tcPr>
          <w:p w14:paraId="10190919" w14:textId="514E7055"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85" w:history="1">
              <w:r w:rsidR="00FB04BB" w:rsidRPr="00CB4877">
                <w:rPr>
                  <w:rStyle w:val="Hyperlink"/>
                  <w:rFonts w:eastAsia="Times New Roman" w:cs="Calibri"/>
                  <w:sz w:val="22"/>
                  <w:szCs w:val="22"/>
                </w:rPr>
                <w:t>44(Rev.1-3)</w:t>
              </w:r>
              <w:r w:rsidR="00FB04BB" w:rsidRPr="00CB4877">
                <w:rPr>
                  <w:rStyle w:val="Hyperlink"/>
                  <w:rFonts w:eastAsia="Times New Roman" w:cs="Calibri"/>
                  <w:sz w:val="22"/>
                  <w:szCs w:val="22"/>
                </w:rPr>
                <w:br/>
                <w:t>+Add.1-27</w:t>
              </w:r>
            </w:hyperlink>
          </w:p>
        </w:tc>
        <w:tc>
          <w:tcPr>
            <w:tcW w:w="1498" w:type="dxa"/>
            <w:tcMar>
              <w:top w:w="0" w:type="dxa"/>
              <w:left w:w="57" w:type="dxa"/>
              <w:bottom w:w="0" w:type="dxa"/>
              <w:right w:w="57" w:type="dxa"/>
            </w:tcMar>
            <w:vAlign w:val="center"/>
            <w:hideMark/>
          </w:tcPr>
          <w:p w14:paraId="2B7EBA1B" w14:textId="4285384E"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États Membres de la CEPT</w:t>
            </w:r>
          </w:p>
        </w:tc>
        <w:tc>
          <w:tcPr>
            <w:tcW w:w="6034" w:type="dxa"/>
            <w:vAlign w:val="center"/>
            <w:hideMark/>
          </w:tcPr>
          <w:p w14:paraId="37B6763A" w14:textId="65C5F770"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Propositions européennes communes pour les travaux de la Conférence</w:t>
            </w:r>
          </w:p>
        </w:tc>
        <w:tc>
          <w:tcPr>
            <w:tcW w:w="1134" w:type="dxa"/>
            <w:vAlign w:val="center"/>
            <w:hideMark/>
          </w:tcPr>
          <w:p w14:paraId="6DE24F6E" w14:textId="7B32E504" w:rsidR="00FB04BB" w:rsidRPr="00CB4877" w:rsidRDefault="00CB4877"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COM5</w:t>
            </w:r>
            <w:r>
              <w:rPr>
                <w:rFonts w:eastAsia="Times New Roman"/>
                <w:color w:val="000000"/>
                <w:sz w:val="22"/>
                <w:szCs w:val="22"/>
              </w:rPr>
              <w:br/>
              <w:t>COM6</w:t>
            </w:r>
            <w:r>
              <w:rPr>
                <w:rFonts w:eastAsia="Times New Roman"/>
                <w:color w:val="000000"/>
                <w:sz w:val="22"/>
                <w:szCs w:val="22"/>
              </w:rPr>
              <w:br/>
            </w:r>
            <w:r w:rsidR="00FB04BB" w:rsidRPr="00CB4877">
              <w:rPr>
                <w:rFonts w:eastAsia="Times New Roman"/>
                <w:color w:val="000000"/>
                <w:sz w:val="22"/>
                <w:szCs w:val="22"/>
              </w:rPr>
              <w:t>WGPL</w:t>
            </w:r>
          </w:p>
        </w:tc>
      </w:tr>
      <w:tr w:rsidR="00FB04BB" w:rsidRPr="00CB4877" w14:paraId="1EEC1139" w14:textId="77777777" w:rsidTr="005C1990">
        <w:trPr>
          <w:cantSplit/>
          <w:jc w:val="center"/>
        </w:trPr>
        <w:tc>
          <w:tcPr>
            <w:tcW w:w="1474" w:type="dxa"/>
            <w:tcMar>
              <w:top w:w="0" w:type="dxa"/>
              <w:left w:w="57" w:type="dxa"/>
              <w:bottom w:w="0" w:type="dxa"/>
              <w:right w:w="57" w:type="dxa"/>
            </w:tcMar>
            <w:vAlign w:val="center"/>
            <w:hideMark/>
          </w:tcPr>
          <w:p w14:paraId="215F4E24" w14:textId="10AFDEFE"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86" w:history="1">
              <w:r w:rsidR="00FB04BB" w:rsidRPr="00CB4877">
                <w:rPr>
                  <w:rFonts w:eastAsia="Times New Roman" w:cs="Calibri"/>
                  <w:color w:val="0000FF"/>
                  <w:sz w:val="22"/>
                  <w:szCs w:val="22"/>
                  <w:u w:val="single"/>
                </w:rPr>
                <w:t>45</w:t>
              </w:r>
            </w:hyperlink>
          </w:p>
        </w:tc>
        <w:tc>
          <w:tcPr>
            <w:tcW w:w="1498" w:type="dxa"/>
            <w:tcMar>
              <w:top w:w="0" w:type="dxa"/>
              <w:left w:w="57" w:type="dxa"/>
              <w:bottom w:w="0" w:type="dxa"/>
              <w:right w:w="57" w:type="dxa"/>
            </w:tcMar>
            <w:vAlign w:val="center"/>
            <w:hideMark/>
          </w:tcPr>
          <w:p w14:paraId="60458AF3"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66F07E3E" w14:textId="455EC607"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 xml:space="preserve">Candidature au poste de membre du Comité du Règlement des </w:t>
            </w:r>
            <w:r w:rsidR="00EC1D32" w:rsidRPr="00CB4877">
              <w:rPr>
                <w:rFonts w:asciiTheme="minorHAnsi" w:eastAsia="Times New Roman" w:hAnsiTheme="minorHAnsi" w:cstheme="minorHAnsi"/>
                <w:color w:val="000000"/>
                <w:sz w:val="22"/>
                <w:szCs w:val="22"/>
              </w:rPr>
              <w:t>r</w:t>
            </w:r>
            <w:r w:rsidRPr="00CB4877">
              <w:rPr>
                <w:rFonts w:asciiTheme="minorHAnsi" w:eastAsia="Times New Roman" w:hAnsiTheme="minorHAnsi" w:cstheme="minorHAnsi"/>
                <w:color w:val="000000"/>
                <w:sz w:val="22"/>
                <w:szCs w:val="22"/>
              </w:rPr>
              <w:t>adiocommunications (RRB</w:t>
            </w:r>
            <w:proofErr w:type="gramStart"/>
            <w:r w:rsidRPr="00CB4877">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w:t>
            </w:r>
            <w:r w:rsidR="00EC1D32">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M. Antonio Fernández-</w:t>
            </w:r>
            <w:proofErr w:type="spellStart"/>
            <w:r w:rsidRPr="00CB4877">
              <w:rPr>
                <w:rFonts w:asciiTheme="minorHAnsi" w:eastAsia="Times New Roman" w:hAnsiTheme="minorHAnsi" w:cstheme="minorHAnsi"/>
                <w:color w:val="000000"/>
                <w:sz w:val="22"/>
                <w:szCs w:val="22"/>
              </w:rPr>
              <w:t>Paniagua</w:t>
            </w:r>
            <w:proofErr w:type="spellEnd"/>
            <w:r w:rsidRPr="00CB4877">
              <w:rPr>
                <w:rFonts w:asciiTheme="minorHAnsi" w:eastAsia="Times New Roman" w:hAnsiTheme="minorHAnsi" w:cstheme="minorHAnsi"/>
                <w:color w:val="000000"/>
                <w:sz w:val="22"/>
                <w:szCs w:val="22"/>
              </w:rPr>
              <w:t xml:space="preserve"> Díaz-Flores (Espagne)</w:t>
            </w:r>
          </w:p>
        </w:tc>
        <w:tc>
          <w:tcPr>
            <w:tcW w:w="1134" w:type="dxa"/>
            <w:vAlign w:val="center"/>
            <w:hideMark/>
          </w:tcPr>
          <w:p w14:paraId="3327F4EE" w14:textId="6073113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1E3511B" w14:textId="77777777" w:rsidTr="005C1990">
        <w:trPr>
          <w:cantSplit/>
          <w:jc w:val="center"/>
        </w:trPr>
        <w:tc>
          <w:tcPr>
            <w:tcW w:w="1474" w:type="dxa"/>
            <w:tcMar>
              <w:top w:w="0" w:type="dxa"/>
              <w:left w:w="57" w:type="dxa"/>
              <w:bottom w:w="0" w:type="dxa"/>
              <w:right w:w="57" w:type="dxa"/>
            </w:tcMar>
            <w:vAlign w:val="center"/>
            <w:hideMark/>
          </w:tcPr>
          <w:p w14:paraId="615D8B7A" w14:textId="1731ABD0"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87" w:history="1">
              <w:r w:rsidR="00FB04BB" w:rsidRPr="00CB4877">
                <w:rPr>
                  <w:rFonts w:eastAsia="Times New Roman" w:cs="Calibri"/>
                  <w:color w:val="0000FF"/>
                  <w:sz w:val="22"/>
                  <w:szCs w:val="22"/>
                  <w:u w:val="single"/>
                </w:rPr>
                <w:t>46</w:t>
              </w:r>
            </w:hyperlink>
          </w:p>
        </w:tc>
        <w:tc>
          <w:tcPr>
            <w:tcW w:w="1498" w:type="dxa"/>
            <w:tcMar>
              <w:top w:w="0" w:type="dxa"/>
              <w:left w:w="57" w:type="dxa"/>
              <w:bottom w:w="0" w:type="dxa"/>
              <w:right w:w="57" w:type="dxa"/>
            </w:tcMar>
            <w:vAlign w:val="center"/>
            <w:hideMark/>
          </w:tcPr>
          <w:p w14:paraId="5CBCA401" w14:textId="6E5DAA8B"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4BECAEA7" w14:textId="55FB373C"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Rapport quadriennal du Groupe de travail du Conseil sur les ressources financières et les ressources humaines</w:t>
            </w:r>
          </w:p>
        </w:tc>
        <w:tc>
          <w:tcPr>
            <w:tcW w:w="1134" w:type="dxa"/>
            <w:vAlign w:val="center"/>
            <w:hideMark/>
          </w:tcPr>
          <w:p w14:paraId="51F512E9" w14:textId="5840112A"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COM6</w:t>
            </w:r>
          </w:p>
        </w:tc>
      </w:tr>
      <w:tr w:rsidR="00FB04BB" w:rsidRPr="00CB4877" w14:paraId="04B4B367" w14:textId="77777777" w:rsidTr="005C1990">
        <w:trPr>
          <w:cantSplit/>
          <w:jc w:val="center"/>
        </w:trPr>
        <w:tc>
          <w:tcPr>
            <w:tcW w:w="1474" w:type="dxa"/>
            <w:tcMar>
              <w:top w:w="0" w:type="dxa"/>
              <w:left w:w="57" w:type="dxa"/>
              <w:bottom w:w="0" w:type="dxa"/>
              <w:right w:w="57" w:type="dxa"/>
            </w:tcMar>
            <w:vAlign w:val="center"/>
            <w:hideMark/>
          </w:tcPr>
          <w:p w14:paraId="48AB5831" w14:textId="77C60438"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88" w:history="1">
              <w:r w:rsidR="00FB04BB" w:rsidRPr="00CB4877">
                <w:rPr>
                  <w:rFonts w:eastAsia="Times New Roman" w:cs="Calibri"/>
                  <w:color w:val="0000FF"/>
                  <w:sz w:val="22"/>
                  <w:szCs w:val="22"/>
                  <w:u w:val="single"/>
                </w:rPr>
                <w:t>47</w:t>
              </w:r>
            </w:hyperlink>
          </w:p>
        </w:tc>
        <w:tc>
          <w:tcPr>
            <w:tcW w:w="1498" w:type="dxa"/>
            <w:tcMar>
              <w:top w:w="0" w:type="dxa"/>
              <w:left w:w="57" w:type="dxa"/>
              <w:bottom w:w="0" w:type="dxa"/>
              <w:right w:w="57" w:type="dxa"/>
            </w:tcMar>
            <w:vAlign w:val="center"/>
            <w:hideMark/>
          </w:tcPr>
          <w:p w14:paraId="70633267"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28919B1F" w14:textId="1EDA6B3D"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 xml:space="preserve">Sommet </w:t>
            </w:r>
            <w:r w:rsidR="00EC1D32" w:rsidRPr="00CB4877">
              <w:rPr>
                <w:rFonts w:asciiTheme="minorHAnsi" w:eastAsia="Times New Roman" w:hAnsiTheme="minorHAnsi" w:cstheme="minorHAnsi"/>
                <w:color w:val="000000"/>
                <w:sz w:val="22"/>
                <w:szCs w:val="22"/>
              </w:rPr>
              <w:t>m</w:t>
            </w:r>
            <w:r w:rsidRPr="00CB4877">
              <w:rPr>
                <w:rFonts w:asciiTheme="minorHAnsi" w:eastAsia="Times New Roman" w:hAnsiTheme="minorHAnsi" w:cstheme="minorHAnsi"/>
                <w:color w:val="000000"/>
                <w:sz w:val="22"/>
                <w:szCs w:val="22"/>
              </w:rPr>
              <w:t xml:space="preserve">ondial sur la </w:t>
            </w:r>
            <w:r w:rsidR="00EC1D32" w:rsidRPr="00CB4877">
              <w:rPr>
                <w:rFonts w:asciiTheme="minorHAnsi" w:eastAsia="Times New Roman" w:hAnsiTheme="minorHAnsi" w:cstheme="minorHAnsi"/>
                <w:color w:val="000000"/>
                <w:sz w:val="22"/>
                <w:szCs w:val="22"/>
              </w:rPr>
              <w:t>s</w:t>
            </w:r>
            <w:r w:rsidRPr="00CB4877">
              <w:rPr>
                <w:rFonts w:asciiTheme="minorHAnsi" w:eastAsia="Times New Roman" w:hAnsiTheme="minorHAnsi" w:cstheme="minorHAnsi"/>
                <w:color w:val="000000"/>
                <w:sz w:val="22"/>
                <w:szCs w:val="22"/>
              </w:rPr>
              <w:t>ociété de l'</w:t>
            </w:r>
            <w:r w:rsidR="00EC1D32" w:rsidRPr="00CB4877">
              <w:rPr>
                <w:rFonts w:asciiTheme="minorHAnsi" w:eastAsia="Times New Roman" w:hAnsiTheme="minorHAnsi" w:cstheme="minorHAnsi"/>
                <w:color w:val="000000"/>
                <w:sz w:val="22"/>
                <w:szCs w:val="22"/>
              </w:rPr>
              <w:t>i</w:t>
            </w:r>
            <w:r w:rsidRPr="00CB4877">
              <w:rPr>
                <w:rFonts w:asciiTheme="minorHAnsi" w:eastAsia="Times New Roman" w:hAnsiTheme="minorHAnsi" w:cstheme="minorHAnsi"/>
                <w:color w:val="000000"/>
                <w:sz w:val="22"/>
                <w:szCs w:val="22"/>
              </w:rPr>
              <w:t>nformation (SMSI)+</w:t>
            </w:r>
            <w:proofErr w:type="gramStart"/>
            <w:r w:rsidRPr="00CB4877">
              <w:rPr>
                <w:rFonts w:asciiTheme="minorHAnsi" w:eastAsia="Times New Roman" w:hAnsiTheme="minorHAnsi" w:cstheme="minorHAnsi"/>
                <w:color w:val="000000"/>
                <w:sz w:val="22"/>
                <w:szCs w:val="22"/>
              </w:rPr>
              <w:t>20:</w:t>
            </w:r>
            <w:proofErr w:type="gramEnd"/>
            <w:r w:rsidRPr="00CB4877">
              <w:rPr>
                <w:rFonts w:asciiTheme="minorHAnsi" w:eastAsia="Times New Roman" w:hAnsiTheme="minorHAnsi" w:cstheme="minorHAnsi"/>
                <w:color w:val="000000"/>
                <w:sz w:val="22"/>
                <w:szCs w:val="22"/>
              </w:rPr>
              <w:t xml:space="preserve"> le SMSI après 2025 - feuille de route pour le SMSI+20</w:t>
            </w:r>
          </w:p>
        </w:tc>
        <w:tc>
          <w:tcPr>
            <w:tcW w:w="1134" w:type="dxa"/>
            <w:vAlign w:val="center"/>
            <w:hideMark/>
          </w:tcPr>
          <w:p w14:paraId="74F8B7EB" w14:textId="11B5F43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WGPL</w:t>
            </w:r>
          </w:p>
        </w:tc>
      </w:tr>
      <w:tr w:rsidR="00FB04BB" w:rsidRPr="00CB4877" w14:paraId="4859C9CE" w14:textId="77777777" w:rsidTr="005C1990">
        <w:trPr>
          <w:cantSplit/>
          <w:jc w:val="center"/>
        </w:trPr>
        <w:tc>
          <w:tcPr>
            <w:tcW w:w="1474" w:type="dxa"/>
            <w:tcMar>
              <w:top w:w="0" w:type="dxa"/>
              <w:left w:w="57" w:type="dxa"/>
              <w:bottom w:w="0" w:type="dxa"/>
              <w:right w:w="57" w:type="dxa"/>
            </w:tcMar>
            <w:vAlign w:val="center"/>
            <w:hideMark/>
          </w:tcPr>
          <w:p w14:paraId="235321CE" w14:textId="539FC1E3"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lang w:val="en-US"/>
              </w:rPr>
            </w:pPr>
            <w:hyperlink r:id="rId89" w:history="1">
              <w:r w:rsidR="00FB04BB" w:rsidRPr="00CB4877">
                <w:rPr>
                  <w:rFonts w:eastAsia="Times New Roman" w:cs="Calibri"/>
                  <w:color w:val="0000FF"/>
                  <w:sz w:val="22"/>
                  <w:szCs w:val="22"/>
                  <w:u w:val="single"/>
                </w:rPr>
                <w:t>48</w:t>
              </w:r>
            </w:hyperlink>
          </w:p>
        </w:tc>
        <w:tc>
          <w:tcPr>
            <w:tcW w:w="1498" w:type="dxa"/>
            <w:tcMar>
              <w:top w:w="0" w:type="dxa"/>
              <w:left w:w="57" w:type="dxa"/>
              <w:bottom w:w="0" w:type="dxa"/>
              <w:right w:w="57" w:type="dxa"/>
            </w:tcMar>
            <w:vAlign w:val="center"/>
            <w:hideMark/>
          </w:tcPr>
          <w:p w14:paraId="474495D5" w14:textId="52799981"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2D34D67C" w14:textId="14EFE241"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 xml:space="preserve">Candidature au poste de membre du Comité du Règlement des </w:t>
            </w:r>
            <w:r w:rsidR="00EC1D32" w:rsidRPr="00CB4877">
              <w:rPr>
                <w:rFonts w:asciiTheme="minorHAnsi" w:eastAsia="Times New Roman" w:hAnsiTheme="minorHAnsi" w:cstheme="minorHAnsi"/>
                <w:color w:val="000000"/>
                <w:sz w:val="22"/>
                <w:szCs w:val="22"/>
              </w:rPr>
              <w:t>r</w:t>
            </w:r>
            <w:r w:rsidRPr="00CB4877">
              <w:rPr>
                <w:rFonts w:asciiTheme="minorHAnsi" w:eastAsia="Times New Roman" w:hAnsiTheme="minorHAnsi" w:cstheme="minorHAnsi"/>
                <w:color w:val="000000"/>
                <w:sz w:val="22"/>
                <w:szCs w:val="22"/>
              </w:rPr>
              <w:t>adiocommunications (RRB</w:t>
            </w:r>
            <w:proofErr w:type="gramStart"/>
            <w:r w:rsidRPr="00CB4877">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w:t>
            </w:r>
            <w:r w:rsidR="00EC1D32">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 xml:space="preserve">Mme </w:t>
            </w:r>
            <w:proofErr w:type="spellStart"/>
            <w:r w:rsidRPr="00CB4877">
              <w:rPr>
                <w:rFonts w:asciiTheme="minorHAnsi" w:eastAsia="Times New Roman" w:hAnsiTheme="minorHAnsi" w:cstheme="minorHAnsi"/>
                <w:color w:val="000000"/>
                <w:sz w:val="22"/>
                <w:szCs w:val="22"/>
              </w:rPr>
              <w:t>Almira</w:t>
            </w:r>
            <w:proofErr w:type="spellEnd"/>
            <w:r w:rsidRPr="00CB4877">
              <w:rPr>
                <w:rFonts w:asciiTheme="minorHAnsi" w:eastAsia="Times New Roman" w:hAnsiTheme="minorHAnsi" w:cstheme="minorHAnsi"/>
                <w:color w:val="000000"/>
                <w:sz w:val="22"/>
                <w:szCs w:val="22"/>
              </w:rPr>
              <w:t xml:space="preserve"> </w:t>
            </w:r>
            <w:proofErr w:type="spellStart"/>
            <w:r w:rsidRPr="00CB4877">
              <w:rPr>
                <w:rFonts w:asciiTheme="minorHAnsi" w:eastAsia="Times New Roman" w:hAnsiTheme="minorHAnsi" w:cstheme="minorHAnsi"/>
                <w:color w:val="000000"/>
                <w:sz w:val="22"/>
                <w:szCs w:val="22"/>
              </w:rPr>
              <w:t>Gataulina</w:t>
            </w:r>
            <w:proofErr w:type="spellEnd"/>
            <w:r w:rsidRPr="00CB4877">
              <w:rPr>
                <w:rFonts w:asciiTheme="minorHAnsi" w:eastAsia="Times New Roman" w:hAnsiTheme="minorHAnsi" w:cstheme="minorHAnsi"/>
                <w:color w:val="000000"/>
                <w:sz w:val="22"/>
                <w:szCs w:val="22"/>
              </w:rPr>
              <w:t xml:space="preserve"> (République d'Ouzbékistan)</w:t>
            </w:r>
          </w:p>
        </w:tc>
        <w:tc>
          <w:tcPr>
            <w:tcW w:w="1134" w:type="dxa"/>
            <w:vAlign w:val="center"/>
            <w:hideMark/>
          </w:tcPr>
          <w:p w14:paraId="5F151F2C" w14:textId="5C1DBA83"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63767E25" w14:textId="77777777" w:rsidTr="005C1990">
        <w:trPr>
          <w:cantSplit/>
          <w:jc w:val="center"/>
        </w:trPr>
        <w:tc>
          <w:tcPr>
            <w:tcW w:w="1474" w:type="dxa"/>
            <w:tcMar>
              <w:top w:w="0" w:type="dxa"/>
              <w:left w:w="57" w:type="dxa"/>
              <w:bottom w:w="0" w:type="dxa"/>
              <w:right w:w="57" w:type="dxa"/>
            </w:tcMar>
            <w:vAlign w:val="center"/>
            <w:hideMark/>
          </w:tcPr>
          <w:p w14:paraId="379FB01D" w14:textId="0B23CF50"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90" w:history="1">
              <w:r w:rsidR="00FB04BB" w:rsidRPr="00CB4877">
                <w:rPr>
                  <w:rFonts w:eastAsia="Times New Roman" w:cs="Calibri"/>
                  <w:color w:val="0000FF"/>
                  <w:sz w:val="22"/>
                  <w:szCs w:val="22"/>
                  <w:u w:val="single"/>
                </w:rPr>
                <w:t>49</w:t>
              </w:r>
            </w:hyperlink>
          </w:p>
        </w:tc>
        <w:tc>
          <w:tcPr>
            <w:tcW w:w="1498" w:type="dxa"/>
            <w:tcMar>
              <w:top w:w="0" w:type="dxa"/>
              <w:left w:w="57" w:type="dxa"/>
              <w:bottom w:w="0" w:type="dxa"/>
              <w:right w:w="57" w:type="dxa"/>
            </w:tcMar>
            <w:vAlign w:val="center"/>
            <w:hideMark/>
          </w:tcPr>
          <w:p w14:paraId="04341EEE" w14:textId="03C65A96"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5E93547F" w14:textId="32D856C2"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Rapport quadriennal du groupe de travail du Conseil sur l'utilisation des six langues officielles de l'Union (GTC-LANG)</w:t>
            </w:r>
          </w:p>
        </w:tc>
        <w:tc>
          <w:tcPr>
            <w:tcW w:w="1134" w:type="dxa"/>
            <w:vAlign w:val="center"/>
            <w:hideMark/>
          </w:tcPr>
          <w:p w14:paraId="551D6347" w14:textId="556D3444" w:rsidR="00FB04BB" w:rsidRPr="00CB4877" w:rsidRDefault="00FB04BB" w:rsidP="00FB04BB">
            <w:pPr>
              <w:spacing w:before="0"/>
              <w:jc w:val="center"/>
              <w:textAlignment w:val="auto"/>
              <w:rPr>
                <w:rFonts w:asciiTheme="minorHAnsi" w:eastAsia="Times New Roman" w:hAnsiTheme="minorHAnsi" w:cstheme="minorHAnsi"/>
                <w:sz w:val="22"/>
                <w:szCs w:val="22"/>
              </w:rPr>
            </w:pPr>
            <w:r w:rsidRPr="00CB4877">
              <w:rPr>
                <w:rFonts w:eastAsia="Times New Roman"/>
                <w:color w:val="000000"/>
                <w:sz w:val="22"/>
                <w:szCs w:val="22"/>
              </w:rPr>
              <w:t>COM6</w:t>
            </w:r>
          </w:p>
        </w:tc>
      </w:tr>
      <w:tr w:rsidR="00FB04BB" w:rsidRPr="00CB4877" w14:paraId="42841819" w14:textId="77777777" w:rsidTr="005C1990">
        <w:trPr>
          <w:cantSplit/>
          <w:jc w:val="center"/>
        </w:trPr>
        <w:tc>
          <w:tcPr>
            <w:tcW w:w="1474" w:type="dxa"/>
            <w:tcMar>
              <w:top w:w="0" w:type="dxa"/>
              <w:left w:w="57" w:type="dxa"/>
              <w:bottom w:w="0" w:type="dxa"/>
              <w:right w:w="57" w:type="dxa"/>
            </w:tcMar>
            <w:vAlign w:val="center"/>
            <w:hideMark/>
          </w:tcPr>
          <w:p w14:paraId="53D24C19" w14:textId="3E82E749"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91" w:history="1">
              <w:r w:rsidR="00FB04BB" w:rsidRPr="00CB4877">
                <w:rPr>
                  <w:rFonts w:eastAsia="Times New Roman" w:cs="Calibri"/>
                  <w:color w:val="0000FF"/>
                  <w:sz w:val="22"/>
                  <w:szCs w:val="22"/>
                  <w:u w:val="single"/>
                </w:rPr>
                <w:t>50</w:t>
              </w:r>
            </w:hyperlink>
          </w:p>
        </w:tc>
        <w:tc>
          <w:tcPr>
            <w:tcW w:w="1498" w:type="dxa"/>
            <w:tcMar>
              <w:top w:w="0" w:type="dxa"/>
              <w:left w:w="57" w:type="dxa"/>
              <w:bottom w:w="0" w:type="dxa"/>
              <w:right w:w="57" w:type="dxa"/>
            </w:tcMar>
            <w:vAlign w:val="center"/>
            <w:hideMark/>
          </w:tcPr>
          <w:p w14:paraId="45BE422F" w14:textId="6B7AEE05"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2EFDDC84" w14:textId="7A004ACE"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Rapport quadriennal du Groupe de travail du Conseil sur la protection en ligne des enfants (GTC-COP)</w:t>
            </w:r>
          </w:p>
        </w:tc>
        <w:tc>
          <w:tcPr>
            <w:tcW w:w="1134" w:type="dxa"/>
            <w:vAlign w:val="center"/>
            <w:hideMark/>
          </w:tcPr>
          <w:p w14:paraId="5C018CD1" w14:textId="6056EB8A"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WGPL</w:t>
            </w:r>
          </w:p>
        </w:tc>
      </w:tr>
      <w:tr w:rsidR="00FB04BB" w:rsidRPr="00CB4877" w14:paraId="19980F11" w14:textId="77777777" w:rsidTr="005C1990">
        <w:trPr>
          <w:cantSplit/>
          <w:jc w:val="center"/>
        </w:trPr>
        <w:tc>
          <w:tcPr>
            <w:tcW w:w="1474" w:type="dxa"/>
            <w:tcMar>
              <w:top w:w="0" w:type="dxa"/>
              <w:left w:w="57" w:type="dxa"/>
              <w:bottom w:w="0" w:type="dxa"/>
              <w:right w:w="57" w:type="dxa"/>
            </w:tcMar>
            <w:vAlign w:val="center"/>
            <w:hideMark/>
          </w:tcPr>
          <w:p w14:paraId="609D5FAE" w14:textId="0DA2D55F" w:rsidR="00FB04BB" w:rsidRPr="00CB4877" w:rsidRDefault="005C1990" w:rsidP="00FB04BB">
            <w:pPr>
              <w:spacing w:before="0"/>
              <w:jc w:val="center"/>
              <w:textAlignment w:val="auto"/>
              <w:rPr>
                <w:rFonts w:asciiTheme="minorHAnsi" w:eastAsia="Times New Roman" w:hAnsiTheme="minorHAnsi" w:cstheme="minorHAnsi"/>
                <w:color w:val="000000"/>
                <w:sz w:val="22"/>
                <w:szCs w:val="22"/>
              </w:rPr>
            </w:pPr>
            <w:hyperlink r:id="rId92" w:history="1">
              <w:r w:rsidR="00FB04BB" w:rsidRPr="00CB4877">
                <w:rPr>
                  <w:rFonts w:eastAsia="Times New Roman" w:cs="Calibri"/>
                  <w:color w:val="0000FF"/>
                  <w:sz w:val="22"/>
                  <w:szCs w:val="22"/>
                  <w:u w:val="single"/>
                </w:rPr>
                <w:t>51</w:t>
              </w:r>
            </w:hyperlink>
          </w:p>
        </w:tc>
        <w:tc>
          <w:tcPr>
            <w:tcW w:w="1498" w:type="dxa"/>
            <w:tcMar>
              <w:top w:w="0" w:type="dxa"/>
              <w:left w:w="57" w:type="dxa"/>
              <w:bottom w:w="0" w:type="dxa"/>
              <w:right w:w="57" w:type="dxa"/>
            </w:tcMar>
            <w:vAlign w:val="center"/>
            <w:hideMark/>
          </w:tcPr>
          <w:p w14:paraId="106C85EF" w14:textId="3AB0FEDC"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2E5ACEA2" w14:textId="1399EE12" w:rsidR="00FB04BB" w:rsidRPr="00CB4877" w:rsidRDefault="00FB04BB" w:rsidP="00FB04BB">
            <w:pPr>
              <w:spacing w:before="60" w:after="60"/>
              <w:textAlignment w:val="auto"/>
              <w:rPr>
                <w:rFonts w:asciiTheme="minorHAnsi" w:eastAsiaTheme="minorEastAsia" w:hAnsiTheme="minorHAnsi" w:cstheme="minorHAnsi"/>
                <w:color w:val="000000"/>
                <w:sz w:val="22"/>
                <w:szCs w:val="22"/>
                <w:highlight w:val="yellow"/>
                <w:lang w:eastAsia="zh-CN"/>
              </w:rPr>
            </w:pPr>
            <w:r w:rsidRPr="00CB4877">
              <w:rPr>
                <w:rFonts w:asciiTheme="minorHAnsi" w:eastAsia="Times New Roman" w:hAnsiTheme="minorHAnsi" w:cstheme="minorHAnsi"/>
                <w:color w:val="000000"/>
                <w:sz w:val="22"/>
                <w:szCs w:val="22"/>
              </w:rPr>
              <w:t>Rapport sur les manifestations ITU Telecom, le recrutement d'un cabinet de conseil en gestion externe indépendant pour les manifestations ITU Telecom (évaluation stratégique et financière) et recommandations</w:t>
            </w:r>
          </w:p>
        </w:tc>
        <w:tc>
          <w:tcPr>
            <w:tcW w:w="1134" w:type="dxa"/>
            <w:vAlign w:val="center"/>
            <w:hideMark/>
          </w:tcPr>
          <w:p w14:paraId="6CB5E827" w14:textId="1897488F"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COM6</w:t>
            </w:r>
          </w:p>
        </w:tc>
      </w:tr>
      <w:tr w:rsidR="00FB04BB" w:rsidRPr="00CB4877" w14:paraId="6ED02558" w14:textId="77777777" w:rsidTr="005C1990">
        <w:trPr>
          <w:cantSplit/>
          <w:jc w:val="center"/>
        </w:trPr>
        <w:tc>
          <w:tcPr>
            <w:tcW w:w="1474" w:type="dxa"/>
            <w:tcMar>
              <w:top w:w="0" w:type="dxa"/>
              <w:left w:w="57" w:type="dxa"/>
              <w:bottom w:w="0" w:type="dxa"/>
              <w:right w:w="57" w:type="dxa"/>
            </w:tcMar>
            <w:vAlign w:val="center"/>
            <w:hideMark/>
          </w:tcPr>
          <w:p w14:paraId="7986AC0E" w14:textId="4CDFF0F1"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93" w:history="1">
              <w:r w:rsidR="00FB04BB" w:rsidRPr="00CB4877">
                <w:rPr>
                  <w:rFonts w:eastAsia="Times New Roman" w:cs="Calibri"/>
                  <w:color w:val="0000FF"/>
                  <w:sz w:val="22"/>
                  <w:szCs w:val="22"/>
                  <w:u w:val="single"/>
                </w:rPr>
                <w:t>52</w:t>
              </w:r>
            </w:hyperlink>
          </w:p>
        </w:tc>
        <w:tc>
          <w:tcPr>
            <w:tcW w:w="1498" w:type="dxa"/>
            <w:tcMar>
              <w:top w:w="0" w:type="dxa"/>
              <w:left w:w="57" w:type="dxa"/>
              <w:bottom w:w="0" w:type="dxa"/>
              <w:right w:w="57" w:type="dxa"/>
            </w:tcMar>
            <w:vAlign w:val="center"/>
            <w:hideMark/>
          </w:tcPr>
          <w:p w14:paraId="3E838DB9"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57E0B6C4" w14:textId="590FE829"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Budget de la Conférence de plénipotentiaires (PP-22)</w:t>
            </w:r>
          </w:p>
        </w:tc>
        <w:tc>
          <w:tcPr>
            <w:tcW w:w="1134" w:type="dxa"/>
            <w:vAlign w:val="center"/>
            <w:hideMark/>
          </w:tcPr>
          <w:p w14:paraId="62D05EC2" w14:textId="3F053003"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COM3</w:t>
            </w:r>
          </w:p>
        </w:tc>
      </w:tr>
      <w:tr w:rsidR="00FB04BB" w:rsidRPr="00CB4877" w14:paraId="1AF4C83B" w14:textId="77777777" w:rsidTr="005C1990">
        <w:trPr>
          <w:cantSplit/>
          <w:jc w:val="center"/>
        </w:trPr>
        <w:tc>
          <w:tcPr>
            <w:tcW w:w="1474" w:type="dxa"/>
            <w:tcMar>
              <w:top w:w="0" w:type="dxa"/>
              <w:left w:w="57" w:type="dxa"/>
              <w:bottom w:w="0" w:type="dxa"/>
              <w:right w:w="57" w:type="dxa"/>
            </w:tcMar>
            <w:vAlign w:val="center"/>
            <w:hideMark/>
          </w:tcPr>
          <w:p w14:paraId="42359E40" w14:textId="7FC4024F"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94" w:history="1">
              <w:r w:rsidR="00FB04BB" w:rsidRPr="00CB4877">
                <w:rPr>
                  <w:rFonts w:eastAsia="Times New Roman" w:cs="Calibri"/>
                  <w:color w:val="0000FF"/>
                  <w:sz w:val="22"/>
                  <w:szCs w:val="22"/>
                  <w:u w:val="single"/>
                </w:rPr>
                <w:t>53</w:t>
              </w:r>
            </w:hyperlink>
          </w:p>
        </w:tc>
        <w:tc>
          <w:tcPr>
            <w:tcW w:w="1498" w:type="dxa"/>
            <w:tcMar>
              <w:top w:w="0" w:type="dxa"/>
              <w:left w:w="57" w:type="dxa"/>
              <w:bottom w:w="0" w:type="dxa"/>
              <w:right w:w="57" w:type="dxa"/>
            </w:tcMar>
            <w:vAlign w:val="center"/>
            <w:hideMark/>
          </w:tcPr>
          <w:p w14:paraId="1E04CBB4"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390772B0" w14:textId="3C13739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Contribution aux dépenses de la Conférence de plénipotentiaires (PP-22)</w:t>
            </w:r>
          </w:p>
        </w:tc>
        <w:tc>
          <w:tcPr>
            <w:tcW w:w="1134" w:type="dxa"/>
            <w:vAlign w:val="center"/>
            <w:hideMark/>
          </w:tcPr>
          <w:p w14:paraId="6DC7898D" w14:textId="07628D0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7D68009E" w14:textId="77777777" w:rsidTr="005C1990">
        <w:trPr>
          <w:cantSplit/>
          <w:jc w:val="center"/>
        </w:trPr>
        <w:tc>
          <w:tcPr>
            <w:tcW w:w="1474" w:type="dxa"/>
            <w:tcMar>
              <w:top w:w="0" w:type="dxa"/>
              <w:left w:w="57" w:type="dxa"/>
              <w:bottom w:w="0" w:type="dxa"/>
              <w:right w:w="57" w:type="dxa"/>
            </w:tcMar>
            <w:vAlign w:val="center"/>
            <w:hideMark/>
          </w:tcPr>
          <w:p w14:paraId="3BB24963" w14:textId="25C09208"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95" w:history="1">
              <w:r w:rsidR="00FB04BB" w:rsidRPr="00CB4877">
                <w:rPr>
                  <w:rFonts w:eastAsia="Times New Roman" w:cs="Calibri"/>
                  <w:color w:val="0000FF"/>
                  <w:sz w:val="22"/>
                  <w:szCs w:val="22"/>
                  <w:u w:val="single"/>
                </w:rPr>
                <w:t>54</w:t>
              </w:r>
            </w:hyperlink>
          </w:p>
        </w:tc>
        <w:tc>
          <w:tcPr>
            <w:tcW w:w="1498" w:type="dxa"/>
            <w:tcMar>
              <w:top w:w="0" w:type="dxa"/>
              <w:left w:w="57" w:type="dxa"/>
              <w:bottom w:w="0" w:type="dxa"/>
              <w:right w:w="57" w:type="dxa"/>
            </w:tcMar>
            <w:vAlign w:val="center"/>
            <w:hideMark/>
          </w:tcPr>
          <w:p w14:paraId="41B63F85" w14:textId="784ED98C"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07AFA205" w14:textId="1BB87BD4"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Rapport du </w:t>
            </w:r>
            <w:proofErr w:type="gramStart"/>
            <w:r w:rsidRPr="00CB4877">
              <w:rPr>
                <w:rFonts w:asciiTheme="minorHAnsi" w:eastAsia="Times New Roman" w:hAnsiTheme="minorHAnsi" w:cstheme="minorHAnsi"/>
                <w:color w:val="000000"/>
                <w:sz w:val="22"/>
                <w:szCs w:val="22"/>
              </w:rPr>
              <w:t>Conseil</w:t>
            </w:r>
            <w:r w:rsidR="00EC1D32">
              <w:rPr>
                <w:rFonts w:asciiTheme="minorHAnsi" w:eastAsia="Times New Roman" w:hAnsiTheme="minorHAnsi" w:cstheme="minorHAnsi"/>
                <w:color w:val="000000"/>
                <w:sz w:val="22"/>
                <w:szCs w:val="22"/>
              </w:rPr>
              <w:t>:</w:t>
            </w:r>
            <w:proofErr w:type="gramEnd"/>
            <w:r w:rsidR="00EC1D32">
              <w:rPr>
                <w:rFonts w:asciiTheme="minorHAnsi" w:eastAsia="Times New Roman" w:hAnsiTheme="minorHAnsi" w:cstheme="minorHAnsi"/>
                <w:color w:val="000000"/>
                <w:sz w:val="22"/>
                <w:szCs w:val="22"/>
              </w:rPr>
              <w:t xml:space="preserve"> e</w:t>
            </w:r>
            <w:r w:rsidRPr="00CB4877">
              <w:rPr>
                <w:rFonts w:asciiTheme="minorHAnsi" w:eastAsia="Times New Roman" w:hAnsiTheme="minorHAnsi" w:cstheme="minorHAnsi"/>
                <w:color w:val="000000"/>
                <w:sz w:val="22"/>
                <w:szCs w:val="22"/>
              </w:rPr>
              <w:t xml:space="preserve">xamen de la gestion financière de l'Union par la Conférence de </w:t>
            </w:r>
            <w:r w:rsidR="00EC1D32" w:rsidRPr="00CB4877">
              <w:rPr>
                <w:rFonts w:asciiTheme="minorHAnsi" w:eastAsia="Times New Roman" w:hAnsiTheme="minorHAnsi" w:cstheme="minorHAnsi"/>
                <w:color w:val="000000"/>
                <w:sz w:val="22"/>
                <w:szCs w:val="22"/>
              </w:rPr>
              <w:t>p</w:t>
            </w:r>
            <w:r w:rsidRPr="00CB4877">
              <w:rPr>
                <w:rFonts w:asciiTheme="minorHAnsi" w:eastAsia="Times New Roman" w:hAnsiTheme="minorHAnsi" w:cstheme="minorHAnsi"/>
                <w:color w:val="000000"/>
                <w:sz w:val="22"/>
                <w:szCs w:val="22"/>
              </w:rPr>
              <w:t>lénipotentiaires (années 2018 à 2021)</w:t>
            </w:r>
          </w:p>
        </w:tc>
        <w:tc>
          <w:tcPr>
            <w:tcW w:w="1134" w:type="dxa"/>
            <w:vAlign w:val="center"/>
            <w:hideMark/>
          </w:tcPr>
          <w:p w14:paraId="77E73EFA" w14:textId="5DEBF48B"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COM6</w:t>
            </w:r>
          </w:p>
        </w:tc>
      </w:tr>
      <w:tr w:rsidR="00FB04BB" w:rsidRPr="00CB4877" w14:paraId="719F4EA3" w14:textId="77777777" w:rsidTr="005C1990">
        <w:trPr>
          <w:cantSplit/>
          <w:jc w:val="center"/>
        </w:trPr>
        <w:tc>
          <w:tcPr>
            <w:tcW w:w="1474" w:type="dxa"/>
            <w:tcMar>
              <w:top w:w="0" w:type="dxa"/>
              <w:left w:w="57" w:type="dxa"/>
              <w:bottom w:w="0" w:type="dxa"/>
              <w:right w:w="57" w:type="dxa"/>
            </w:tcMar>
            <w:vAlign w:val="center"/>
            <w:hideMark/>
          </w:tcPr>
          <w:p w14:paraId="19EC9AB9" w14:textId="3FB87536"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lang w:val="en-US"/>
              </w:rPr>
            </w:pPr>
            <w:hyperlink r:id="rId96" w:history="1">
              <w:r w:rsidR="00FB04BB" w:rsidRPr="00CB4877">
                <w:rPr>
                  <w:rFonts w:eastAsia="Times New Roman" w:cs="Calibri"/>
                  <w:color w:val="0000FF"/>
                  <w:sz w:val="22"/>
                  <w:szCs w:val="22"/>
                  <w:u w:val="single"/>
                </w:rPr>
                <w:t>55</w:t>
              </w:r>
            </w:hyperlink>
          </w:p>
        </w:tc>
        <w:tc>
          <w:tcPr>
            <w:tcW w:w="1498" w:type="dxa"/>
            <w:tcMar>
              <w:top w:w="0" w:type="dxa"/>
              <w:left w:w="57" w:type="dxa"/>
              <w:bottom w:w="0" w:type="dxa"/>
              <w:right w:w="57" w:type="dxa"/>
            </w:tcMar>
            <w:vAlign w:val="center"/>
            <w:hideMark/>
          </w:tcPr>
          <w:p w14:paraId="24F85F49" w14:textId="034A4ED1"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676C3036" w14:textId="47C772F4"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Présidents et Vice-présidents des groupes de travail du Conseil et des groupes d'experts</w:t>
            </w:r>
          </w:p>
        </w:tc>
        <w:tc>
          <w:tcPr>
            <w:tcW w:w="1134" w:type="dxa"/>
            <w:vAlign w:val="center"/>
            <w:hideMark/>
          </w:tcPr>
          <w:p w14:paraId="3C826667" w14:textId="744876A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COM6</w:t>
            </w:r>
          </w:p>
        </w:tc>
      </w:tr>
      <w:tr w:rsidR="00FB04BB" w:rsidRPr="00CB4877" w14:paraId="202C7712" w14:textId="77777777" w:rsidTr="005C1990">
        <w:trPr>
          <w:cantSplit/>
          <w:jc w:val="center"/>
        </w:trPr>
        <w:tc>
          <w:tcPr>
            <w:tcW w:w="1474" w:type="dxa"/>
            <w:tcMar>
              <w:top w:w="0" w:type="dxa"/>
              <w:left w:w="57" w:type="dxa"/>
              <w:bottom w:w="0" w:type="dxa"/>
              <w:right w:w="57" w:type="dxa"/>
            </w:tcMar>
            <w:vAlign w:val="center"/>
            <w:hideMark/>
          </w:tcPr>
          <w:p w14:paraId="0798BF86" w14:textId="0CDA7985"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97" w:history="1">
              <w:r w:rsidR="00FB04BB" w:rsidRPr="00CB4877">
                <w:rPr>
                  <w:rFonts w:eastAsia="Times New Roman" w:cs="Calibri"/>
                  <w:color w:val="0000FF"/>
                  <w:sz w:val="22"/>
                  <w:szCs w:val="22"/>
                  <w:u w:val="single"/>
                </w:rPr>
                <w:t>56</w:t>
              </w:r>
            </w:hyperlink>
          </w:p>
        </w:tc>
        <w:tc>
          <w:tcPr>
            <w:tcW w:w="1498" w:type="dxa"/>
            <w:tcMar>
              <w:top w:w="0" w:type="dxa"/>
              <w:left w:w="57" w:type="dxa"/>
              <w:bottom w:w="0" w:type="dxa"/>
              <w:right w:w="57" w:type="dxa"/>
            </w:tcMar>
            <w:vAlign w:val="center"/>
            <w:hideMark/>
          </w:tcPr>
          <w:p w14:paraId="09F83859" w14:textId="1C133ABE"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Conseil</w:t>
            </w:r>
          </w:p>
        </w:tc>
        <w:tc>
          <w:tcPr>
            <w:tcW w:w="6034" w:type="dxa"/>
            <w:vAlign w:val="center"/>
            <w:hideMark/>
          </w:tcPr>
          <w:p w14:paraId="12965872" w14:textId="53E0AEDA"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Rapport du </w:t>
            </w:r>
            <w:proofErr w:type="gramStart"/>
            <w:r w:rsidRPr="00CB4877">
              <w:rPr>
                <w:rFonts w:asciiTheme="minorHAnsi" w:eastAsia="Times New Roman" w:hAnsiTheme="minorHAnsi" w:cstheme="minorHAnsi"/>
                <w:color w:val="000000"/>
                <w:sz w:val="22"/>
                <w:szCs w:val="22"/>
              </w:rPr>
              <w:t>Conseil:</w:t>
            </w:r>
            <w:proofErr w:type="gramEnd"/>
            <w:r w:rsidRPr="00CB4877">
              <w:rPr>
                <w:rFonts w:asciiTheme="minorHAnsi" w:eastAsia="Times New Roman" w:hAnsiTheme="minorHAnsi" w:cstheme="minorHAnsi"/>
                <w:color w:val="000000"/>
                <w:sz w:val="22"/>
                <w:szCs w:val="22"/>
              </w:rPr>
              <w:t xml:space="preserve"> </w:t>
            </w:r>
            <w:r w:rsidR="00EC1D32" w:rsidRPr="00CB4877">
              <w:rPr>
                <w:rFonts w:asciiTheme="minorHAnsi" w:eastAsia="Times New Roman" w:hAnsiTheme="minorHAnsi" w:cstheme="minorHAnsi"/>
                <w:color w:val="000000"/>
                <w:sz w:val="22"/>
                <w:szCs w:val="22"/>
              </w:rPr>
              <w:t>a</w:t>
            </w:r>
            <w:r w:rsidRPr="00CB4877">
              <w:rPr>
                <w:rFonts w:asciiTheme="minorHAnsi" w:eastAsia="Times New Roman" w:hAnsiTheme="minorHAnsi" w:cstheme="minorHAnsi"/>
                <w:color w:val="000000"/>
                <w:sz w:val="22"/>
                <w:szCs w:val="22"/>
              </w:rPr>
              <w:t>rriérés, comptes spéciaux d'arriérés et comptes spéciaux d'arriérés supprimés</w:t>
            </w:r>
          </w:p>
        </w:tc>
        <w:tc>
          <w:tcPr>
            <w:tcW w:w="1134" w:type="dxa"/>
            <w:vAlign w:val="center"/>
            <w:hideMark/>
          </w:tcPr>
          <w:p w14:paraId="2CCBC40A" w14:textId="56CD1455"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COM6</w:t>
            </w:r>
          </w:p>
        </w:tc>
      </w:tr>
      <w:tr w:rsidR="00FB04BB" w:rsidRPr="00CB4877" w14:paraId="304DA500" w14:textId="77777777" w:rsidTr="005C1990">
        <w:trPr>
          <w:cantSplit/>
          <w:jc w:val="center"/>
        </w:trPr>
        <w:tc>
          <w:tcPr>
            <w:tcW w:w="1474" w:type="dxa"/>
            <w:tcMar>
              <w:top w:w="0" w:type="dxa"/>
              <w:left w:w="57" w:type="dxa"/>
              <w:bottom w:w="0" w:type="dxa"/>
              <w:right w:w="57" w:type="dxa"/>
            </w:tcMar>
            <w:vAlign w:val="center"/>
            <w:hideMark/>
          </w:tcPr>
          <w:p w14:paraId="64E0B34C" w14:textId="76232E6D"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98" w:history="1">
              <w:r w:rsidR="00FB04BB" w:rsidRPr="00CB4877">
                <w:rPr>
                  <w:rFonts w:eastAsia="Times New Roman" w:cs="Calibri"/>
                  <w:color w:val="0000FF"/>
                  <w:sz w:val="22"/>
                  <w:szCs w:val="22"/>
                  <w:u w:val="single"/>
                </w:rPr>
                <w:t>57</w:t>
              </w:r>
            </w:hyperlink>
          </w:p>
        </w:tc>
        <w:tc>
          <w:tcPr>
            <w:tcW w:w="1498" w:type="dxa"/>
            <w:tcMar>
              <w:top w:w="0" w:type="dxa"/>
              <w:left w:w="57" w:type="dxa"/>
              <w:bottom w:w="0" w:type="dxa"/>
              <w:right w:w="57" w:type="dxa"/>
            </w:tcMar>
            <w:vAlign w:val="center"/>
            <w:hideMark/>
          </w:tcPr>
          <w:p w14:paraId="1B4B4892"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322BDA56" w14:textId="6A0BAA42"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Projet de plan financier pour la période 2024-2027</w:t>
            </w:r>
          </w:p>
        </w:tc>
        <w:tc>
          <w:tcPr>
            <w:tcW w:w="1134" w:type="dxa"/>
            <w:vAlign w:val="center"/>
            <w:hideMark/>
          </w:tcPr>
          <w:p w14:paraId="5763F227" w14:textId="3A277A86"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COM6</w:t>
            </w:r>
          </w:p>
        </w:tc>
      </w:tr>
      <w:tr w:rsidR="00FB04BB" w:rsidRPr="00CB4877" w14:paraId="0F1237A2" w14:textId="77777777" w:rsidTr="005C1990">
        <w:trPr>
          <w:cantSplit/>
          <w:jc w:val="center"/>
        </w:trPr>
        <w:tc>
          <w:tcPr>
            <w:tcW w:w="1474" w:type="dxa"/>
            <w:tcMar>
              <w:top w:w="0" w:type="dxa"/>
              <w:left w:w="57" w:type="dxa"/>
              <w:bottom w:w="0" w:type="dxa"/>
              <w:right w:w="57" w:type="dxa"/>
            </w:tcMar>
            <w:vAlign w:val="center"/>
            <w:hideMark/>
          </w:tcPr>
          <w:p w14:paraId="2DBFBAE1" w14:textId="5AC1B7E8"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99" w:history="1">
              <w:r w:rsidR="00FB04BB" w:rsidRPr="00CB4877">
                <w:rPr>
                  <w:rFonts w:eastAsia="Times New Roman" w:cs="Calibri"/>
                  <w:color w:val="0000FF"/>
                  <w:sz w:val="22"/>
                  <w:szCs w:val="22"/>
                  <w:u w:val="single"/>
                </w:rPr>
                <w:t>58</w:t>
              </w:r>
            </w:hyperlink>
          </w:p>
        </w:tc>
        <w:tc>
          <w:tcPr>
            <w:tcW w:w="1498" w:type="dxa"/>
            <w:tcMar>
              <w:top w:w="0" w:type="dxa"/>
              <w:left w:w="57" w:type="dxa"/>
              <w:bottom w:w="0" w:type="dxa"/>
              <w:right w:w="57" w:type="dxa"/>
            </w:tcMar>
            <w:vAlign w:val="center"/>
            <w:hideMark/>
          </w:tcPr>
          <w:p w14:paraId="2F712753"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22FE6FF9" w14:textId="4CD4BBA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Lettre du Gouvernement de l'État du Qatar concernant la Conférence de </w:t>
            </w:r>
            <w:r w:rsidR="00EC1D32" w:rsidRPr="00CB4877">
              <w:rPr>
                <w:rFonts w:asciiTheme="minorHAnsi" w:eastAsia="Times New Roman" w:hAnsiTheme="minorHAnsi" w:cstheme="minorHAnsi"/>
                <w:color w:val="000000"/>
                <w:sz w:val="22"/>
                <w:szCs w:val="22"/>
              </w:rPr>
              <w:t>p</w:t>
            </w:r>
            <w:r w:rsidRPr="00CB4877">
              <w:rPr>
                <w:rFonts w:asciiTheme="minorHAnsi" w:eastAsia="Times New Roman" w:hAnsiTheme="minorHAnsi" w:cstheme="minorHAnsi"/>
                <w:color w:val="000000"/>
                <w:sz w:val="22"/>
                <w:szCs w:val="22"/>
              </w:rPr>
              <w:t>lénipotentiaires de 2026 (PP-26)</w:t>
            </w:r>
          </w:p>
        </w:tc>
        <w:tc>
          <w:tcPr>
            <w:tcW w:w="1134" w:type="dxa"/>
            <w:vAlign w:val="center"/>
            <w:hideMark/>
          </w:tcPr>
          <w:p w14:paraId="161A6E9D" w14:textId="2F508AE9"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6CFE665" w14:textId="77777777" w:rsidTr="005C1990">
        <w:trPr>
          <w:cantSplit/>
          <w:jc w:val="center"/>
        </w:trPr>
        <w:tc>
          <w:tcPr>
            <w:tcW w:w="1474" w:type="dxa"/>
            <w:tcMar>
              <w:top w:w="0" w:type="dxa"/>
              <w:left w:w="57" w:type="dxa"/>
              <w:bottom w:w="0" w:type="dxa"/>
              <w:right w:w="57" w:type="dxa"/>
            </w:tcMar>
            <w:vAlign w:val="center"/>
            <w:hideMark/>
          </w:tcPr>
          <w:p w14:paraId="48ECF6FA" w14:textId="5ED70B79"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00" w:history="1">
              <w:r w:rsidR="00FB04BB" w:rsidRPr="00CB4877">
                <w:rPr>
                  <w:rFonts w:eastAsia="Times New Roman" w:cs="Calibri"/>
                  <w:color w:val="0000FF"/>
                  <w:sz w:val="22"/>
                  <w:szCs w:val="22"/>
                  <w:u w:val="single"/>
                </w:rPr>
                <w:t>59</w:t>
              </w:r>
            </w:hyperlink>
          </w:p>
        </w:tc>
        <w:tc>
          <w:tcPr>
            <w:tcW w:w="1498" w:type="dxa"/>
            <w:tcMar>
              <w:top w:w="0" w:type="dxa"/>
              <w:left w:w="57" w:type="dxa"/>
              <w:bottom w:w="0" w:type="dxa"/>
              <w:right w:w="57" w:type="dxa"/>
            </w:tcMar>
            <w:vAlign w:val="center"/>
            <w:hideMark/>
          </w:tcPr>
          <w:p w14:paraId="45CBA658"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30B9496C" w14:textId="3884DC73"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Candidature au poste de membre du Comité du Règlement des </w:t>
            </w:r>
            <w:r w:rsidR="002003AB" w:rsidRPr="002003AB">
              <w:rPr>
                <w:rFonts w:asciiTheme="minorHAnsi" w:eastAsia="Times New Roman" w:hAnsiTheme="minorHAnsi" w:cstheme="minorHAnsi"/>
                <w:color w:val="000000"/>
                <w:spacing w:val="-2"/>
                <w:sz w:val="22"/>
                <w:szCs w:val="22"/>
              </w:rPr>
              <w:t>r</w:t>
            </w:r>
            <w:r w:rsidRPr="002003AB">
              <w:rPr>
                <w:rFonts w:asciiTheme="minorHAnsi" w:eastAsia="Times New Roman" w:hAnsiTheme="minorHAnsi" w:cstheme="minorHAnsi"/>
                <w:color w:val="000000"/>
                <w:spacing w:val="-2"/>
                <w:sz w:val="22"/>
                <w:szCs w:val="22"/>
              </w:rPr>
              <w:t>adiocommunications (RRB</w:t>
            </w:r>
            <w:proofErr w:type="gramStart"/>
            <w:r w:rsidRPr="002003AB">
              <w:rPr>
                <w:rFonts w:asciiTheme="minorHAnsi" w:eastAsia="Times New Roman" w:hAnsiTheme="minorHAnsi" w:cstheme="minorHAnsi"/>
                <w:color w:val="000000"/>
                <w:spacing w:val="-2"/>
                <w:sz w:val="22"/>
                <w:szCs w:val="22"/>
              </w:rPr>
              <w:t>):</w:t>
            </w:r>
            <w:proofErr w:type="gramEnd"/>
            <w:r w:rsidRPr="002003AB">
              <w:rPr>
                <w:rFonts w:asciiTheme="minorHAnsi" w:eastAsia="Times New Roman" w:hAnsiTheme="minorHAnsi" w:cstheme="minorHAnsi"/>
                <w:color w:val="000000"/>
                <w:spacing w:val="-2"/>
                <w:sz w:val="22"/>
                <w:szCs w:val="22"/>
              </w:rPr>
              <w:t xml:space="preserve"> M. </w:t>
            </w:r>
            <w:proofErr w:type="spellStart"/>
            <w:r w:rsidRPr="002003AB">
              <w:rPr>
                <w:rFonts w:asciiTheme="minorHAnsi" w:eastAsia="Times New Roman" w:hAnsiTheme="minorHAnsi" w:cstheme="minorHAnsi"/>
                <w:color w:val="000000"/>
                <w:spacing w:val="-2"/>
                <w:sz w:val="22"/>
                <w:szCs w:val="22"/>
              </w:rPr>
              <w:t>Agostinho</w:t>
            </w:r>
            <w:proofErr w:type="spellEnd"/>
            <w:r w:rsidRPr="002003AB">
              <w:rPr>
                <w:rFonts w:asciiTheme="minorHAnsi" w:eastAsia="Times New Roman" w:hAnsiTheme="minorHAnsi" w:cstheme="minorHAnsi"/>
                <w:color w:val="000000"/>
                <w:spacing w:val="-2"/>
                <w:sz w:val="22"/>
                <w:szCs w:val="22"/>
              </w:rPr>
              <w:t xml:space="preserve"> </w:t>
            </w:r>
            <w:proofErr w:type="spellStart"/>
            <w:r w:rsidRPr="002003AB">
              <w:rPr>
                <w:rFonts w:asciiTheme="minorHAnsi" w:eastAsia="Times New Roman" w:hAnsiTheme="minorHAnsi" w:cstheme="minorHAnsi"/>
                <w:color w:val="000000"/>
                <w:spacing w:val="-2"/>
                <w:sz w:val="22"/>
                <w:szCs w:val="22"/>
              </w:rPr>
              <w:t>Linhares</w:t>
            </w:r>
            <w:proofErr w:type="spellEnd"/>
            <w:r w:rsidRPr="002003AB">
              <w:rPr>
                <w:rFonts w:asciiTheme="minorHAnsi" w:eastAsia="Times New Roman" w:hAnsiTheme="minorHAnsi" w:cstheme="minorHAnsi"/>
                <w:color w:val="000000"/>
                <w:spacing w:val="-2"/>
                <w:sz w:val="22"/>
                <w:szCs w:val="22"/>
              </w:rPr>
              <w:t xml:space="preserve"> de Souza Filho</w:t>
            </w:r>
            <w:r w:rsidRPr="00CB4877">
              <w:rPr>
                <w:rFonts w:asciiTheme="minorHAnsi" w:eastAsia="Times New Roman" w:hAnsiTheme="minorHAnsi" w:cstheme="minorHAnsi"/>
                <w:color w:val="000000"/>
                <w:sz w:val="22"/>
                <w:szCs w:val="22"/>
              </w:rPr>
              <w:t xml:space="preserve"> (République fédérative du Brésil)</w:t>
            </w:r>
          </w:p>
        </w:tc>
        <w:tc>
          <w:tcPr>
            <w:tcW w:w="1134" w:type="dxa"/>
            <w:vAlign w:val="center"/>
            <w:hideMark/>
          </w:tcPr>
          <w:p w14:paraId="4F428AB3" w14:textId="21B0774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DFB9126" w14:textId="77777777" w:rsidTr="005C1990">
        <w:trPr>
          <w:cantSplit/>
          <w:jc w:val="center"/>
        </w:trPr>
        <w:tc>
          <w:tcPr>
            <w:tcW w:w="1474" w:type="dxa"/>
            <w:tcMar>
              <w:top w:w="0" w:type="dxa"/>
              <w:left w:w="57" w:type="dxa"/>
              <w:bottom w:w="0" w:type="dxa"/>
              <w:right w:w="57" w:type="dxa"/>
            </w:tcMar>
            <w:vAlign w:val="center"/>
            <w:hideMark/>
          </w:tcPr>
          <w:p w14:paraId="30C683B7" w14:textId="7DCA9419"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01" w:history="1">
              <w:r w:rsidR="00FB04BB" w:rsidRPr="00CB4877">
                <w:rPr>
                  <w:rStyle w:val="Hyperlink"/>
                  <w:rFonts w:eastAsia="Times New Roman" w:cs="Calibri"/>
                  <w:sz w:val="22"/>
                  <w:szCs w:val="22"/>
                </w:rPr>
                <w:t>60(Rev.1)</w:t>
              </w:r>
            </w:hyperlink>
          </w:p>
        </w:tc>
        <w:tc>
          <w:tcPr>
            <w:tcW w:w="1498" w:type="dxa"/>
            <w:tcMar>
              <w:top w:w="0" w:type="dxa"/>
              <w:left w:w="57" w:type="dxa"/>
              <w:bottom w:w="0" w:type="dxa"/>
              <w:right w:w="57" w:type="dxa"/>
            </w:tcMar>
            <w:vAlign w:val="center"/>
            <w:hideMark/>
          </w:tcPr>
          <w:p w14:paraId="4AB7C0D9"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066E159C" w14:textId="7C659CE4" w:rsidR="00FB04BB" w:rsidRPr="00CB4877" w:rsidRDefault="00FB04BB" w:rsidP="00FB04BB">
            <w:pPr>
              <w:spacing w:before="60" w:after="60"/>
              <w:textAlignment w:val="auto"/>
              <w:rPr>
                <w:rFonts w:asciiTheme="minorHAnsi" w:eastAsiaTheme="minorEastAsia" w:hAnsiTheme="minorHAnsi" w:cstheme="minorHAnsi"/>
                <w:color w:val="000000"/>
                <w:sz w:val="22"/>
                <w:szCs w:val="22"/>
                <w:highlight w:val="yellow"/>
                <w:lang w:eastAsia="zh-CN"/>
              </w:rPr>
            </w:pPr>
            <w:r w:rsidRPr="00CB4877">
              <w:rPr>
                <w:rFonts w:asciiTheme="minorHAnsi" w:eastAsia="Times New Roman" w:hAnsiTheme="minorHAnsi" w:cstheme="minorHAnsi"/>
                <w:color w:val="000000"/>
                <w:sz w:val="22"/>
                <w:szCs w:val="22"/>
              </w:rPr>
              <w:t xml:space="preserve">Retrait de candidature au poste de membre du Comité du </w:t>
            </w:r>
            <w:r w:rsidR="002003AB" w:rsidRPr="00CB4877">
              <w:rPr>
                <w:rFonts w:asciiTheme="minorHAnsi" w:eastAsia="Times New Roman" w:hAnsiTheme="minorHAnsi" w:cstheme="minorHAnsi"/>
                <w:color w:val="000000"/>
                <w:sz w:val="22"/>
                <w:szCs w:val="22"/>
              </w:rPr>
              <w:t>R</w:t>
            </w:r>
            <w:r w:rsidRPr="00CB4877">
              <w:rPr>
                <w:rFonts w:asciiTheme="minorHAnsi" w:eastAsia="Times New Roman" w:hAnsiTheme="minorHAnsi" w:cstheme="minorHAnsi"/>
                <w:color w:val="000000"/>
                <w:sz w:val="22"/>
                <w:szCs w:val="22"/>
              </w:rPr>
              <w:t>èglement des radiocommunications</w:t>
            </w:r>
            <w:r w:rsidR="002003AB">
              <w:rPr>
                <w:rFonts w:asciiTheme="minorHAnsi" w:eastAsia="Times New Roman" w:hAnsiTheme="minorHAnsi" w:cstheme="minorHAnsi"/>
                <w:color w:val="000000"/>
                <w:sz w:val="22"/>
                <w:szCs w:val="22"/>
              </w:rPr>
              <w:t xml:space="preserve"> (RRB</w:t>
            </w:r>
            <w:proofErr w:type="gramStart"/>
            <w:r w:rsidR="002003AB">
              <w:rPr>
                <w:rFonts w:asciiTheme="minorHAnsi" w:eastAsia="Times New Roman" w:hAnsiTheme="minorHAnsi" w:cstheme="minorHAnsi"/>
                <w:color w:val="000000"/>
                <w:sz w:val="22"/>
                <w:szCs w:val="22"/>
              </w:rPr>
              <w:t>)</w:t>
            </w:r>
            <w:r w:rsidRPr="00CB4877">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w:t>
            </w:r>
            <w:r w:rsidR="002003AB">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 xml:space="preserve">M. </w:t>
            </w:r>
            <w:proofErr w:type="spellStart"/>
            <w:r w:rsidRPr="00CB4877">
              <w:rPr>
                <w:rFonts w:asciiTheme="minorHAnsi" w:eastAsia="Times New Roman" w:hAnsiTheme="minorHAnsi" w:cstheme="minorHAnsi"/>
                <w:color w:val="000000"/>
                <w:sz w:val="22"/>
                <w:szCs w:val="22"/>
              </w:rPr>
              <w:t>Awallou</w:t>
            </w:r>
            <w:proofErr w:type="spellEnd"/>
            <w:r w:rsidRPr="00CB4877">
              <w:rPr>
                <w:rFonts w:asciiTheme="minorHAnsi" w:eastAsia="Times New Roman" w:hAnsiTheme="minorHAnsi" w:cstheme="minorHAnsi"/>
                <w:color w:val="000000"/>
                <w:sz w:val="22"/>
                <w:szCs w:val="22"/>
              </w:rPr>
              <w:t xml:space="preserve"> Mouhamadou (République du Cameroun)</w:t>
            </w:r>
          </w:p>
        </w:tc>
        <w:tc>
          <w:tcPr>
            <w:tcW w:w="1134" w:type="dxa"/>
            <w:vAlign w:val="center"/>
            <w:hideMark/>
          </w:tcPr>
          <w:p w14:paraId="483FADCE" w14:textId="497FF5E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40709D2" w14:textId="77777777" w:rsidTr="005C1990">
        <w:trPr>
          <w:cantSplit/>
          <w:jc w:val="center"/>
        </w:trPr>
        <w:tc>
          <w:tcPr>
            <w:tcW w:w="1474" w:type="dxa"/>
            <w:tcMar>
              <w:top w:w="0" w:type="dxa"/>
              <w:left w:w="57" w:type="dxa"/>
              <w:bottom w:w="0" w:type="dxa"/>
              <w:right w:w="57" w:type="dxa"/>
            </w:tcMar>
            <w:vAlign w:val="center"/>
            <w:hideMark/>
          </w:tcPr>
          <w:p w14:paraId="46FC4C6D" w14:textId="2983742B"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102" w:history="1">
              <w:r w:rsidR="00FB04BB" w:rsidRPr="00CB4877">
                <w:rPr>
                  <w:rFonts w:eastAsia="Times New Roman" w:cs="Calibri"/>
                  <w:color w:val="0000FF"/>
                  <w:sz w:val="22"/>
                  <w:szCs w:val="22"/>
                  <w:u w:val="single"/>
                </w:rPr>
                <w:t>61</w:t>
              </w:r>
            </w:hyperlink>
          </w:p>
        </w:tc>
        <w:tc>
          <w:tcPr>
            <w:tcW w:w="1498" w:type="dxa"/>
            <w:tcMar>
              <w:top w:w="0" w:type="dxa"/>
              <w:left w:w="57" w:type="dxa"/>
              <w:bottom w:w="0" w:type="dxa"/>
              <w:right w:w="57" w:type="dxa"/>
            </w:tcMar>
            <w:vAlign w:val="center"/>
            <w:hideMark/>
          </w:tcPr>
          <w:p w14:paraId="580CC178"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7C670A8E" w14:textId="5147656B"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Analyse de la participation et des droits de membre pour les entités des pays les moins avancés, des pays en développement sans littoral, des petits états insulaires en développement et des pays ayant des besoins particuliers</w:t>
            </w:r>
          </w:p>
        </w:tc>
        <w:tc>
          <w:tcPr>
            <w:tcW w:w="1134" w:type="dxa"/>
            <w:vAlign w:val="center"/>
            <w:hideMark/>
          </w:tcPr>
          <w:p w14:paraId="180CF45B" w14:textId="637D9DC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COM6</w:t>
            </w:r>
          </w:p>
        </w:tc>
      </w:tr>
      <w:tr w:rsidR="00FB04BB" w:rsidRPr="00CB4877" w14:paraId="3B69D2C0" w14:textId="77777777" w:rsidTr="005C1990">
        <w:trPr>
          <w:cantSplit/>
          <w:jc w:val="center"/>
        </w:trPr>
        <w:tc>
          <w:tcPr>
            <w:tcW w:w="1474" w:type="dxa"/>
            <w:tcMar>
              <w:top w:w="0" w:type="dxa"/>
              <w:left w:w="57" w:type="dxa"/>
              <w:bottom w:w="0" w:type="dxa"/>
              <w:right w:w="57" w:type="dxa"/>
            </w:tcMar>
            <w:vAlign w:val="center"/>
            <w:hideMark/>
          </w:tcPr>
          <w:p w14:paraId="5D10910F" w14:textId="7C5113BD"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03" w:history="1">
              <w:r w:rsidR="00FB04BB" w:rsidRPr="00CB4877">
                <w:rPr>
                  <w:rFonts w:eastAsia="Times New Roman" w:cs="Calibri"/>
                  <w:color w:val="0000FF"/>
                  <w:sz w:val="22"/>
                  <w:szCs w:val="22"/>
                  <w:u w:val="single"/>
                </w:rPr>
                <w:t>62</w:t>
              </w:r>
            </w:hyperlink>
          </w:p>
        </w:tc>
        <w:tc>
          <w:tcPr>
            <w:tcW w:w="1498" w:type="dxa"/>
            <w:tcMar>
              <w:top w:w="0" w:type="dxa"/>
              <w:left w:w="57" w:type="dxa"/>
              <w:bottom w:w="0" w:type="dxa"/>
              <w:right w:w="57" w:type="dxa"/>
            </w:tcMar>
            <w:vAlign w:val="center"/>
            <w:hideMark/>
          </w:tcPr>
          <w:p w14:paraId="5F99C922" w14:textId="5FC14065"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29C611A4" w14:textId="67D72D8B"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Rapport sur les progrès réalisés concernant le projet de locaux du siège de l'Union</w:t>
            </w:r>
          </w:p>
        </w:tc>
        <w:tc>
          <w:tcPr>
            <w:tcW w:w="1134" w:type="dxa"/>
            <w:vAlign w:val="center"/>
            <w:hideMark/>
          </w:tcPr>
          <w:p w14:paraId="2E9F96D2" w14:textId="533AFF1C"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COM6</w:t>
            </w:r>
          </w:p>
        </w:tc>
      </w:tr>
      <w:tr w:rsidR="00FB04BB" w:rsidRPr="00CB4877" w14:paraId="50930548" w14:textId="77777777" w:rsidTr="005C1990">
        <w:trPr>
          <w:cantSplit/>
          <w:jc w:val="center"/>
        </w:trPr>
        <w:tc>
          <w:tcPr>
            <w:tcW w:w="1474" w:type="dxa"/>
            <w:tcMar>
              <w:top w:w="0" w:type="dxa"/>
              <w:left w:w="57" w:type="dxa"/>
              <w:bottom w:w="0" w:type="dxa"/>
              <w:right w:w="57" w:type="dxa"/>
            </w:tcMar>
            <w:vAlign w:val="center"/>
            <w:hideMark/>
          </w:tcPr>
          <w:p w14:paraId="65C6EF22" w14:textId="3D87966B"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04" w:history="1">
              <w:r w:rsidR="00FB04BB" w:rsidRPr="00CB4877">
                <w:rPr>
                  <w:rFonts w:eastAsia="Times New Roman" w:cs="Calibri"/>
                  <w:color w:val="0000FF"/>
                  <w:sz w:val="22"/>
                  <w:szCs w:val="22"/>
                  <w:u w:val="single"/>
                </w:rPr>
                <w:t>63</w:t>
              </w:r>
            </w:hyperlink>
          </w:p>
        </w:tc>
        <w:tc>
          <w:tcPr>
            <w:tcW w:w="1498" w:type="dxa"/>
            <w:tcMar>
              <w:top w:w="0" w:type="dxa"/>
              <w:left w:w="57" w:type="dxa"/>
              <w:bottom w:w="0" w:type="dxa"/>
              <w:right w:w="57" w:type="dxa"/>
            </w:tcMar>
            <w:vAlign w:val="center"/>
            <w:hideMark/>
          </w:tcPr>
          <w:p w14:paraId="1BD0CDF6" w14:textId="497B0DC4"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347A0B58" w14:textId="51A1329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lang w:val="fr-CH"/>
              </w:rPr>
            </w:pPr>
            <w:r w:rsidRPr="00CB4877">
              <w:rPr>
                <w:rFonts w:asciiTheme="minorHAnsi" w:eastAsia="Times New Roman" w:hAnsiTheme="minorHAnsi" w:cstheme="minorHAnsi"/>
                <w:color w:val="000000"/>
                <w:sz w:val="22"/>
                <w:szCs w:val="22"/>
                <w:lang w:val="fr-CH"/>
              </w:rPr>
              <w:t>Rapport du Comité du Règlement des radiocommunications - Invocation de l'article 48 de la Constitution en ce qui concerne le Règlement des radiocommunications</w:t>
            </w:r>
          </w:p>
        </w:tc>
        <w:tc>
          <w:tcPr>
            <w:tcW w:w="1134" w:type="dxa"/>
            <w:vAlign w:val="center"/>
            <w:hideMark/>
          </w:tcPr>
          <w:p w14:paraId="4911F28E" w14:textId="20373C4A"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COM5</w:t>
            </w:r>
          </w:p>
        </w:tc>
      </w:tr>
      <w:tr w:rsidR="00FB04BB" w:rsidRPr="00CB4877" w14:paraId="323BE654" w14:textId="77777777" w:rsidTr="005C1990">
        <w:trPr>
          <w:cantSplit/>
          <w:jc w:val="center"/>
        </w:trPr>
        <w:tc>
          <w:tcPr>
            <w:tcW w:w="1474" w:type="dxa"/>
            <w:tcMar>
              <w:top w:w="0" w:type="dxa"/>
              <w:left w:w="57" w:type="dxa"/>
              <w:bottom w:w="0" w:type="dxa"/>
              <w:right w:w="57" w:type="dxa"/>
            </w:tcMar>
            <w:vAlign w:val="center"/>
            <w:hideMark/>
          </w:tcPr>
          <w:p w14:paraId="333E70E0" w14:textId="0E76B98C"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05" w:history="1">
              <w:r w:rsidR="00FB04BB" w:rsidRPr="00CB4877">
                <w:rPr>
                  <w:rFonts w:eastAsia="Times New Roman" w:cs="Calibri"/>
                  <w:color w:val="0000FF"/>
                  <w:sz w:val="22"/>
                  <w:szCs w:val="22"/>
                  <w:u w:val="single"/>
                </w:rPr>
                <w:t>64</w:t>
              </w:r>
            </w:hyperlink>
          </w:p>
        </w:tc>
        <w:tc>
          <w:tcPr>
            <w:tcW w:w="1498" w:type="dxa"/>
            <w:tcMar>
              <w:top w:w="0" w:type="dxa"/>
              <w:left w:w="57" w:type="dxa"/>
              <w:bottom w:w="0" w:type="dxa"/>
              <w:right w:w="57" w:type="dxa"/>
            </w:tcMar>
            <w:vAlign w:val="center"/>
            <w:hideMark/>
          </w:tcPr>
          <w:p w14:paraId="7D7D136B" w14:textId="6C2571BE"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425EEC1A" w14:textId="7D0D50D2"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lang w:val="fr-CH"/>
              </w:rPr>
            </w:pPr>
            <w:r w:rsidRPr="00CB4877">
              <w:rPr>
                <w:rFonts w:asciiTheme="minorHAnsi" w:eastAsia="Times New Roman" w:hAnsiTheme="minorHAnsi" w:cstheme="minorHAnsi"/>
                <w:color w:val="000000"/>
                <w:sz w:val="22"/>
                <w:szCs w:val="22"/>
                <w:lang w:val="fr-CH"/>
              </w:rPr>
              <w:t>Rapport d'activité sur la mise en œuvre de la Résolution 167 (Rév. Dubaï, 2018) de la Conférence de plénipotentiaires</w:t>
            </w:r>
          </w:p>
        </w:tc>
        <w:tc>
          <w:tcPr>
            <w:tcW w:w="1134" w:type="dxa"/>
            <w:vAlign w:val="center"/>
            <w:hideMark/>
          </w:tcPr>
          <w:p w14:paraId="4E948194" w14:textId="55B2079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COM5</w:t>
            </w:r>
          </w:p>
        </w:tc>
      </w:tr>
      <w:tr w:rsidR="00FB04BB" w:rsidRPr="00CB4877" w14:paraId="183D4F39" w14:textId="77777777" w:rsidTr="005C1990">
        <w:trPr>
          <w:cantSplit/>
          <w:jc w:val="center"/>
        </w:trPr>
        <w:tc>
          <w:tcPr>
            <w:tcW w:w="1474" w:type="dxa"/>
            <w:tcMar>
              <w:top w:w="0" w:type="dxa"/>
              <w:left w:w="57" w:type="dxa"/>
              <w:bottom w:w="0" w:type="dxa"/>
              <w:right w:w="57" w:type="dxa"/>
            </w:tcMar>
            <w:vAlign w:val="center"/>
            <w:hideMark/>
          </w:tcPr>
          <w:p w14:paraId="3EFFFD02" w14:textId="7F1B8A3B" w:rsidR="00FB04BB" w:rsidRPr="00CB4877" w:rsidRDefault="005C1990" w:rsidP="00FB04BB">
            <w:pPr>
              <w:spacing w:before="0"/>
              <w:jc w:val="center"/>
              <w:textAlignment w:val="auto"/>
              <w:rPr>
                <w:rFonts w:asciiTheme="minorHAnsi" w:eastAsia="Times New Roman" w:hAnsiTheme="minorHAnsi" w:cstheme="minorHAnsi"/>
                <w:i/>
                <w:iCs/>
                <w:sz w:val="22"/>
                <w:szCs w:val="22"/>
                <w:highlight w:val="yellow"/>
              </w:rPr>
            </w:pPr>
            <w:hyperlink r:id="rId106" w:history="1">
              <w:r w:rsidR="00FB04BB" w:rsidRPr="00CB4877">
                <w:rPr>
                  <w:rStyle w:val="Hyperlink"/>
                  <w:rFonts w:eastAsia="Times New Roman"/>
                  <w:sz w:val="22"/>
                  <w:szCs w:val="22"/>
                </w:rPr>
                <w:t>65</w:t>
              </w:r>
            </w:hyperlink>
          </w:p>
        </w:tc>
        <w:tc>
          <w:tcPr>
            <w:tcW w:w="1498" w:type="dxa"/>
            <w:tcMar>
              <w:top w:w="0" w:type="dxa"/>
              <w:left w:w="57" w:type="dxa"/>
              <w:bottom w:w="0" w:type="dxa"/>
              <w:right w:w="57" w:type="dxa"/>
            </w:tcMar>
            <w:vAlign w:val="center"/>
            <w:hideMark/>
          </w:tcPr>
          <w:p w14:paraId="7D99FD0E" w14:textId="68386C25"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178DFF4B" w14:textId="04FA3D74"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Résolutions de la Conférence mondiale de développement des télécommunications (CMDT-22) portées à l'attention de la Conférence de plénipotentiaires</w:t>
            </w:r>
          </w:p>
        </w:tc>
        <w:tc>
          <w:tcPr>
            <w:tcW w:w="1134" w:type="dxa"/>
            <w:vAlign w:val="center"/>
            <w:hideMark/>
          </w:tcPr>
          <w:p w14:paraId="3D87A7CE" w14:textId="02F8201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COM6</w:t>
            </w:r>
          </w:p>
        </w:tc>
      </w:tr>
      <w:tr w:rsidR="00FB04BB" w:rsidRPr="00CB4877" w14:paraId="5E5F6700" w14:textId="77777777" w:rsidTr="005C1990">
        <w:trPr>
          <w:cantSplit/>
          <w:jc w:val="center"/>
        </w:trPr>
        <w:tc>
          <w:tcPr>
            <w:tcW w:w="1474" w:type="dxa"/>
            <w:tcMar>
              <w:top w:w="0" w:type="dxa"/>
              <w:left w:w="57" w:type="dxa"/>
              <w:bottom w:w="0" w:type="dxa"/>
              <w:right w:w="57" w:type="dxa"/>
            </w:tcMar>
            <w:vAlign w:val="center"/>
            <w:hideMark/>
          </w:tcPr>
          <w:p w14:paraId="0314F8D4" w14:textId="4529CEDD"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07" w:history="1">
              <w:r w:rsidR="00FB04BB" w:rsidRPr="00CB4877">
                <w:rPr>
                  <w:rStyle w:val="Hyperlink"/>
                  <w:rFonts w:eastAsia="Times New Roman" w:cs="Calibri"/>
                  <w:sz w:val="22"/>
                  <w:szCs w:val="22"/>
                </w:rPr>
                <w:t>66(Rev.1)</w:t>
              </w:r>
            </w:hyperlink>
          </w:p>
        </w:tc>
        <w:tc>
          <w:tcPr>
            <w:tcW w:w="1498" w:type="dxa"/>
            <w:tcMar>
              <w:top w:w="0" w:type="dxa"/>
              <w:left w:w="57" w:type="dxa"/>
              <w:bottom w:w="0" w:type="dxa"/>
              <w:right w:w="57" w:type="dxa"/>
            </w:tcMar>
            <w:vAlign w:val="center"/>
            <w:hideMark/>
          </w:tcPr>
          <w:p w14:paraId="569A9C8E" w14:textId="4C3D7800"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0474CEA1" w14:textId="6140DF32" w:rsidR="00FB04BB" w:rsidRPr="00CB4877" w:rsidRDefault="00FB04BB" w:rsidP="00FB04BB">
            <w:pPr>
              <w:spacing w:before="60" w:after="60"/>
              <w:textAlignment w:val="auto"/>
              <w:rPr>
                <w:rFonts w:asciiTheme="minorHAnsi" w:eastAsiaTheme="minorEastAsia" w:hAnsiTheme="minorHAnsi" w:cstheme="minorHAnsi"/>
                <w:color w:val="000000"/>
                <w:sz w:val="22"/>
                <w:szCs w:val="22"/>
                <w:highlight w:val="yellow"/>
                <w:lang w:val="fr-CH" w:eastAsia="zh-CN"/>
              </w:rPr>
            </w:pPr>
            <w:r w:rsidRPr="00CB4877">
              <w:rPr>
                <w:rFonts w:asciiTheme="minorHAnsi" w:eastAsia="Times New Roman" w:hAnsiTheme="minorHAnsi" w:cstheme="minorHAnsi"/>
                <w:color w:val="000000"/>
                <w:sz w:val="22"/>
                <w:szCs w:val="22"/>
                <w:lang w:val="fr-CH"/>
              </w:rPr>
              <w:t>Retrait de candidature au poste de Directeur du Bureau de développement des télécommunications (BDT</w:t>
            </w:r>
            <w:proofErr w:type="gramStart"/>
            <w:r w:rsidRPr="00CB4877">
              <w:rPr>
                <w:rFonts w:asciiTheme="minorHAnsi" w:eastAsia="Times New Roman" w:hAnsiTheme="minorHAnsi" w:cstheme="minorHAnsi"/>
                <w:color w:val="000000"/>
                <w:sz w:val="22"/>
                <w:szCs w:val="22"/>
                <w:lang w:val="fr-CH"/>
              </w:rPr>
              <w:t>):</w:t>
            </w:r>
            <w:proofErr w:type="gramEnd"/>
            <w:r w:rsidRPr="00CB4877">
              <w:rPr>
                <w:rFonts w:asciiTheme="minorHAnsi" w:eastAsia="Times New Roman" w:hAnsiTheme="minorHAnsi" w:cstheme="minorHAnsi"/>
                <w:color w:val="000000"/>
                <w:sz w:val="22"/>
                <w:szCs w:val="22"/>
                <w:lang w:val="fr-CH"/>
              </w:rPr>
              <w:t xml:space="preserve"> </w:t>
            </w:r>
            <w:r w:rsidR="002003AB">
              <w:rPr>
                <w:rFonts w:asciiTheme="minorHAnsi" w:eastAsia="Times New Roman" w:hAnsiTheme="minorHAnsi" w:cstheme="minorHAnsi"/>
                <w:color w:val="000000"/>
                <w:sz w:val="22"/>
                <w:szCs w:val="22"/>
                <w:lang w:val="fr-CH"/>
              </w:rPr>
              <w:br/>
            </w:r>
            <w:r w:rsidRPr="00CB4877">
              <w:rPr>
                <w:rFonts w:asciiTheme="minorHAnsi" w:eastAsia="Times New Roman" w:hAnsiTheme="minorHAnsi" w:cstheme="minorHAnsi"/>
                <w:color w:val="000000"/>
                <w:sz w:val="22"/>
                <w:szCs w:val="22"/>
                <w:lang w:val="fr-CH"/>
              </w:rPr>
              <w:t xml:space="preserve">Mme </w:t>
            </w:r>
            <w:proofErr w:type="spellStart"/>
            <w:r w:rsidRPr="00CB4877">
              <w:rPr>
                <w:rFonts w:asciiTheme="minorHAnsi" w:eastAsia="Times New Roman" w:hAnsiTheme="minorHAnsi" w:cstheme="minorHAnsi"/>
                <w:color w:val="000000"/>
                <w:sz w:val="22"/>
                <w:szCs w:val="22"/>
                <w:lang w:val="fr-CH"/>
              </w:rPr>
              <w:t>Anusha</w:t>
            </w:r>
            <w:proofErr w:type="spellEnd"/>
            <w:r w:rsidRPr="00CB4877">
              <w:rPr>
                <w:rFonts w:asciiTheme="minorHAnsi" w:eastAsia="Times New Roman" w:hAnsiTheme="minorHAnsi" w:cstheme="minorHAnsi"/>
                <w:color w:val="000000"/>
                <w:sz w:val="22"/>
                <w:szCs w:val="22"/>
                <w:lang w:val="fr-CH"/>
              </w:rPr>
              <w:t xml:space="preserve"> Rahman Khan (Pakistan)</w:t>
            </w:r>
          </w:p>
        </w:tc>
        <w:tc>
          <w:tcPr>
            <w:tcW w:w="1134" w:type="dxa"/>
            <w:vAlign w:val="center"/>
            <w:hideMark/>
          </w:tcPr>
          <w:p w14:paraId="1027B535" w14:textId="1319CDC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3946E889" w14:textId="77777777" w:rsidTr="005C1990">
        <w:trPr>
          <w:cantSplit/>
          <w:jc w:val="center"/>
        </w:trPr>
        <w:tc>
          <w:tcPr>
            <w:tcW w:w="1474" w:type="dxa"/>
            <w:tcMar>
              <w:top w:w="0" w:type="dxa"/>
              <w:left w:w="57" w:type="dxa"/>
              <w:bottom w:w="0" w:type="dxa"/>
              <w:right w:w="57" w:type="dxa"/>
            </w:tcMar>
            <w:vAlign w:val="center"/>
            <w:hideMark/>
          </w:tcPr>
          <w:p w14:paraId="0CFF6669" w14:textId="27B1B380"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08" w:history="1">
              <w:r w:rsidR="00FB04BB" w:rsidRPr="00CB4877">
                <w:rPr>
                  <w:rStyle w:val="Hyperlink"/>
                  <w:rFonts w:eastAsia="Times New Roman" w:cs="Calibri"/>
                  <w:sz w:val="22"/>
                  <w:szCs w:val="22"/>
                </w:rPr>
                <w:t>67(Rev.1-8)</w:t>
              </w:r>
            </w:hyperlink>
          </w:p>
        </w:tc>
        <w:tc>
          <w:tcPr>
            <w:tcW w:w="1498" w:type="dxa"/>
            <w:tcMar>
              <w:top w:w="0" w:type="dxa"/>
              <w:left w:w="57" w:type="dxa"/>
              <w:bottom w:w="0" w:type="dxa"/>
              <w:right w:w="57" w:type="dxa"/>
            </w:tcMar>
            <w:vAlign w:val="center"/>
            <w:hideMark/>
          </w:tcPr>
          <w:p w14:paraId="3D0883D7" w14:textId="430777BD"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0AB6A3B4" w14:textId="2B5E6C30"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Perte du droit de vote</w:t>
            </w:r>
          </w:p>
        </w:tc>
        <w:tc>
          <w:tcPr>
            <w:tcW w:w="1134" w:type="dxa"/>
            <w:vAlign w:val="center"/>
            <w:hideMark/>
          </w:tcPr>
          <w:p w14:paraId="1BB2E6A4" w14:textId="507AFF1B"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3C0BD888" w14:textId="77777777" w:rsidTr="005C1990">
        <w:trPr>
          <w:cantSplit/>
          <w:jc w:val="center"/>
        </w:trPr>
        <w:tc>
          <w:tcPr>
            <w:tcW w:w="1474" w:type="dxa"/>
            <w:tcMar>
              <w:top w:w="0" w:type="dxa"/>
              <w:left w:w="57" w:type="dxa"/>
              <w:bottom w:w="0" w:type="dxa"/>
              <w:right w:w="57" w:type="dxa"/>
            </w:tcMar>
            <w:vAlign w:val="center"/>
            <w:hideMark/>
          </w:tcPr>
          <w:p w14:paraId="7053AA21" w14:textId="1E181F9C"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09" w:history="1">
              <w:r w:rsidR="00FB04BB" w:rsidRPr="00CB4877">
                <w:rPr>
                  <w:rStyle w:val="Hyperlink"/>
                  <w:rFonts w:eastAsia="Times New Roman" w:cs="Calibri"/>
                  <w:sz w:val="22"/>
                  <w:szCs w:val="22"/>
                </w:rPr>
                <w:t>68(Rev.1)</w:t>
              </w:r>
              <w:r w:rsidR="00FB04BB" w:rsidRPr="00CB4877">
                <w:rPr>
                  <w:rStyle w:val="Hyperlink"/>
                  <w:rFonts w:eastAsia="Times New Roman" w:cs="Calibri"/>
                  <w:sz w:val="22"/>
                  <w:szCs w:val="22"/>
                </w:rPr>
                <w:br/>
                <w:t>+Add.1-17</w:t>
              </w:r>
            </w:hyperlink>
          </w:p>
        </w:tc>
        <w:tc>
          <w:tcPr>
            <w:tcW w:w="1498" w:type="dxa"/>
            <w:tcMar>
              <w:top w:w="0" w:type="dxa"/>
              <w:left w:w="57" w:type="dxa"/>
              <w:bottom w:w="0" w:type="dxa"/>
              <w:right w:w="57" w:type="dxa"/>
            </w:tcMar>
            <w:vAlign w:val="center"/>
            <w:hideMark/>
          </w:tcPr>
          <w:p w14:paraId="54B2B670" w14:textId="0CDF5365"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 xml:space="preserve">États Membres de la RCC </w:t>
            </w:r>
          </w:p>
        </w:tc>
        <w:tc>
          <w:tcPr>
            <w:tcW w:w="6034" w:type="dxa"/>
            <w:vAlign w:val="center"/>
            <w:hideMark/>
          </w:tcPr>
          <w:p w14:paraId="670DC9AA" w14:textId="48FF8C04"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Propositions communes de la RCC pour les travaux de la conférence</w:t>
            </w:r>
          </w:p>
        </w:tc>
        <w:tc>
          <w:tcPr>
            <w:tcW w:w="1134" w:type="dxa"/>
            <w:vAlign w:val="center"/>
            <w:hideMark/>
          </w:tcPr>
          <w:p w14:paraId="16FE7CF1" w14:textId="4804668F"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COM5</w:t>
            </w:r>
            <w:r w:rsidRPr="00CB4877">
              <w:rPr>
                <w:rFonts w:eastAsia="Times New Roman"/>
                <w:color w:val="000000"/>
                <w:sz w:val="22"/>
                <w:szCs w:val="22"/>
              </w:rPr>
              <w:br/>
              <w:t>COM6</w:t>
            </w:r>
            <w:r w:rsidR="00CB4877" w:rsidRPr="00CB4877">
              <w:rPr>
                <w:rFonts w:eastAsia="Times New Roman"/>
                <w:color w:val="000000"/>
                <w:sz w:val="22"/>
                <w:szCs w:val="22"/>
              </w:rPr>
              <w:t xml:space="preserve"> WGPL</w:t>
            </w:r>
          </w:p>
        </w:tc>
      </w:tr>
      <w:tr w:rsidR="00FB04BB" w:rsidRPr="00CB4877" w14:paraId="34730A1A" w14:textId="77777777" w:rsidTr="005C1990">
        <w:trPr>
          <w:cantSplit/>
          <w:jc w:val="center"/>
        </w:trPr>
        <w:tc>
          <w:tcPr>
            <w:tcW w:w="1474" w:type="dxa"/>
            <w:tcMar>
              <w:top w:w="0" w:type="dxa"/>
              <w:left w:w="57" w:type="dxa"/>
              <w:bottom w:w="0" w:type="dxa"/>
              <w:right w:w="57" w:type="dxa"/>
            </w:tcMar>
            <w:vAlign w:val="center"/>
            <w:hideMark/>
          </w:tcPr>
          <w:p w14:paraId="2D7EAEFA" w14:textId="652C8520"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10" w:history="1">
              <w:r w:rsidR="00FB04BB" w:rsidRPr="00CB4877">
                <w:rPr>
                  <w:rFonts w:eastAsia="Times New Roman" w:cs="Calibri"/>
                  <w:color w:val="0000FF"/>
                  <w:sz w:val="22"/>
                  <w:szCs w:val="22"/>
                  <w:u w:val="single"/>
                </w:rPr>
                <w:t>69</w:t>
              </w:r>
            </w:hyperlink>
          </w:p>
        </w:tc>
        <w:tc>
          <w:tcPr>
            <w:tcW w:w="1498" w:type="dxa"/>
            <w:tcMar>
              <w:top w:w="0" w:type="dxa"/>
              <w:left w:w="57" w:type="dxa"/>
              <w:bottom w:w="0" w:type="dxa"/>
              <w:right w:w="57" w:type="dxa"/>
            </w:tcMar>
            <w:vAlign w:val="center"/>
            <w:hideMark/>
          </w:tcPr>
          <w:p w14:paraId="700B70ED" w14:textId="3CE645E1"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01F83893" w14:textId="0747643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Candidature au poste de Directeur du Bureau de développement des télécommunications (BDT</w:t>
            </w:r>
            <w:proofErr w:type="gramStart"/>
            <w:r w:rsidRPr="00CB4877">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w:t>
            </w:r>
            <w:r w:rsidR="002003AB">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 xml:space="preserve">M. Stephen </w:t>
            </w:r>
            <w:r w:rsidR="002003AB" w:rsidRPr="00CB4877">
              <w:rPr>
                <w:rFonts w:asciiTheme="minorHAnsi" w:eastAsia="Times New Roman" w:hAnsiTheme="minorHAnsi" w:cstheme="minorHAnsi"/>
                <w:color w:val="000000"/>
                <w:sz w:val="22"/>
                <w:szCs w:val="22"/>
              </w:rPr>
              <w:t xml:space="preserve">Bereaux </w:t>
            </w:r>
            <w:r w:rsidRPr="00CB4877">
              <w:rPr>
                <w:rFonts w:asciiTheme="minorHAnsi" w:eastAsia="Times New Roman" w:hAnsiTheme="minorHAnsi" w:cstheme="minorHAnsi"/>
                <w:color w:val="000000"/>
                <w:sz w:val="22"/>
                <w:szCs w:val="22"/>
              </w:rPr>
              <w:t>(Commonwealth des Bahamas)</w:t>
            </w:r>
          </w:p>
        </w:tc>
        <w:tc>
          <w:tcPr>
            <w:tcW w:w="1134" w:type="dxa"/>
            <w:vAlign w:val="center"/>
            <w:hideMark/>
          </w:tcPr>
          <w:p w14:paraId="2A9F1846" w14:textId="214305D5"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055C170" w14:textId="77777777" w:rsidTr="005C1990">
        <w:trPr>
          <w:cantSplit/>
          <w:jc w:val="center"/>
        </w:trPr>
        <w:tc>
          <w:tcPr>
            <w:tcW w:w="1474" w:type="dxa"/>
            <w:tcMar>
              <w:top w:w="0" w:type="dxa"/>
              <w:left w:w="57" w:type="dxa"/>
              <w:bottom w:w="0" w:type="dxa"/>
              <w:right w:w="57" w:type="dxa"/>
            </w:tcMar>
            <w:vAlign w:val="center"/>
            <w:hideMark/>
          </w:tcPr>
          <w:p w14:paraId="3C575BAA" w14:textId="1D890716"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11" w:history="1">
              <w:r w:rsidR="00FB04BB" w:rsidRPr="00CB4877">
                <w:rPr>
                  <w:rFonts w:eastAsia="Times New Roman" w:cs="Calibri"/>
                  <w:color w:val="0000FF"/>
                  <w:sz w:val="22"/>
                  <w:szCs w:val="22"/>
                  <w:u w:val="single"/>
                </w:rPr>
                <w:t>70</w:t>
              </w:r>
            </w:hyperlink>
          </w:p>
        </w:tc>
        <w:tc>
          <w:tcPr>
            <w:tcW w:w="1498" w:type="dxa"/>
            <w:tcMar>
              <w:top w:w="0" w:type="dxa"/>
              <w:left w:w="57" w:type="dxa"/>
              <w:bottom w:w="0" w:type="dxa"/>
              <w:right w:w="57" w:type="dxa"/>
            </w:tcMar>
            <w:vAlign w:val="center"/>
            <w:hideMark/>
          </w:tcPr>
          <w:p w14:paraId="7E6468E3" w14:textId="31E092F9"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6D18CE63" w14:textId="46EE5B0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Rapport sur les progrès accomplis dans la mise en œuvre de la Résolution 1408 du Conseil de l'UIT</w:t>
            </w:r>
          </w:p>
        </w:tc>
        <w:tc>
          <w:tcPr>
            <w:tcW w:w="1134" w:type="dxa"/>
            <w:vAlign w:val="center"/>
            <w:hideMark/>
          </w:tcPr>
          <w:p w14:paraId="6BB2AAF7" w14:textId="6DAE1026"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r w:rsidRPr="00CB4877">
              <w:rPr>
                <w:rFonts w:eastAsia="Times New Roman"/>
                <w:color w:val="000000"/>
                <w:sz w:val="22"/>
                <w:szCs w:val="22"/>
              </w:rPr>
              <w:br/>
              <w:t>COM6</w:t>
            </w:r>
          </w:p>
        </w:tc>
      </w:tr>
      <w:tr w:rsidR="00FB04BB" w:rsidRPr="00CB4877" w14:paraId="303AE040" w14:textId="77777777" w:rsidTr="005C1990">
        <w:trPr>
          <w:cantSplit/>
          <w:jc w:val="center"/>
        </w:trPr>
        <w:tc>
          <w:tcPr>
            <w:tcW w:w="1474" w:type="dxa"/>
            <w:tcMar>
              <w:top w:w="0" w:type="dxa"/>
              <w:left w:w="57" w:type="dxa"/>
              <w:bottom w:w="0" w:type="dxa"/>
              <w:right w:w="57" w:type="dxa"/>
            </w:tcMar>
            <w:vAlign w:val="center"/>
            <w:hideMark/>
          </w:tcPr>
          <w:p w14:paraId="34EABB55" w14:textId="6738C4D8"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12" w:history="1">
              <w:r w:rsidR="00FB04BB" w:rsidRPr="00CB4877">
                <w:rPr>
                  <w:rFonts w:eastAsia="Times New Roman" w:cs="Calibri"/>
                  <w:color w:val="0000FF"/>
                  <w:sz w:val="22"/>
                  <w:szCs w:val="22"/>
                  <w:u w:val="single"/>
                </w:rPr>
                <w:t>71</w:t>
              </w:r>
            </w:hyperlink>
          </w:p>
        </w:tc>
        <w:tc>
          <w:tcPr>
            <w:tcW w:w="1498" w:type="dxa"/>
            <w:tcMar>
              <w:top w:w="0" w:type="dxa"/>
              <w:left w:w="57" w:type="dxa"/>
              <w:bottom w:w="0" w:type="dxa"/>
              <w:right w:w="57" w:type="dxa"/>
            </w:tcMar>
            <w:vAlign w:val="center"/>
            <w:hideMark/>
          </w:tcPr>
          <w:p w14:paraId="2C2176F5" w14:textId="4F76B2A1"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1ADD6EFF" w14:textId="079DC9FF" w:rsidR="00FB04BB" w:rsidRPr="00CB4877" w:rsidRDefault="00FB04BB" w:rsidP="00FB04BB">
            <w:pPr>
              <w:spacing w:before="60" w:after="60"/>
              <w:textAlignment w:val="auto"/>
              <w:rPr>
                <w:rFonts w:asciiTheme="minorHAnsi" w:eastAsiaTheme="minorEastAsia" w:hAnsiTheme="minorHAnsi" w:cstheme="minorHAnsi"/>
                <w:color w:val="000000"/>
                <w:sz w:val="22"/>
                <w:szCs w:val="22"/>
                <w:highlight w:val="yellow"/>
                <w:lang w:eastAsia="zh-CN"/>
              </w:rPr>
            </w:pPr>
            <w:r w:rsidRPr="00CB4877">
              <w:rPr>
                <w:rFonts w:asciiTheme="minorHAnsi" w:eastAsia="Times New Roman" w:hAnsiTheme="minorHAnsi" w:cstheme="minorHAnsi"/>
                <w:color w:val="000000"/>
                <w:sz w:val="22"/>
                <w:szCs w:val="22"/>
              </w:rPr>
              <w:t>Extrait des actes de l'AMNT-20 - Utilisation sur un pied d'égalité des modes de participation physique et virtuelle aux activités du Secteur de la normalisation des télécommunications de l'UIT</w:t>
            </w:r>
          </w:p>
        </w:tc>
        <w:tc>
          <w:tcPr>
            <w:tcW w:w="1134" w:type="dxa"/>
            <w:vAlign w:val="center"/>
            <w:hideMark/>
          </w:tcPr>
          <w:p w14:paraId="3BF7E5E2" w14:textId="46653C6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COM5</w:t>
            </w:r>
          </w:p>
        </w:tc>
      </w:tr>
      <w:tr w:rsidR="00FB04BB" w:rsidRPr="00CB4877" w14:paraId="7D6E46F8" w14:textId="77777777" w:rsidTr="005C1990">
        <w:trPr>
          <w:cantSplit/>
          <w:jc w:val="center"/>
        </w:trPr>
        <w:tc>
          <w:tcPr>
            <w:tcW w:w="1474" w:type="dxa"/>
            <w:tcMar>
              <w:top w:w="0" w:type="dxa"/>
              <w:left w:w="57" w:type="dxa"/>
              <w:bottom w:w="0" w:type="dxa"/>
              <w:right w:w="57" w:type="dxa"/>
            </w:tcMar>
            <w:vAlign w:val="center"/>
            <w:hideMark/>
          </w:tcPr>
          <w:p w14:paraId="5DB9C639" w14:textId="65717273"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13" w:history="1">
              <w:r w:rsidR="00FB04BB" w:rsidRPr="00CB4877">
                <w:rPr>
                  <w:rFonts w:eastAsia="Times New Roman" w:cs="Calibri"/>
                  <w:color w:val="0000FF"/>
                  <w:sz w:val="22"/>
                  <w:szCs w:val="22"/>
                  <w:u w:val="single"/>
                </w:rPr>
                <w:t>72</w:t>
              </w:r>
            </w:hyperlink>
          </w:p>
        </w:tc>
        <w:tc>
          <w:tcPr>
            <w:tcW w:w="1498" w:type="dxa"/>
            <w:tcMar>
              <w:top w:w="0" w:type="dxa"/>
              <w:left w:w="57" w:type="dxa"/>
              <w:bottom w:w="0" w:type="dxa"/>
              <w:right w:w="57" w:type="dxa"/>
            </w:tcMar>
            <w:vAlign w:val="center"/>
            <w:hideMark/>
          </w:tcPr>
          <w:p w14:paraId="3AF663C8" w14:textId="487F3958"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195EB8CA" w14:textId="61F4FAC9"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Candidature au poste de Directeur du Bureau de la </w:t>
            </w:r>
            <w:r w:rsidR="002003AB" w:rsidRPr="00CB4877">
              <w:rPr>
                <w:rFonts w:asciiTheme="minorHAnsi" w:eastAsia="Times New Roman" w:hAnsiTheme="minorHAnsi" w:cstheme="minorHAnsi"/>
                <w:color w:val="000000"/>
                <w:sz w:val="22"/>
                <w:szCs w:val="22"/>
              </w:rPr>
              <w:t>n</w:t>
            </w:r>
            <w:r w:rsidRPr="00CB4877">
              <w:rPr>
                <w:rFonts w:asciiTheme="minorHAnsi" w:eastAsia="Times New Roman" w:hAnsiTheme="minorHAnsi" w:cstheme="minorHAnsi"/>
                <w:color w:val="000000"/>
                <w:sz w:val="22"/>
                <w:szCs w:val="22"/>
              </w:rPr>
              <w:t xml:space="preserve">ormalisation des </w:t>
            </w:r>
            <w:r w:rsidR="002003AB" w:rsidRPr="00CB4877">
              <w:rPr>
                <w:rFonts w:asciiTheme="minorHAnsi" w:eastAsia="Times New Roman" w:hAnsiTheme="minorHAnsi" w:cstheme="minorHAnsi"/>
                <w:color w:val="000000"/>
                <w:sz w:val="22"/>
                <w:szCs w:val="22"/>
              </w:rPr>
              <w:t>t</w:t>
            </w:r>
            <w:r w:rsidRPr="00CB4877">
              <w:rPr>
                <w:rFonts w:asciiTheme="minorHAnsi" w:eastAsia="Times New Roman" w:hAnsiTheme="minorHAnsi" w:cstheme="minorHAnsi"/>
                <w:color w:val="000000"/>
                <w:sz w:val="22"/>
                <w:szCs w:val="22"/>
              </w:rPr>
              <w:t>élécommunications (TSB</w:t>
            </w:r>
            <w:proofErr w:type="gramStart"/>
            <w:r w:rsidRPr="00CB4877">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w:t>
            </w:r>
            <w:r w:rsidR="002003AB">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M. Bilel Jamoussi (Tunisie)</w:t>
            </w:r>
          </w:p>
        </w:tc>
        <w:tc>
          <w:tcPr>
            <w:tcW w:w="1134" w:type="dxa"/>
            <w:vAlign w:val="center"/>
            <w:hideMark/>
          </w:tcPr>
          <w:p w14:paraId="61E3DBA5" w14:textId="758F9F5A"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sz w:val="22"/>
                <w:szCs w:val="22"/>
              </w:rPr>
              <w:t>PL</w:t>
            </w:r>
          </w:p>
        </w:tc>
      </w:tr>
      <w:tr w:rsidR="00FB04BB" w:rsidRPr="00CB4877" w14:paraId="6609942C" w14:textId="77777777" w:rsidTr="005C1990">
        <w:trPr>
          <w:cantSplit/>
          <w:jc w:val="center"/>
        </w:trPr>
        <w:tc>
          <w:tcPr>
            <w:tcW w:w="1474" w:type="dxa"/>
            <w:tcMar>
              <w:top w:w="0" w:type="dxa"/>
              <w:left w:w="57" w:type="dxa"/>
              <w:bottom w:w="0" w:type="dxa"/>
              <w:right w:w="57" w:type="dxa"/>
            </w:tcMar>
            <w:vAlign w:val="center"/>
            <w:hideMark/>
          </w:tcPr>
          <w:p w14:paraId="0AA585DE" w14:textId="646EFF69"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14" w:history="1">
              <w:r w:rsidR="00FB04BB" w:rsidRPr="00CB4877">
                <w:rPr>
                  <w:rStyle w:val="Hyperlink"/>
                  <w:rFonts w:eastAsia="Times New Roman" w:cs="Calibri"/>
                  <w:sz w:val="22"/>
                  <w:szCs w:val="22"/>
                </w:rPr>
                <w:t>73(Rev.1)</w:t>
              </w:r>
            </w:hyperlink>
          </w:p>
        </w:tc>
        <w:tc>
          <w:tcPr>
            <w:tcW w:w="1498" w:type="dxa"/>
            <w:tcMar>
              <w:top w:w="0" w:type="dxa"/>
              <w:left w:w="57" w:type="dxa"/>
              <w:bottom w:w="0" w:type="dxa"/>
              <w:right w:w="57" w:type="dxa"/>
            </w:tcMar>
            <w:vAlign w:val="center"/>
            <w:hideMark/>
          </w:tcPr>
          <w:p w14:paraId="0B0D4D2D" w14:textId="2EC7F5B4"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18565B51" w14:textId="0E45DF18"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Retrait de candidature au poste de Directeur du Bureau de développement des télécommunications (BDT</w:t>
            </w:r>
            <w:proofErr w:type="gramStart"/>
            <w:r w:rsidRPr="00CB4877">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w:t>
            </w:r>
            <w:r w:rsidR="002003AB">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M. Alexander Ntoko (République du Cameroun)</w:t>
            </w:r>
          </w:p>
        </w:tc>
        <w:tc>
          <w:tcPr>
            <w:tcW w:w="1134" w:type="dxa"/>
            <w:vAlign w:val="center"/>
            <w:hideMark/>
          </w:tcPr>
          <w:p w14:paraId="43F9ED18" w14:textId="565DAEC1"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sz w:val="22"/>
                <w:szCs w:val="22"/>
              </w:rPr>
              <w:t>PL</w:t>
            </w:r>
          </w:p>
        </w:tc>
      </w:tr>
      <w:tr w:rsidR="00FB04BB" w:rsidRPr="00CB4877" w14:paraId="06D41A95" w14:textId="77777777" w:rsidTr="005C1990">
        <w:trPr>
          <w:cantSplit/>
          <w:jc w:val="center"/>
        </w:trPr>
        <w:tc>
          <w:tcPr>
            <w:tcW w:w="1474" w:type="dxa"/>
            <w:tcMar>
              <w:top w:w="0" w:type="dxa"/>
              <w:left w:w="57" w:type="dxa"/>
              <w:bottom w:w="0" w:type="dxa"/>
              <w:right w:w="57" w:type="dxa"/>
            </w:tcMar>
            <w:vAlign w:val="center"/>
            <w:hideMark/>
          </w:tcPr>
          <w:p w14:paraId="18864FC0" w14:textId="42412007"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15" w:history="1">
              <w:r w:rsidR="00FB04BB" w:rsidRPr="00CB4877">
                <w:rPr>
                  <w:rFonts w:eastAsia="Times New Roman" w:cs="Calibri"/>
                  <w:color w:val="0000FF"/>
                  <w:sz w:val="22"/>
                  <w:szCs w:val="22"/>
                  <w:u w:val="single"/>
                </w:rPr>
                <w:t>74</w:t>
              </w:r>
            </w:hyperlink>
          </w:p>
        </w:tc>
        <w:tc>
          <w:tcPr>
            <w:tcW w:w="1498" w:type="dxa"/>
            <w:tcMar>
              <w:top w:w="0" w:type="dxa"/>
              <w:left w:w="57" w:type="dxa"/>
              <w:bottom w:w="0" w:type="dxa"/>
              <w:right w:w="57" w:type="dxa"/>
            </w:tcMar>
            <w:vAlign w:val="center"/>
            <w:hideMark/>
          </w:tcPr>
          <w:p w14:paraId="73AE4493" w14:textId="058686B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7F89B4B5" w14:textId="298C48AD"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Candidature au poste de Directeur du Bureau de développement des télécommunications (BDT</w:t>
            </w:r>
            <w:proofErr w:type="gramStart"/>
            <w:r w:rsidRPr="00CB4877">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w:t>
            </w:r>
            <w:r w:rsidR="002003AB">
              <w:rPr>
                <w:rFonts w:asciiTheme="minorHAnsi" w:eastAsia="Times New Roman" w:hAnsiTheme="minorHAnsi" w:cstheme="minorHAnsi"/>
                <w:color w:val="000000"/>
                <w:sz w:val="22"/>
                <w:szCs w:val="22"/>
              </w:rPr>
              <w:br/>
            </w:r>
            <w:r w:rsidRPr="00CB4877">
              <w:rPr>
                <w:rFonts w:asciiTheme="minorHAnsi" w:eastAsia="Times New Roman" w:hAnsiTheme="minorHAnsi" w:cstheme="minorHAnsi"/>
                <w:color w:val="000000"/>
                <w:sz w:val="22"/>
                <w:szCs w:val="22"/>
              </w:rPr>
              <w:t>M. Cosmas Zavazava (République du Zimbabwe)</w:t>
            </w:r>
          </w:p>
        </w:tc>
        <w:tc>
          <w:tcPr>
            <w:tcW w:w="1134" w:type="dxa"/>
            <w:vAlign w:val="center"/>
            <w:hideMark/>
          </w:tcPr>
          <w:p w14:paraId="60E686F4" w14:textId="7B7984F3"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sz w:val="22"/>
                <w:szCs w:val="22"/>
              </w:rPr>
              <w:t>PL</w:t>
            </w:r>
          </w:p>
        </w:tc>
      </w:tr>
      <w:tr w:rsidR="00FB04BB" w:rsidRPr="00CB4877" w14:paraId="3B7A5B42" w14:textId="77777777" w:rsidTr="005C1990">
        <w:trPr>
          <w:cantSplit/>
          <w:jc w:val="center"/>
        </w:trPr>
        <w:tc>
          <w:tcPr>
            <w:tcW w:w="1474" w:type="dxa"/>
            <w:tcMar>
              <w:top w:w="0" w:type="dxa"/>
              <w:left w:w="57" w:type="dxa"/>
              <w:bottom w:w="0" w:type="dxa"/>
              <w:right w:w="57" w:type="dxa"/>
            </w:tcMar>
            <w:vAlign w:val="center"/>
            <w:hideMark/>
          </w:tcPr>
          <w:p w14:paraId="120C74BD" w14:textId="793C2D33"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16" w:history="1">
              <w:r w:rsidR="00FB04BB" w:rsidRPr="00CB4877">
                <w:rPr>
                  <w:rFonts w:eastAsia="Times New Roman" w:cs="Calibri"/>
                  <w:color w:val="0000FF"/>
                  <w:sz w:val="22"/>
                  <w:szCs w:val="22"/>
                  <w:u w:val="single"/>
                </w:rPr>
                <w:t>75</w:t>
              </w:r>
            </w:hyperlink>
          </w:p>
        </w:tc>
        <w:tc>
          <w:tcPr>
            <w:tcW w:w="1498" w:type="dxa"/>
            <w:tcMar>
              <w:top w:w="0" w:type="dxa"/>
              <w:left w:w="57" w:type="dxa"/>
              <w:bottom w:w="0" w:type="dxa"/>
              <w:right w:w="57" w:type="dxa"/>
            </w:tcMar>
            <w:vAlign w:val="center"/>
            <w:hideMark/>
          </w:tcPr>
          <w:p w14:paraId="02E72964" w14:textId="1067709C"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792B93AD" w14:textId="347CAA23"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Résultats de la mise en œuvre des mesures d'efficacité décrites à l'Annexe 2 de la Décision 5 (Rév. Dubaï, 2018) pour la période 2020-2023</w:t>
            </w:r>
          </w:p>
        </w:tc>
        <w:tc>
          <w:tcPr>
            <w:tcW w:w="1134" w:type="dxa"/>
            <w:vAlign w:val="center"/>
            <w:hideMark/>
          </w:tcPr>
          <w:p w14:paraId="17CD5674" w14:textId="777D3CE9"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sz w:val="22"/>
                <w:szCs w:val="22"/>
              </w:rPr>
              <w:t>COM6</w:t>
            </w:r>
          </w:p>
        </w:tc>
      </w:tr>
      <w:tr w:rsidR="00FB04BB" w:rsidRPr="00CB4877" w14:paraId="0F260EBD" w14:textId="77777777" w:rsidTr="005C1990">
        <w:trPr>
          <w:cantSplit/>
          <w:jc w:val="center"/>
        </w:trPr>
        <w:tc>
          <w:tcPr>
            <w:tcW w:w="1474" w:type="dxa"/>
            <w:tcMar>
              <w:top w:w="0" w:type="dxa"/>
              <w:left w:w="57" w:type="dxa"/>
              <w:bottom w:w="0" w:type="dxa"/>
              <w:right w:w="57" w:type="dxa"/>
            </w:tcMar>
            <w:vAlign w:val="center"/>
            <w:hideMark/>
          </w:tcPr>
          <w:p w14:paraId="600BD8E1" w14:textId="34056ED6"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17" w:history="1">
              <w:r w:rsidR="00FB04BB" w:rsidRPr="00CB4877">
                <w:rPr>
                  <w:rStyle w:val="Hyperlink"/>
                  <w:rFonts w:eastAsia="Times New Roman" w:cs="Calibri"/>
                  <w:sz w:val="22"/>
                  <w:szCs w:val="22"/>
                </w:rPr>
                <w:t>76</w:t>
              </w:r>
              <w:r w:rsidR="00FB04BB" w:rsidRPr="00CB4877">
                <w:rPr>
                  <w:rStyle w:val="Hyperlink"/>
                  <w:rFonts w:eastAsia="Times New Roman" w:cs="Calibri"/>
                  <w:sz w:val="22"/>
                  <w:szCs w:val="22"/>
                </w:rPr>
                <w:br/>
                <w:t>+ Add.1-35</w:t>
              </w:r>
            </w:hyperlink>
          </w:p>
        </w:tc>
        <w:tc>
          <w:tcPr>
            <w:tcW w:w="1498" w:type="dxa"/>
            <w:tcMar>
              <w:top w:w="0" w:type="dxa"/>
              <w:left w:w="57" w:type="dxa"/>
              <w:bottom w:w="0" w:type="dxa"/>
              <w:right w:w="57" w:type="dxa"/>
            </w:tcMar>
            <w:vAlign w:val="center"/>
            <w:hideMark/>
          </w:tcPr>
          <w:p w14:paraId="418C0AC7" w14:textId="0B6FBB8E"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États Membres de CITEL</w:t>
            </w:r>
          </w:p>
        </w:tc>
        <w:tc>
          <w:tcPr>
            <w:tcW w:w="6034" w:type="dxa"/>
            <w:vAlign w:val="center"/>
            <w:hideMark/>
          </w:tcPr>
          <w:p w14:paraId="3486425F" w14:textId="248A6DC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Propositions interaméricaines communes pour les travaux de Conférence</w:t>
            </w:r>
          </w:p>
        </w:tc>
        <w:tc>
          <w:tcPr>
            <w:tcW w:w="1134" w:type="dxa"/>
            <w:vAlign w:val="center"/>
            <w:hideMark/>
          </w:tcPr>
          <w:p w14:paraId="1DACF454" w14:textId="6B18D453"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COM5</w:t>
            </w:r>
            <w:r w:rsidRPr="00CB4877">
              <w:rPr>
                <w:rFonts w:eastAsia="Times New Roman"/>
                <w:color w:val="000000"/>
                <w:sz w:val="22"/>
                <w:szCs w:val="22"/>
              </w:rPr>
              <w:br/>
              <w:t>COM6</w:t>
            </w:r>
            <w:r w:rsidR="00CB4877">
              <w:rPr>
                <w:rFonts w:eastAsia="Times New Roman"/>
                <w:color w:val="000000"/>
                <w:sz w:val="22"/>
                <w:szCs w:val="22"/>
              </w:rPr>
              <w:br/>
            </w:r>
            <w:r w:rsidR="00CB4877" w:rsidRPr="00CB4877">
              <w:rPr>
                <w:rFonts w:eastAsia="Times New Roman"/>
                <w:color w:val="000000"/>
                <w:sz w:val="22"/>
                <w:szCs w:val="22"/>
              </w:rPr>
              <w:t>WGPL</w:t>
            </w:r>
          </w:p>
        </w:tc>
      </w:tr>
      <w:tr w:rsidR="00FB04BB" w:rsidRPr="00CB4877" w14:paraId="15741535" w14:textId="77777777" w:rsidTr="005C1990">
        <w:trPr>
          <w:cantSplit/>
          <w:jc w:val="center"/>
        </w:trPr>
        <w:tc>
          <w:tcPr>
            <w:tcW w:w="1474" w:type="dxa"/>
            <w:tcMar>
              <w:top w:w="0" w:type="dxa"/>
              <w:left w:w="57" w:type="dxa"/>
              <w:bottom w:w="0" w:type="dxa"/>
              <w:right w:w="57" w:type="dxa"/>
            </w:tcMar>
            <w:vAlign w:val="center"/>
            <w:hideMark/>
          </w:tcPr>
          <w:p w14:paraId="4210226E" w14:textId="0E0CEE21"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18" w:history="1">
              <w:r w:rsidR="00FB04BB" w:rsidRPr="00CB4877">
                <w:rPr>
                  <w:rStyle w:val="Hyperlink"/>
                  <w:rFonts w:eastAsia="Times New Roman" w:cs="Calibri"/>
                  <w:sz w:val="22"/>
                  <w:szCs w:val="22"/>
                </w:rPr>
                <w:t>77(Rev.1)</w:t>
              </w:r>
            </w:hyperlink>
          </w:p>
        </w:tc>
        <w:tc>
          <w:tcPr>
            <w:tcW w:w="1498" w:type="dxa"/>
            <w:tcMar>
              <w:top w:w="0" w:type="dxa"/>
              <w:left w:w="57" w:type="dxa"/>
              <w:bottom w:w="0" w:type="dxa"/>
              <w:right w:w="57" w:type="dxa"/>
            </w:tcMar>
            <w:vAlign w:val="center"/>
            <w:hideMark/>
          </w:tcPr>
          <w:p w14:paraId="0005B187" w14:textId="7016472B"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Plusieurs États-Membres</w:t>
            </w:r>
            <w:r w:rsidRPr="00CB4877">
              <w:rPr>
                <w:rStyle w:val="FootnoteReference"/>
                <w:rFonts w:eastAsia="Times New Roman" w:cstheme="minorHAnsi"/>
                <w:sz w:val="22"/>
                <w:szCs w:val="22"/>
              </w:rPr>
              <w:footnoteReference w:id="1"/>
            </w:r>
            <w:r w:rsidRPr="00CB4877">
              <w:rPr>
                <w:rFonts w:asciiTheme="minorHAnsi" w:eastAsia="Times New Roman" w:hAnsiTheme="minorHAnsi" w:cstheme="minorHAnsi"/>
                <w:sz w:val="22"/>
                <w:szCs w:val="22"/>
              </w:rPr>
              <w:t xml:space="preserve"> </w:t>
            </w:r>
          </w:p>
        </w:tc>
        <w:tc>
          <w:tcPr>
            <w:tcW w:w="6034" w:type="dxa"/>
            <w:vAlign w:val="center"/>
            <w:hideMark/>
          </w:tcPr>
          <w:p w14:paraId="75783A2B" w14:textId="732B8EE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Propositions pour les travaux de la Conférence</w:t>
            </w:r>
          </w:p>
        </w:tc>
        <w:tc>
          <w:tcPr>
            <w:tcW w:w="1134" w:type="dxa"/>
            <w:vAlign w:val="center"/>
            <w:hideMark/>
          </w:tcPr>
          <w:p w14:paraId="205C7152" w14:textId="63C18F23"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COM5</w:t>
            </w:r>
          </w:p>
        </w:tc>
      </w:tr>
      <w:tr w:rsidR="00FB04BB" w:rsidRPr="00CB4877" w14:paraId="79DD8E5F" w14:textId="77777777" w:rsidTr="005C1990">
        <w:trPr>
          <w:cantSplit/>
          <w:jc w:val="center"/>
        </w:trPr>
        <w:tc>
          <w:tcPr>
            <w:tcW w:w="1474" w:type="dxa"/>
            <w:tcMar>
              <w:top w:w="0" w:type="dxa"/>
              <w:left w:w="57" w:type="dxa"/>
              <w:bottom w:w="0" w:type="dxa"/>
              <w:right w:w="57" w:type="dxa"/>
            </w:tcMar>
            <w:vAlign w:val="center"/>
            <w:hideMark/>
          </w:tcPr>
          <w:p w14:paraId="215E517F" w14:textId="34BD1796"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19" w:history="1">
              <w:r w:rsidR="00FB04BB" w:rsidRPr="00CB4877">
                <w:rPr>
                  <w:rStyle w:val="Hyperlink"/>
                  <w:rFonts w:eastAsia="Times New Roman" w:cs="Calibri"/>
                  <w:sz w:val="22"/>
                  <w:szCs w:val="22"/>
                </w:rPr>
                <w:t>78 (Rev.1)</w:t>
              </w:r>
              <w:r w:rsidR="00FB04BB" w:rsidRPr="00CB4877">
                <w:rPr>
                  <w:rStyle w:val="Hyperlink"/>
                  <w:rFonts w:eastAsia="Times New Roman" w:cs="Calibri"/>
                  <w:sz w:val="22"/>
                  <w:szCs w:val="22"/>
                </w:rPr>
                <w:br/>
                <w:t>+ Add.1-37</w:t>
              </w:r>
            </w:hyperlink>
          </w:p>
        </w:tc>
        <w:tc>
          <w:tcPr>
            <w:tcW w:w="1498" w:type="dxa"/>
            <w:tcMar>
              <w:top w:w="0" w:type="dxa"/>
              <w:left w:w="57" w:type="dxa"/>
              <w:bottom w:w="0" w:type="dxa"/>
              <w:right w:w="57" w:type="dxa"/>
            </w:tcMar>
            <w:vAlign w:val="center"/>
            <w:hideMark/>
          </w:tcPr>
          <w:p w14:paraId="3A69344D" w14:textId="05EAC976"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Administrations des États arabes</w:t>
            </w:r>
          </w:p>
        </w:tc>
        <w:tc>
          <w:tcPr>
            <w:tcW w:w="6034" w:type="dxa"/>
            <w:vAlign w:val="center"/>
            <w:hideMark/>
          </w:tcPr>
          <w:p w14:paraId="71084C88" w14:textId="49CFF2C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Propositions pour les travaux de la Conférence</w:t>
            </w:r>
          </w:p>
        </w:tc>
        <w:tc>
          <w:tcPr>
            <w:tcW w:w="1134" w:type="dxa"/>
            <w:vAlign w:val="center"/>
            <w:hideMark/>
          </w:tcPr>
          <w:p w14:paraId="666CE016" w14:textId="555E2A0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sz w:val="22"/>
                <w:szCs w:val="22"/>
              </w:rPr>
              <w:t>PL</w:t>
            </w:r>
            <w:r w:rsidRPr="00CB4877">
              <w:rPr>
                <w:rFonts w:eastAsia="Times New Roman"/>
                <w:color w:val="000000"/>
                <w:sz w:val="22"/>
                <w:szCs w:val="22"/>
              </w:rPr>
              <w:br/>
              <w:t>COM5</w:t>
            </w:r>
            <w:r w:rsidRPr="00CB4877">
              <w:rPr>
                <w:rFonts w:eastAsia="Times New Roman"/>
                <w:color w:val="000000"/>
                <w:sz w:val="22"/>
                <w:szCs w:val="22"/>
              </w:rPr>
              <w:br/>
              <w:t>COM6</w:t>
            </w:r>
            <w:r w:rsidR="00CB4877">
              <w:rPr>
                <w:rFonts w:eastAsia="Times New Roman"/>
                <w:color w:val="000000"/>
                <w:sz w:val="22"/>
                <w:szCs w:val="22"/>
              </w:rPr>
              <w:br/>
            </w:r>
            <w:r w:rsidR="00CB4877" w:rsidRPr="00CB4877">
              <w:rPr>
                <w:rFonts w:eastAsia="Times New Roman"/>
                <w:color w:val="000000"/>
                <w:sz w:val="22"/>
                <w:szCs w:val="22"/>
              </w:rPr>
              <w:t>WGPL</w:t>
            </w:r>
          </w:p>
        </w:tc>
      </w:tr>
      <w:tr w:rsidR="00FB04BB" w:rsidRPr="00CB4877" w14:paraId="27091288" w14:textId="77777777" w:rsidTr="005C1990">
        <w:trPr>
          <w:cantSplit/>
          <w:jc w:val="center"/>
        </w:trPr>
        <w:tc>
          <w:tcPr>
            <w:tcW w:w="1474" w:type="dxa"/>
            <w:tcMar>
              <w:top w:w="0" w:type="dxa"/>
              <w:left w:w="57" w:type="dxa"/>
              <w:bottom w:w="0" w:type="dxa"/>
              <w:right w:w="57" w:type="dxa"/>
            </w:tcMar>
            <w:vAlign w:val="center"/>
            <w:hideMark/>
          </w:tcPr>
          <w:p w14:paraId="43ABBF4F" w14:textId="5D4FAA49" w:rsidR="00FB04BB" w:rsidRPr="00CB4877" w:rsidRDefault="005C1990" w:rsidP="00FB04BB">
            <w:pPr>
              <w:spacing w:before="0"/>
              <w:jc w:val="center"/>
              <w:textAlignment w:val="auto"/>
              <w:rPr>
                <w:rFonts w:asciiTheme="minorHAnsi" w:eastAsia="Times New Roman" w:hAnsiTheme="minorHAnsi" w:cstheme="minorHAnsi"/>
                <w:i/>
                <w:iCs/>
                <w:sz w:val="22"/>
                <w:szCs w:val="22"/>
                <w:highlight w:val="yellow"/>
              </w:rPr>
            </w:pPr>
            <w:hyperlink r:id="rId120" w:history="1">
              <w:r w:rsidR="00FB04BB" w:rsidRPr="00CB4877">
                <w:rPr>
                  <w:rStyle w:val="Hyperlink"/>
                  <w:rFonts w:eastAsia="Times New Roman" w:cs="Calibri"/>
                  <w:sz w:val="22"/>
                  <w:szCs w:val="22"/>
                </w:rPr>
                <w:t>79+Add.1-2</w:t>
              </w:r>
            </w:hyperlink>
          </w:p>
        </w:tc>
        <w:tc>
          <w:tcPr>
            <w:tcW w:w="1498" w:type="dxa"/>
            <w:tcMar>
              <w:top w:w="0" w:type="dxa"/>
              <w:left w:w="57" w:type="dxa"/>
              <w:bottom w:w="0" w:type="dxa"/>
              <w:right w:w="57" w:type="dxa"/>
            </w:tcMar>
            <w:vAlign w:val="center"/>
            <w:hideMark/>
          </w:tcPr>
          <w:p w14:paraId="2ED709A6" w14:textId="2C45789D"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Brésil</w:t>
            </w:r>
          </w:p>
        </w:tc>
        <w:tc>
          <w:tcPr>
            <w:tcW w:w="6034" w:type="dxa"/>
            <w:vAlign w:val="center"/>
            <w:hideMark/>
          </w:tcPr>
          <w:p w14:paraId="0A99F7E1" w14:textId="136FFFDF" w:rsidR="00FB04BB" w:rsidRPr="002003AB"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2003AB">
              <w:rPr>
                <w:rFonts w:asciiTheme="minorHAnsi" w:eastAsia="Times New Roman" w:hAnsiTheme="minorHAnsi" w:cstheme="minorHAnsi"/>
                <w:color w:val="000000"/>
                <w:sz w:val="22"/>
                <w:szCs w:val="22"/>
              </w:rPr>
              <w:t>Propositions pour les travaux de la Conférence</w:t>
            </w:r>
          </w:p>
        </w:tc>
        <w:tc>
          <w:tcPr>
            <w:tcW w:w="1134" w:type="dxa"/>
            <w:vAlign w:val="center"/>
            <w:hideMark/>
          </w:tcPr>
          <w:p w14:paraId="4FC72CA8" w14:textId="7582F7F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COM5</w:t>
            </w:r>
            <w:r w:rsidR="00CB4877">
              <w:rPr>
                <w:rFonts w:eastAsia="Times New Roman"/>
                <w:color w:val="000000"/>
                <w:sz w:val="22"/>
                <w:szCs w:val="22"/>
              </w:rPr>
              <w:br/>
            </w:r>
            <w:r w:rsidR="00CB4877" w:rsidRPr="00CB4877">
              <w:rPr>
                <w:rFonts w:eastAsia="Times New Roman"/>
                <w:color w:val="000000"/>
                <w:sz w:val="22"/>
                <w:szCs w:val="22"/>
              </w:rPr>
              <w:t>WGPL</w:t>
            </w:r>
          </w:p>
        </w:tc>
      </w:tr>
      <w:tr w:rsidR="00FB04BB" w:rsidRPr="00CB4877" w14:paraId="4CDE00E6" w14:textId="77777777" w:rsidTr="005C1990">
        <w:trPr>
          <w:cantSplit/>
          <w:jc w:val="center"/>
        </w:trPr>
        <w:tc>
          <w:tcPr>
            <w:tcW w:w="1474" w:type="dxa"/>
            <w:tcMar>
              <w:top w:w="0" w:type="dxa"/>
              <w:left w:w="57" w:type="dxa"/>
              <w:bottom w:w="0" w:type="dxa"/>
              <w:right w:w="57" w:type="dxa"/>
            </w:tcMar>
            <w:vAlign w:val="center"/>
            <w:hideMark/>
          </w:tcPr>
          <w:p w14:paraId="2218BBA8" w14:textId="69896063"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21" w:history="1">
              <w:r w:rsidR="00FB04BB" w:rsidRPr="00CB4877">
                <w:rPr>
                  <w:rStyle w:val="Hyperlink"/>
                  <w:rFonts w:eastAsia="Times New Roman" w:cs="Calibri"/>
                  <w:sz w:val="22"/>
                  <w:szCs w:val="22"/>
                </w:rPr>
                <w:t>80</w:t>
              </w:r>
              <w:r w:rsidR="00FB04BB" w:rsidRPr="00CB4877">
                <w:rPr>
                  <w:rStyle w:val="Hyperlink"/>
                  <w:rFonts w:eastAsia="Times New Roman" w:cs="Calibri" w:hint="eastAsia"/>
                  <w:sz w:val="22"/>
                  <w:szCs w:val="22"/>
                </w:rPr>
                <w:t>(</w:t>
              </w:r>
              <w:r w:rsidR="00FB04BB" w:rsidRPr="00CB4877">
                <w:rPr>
                  <w:rStyle w:val="Hyperlink"/>
                  <w:rFonts w:eastAsia="Times New Roman" w:cs="Calibri"/>
                  <w:sz w:val="22"/>
                  <w:szCs w:val="22"/>
                </w:rPr>
                <w:t>Rev.1)</w:t>
              </w:r>
              <w:r w:rsidR="00FB04BB" w:rsidRPr="00CB4877">
                <w:rPr>
                  <w:rStyle w:val="Hyperlink"/>
                  <w:rFonts w:eastAsia="Times New Roman" w:cs="Calibri"/>
                  <w:sz w:val="22"/>
                  <w:szCs w:val="22"/>
                </w:rPr>
                <w:br/>
                <w:t>+ Add.1-23</w:t>
              </w:r>
            </w:hyperlink>
          </w:p>
        </w:tc>
        <w:tc>
          <w:tcPr>
            <w:tcW w:w="1498" w:type="dxa"/>
            <w:tcMar>
              <w:top w:w="0" w:type="dxa"/>
              <w:left w:w="57" w:type="dxa"/>
              <w:bottom w:w="0" w:type="dxa"/>
              <w:right w:w="57" w:type="dxa"/>
            </w:tcMar>
            <w:vAlign w:val="center"/>
            <w:hideMark/>
          </w:tcPr>
          <w:p w14:paraId="29E3E41D" w14:textId="75993BB6"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États Membres de l’APT</w:t>
            </w:r>
          </w:p>
        </w:tc>
        <w:tc>
          <w:tcPr>
            <w:tcW w:w="6034" w:type="dxa"/>
            <w:vAlign w:val="center"/>
            <w:hideMark/>
          </w:tcPr>
          <w:p w14:paraId="26B2FC56" w14:textId="63DD7C1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Propositions pour les travaux de la Conférence</w:t>
            </w:r>
          </w:p>
        </w:tc>
        <w:tc>
          <w:tcPr>
            <w:tcW w:w="1134" w:type="dxa"/>
            <w:vAlign w:val="center"/>
            <w:hideMark/>
          </w:tcPr>
          <w:p w14:paraId="3B8733E1" w14:textId="653DF6FC"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COM5</w:t>
            </w:r>
            <w:r w:rsidRPr="00CB4877">
              <w:rPr>
                <w:rFonts w:eastAsia="Times New Roman"/>
                <w:color w:val="000000"/>
                <w:sz w:val="22"/>
                <w:szCs w:val="22"/>
              </w:rPr>
              <w:br/>
              <w:t>COM6</w:t>
            </w:r>
            <w:r w:rsidR="00CB4877">
              <w:rPr>
                <w:rFonts w:eastAsia="Times New Roman"/>
                <w:color w:val="000000"/>
                <w:sz w:val="22"/>
                <w:szCs w:val="22"/>
              </w:rPr>
              <w:br/>
            </w:r>
            <w:r w:rsidR="00CB4877" w:rsidRPr="00CB4877">
              <w:rPr>
                <w:rFonts w:eastAsia="Times New Roman"/>
                <w:color w:val="000000"/>
                <w:sz w:val="22"/>
                <w:szCs w:val="22"/>
              </w:rPr>
              <w:t>WGPL</w:t>
            </w:r>
          </w:p>
        </w:tc>
      </w:tr>
      <w:tr w:rsidR="00FB04BB" w:rsidRPr="00CB4877" w14:paraId="79A93979" w14:textId="77777777" w:rsidTr="005C1990">
        <w:trPr>
          <w:cantSplit/>
          <w:jc w:val="center"/>
        </w:trPr>
        <w:tc>
          <w:tcPr>
            <w:tcW w:w="1474" w:type="dxa"/>
            <w:tcMar>
              <w:top w:w="0" w:type="dxa"/>
              <w:left w:w="57" w:type="dxa"/>
              <w:bottom w:w="0" w:type="dxa"/>
              <w:right w:w="57" w:type="dxa"/>
            </w:tcMar>
            <w:vAlign w:val="center"/>
            <w:hideMark/>
          </w:tcPr>
          <w:p w14:paraId="7BD5604D" w14:textId="7C185F2A"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122" w:history="1">
              <w:r w:rsidR="00FB04BB" w:rsidRPr="00CB4877">
                <w:rPr>
                  <w:rFonts w:eastAsia="Times New Roman" w:cs="Calibri"/>
                  <w:color w:val="0000FF"/>
                  <w:sz w:val="22"/>
                  <w:szCs w:val="22"/>
                  <w:u w:val="single"/>
                </w:rPr>
                <w:t>81</w:t>
              </w:r>
            </w:hyperlink>
          </w:p>
        </w:tc>
        <w:tc>
          <w:tcPr>
            <w:tcW w:w="1498" w:type="dxa"/>
            <w:tcMar>
              <w:top w:w="0" w:type="dxa"/>
              <w:left w:w="57" w:type="dxa"/>
              <w:bottom w:w="0" w:type="dxa"/>
              <w:right w:w="57" w:type="dxa"/>
            </w:tcMar>
            <w:vAlign w:val="center"/>
            <w:hideMark/>
          </w:tcPr>
          <w:p w14:paraId="43DC67A1" w14:textId="3FF19685"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Lao (</w:t>
            </w:r>
            <w:proofErr w:type="spellStart"/>
            <w:r w:rsidRPr="00CB4877">
              <w:rPr>
                <w:rFonts w:asciiTheme="minorHAnsi" w:eastAsia="Times New Roman" w:hAnsiTheme="minorHAnsi" w:cstheme="minorHAnsi"/>
                <w:sz w:val="22"/>
                <w:szCs w:val="22"/>
              </w:rPr>
              <w:t>R.d.p</w:t>
            </w:r>
            <w:proofErr w:type="spellEnd"/>
            <w:r w:rsidRPr="00CB4877">
              <w:rPr>
                <w:rFonts w:asciiTheme="minorHAnsi" w:eastAsia="Times New Roman" w:hAnsiTheme="minorHAnsi" w:cstheme="minorHAnsi"/>
                <w:sz w:val="22"/>
                <w:szCs w:val="22"/>
              </w:rPr>
              <w:t>.), Papouasie-</w:t>
            </w:r>
            <w:r w:rsidRPr="002003AB">
              <w:rPr>
                <w:rFonts w:asciiTheme="minorHAnsi" w:eastAsia="Times New Roman" w:hAnsiTheme="minorHAnsi" w:cstheme="minorHAnsi"/>
                <w:spacing w:val="-4"/>
                <w:sz w:val="22"/>
                <w:szCs w:val="22"/>
              </w:rPr>
              <w:t>Nouvelle-Guinée, Viet</w:t>
            </w:r>
            <w:r w:rsidR="002003AB">
              <w:rPr>
                <w:rFonts w:asciiTheme="minorHAnsi" w:eastAsia="Times New Roman" w:hAnsiTheme="minorHAnsi" w:cstheme="minorHAnsi"/>
                <w:spacing w:val="-4"/>
                <w:sz w:val="22"/>
                <w:szCs w:val="22"/>
              </w:rPr>
              <w:t> </w:t>
            </w:r>
            <w:r w:rsidRPr="002003AB">
              <w:rPr>
                <w:rFonts w:asciiTheme="minorHAnsi" w:eastAsia="Times New Roman" w:hAnsiTheme="minorHAnsi" w:cstheme="minorHAnsi"/>
                <w:spacing w:val="-4"/>
                <w:sz w:val="22"/>
                <w:szCs w:val="22"/>
              </w:rPr>
              <w:t>Nam</w:t>
            </w:r>
          </w:p>
        </w:tc>
        <w:tc>
          <w:tcPr>
            <w:tcW w:w="6034" w:type="dxa"/>
            <w:vAlign w:val="center"/>
            <w:hideMark/>
          </w:tcPr>
          <w:p w14:paraId="7980567D" w14:textId="4D837EC8"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Propositions pour les travaux de la Conférence</w:t>
            </w:r>
          </w:p>
        </w:tc>
        <w:tc>
          <w:tcPr>
            <w:tcW w:w="1134" w:type="dxa"/>
            <w:vAlign w:val="center"/>
            <w:hideMark/>
          </w:tcPr>
          <w:p w14:paraId="4B82F2CB" w14:textId="5ED702E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WGPL</w:t>
            </w:r>
          </w:p>
        </w:tc>
      </w:tr>
      <w:tr w:rsidR="00FB04BB" w:rsidRPr="00CB4877" w14:paraId="757CB4D1" w14:textId="77777777" w:rsidTr="005C1990">
        <w:trPr>
          <w:cantSplit/>
          <w:jc w:val="center"/>
        </w:trPr>
        <w:tc>
          <w:tcPr>
            <w:tcW w:w="1474" w:type="dxa"/>
            <w:tcMar>
              <w:top w:w="0" w:type="dxa"/>
              <w:left w:w="57" w:type="dxa"/>
              <w:bottom w:w="0" w:type="dxa"/>
              <w:right w:w="57" w:type="dxa"/>
            </w:tcMar>
            <w:vAlign w:val="center"/>
            <w:hideMark/>
          </w:tcPr>
          <w:p w14:paraId="6C0ECE17" w14:textId="1B6603C1" w:rsidR="00FB04BB" w:rsidRPr="00CB4877" w:rsidRDefault="005C1990" w:rsidP="00FB04BB">
            <w:pPr>
              <w:spacing w:before="0"/>
              <w:jc w:val="center"/>
              <w:textAlignment w:val="auto"/>
              <w:rPr>
                <w:rFonts w:asciiTheme="minorHAnsi" w:eastAsia="Times New Roman" w:hAnsiTheme="minorHAnsi" w:cstheme="minorHAnsi"/>
                <w:i/>
                <w:iCs/>
                <w:sz w:val="22"/>
                <w:szCs w:val="22"/>
                <w:highlight w:val="yellow"/>
              </w:rPr>
            </w:pPr>
            <w:hyperlink r:id="rId123" w:history="1">
              <w:r w:rsidR="00FB04BB" w:rsidRPr="00CB4877">
                <w:rPr>
                  <w:rFonts w:eastAsia="Times New Roman" w:cs="Calibri"/>
                  <w:color w:val="0000FF"/>
                  <w:sz w:val="22"/>
                  <w:szCs w:val="22"/>
                  <w:u w:val="single"/>
                </w:rPr>
                <w:t>82+Add.1-2</w:t>
              </w:r>
            </w:hyperlink>
          </w:p>
        </w:tc>
        <w:tc>
          <w:tcPr>
            <w:tcW w:w="1498" w:type="dxa"/>
            <w:tcMar>
              <w:top w:w="0" w:type="dxa"/>
              <w:left w:w="57" w:type="dxa"/>
              <w:bottom w:w="0" w:type="dxa"/>
              <w:right w:w="57" w:type="dxa"/>
            </w:tcMar>
            <w:vAlign w:val="center"/>
            <w:hideMark/>
          </w:tcPr>
          <w:p w14:paraId="0F05415E" w14:textId="0DDC87A9"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Grèce</w:t>
            </w:r>
          </w:p>
        </w:tc>
        <w:tc>
          <w:tcPr>
            <w:tcW w:w="6034" w:type="dxa"/>
            <w:vAlign w:val="center"/>
            <w:hideMark/>
          </w:tcPr>
          <w:p w14:paraId="57A9741C" w14:textId="3F036B4B" w:rsidR="00FB04BB" w:rsidRPr="002003AB"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2003AB">
              <w:rPr>
                <w:rFonts w:asciiTheme="minorHAnsi" w:eastAsia="Times New Roman" w:hAnsiTheme="minorHAnsi" w:cstheme="minorHAnsi"/>
                <w:color w:val="000000"/>
                <w:sz w:val="22"/>
                <w:szCs w:val="22"/>
              </w:rPr>
              <w:t>Propositions pour les travaux de la Conférence</w:t>
            </w:r>
          </w:p>
        </w:tc>
        <w:tc>
          <w:tcPr>
            <w:tcW w:w="1134" w:type="dxa"/>
            <w:vAlign w:val="center"/>
            <w:hideMark/>
          </w:tcPr>
          <w:p w14:paraId="1AD84285" w14:textId="5B11C16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WGPL</w:t>
            </w:r>
          </w:p>
        </w:tc>
      </w:tr>
      <w:tr w:rsidR="00FB04BB" w:rsidRPr="00CB4877" w14:paraId="08868EB1" w14:textId="77777777" w:rsidTr="005C1990">
        <w:trPr>
          <w:cantSplit/>
          <w:jc w:val="center"/>
        </w:trPr>
        <w:tc>
          <w:tcPr>
            <w:tcW w:w="1474" w:type="dxa"/>
            <w:tcMar>
              <w:top w:w="0" w:type="dxa"/>
              <w:left w:w="57" w:type="dxa"/>
              <w:bottom w:w="0" w:type="dxa"/>
              <w:right w:w="57" w:type="dxa"/>
            </w:tcMar>
            <w:vAlign w:val="center"/>
            <w:hideMark/>
          </w:tcPr>
          <w:p w14:paraId="4C31A139" w14:textId="3853A335"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24" w:history="1">
              <w:r w:rsidR="00FB04BB" w:rsidRPr="00CB4877">
                <w:rPr>
                  <w:rStyle w:val="Hyperlink"/>
                  <w:rFonts w:eastAsia="Times New Roman" w:cs="Calibri"/>
                  <w:sz w:val="22"/>
                  <w:szCs w:val="22"/>
                </w:rPr>
                <w:t>83(Rev.1)</w:t>
              </w:r>
              <w:r w:rsidR="00FB04BB" w:rsidRPr="00CB4877">
                <w:rPr>
                  <w:rStyle w:val="Hyperlink"/>
                  <w:rFonts w:eastAsia="Times New Roman" w:cs="Calibri"/>
                  <w:sz w:val="22"/>
                  <w:szCs w:val="22"/>
                </w:rPr>
                <w:br/>
                <w:t>+Add.1-42</w:t>
              </w:r>
            </w:hyperlink>
          </w:p>
        </w:tc>
        <w:tc>
          <w:tcPr>
            <w:tcW w:w="1498" w:type="dxa"/>
            <w:tcMar>
              <w:top w:w="0" w:type="dxa"/>
              <w:left w:w="57" w:type="dxa"/>
              <w:bottom w:w="0" w:type="dxa"/>
              <w:right w:w="57" w:type="dxa"/>
            </w:tcMar>
            <w:vAlign w:val="center"/>
            <w:hideMark/>
          </w:tcPr>
          <w:p w14:paraId="2702E5BE" w14:textId="0E5A82D2"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États Membres de l’UAT</w:t>
            </w:r>
          </w:p>
        </w:tc>
        <w:tc>
          <w:tcPr>
            <w:tcW w:w="6034" w:type="dxa"/>
            <w:vAlign w:val="center"/>
            <w:hideMark/>
          </w:tcPr>
          <w:p w14:paraId="3534824A" w14:textId="3928D444"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Propositions africaines communes pour les travaux de la Conférence</w:t>
            </w:r>
          </w:p>
        </w:tc>
        <w:tc>
          <w:tcPr>
            <w:tcW w:w="1134" w:type="dxa"/>
            <w:vAlign w:val="center"/>
            <w:hideMark/>
          </w:tcPr>
          <w:p w14:paraId="3A7729AC" w14:textId="7A435C3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COM5</w:t>
            </w:r>
            <w:r w:rsidRPr="00CB4877">
              <w:rPr>
                <w:rFonts w:eastAsia="Times New Roman"/>
                <w:color w:val="000000"/>
                <w:sz w:val="22"/>
                <w:szCs w:val="22"/>
              </w:rPr>
              <w:br/>
              <w:t>COM6</w:t>
            </w:r>
            <w:r w:rsidR="00CB4877">
              <w:rPr>
                <w:rFonts w:eastAsia="Times New Roman"/>
                <w:color w:val="000000"/>
                <w:sz w:val="22"/>
                <w:szCs w:val="22"/>
              </w:rPr>
              <w:br/>
            </w:r>
            <w:r w:rsidR="00CB4877" w:rsidRPr="00CB4877">
              <w:rPr>
                <w:rFonts w:eastAsia="Times New Roman"/>
                <w:color w:val="000000"/>
                <w:sz w:val="22"/>
                <w:szCs w:val="22"/>
              </w:rPr>
              <w:t>WGPL</w:t>
            </w:r>
          </w:p>
        </w:tc>
      </w:tr>
      <w:tr w:rsidR="00FB04BB" w:rsidRPr="00CB4877" w14:paraId="17270227" w14:textId="77777777" w:rsidTr="005C1990">
        <w:trPr>
          <w:cantSplit/>
          <w:jc w:val="center"/>
        </w:trPr>
        <w:tc>
          <w:tcPr>
            <w:tcW w:w="1474" w:type="dxa"/>
            <w:tcMar>
              <w:top w:w="0" w:type="dxa"/>
              <w:left w:w="57" w:type="dxa"/>
              <w:bottom w:w="0" w:type="dxa"/>
              <w:right w:w="57" w:type="dxa"/>
            </w:tcMar>
            <w:vAlign w:val="center"/>
            <w:hideMark/>
          </w:tcPr>
          <w:p w14:paraId="2D1CE2A9" w14:textId="1D520970"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25" w:history="1">
              <w:r w:rsidR="00FB04BB" w:rsidRPr="00CB4877">
                <w:rPr>
                  <w:rFonts w:eastAsia="Times New Roman" w:cs="Calibri"/>
                  <w:color w:val="0000FF"/>
                  <w:sz w:val="22"/>
                  <w:szCs w:val="22"/>
                  <w:u w:val="single"/>
                </w:rPr>
                <w:t>84</w:t>
              </w:r>
            </w:hyperlink>
          </w:p>
        </w:tc>
        <w:tc>
          <w:tcPr>
            <w:tcW w:w="1498" w:type="dxa"/>
            <w:tcMar>
              <w:top w:w="0" w:type="dxa"/>
              <w:left w:w="57" w:type="dxa"/>
              <w:bottom w:w="0" w:type="dxa"/>
              <w:right w:w="57" w:type="dxa"/>
            </w:tcMar>
            <w:vAlign w:val="center"/>
            <w:hideMark/>
          </w:tcPr>
          <w:p w14:paraId="48303660" w14:textId="7D54773F"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Salomon (Iles)</w:t>
            </w:r>
            <w:r w:rsidRPr="00CB4877">
              <w:rPr>
                <w:rFonts w:asciiTheme="minorHAnsi" w:eastAsia="Times New Roman" w:hAnsiTheme="minorHAnsi" w:cstheme="minorHAnsi" w:hint="eastAsia"/>
                <w:sz w:val="22"/>
                <w:szCs w:val="22"/>
              </w:rPr>
              <w:t>,</w:t>
            </w:r>
            <w:r w:rsidRPr="00CB4877">
              <w:rPr>
                <w:rFonts w:asciiTheme="minorHAnsi" w:eastAsia="Times New Roman" w:hAnsiTheme="minorHAnsi" w:cstheme="minorHAnsi"/>
                <w:sz w:val="22"/>
                <w:szCs w:val="22"/>
              </w:rPr>
              <w:t xml:space="preserve"> Samoa, Vanuatu</w:t>
            </w:r>
          </w:p>
        </w:tc>
        <w:tc>
          <w:tcPr>
            <w:tcW w:w="6034" w:type="dxa"/>
            <w:vAlign w:val="center"/>
            <w:hideMark/>
          </w:tcPr>
          <w:p w14:paraId="7CA2D790" w14:textId="448230B1"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Propositions pour les travaux de la Conférence</w:t>
            </w:r>
          </w:p>
        </w:tc>
        <w:tc>
          <w:tcPr>
            <w:tcW w:w="1134" w:type="dxa"/>
            <w:vAlign w:val="center"/>
            <w:hideMark/>
          </w:tcPr>
          <w:p w14:paraId="0E34B596" w14:textId="38C1A59E"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COM5</w:t>
            </w:r>
          </w:p>
        </w:tc>
      </w:tr>
      <w:tr w:rsidR="00FB04BB" w:rsidRPr="00CB4877" w14:paraId="2EB838A6" w14:textId="77777777" w:rsidTr="005C1990">
        <w:trPr>
          <w:cantSplit/>
          <w:jc w:val="center"/>
        </w:trPr>
        <w:tc>
          <w:tcPr>
            <w:tcW w:w="1474" w:type="dxa"/>
            <w:tcMar>
              <w:top w:w="0" w:type="dxa"/>
              <w:left w:w="57" w:type="dxa"/>
              <w:bottom w:w="0" w:type="dxa"/>
              <w:right w:w="57" w:type="dxa"/>
            </w:tcMar>
            <w:vAlign w:val="center"/>
            <w:hideMark/>
          </w:tcPr>
          <w:p w14:paraId="4E8A50A8" w14:textId="2347AE09"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26" w:history="1">
              <w:r w:rsidR="00FB04BB" w:rsidRPr="00CB4877">
                <w:rPr>
                  <w:rFonts w:eastAsia="Times New Roman" w:cs="Calibri"/>
                  <w:color w:val="0000FF"/>
                  <w:sz w:val="22"/>
                  <w:szCs w:val="22"/>
                  <w:u w:val="single"/>
                </w:rPr>
                <w:t>85</w:t>
              </w:r>
            </w:hyperlink>
          </w:p>
        </w:tc>
        <w:tc>
          <w:tcPr>
            <w:tcW w:w="1498" w:type="dxa"/>
            <w:tcMar>
              <w:top w:w="0" w:type="dxa"/>
              <w:left w:w="57" w:type="dxa"/>
              <w:bottom w:w="0" w:type="dxa"/>
              <w:right w:w="57" w:type="dxa"/>
            </w:tcMar>
            <w:vAlign w:val="center"/>
            <w:hideMark/>
          </w:tcPr>
          <w:p w14:paraId="2B45299B" w14:textId="30631389"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Etats-Unis</w:t>
            </w:r>
          </w:p>
        </w:tc>
        <w:tc>
          <w:tcPr>
            <w:tcW w:w="6034" w:type="dxa"/>
            <w:vAlign w:val="center"/>
            <w:hideMark/>
          </w:tcPr>
          <w:p w14:paraId="1759DA5B" w14:textId="405099EA"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Proposition de modification de la Résolution 77 de la </w:t>
            </w:r>
            <w:r w:rsidR="002003AB" w:rsidRPr="00CB4877">
              <w:rPr>
                <w:rFonts w:asciiTheme="minorHAnsi" w:eastAsia="Times New Roman" w:hAnsiTheme="minorHAnsi" w:cstheme="minorHAnsi"/>
                <w:color w:val="000000"/>
                <w:sz w:val="22"/>
                <w:szCs w:val="22"/>
              </w:rPr>
              <w:t>C</w:t>
            </w:r>
            <w:r w:rsidRPr="00CB4877">
              <w:rPr>
                <w:rFonts w:asciiTheme="minorHAnsi" w:eastAsia="Times New Roman" w:hAnsiTheme="minorHAnsi" w:cstheme="minorHAnsi"/>
                <w:color w:val="000000"/>
                <w:sz w:val="22"/>
                <w:szCs w:val="22"/>
              </w:rPr>
              <w:t xml:space="preserve">onférence de </w:t>
            </w:r>
            <w:proofErr w:type="gramStart"/>
            <w:r w:rsidRPr="00CB4877">
              <w:rPr>
                <w:rFonts w:asciiTheme="minorHAnsi" w:eastAsia="Times New Roman" w:hAnsiTheme="minorHAnsi" w:cstheme="minorHAnsi"/>
                <w:color w:val="000000"/>
                <w:sz w:val="22"/>
                <w:szCs w:val="22"/>
              </w:rPr>
              <w:t>plénipotentiaires:</w:t>
            </w:r>
            <w:proofErr w:type="gramEnd"/>
            <w:r w:rsidRPr="00CB4877">
              <w:rPr>
                <w:rFonts w:asciiTheme="minorHAnsi" w:eastAsia="Times New Roman" w:hAnsiTheme="minorHAnsi" w:cstheme="minorHAnsi"/>
                <w:color w:val="000000"/>
                <w:sz w:val="22"/>
                <w:szCs w:val="22"/>
              </w:rPr>
              <w:t xml:space="preserve"> </w:t>
            </w:r>
            <w:r w:rsidR="002003AB" w:rsidRPr="00CB4877">
              <w:rPr>
                <w:rFonts w:asciiTheme="minorHAnsi" w:eastAsia="Times New Roman" w:hAnsiTheme="minorHAnsi" w:cstheme="minorHAnsi"/>
                <w:color w:val="000000"/>
                <w:sz w:val="22"/>
                <w:szCs w:val="22"/>
              </w:rPr>
              <w:t>p</w:t>
            </w:r>
            <w:r w:rsidRPr="00CB4877">
              <w:rPr>
                <w:rFonts w:asciiTheme="minorHAnsi" w:eastAsia="Times New Roman" w:hAnsiTheme="minorHAnsi" w:cstheme="minorHAnsi"/>
                <w:color w:val="000000"/>
                <w:sz w:val="22"/>
                <w:szCs w:val="22"/>
              </w:rPr>
              <w:t>lanification et durée des conférences, forums, assemblées et sessions du conseil de l'</w:t>
            </w:r>
            <w:r w:rsidR="002003AB" w:rsidRPr="00CB4877">
              <w:rPr>
                <w:rFonts w:asciiTheme="minorHAnsi" w:eastAsia="Times New Roman" w:hAnsiTheme="minorHAnsi" w:cstheme="minorHAnsi"/>
                <w:color w:val="000000"/>
                <w:sz w:val="22"/>
                <w:szCs w:val="22"/>
              </w:rPr>
              <w:t>U</w:t>
            </w:r>
            <w:r w:rsidRPr="00CB4877">
              <w:rPr>
                <w:rFonts w:asciiTheme="minorHAnsi" w:eastAsia="Times New Roman" w:hAnsiTheme="minorHAnsi" w:cstheme="minorHAnsi"/>
                <w:color w:val="000000"/>
                <w:sz w:val="22"/>
                <w:szCs w:val="22"/>
              </w:rPr>
              <w:t>nion</w:t>
            </w:r>
          </w:p>
        </w:tc>
        <w:tc>
          <w:tcPr>
            <w:tcW w:w="1134" w:type="dxa"/>
            <w:vAlign w:val="center"/>
            <w:hideMark/>
          </w:tcPr>
          <w:p w14:paraId="6D1A8DA1" w14:textId="05630C49"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r>
      <w:tr w:rsidR="00FB04BB" w:rsidRPr="00CB4877" w14:paraId="18D83AA6" w14:textId="77777777" w:rsidTr="005C1990">
        <w:trPr>
          <w:cantSplit/>
          <w:jc w:val="center"/>
        </w:trPr>
        <w:tc>
          <w:tcPr>
            <w:tcW w:w="1474" w:type="dxa"/>
            <w:tcMar>
              <w:top w:w="0" w:type="dxa"/>
              <w:left w:w="57" w:type="dxa"/>
              <w:bottom w:w="0" w:type="dxa"/>
              <w:right w:w="57" w:type="dxa"/>
            </w:tcMar>
            <w:vAlign w:val="center"/>
            <w:hideMark/>
          </w:tcPr>
          <w:p w14:paraId="6C620627" w14:textId="766A63D0"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27" w:history="1">
              <w:r w:rsidR="00FB04BB" w:rsidRPr="00CB4877">
                <w:rPr>
                  <w:rFonts w:eastAsia="Times New Roman" w:cs="Calibri"/>
                  <w:color w:val="0000FF"/>
                  <w:sz w:val="22"/>
                  <w:szCs w:val="22"/>
                  <w:u w:val="single"/>
                </w:rPr>
                <w:t>86</w:t>
              </w:r>
            </w:hyperlink>
          </w:p>
        </w:tc>
        <w:tc>
          <w:tcPr>
            <w:tcW w:w="1498" w:type="dxa"/>
            <w:tcMar>
              <w:top w:w="0" w:type="dxa"/>
              <w:left w:w="57" w:type="dxa"/>
              <w:bottom w:w="0" w:type="dxa"/>
              <w:right w:w="57" w:type="dxa"/>
            </w:tcMar>
            <w:vAlign w:val="center"/>
            <w:hideMark/>
          </w:tcPr>
          <w:p w14:paraId="0792FBCF" w14:textId="448865C9"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Brésil, Paraguay</w:t>
            </w:r>
          </w:p>
        </w:tc>
        <w:tc>
          <w:tcPr>
            <w:tcW w:w="6034" w:type="dxa"/>
            <w:vAlign w:val="center"/>
            <w:hideMark/>
          </w:tcPr>
          <w:p w14:paraId="2CD2EE92" w14:textId="0C70C95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Propositions pour les travaux de la </w:t>
            </w:r>
            <w:r w:rsidR="002003AB" w:rsidRPr="00CB4877">
              <w:rPr>
                <w:rFonts w:asciiTheme="minorHAnsi" w:eastAsia="Times New Roman" w:hAnsiTheme="minorHAnsi" w:cstheme="minorHAnsi"/>
                <w:color w:val="000000"/>
                <w:sz w:val="22"/>
                <w:szCs w:val="22"/>
              </w:rPr>
              <w:t>C</w:t>
            </w:r>
            <w:r w:rsidRPr="00CB4877">
              <w:rPr>
                <w:rFonts w:asciiTheme="minorHAnsi" w:eastAsia="Times New Roman" w:hAnsiTheme="minorHAnsi" w:cstheme="minorHAnsi"/>
                <w:color w:val="000000"/>
                <w:sz w:val="22"/>
                <w:szCs w:val="22"/>
              </w:rPr>
              <w:t xml:space="preserve">onférence – Projet de nouvelle </w:t>
            </w:r>
            <w:proofErr w:type="gramStart"/>
            <w:r w:rsidRPr="00CB4877">
              <w:rPr>
                <w:rFonts w:asciiTheme="minorHAnsi" w:eastAsia="Times New Roman" w:hAnsiTheme="minorHAnsi" w:cstheme="minorHAnsi"/>
                <w:color w:val="000000"/>
                <w:sz w:val="22"/>
                <w:szCs w:val="22"/>
              </w:rPr>
              <w:t>résolution:</w:t>
            </w:r>
            <w:proofErr w:type="gramEnd"/>
            <w:r w:rsidRPr="00CB4877">
              <w:rPr>
                <w:rFonts w:asciiTheme="minorHAnsi" w:eastAsia="Times New Roman" w:hAnsiTheme="minorHAnsi" w:cstheme="minorHAnsi"/>
                <w:color w:val="000000"/>
                <w:sz w:val="22"/>
                <w:szCs w:val="22"/>
              </w:rPr>
              <w:t xml:space="preserve"> </w:t>
            </w:r>
            <w:r w:rsidR="002003AB" w:rsidRPr="00CB4877">
              <w:rPr>
                <w:rFonts w:asciiTheme="minorHAnsi" w:eastAsia="Times New Roman" w:hAnsiTheme="minorHAnsi" w:cstheme="minorHAnsi"/>
                <w:color w:val="000000"/>
                <w:sz w:val="22"/>
                <w:szCs w:val="22"/>
              </w:rPr>
              <w:t>m</w:t>
            </w:r>
            <w:r w:rsidRPr="00CB4877">
              <w:rPr>
                <w:rFonts w:asciiTheme="minorHAnsi" w:eastAsia="Times New Roman" w:hAnsiTheme="minorHAnsi" w:cstheme="minorHAnsi"/>
                <w:color w:val="000000"/>
                <w:sz w:val="22"/>
                <w:szCs w:val="22"/>
              </w:rPr>
              <w:t>ise au point de réseaux désagrèges, ouverts et interopérables</w:t>
            </w:r>
          </w:p>
        </w:tc>
        <w:tc>
          <w:tcPr>
            <w:tcW w:w="1134" w:type="dxa"/>
            <w:vAlign w:val="center"/>
            <w:hideMark/>
          </w:tcPr>
          <w:p w14:paraId="33171D9F" w14:textId="41E6BEF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WGPL</w:t>
            </w:r>
          </w:p>
        </w:tc>
      </w:tr>
      <w:tr w:rsidR="00FB04BB" w:rsidRPr="00CB4877" w14:paraId="21E37644" w14:textId="77777777" w:rsidTr="005C1990">
        <w:trPr>
          <w:cantSplit/>
          <w:jc w:val="center"/>
        </w:trPr>
        <w:tc>
          <w:tcPr>
            <w:tcW w:w="1474" w:type="dxa"/>
            <w:tcMar>
              <w:top w:w="0" w:type="dxa"/>
              <w:left w:w="57" w:type="dxa"/>
              <w:bottom w:w="0" w:type="dxa"/>
              <w:right w:w="57" w:type="dxa"/>
            </w:tcMar>
            <w:vAlign w:val="center"/>
            <w:hideMark/>
          </w:tcPr>
          <w:p w14:paraId="3A4EBCA2" w14:textId="6A0E4CC2"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28" w:history="1">
              <w:r w:rsidR="00FB04BB" w:rsidRPr="00CB4877">
                <w:rPr>
                  <w:rFonts w:eastAsia="Times New Roman" w:cs="Calibri"/>
                  <w:color w:val="0000FF"/>
                  <w:sz w:val="22"/>
                  <w:szCs w:val="22"/>
                  <w:u w:val="single"/>
                </w:rPr>
                <w:t>87</w:t>
              </w:r>
            </w:hyperlink>
          </w:p>
        </w:tc>
        <w:tc>
          <w:tcPr>
            <w:tcW w:w="1498" w:type="dxa"/>
            <w:tcMar>
              <w:top w:w="0" w:type="dxa"/>
              <w:left w:w="57" w:type="dxa"/>
              <w:bottom w:w="0" w:type="dxa"/>
              <w:right w:w="57" w:type="dxa"/>
            </w:tcMar>
            <w:vAlign w:val="center"/>
            <w:hideMark/>
          </w:tcPr>
          <w:p w14:paraId="79A773E1" w14:textId="083DD658"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Plusieurs États-Membres</w:t>
            </w:r>
            <w:r w:rsidRPr="00CB4877">
              <w:rPr>
                <w:rStyle w:val="FootnoteReference"/>
                <w:rFonts w:eastAsia="Times New Roman" w:cstheme="minorHAnsi"/>
                <w:sz w:val="22"/>
                <w:szCs w:val="22"/>
              </w:rPr>
              <w:footnoteReference w:id="2"/>
            </w:r>
          </w:p>
        </w:tc>
        <w:tc>
          <w:tcPr>
            <w:tcW w:w="6034" w:type="dxa"/>
            <w:vAlign w:val="center"/>
            <w:hideMark/>
          </w:tcPr>
          <w:p w14:paraId="2815878F" w14:textId="6EC2551F"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Propositions pour les travaux de la </w:t>
            </w:r>
            <w:r w:rsidR="002003AB" w:rsidRPr="00CB4877">
              <w:rPr>
                <w:rFonts w:asciiTheme="minorHAnsi" w:eastAsia="Times New Roman" w:hAnsiTheme="minorHAnsi" w:cstheme="minorHAnsi"/>
                <w:color w:val="000000"/>
                <w:sz w:val="22"/>
                <w:szCs w:val="22"/>
              </w:rPr>
              <w:t>C</w:t>
            </w:r>
            <w:r w:rsidRPr="00CB4877">
              <w:rPr>
                <w:rFonts w:asciiTheme="minorHAnsi" w:eastAsia="Times New Roman" w:hAnsiTheme="minorHAnsi" w:cstheme="minorHAnsi"/>
                <w:color w:val="000000"/>
                <w:sz w:val="22"/>
                <w:szCs w:val="22"/>
              </w:rPr>
              <w:t xml:space="preserve">onférence – Révision de l'annexe 1 de la Résolution </w:t>
            </w:r>
            <w:proofErr w:type="gramStart"/>
            <w:r w:rsidRPr="00CB4877">
              <w:rPr>
                <w:rFonts w:asciiTheme="minorHAnsi" w:eastAsia="Times New Roman" w:hAnsiTheme="minorHAnsi" w:cstheme="minorHAnsi"/>
                <w:color w:val="000000"/>
                <w:sz w:val="22"/>
                <w:szCs w:val="22"/>
              </w:rPr>
              <w:t>71:</w:t>
            </w:r>
            <w:proofErr w:type="gramEnd"/>
            <w:r w:rsidRPr="00CB4877">
              <w:rPr>
                <w:rFonts w:asciiTheme="minorHAnsi" w:eastAsia="Times New Roman" w:hAnsiTheme="minorHAnsi" w:cstheme="minorHAnsi"/>
                <w:color w:val="000000"/>
                <w:sz w:val="22"/>
                <w:szCs w:val="22"/>
              </w:rPr>
              <w:t xml:space="preserve"> Plan stratégique de l'UIT pour la période 2020-2023</w:t>
            </w:r>
          </w:p>
        </w:tc>
        <w:tc>
          <w:tcPr>
            <w:tcW w:w="1134" w:type="dxa"/>
            <w:vAlign w:val="center"/>
            <w:hideMark/>
          </w:tcPr>
          <w:p w14:paraId="5CFE4680" w14:textId="3F50D4C3"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r>
      <w:tr w:rsidR="00FB04BB" w:rsidRPr="00CB4877" w14:paraId="05970484" w14:textId="77777777" w:rsidTr="005C1990">
        <w:trPr>
          <w:cantSplit/>
          <w:jc w:val="center"/>
        </w:trPr>
        <w:tc>
          <w:tcPr>
            <w:tcW w:w="1474" w:type="dxa"/>
            <w:tcMar>
              <w:top w:w="0" w:type="dxa"/>
              <w:left w:w="57" w:type="dxa"/>
              <w:bottom w:w="0" w:type="dxa"/>
              <w:right w:w="57" w:type="dxa"/>
            </w:tcMar>
            <w:vAlign w:val="center"/>
            <w:hideMark/>
          </w:tcPr>
          <w:p w14:paraId="2E3CD968" w14:textId="3D91107B"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29" w:history="1">
              <w:r w:rsidR="00FB04BB" w:rsidRPr="00CB4877">
                <w:rPr>
                  <w:rStyle w:val="Hyperlink"/>
                  <w:rFonts w:eastAsia="Times New Roman" w:cs="Calibri"/>
                  <w:sz w:val="22"/>
                  <w:szCs w:val="22"/>
                </w:rPr>
                <w:t>88</w:t>
              </w:r>
              <w:r w:rsidR="00FB04BB" w:rsidRPr="00CB4877">
                <w:rPr>
                  <w:rStyle w:val="Hyperlink"/>
                  <w:rFonts w:eastAsia="Times New Roman" w:cs="Calibri"/>
                  <w:sz w:val="22"/>
                  <w:szCs w:val="22"/>
                </w:rPr>
                <w:br/>
                <w:t>+Add.1</w:t>
              </w:r>
            </w:hyperlink>
          </w:p>
        </w:tc>
        <w:tc>
          <w:tcPr>
            <w:tcW w:w="1498" w:type="dxa"/>
            <w:tcMar>
              <w:top w:w="0" w:type="dxa"/>
              <w:left w:w="57" w:type="dxa"/>
              <w:bottom w:w="0" w:type="dxa"/>
              <w:right w:w="57" w:type="dxa"/>
            </w:tcMar>
            <w:vAlign w:val="center"/>
            <w:hideMark/>
          </w:tcPr>
          <w:p w14:paraId="6F6D484A" w14:textId="381C5376"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Fédération de Russie</w:t>
            </w:r>
          </w:p>
        </w:tc>
        <w:tc>
          <w:tcPr>
            <w:tcW w:w="6034" w:type="dxa"/>
            <w:vAlign w:val="center"/>
            <w:hideMark/>
          </w:tcPr>
          <w:p w14:paraId="4E7B3319" w14:textId="7201A448"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Propositions pour les travaux de la Conférence</w:t>
            </w:r>
          </w:p>
        </w:tc>
        <w:tc>
          <w:tcPr>
            <w:tcW w:w="1134" w:type="dxa"/>
            <w:vAlign w:val="center"/>
            <w:hideMark/>
          </w:tcPr>
          <w:p w14:paraId="6764156E" w14:textId="44B47E4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COM5</w:t>
            </w:r>
          </w:p>
        </w:tc>
      </w:tr>
      <w:tr w:rsidR="00FB04BB" w:rsidRPr="00CB4877" w14:paraId="74CCD0AA" w14:textId="77777777" w:rsidTr="005C1990">
        <w:trPr>
          <w:cantSplit/>
          <w:jc w:val="center"/>
        </w:trPr>
        <w:tc>
          <w:tcPr>
            <w:tcW w:w="1474" w:type="dxa"/>
            <w:tcMar>
              <w:top w:w="0" w:type="dxa"/>
              <w:left w:w="57" w:type="dxa"/>
              <w:bottom w:w="0" w:type="dxa"/>
              <w:right w:w="57" w:type="dxa"/>
            </w:tcMar>
            <w:vAlign w:val="center"/>
            <w:hideMark/>
          </w:tcPr>
          <w:p w14:paraId="0D94F07B" w14:textId="7979432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sz w:val="22"/>
                <w:szCs w:val="22"/>
              </w:rPr>
              <w:t>89</w:t>
            </w:r>
          </w:p>
        </w:tc>
        <w:tc>
          <w:tcPr>
            <w:tcW w:w="1498" w:type="dxa"/>
            <w:tcMar>
              <w:top w:w="0" w:type="dxa"/>
              <w:left w:w="57" w:type="dxa"/>
              <w:bottom w:w="0" w:type="dxa"/>
              <w:right w:w="57" w:type="dxa"/>
            </w:tcMar>
            <w:vAlign w:val="center"/>
            <w:hideMark/>
          </w:tcPr>
          <w:p w14:paraId="25DA5ED3" w14:textId="697B59F3"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w:t>
            </w:r>
          </w:p>
        </w:tc>
        <w:tc>
          <w:tcPr>
            <w:tcW w:w="6034" w:type="dxa"/>
            <w:vAlign w:val="center"/>
            <w:hideMark/>
          </w:tcPr>
          <w:p w14:paraId="45748AB6" w14:textId="4FD07F94" w:rsidR="00FB04BB" w:rsidRPr="00CB4877" w:rsidRDefault="00FB04BB" w:rsidP="00FB04BB">
            <w:pPr>
              <w:spacing w:before="60" w:after="60"/>
              <w:textAlignment w:val="auto"/>
              <w:rPr>
                <w:rFonts w:asciiTheme="minorHAnsi" w:eastAsia="Times New Roman" w:hAnsiTheme="minorHAnsi" w:cstheme="minorHAnsi"/>
                <w:i/>
                <w:iCs/>
                <w:color w:val="000000"/>
                <w:sz w:val="22"/>
                <w:szCs w:val="22"/>
                <w:highlight w:val="yellow"/>
              </w:rPr>
            </w:pPr>
            <w:r w:rsidRPr="00CB4877">
              <w:rPr>
                <w:rFonts w:asciiTheme="minorHAnsi" w:eastAsia="Times New Roman" w:hAnsiTheme="minorHAnsi" w:cstheme="minorHAnsi"/>
                <w:i/>
                <w:iCs/>
                <w:color w:val="000000"/>
                <w:sz w:val="22"/>
                <w:szCs w:val="22"/>
              </w:rPr>
              <w:t>Non attribué</w:t>
            </w:r>
          </w:p>
        </w:tc>
        <w:tc>
          <w:tcPr>
            <w:tcW w:w="1134" w:type="dxa"/>
            <w:vAlign w:val="center"/>
            <w:hideMark/>
          </w:tcPr>
          <w:p w14:paraId="22FA3B97" w14:textId="45183203"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w:t>
            </w:r>
          </w:p>
        </w:tc>
      </w:tr>
      <w:tr w:rsidR="00FB04BB" w:rsidRPr="00CB4877" w14:paraId="7C8625EE" w14:textId="77777777" w:rsidTr="005C1990">
        <w:trPr>
          <w:cantSplit/>
          <w:jc w:val="center"/>
        </w:trPr>
        <w:tc>
          <w:tcPr>
            <w:tcW w:w="1474" w:type="dxa"/>
            <w:tcMar>
              <w:top w:w="0" w:type="dxa"/>
              <w:left w:w="57" w:type="dxa"/>
              <w:bottom w:w="0" w:type="dxa"/>
              <w:right w:w="57" w:type="dxa"/>
            </w:tcMar>
            <w:vAlign w:val="center"/>
            <w:hideMark/>
          </w:tcPr>
          <w:p w14:paraId="706E0E87" w14:textId="03BADA42"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30" w:history="1">
              <w:r w:rsidR="00FB04BB" w:rsidRPr="00CB4877">
                <w:rPr>
                  <w:rFonts w:eastAsia="Times New Roman" w:cs="Calibri"/>
                  <w:color w:val="0000FF"/>
                  <w:sz w:val="22"/>
                  <w:szCs w:val="22"/>
                  <w:u w:val="single"/>
                </w:rPr>
                <w:t>90</w:t>
              </w:r>
            </w:hyperlink>
          </w:p>
        </w:tc>
        <w:tc>
          <w:tcPr>
            <w:tcW w:w="1498" w:type="dxa"/>
            <w:tcMar>
              <w:top w:w="0" w:type="dxa"/>
              <w:left w:w="57" w:type="dxa"/>
              <w:bottom w:w="0" w:type="dxa"/>
              <w:right w:w="57" w:type="dxa"/>
            </w:tcMar>
            <w:vAlign w:val="center"/>
            <w:hideMark/>
          </w:tcPr>
          <w:p w14:paraId="49304C26" w14:textId="52A987E0"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Plusieurs États Membres</w:t>
            </w:r>
            <w:r w:rsidRPr="00CB4877">
              <w:rPr>
                <w:rFonts w:asciiTheme="minorHAnsi" w:eastAsia="Times New Roman" w:hAnsiTheme="minorHAnsi" w:cstheme="minorHAnsi"/>
                <w:position w:val="6"/>
                <w:sz w:val="22"/>
                <w:szCs w:val="22"/>
              </w:rPr>
              <w:footnoteReference w:id="3"/>
            </w:r>
          </w:p>
        </w:tc>
        <w:tc>
          <w:tcPr>
            <w:tcW w:w="6034" w:type="dxa"/>
            <w:vAlign w:val="center"/>
            <w:hideMark/>
          </w:tcPr>
          <w:p w14:paraId="5CE6386D" w14:textId="67828A5D" w:rsidR="00FB04BB" w:rsidRPr="00CB4877" w:rsidRDefault="00FB04BB" w:rsidP="002003A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Propositions pour les travaux de la </w:t>
            </w:r>
            <w:r w:rsidR="002003AB" w:rsidRPr="00CB4877">
              <w:rPr>
                <w:rFonts w:asciiTheme="minorHAnsi" w:eastAsia="Times New Roman" w:hAnsiTheme="minorHAnsi" w:cstheme="minorHAnsi"/>
                <w:color w:val="000000"/>
                <w:sz w:val="22"/>
                <w:szCs w:val="22"/>
              </w:rPr>
              <w:t>C</w:t>
            </w:r>
            <w:r w:rsidRPr="00CB4877">
              <w:rPr>
                <w:rFonts w:asciiTheme="minorHAnsi" w:eastAsia="Times New Roman" w:hAnsiTheme="minorHAnsi" w:cstheme="minorHAnsi"/>
                <w:color w:val="000000"/>
                <w:sz w:val="22"/>
                <w:szCs w:val="22"/>
              </w:rPr>
              <w:t xml:space="preserve">onférence - Révision de la Résolution </w:t>
            </w:r>
            <w:proofErr w:type="gramStart"/>
            <w:r w:rsidRPr="00CB4877">
              <w:rPr>
                <w:rFonts w:asciiTheme="minorHAnsi" w:eastAsia="Times New Roman" w:hAnsiTheme="minorHAnsi" w:cstheme="minorHAnsi"/>
                <w:color w:val="000000"/>
                <w:sz w:val="22"/>
                <w:szCs w:val="22"/>
              </w:rPr>
              <w:t>198:</w:t>
            </w:r>
            <w:proofErr w:type="gramEnd"/>
            <w:r w:rsidRPr="00CB4877">
              <w:rPr>
                <w:rFonts w:asciiTheme="minorHAnsi" w:eastAsia="Times New Roman" w:hAnsiTheme="minorHAnsi" w:cstheme="minorHAnsi"/>
                <w:color w:val="000000"/>
                <w:sz w:val="22"/>
                <w:szCs w:val="22"/>
              </w:rPr>
              <w:t xml:space="preserve"> </w:t>
            </w:r>
            <w:r w:rsidR="002003AB" w:rsidRPr="00CB4877">
              <w:rPr>
                <w:rFonts w:asciiTheme="minorHAnsi" w:eastAsia="Times New Roman" w:hAnsiTheme="minorHAnsi" w:cstheme="minorHAnsi"/>
                <w:color w:val="000000"/>
                <w:sz w:val="22"/>
                <w:szCs w:val="22"/>
              </w:rPr>
              <w:t>a</w:t>
            </w:r>
            <w:r w:rsidRPr="00CB4877">
              <w:rPr>
                <w:rFonts w:asciiTheme="minorHAnsi" w:eastAsia="Times New Roman" w:hAnsiTheme="minorHAnsi" w:cstheme="minorHAnsi"/>
                <w:color w:val="000000"/>
                <w:sz w:val="22"/>
                <w:szCs w:val="22"/>
              </w:rPr>
              <w:t>utonomisation des jeunes au moyen des télécommunications et des technologies de l'information et</w:t>
            </w:r>
            <w:r w:rsidR="002003AB">
              <w:rPr>
                <w:rFonts w:asciiTheme="minorHAnsi" w:eastAsia="Times New Roman" w:hAnsiTheme="minorHAnsi" w:cstheme="minorHAnsi"/>
                <w:color w:val="000000"/>
                <w:sz w:val="22"/>
                <w:szCs w:val="22"/>
              </w:rPr>
              <w:t xml:space="preserve"> </w:t>
            </w:r>
            <w:r w:rsidRPr="00CB4877">
              <w:rPr>
                <w:rFonts w:asciiTheme="minorHAnsi" w:eastAsia="Times New Roman" w:hAnsiTheme="minorHAnsi" w:cstheme="minorHAnsi"/>
                <w:color w:val="000000"/>
                <w:sz w:val="22"/>
                <w:szCs w:val="22"/>
              </w:rPr>
              <w:t>de la communication</w:t>
            </w:r>
          </w:p>
        </w:tc>
        <w:tc>
          <w:tcPr>
            <w:tcW w:w="1134" w:type="dxa"/>
            <w:vAlign w:val="center"/>
            <w:hideMark/>
          </w:tcPr>
          <w:p w14:paraId="070F99A6" w14:textId="53C053E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WGPL</w:t>
            </w:r>
          </w:p>
        </w:tc>
      </w:tr>
      <w:tr w:rsidR="00FB04BB" w:rsidRPr="00CB4877" w14:paraId="6C44A7B7" w14:textId="77777777" w:rsidTr="005C1990">
        <w:trPr>
          <w:cantSplit/>
          <w:jc w:val="center"/>
        </w:trPr>
        <w:tc>
          <w:tcPr>
            <w:tcW w:w="1474" w:type="dxa"/>
            <w:tcMar>
              <w:top w:w="0" w:type="dxa"/>
              <w:left w:w="57" w:type="dxa"/>
              <w:bottom w:w="0" w:type="dxa"/>
              <w:right w:w="57" w:type="dxa"/>
            </w:tcMar>
            <w:vAlign w:val="center"/>
            <w:hideMark/>
          </w:tcPr>
          <w:p w14:paraId="416A173E" w14:textId="536718AF"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31" w:history="1">
              <w:r w:rsidR="00FB04BB" w:rsidRPr="00CB4877">
                <w:rPr>
                  <w:rStyle w:val="Hyperlink"/>
                  <w:rFonts w:eastAsia="Times New Roman" w:cs="Calibri"/>
                  <w:sz w:val="22"/>
                  <w:szCs w:val="22"/>
                </w:rPr>
                <w:t>91</w:t>
              </w:r>
              <w:r w:rsidR="00FB04BB" w:rsidRPr="00CB4877">
                <w:rPr>
                  <w:rStyle w:val="Hyperlink"/>
                  <w:rFonts w:eastAsia="Times New Roman" w:cs="Calibri"/>
                  <w:sz w:val="22"/>
                  <w:szCs w:val="22"/>
                </w:rPr>
                <w:br/>
              </w:r>
              <w:r w:rsidR="00FB04BB" w:rsidRPr="00CB4877">
                <w:rPr>
                  <w:rStyle w:val="Hyperlink"/>
                  <w:rFonts w:eastAsia="Times New Roman"/>
                  <w:sz w:val="22"/>
                  <w:szCs w:val="22"/>
                </w:rPr>
                <w:t>+Add.1-2</w:t>
              </w:r>
            </w:hyperlink>
          </w:p>
        </w:tc>
        <w:tc>
          <w:tcPr>
            <w:tcW w:w="1498" w:type="dxa"/>
            <w:tcMar>
              <w:top w:w="0" w:type="dxa"/>
              <w:left w:w="57" w:type="dxa"/>
              <w:bottom w:w="0" w:type="dxa"/>
              <w:right w:w="57" w:type="dxa"/>
            </w:tcMar>
            <w:vAlign w:val="center"/>
            <w:hideMark/>
          </w:tcPr>
          <w:p w14:paraId="1E0A8210" w14:textId="5F3C98EB"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Cuba</w:t>
            </w:r>
          </w:p>
        </w:tc>
        <w:tc>
          <w:tcPr>
            <w:tcW w:w="6034" w:type="dxa"/>
            <w:vAlign w:val="center"/>
            <w:hideMark/>
          </w:tcPr>
          <w:p w14:paraId="142C5FCE" w14:textId="77777777"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Propositions pour les travaux de la Conférence</w:t>
            </w:r>
          </w:p>
        </w:tc>
        <w:tc>
          <w:tcPr>
            <w:tcW w:w="1134" w:type="dxa"/>
            <w:vAlign w:val="center"/>
            <w:hideMark/>
          </w:tcPr>
          <w:p w14:paraId="056419F6" w14:textId="54E187FB"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hint="eastAsia"/>
                <w:sz w:val="22"/>
                <w:szCs w:val="22"/>
                <w:lang w:eastAsia="zh-CN"/>
              </w:rPr>
              <w:t>WG</w:t>
            </w:r>
            <w:r w:rsidRPr="00CB4877">
              <w:rPr>
                <w:sz w:val="22"/>
                <w:szCs w:val="22"/>
              </w:rPr>
              <w:t>PL</w:t>
            </w:r>
          </w:p>
        </w:tc>
      </w:tr>
      <w:tr w:rsidR="00FB04BB" w:rsidRPr="00CB4877" w14:paraId="28CCF6D7" w14:textId="77777777" w:rsidTr="005C1990">
        <w:trPr>
          <w:cantSplit/>
          <w:jc w:val="center"/>
        </w:trPr>
        <w:tc>
          <w:tcPr>
            <w:tcW w:w="1474" w:type="dxa"/>
            <w:tcMar>
              <w:top w:w="0" w:type="dxa"/>
              <w:left w:w="57" w:type="dxa"/>
              <w:bottom w:w="0" w:type="dxa"/>
              <w:right w:w="57" w:type="dxa"/>
            </w:tcMar>
            <w:vAlign w:val="center"/>
            <w:hideMark/>
          </w:tcPr>
          <w:p w14:paraId="20E2FDE9" w14:textId="451B1B12"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32" w:history="1">
              <w:r w:rsidR="00FB04BB" w:rsidRPr="00CB4877">
                <w:rPr>
                  <w:rFonts w:eastAsia="Times New Roman" w:cs="Calibri"/>
                  <w:color w:val="0000FF"/>
                  <w:sz w:val="22"/>
                  <w:szCs w:val="22"/>
                  <w:u w:val="single"/>
                </w:rPr>
                <w:t>92</w:t>
              </w:r>
            </w:hyperlink>
          </w:p>
        </w:tc>
        <w:tc>
          <w:tcPr>
            <w:tcW w:w="1498" w:type="dxa"/>
            <w:tcMar>
              <w:top w:w="0" w:type="dxa"/>
              <w:left w:w="57" w:type="dxa"/>
              <w:bottom w:w="0" w:type="dxa"/>
              <w:right w:w="57" w:type="dxa"/>
            </w:tcMar>
            <w:vAlign w:val="center"/>
            <w:hideMark/>
          </w:tcPr>
          <w:p w14:paraId="3F3392CF" w14:textId="4F5910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Pologne, République tchèque</w:t>
            </w:r>
          </w:p>
        </w:tc>
        <w:tc>
          <w:tcPr>
            <w:tcW w:w="6034" w:type="dxa"/>
            <w:vAlign w:val="center"/>
            <w:hideMark/>
          </w:tcPr>
          <w:p w14:paraId="3893EDC2" w14:textId="0A103F8D"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Propositions pour les travaux de la Conférence - Révision de la Résolution </w:t>
            </w:r>
            <w:proofErr w:type="gramStart"/>
            <w:r w:rsidRPr="00CB4877">
              <w:rPr>
                <w:rFonts w:asciiTheme="minorHAnsi" w:eastAsia="Times New Roman" w:hAnsiTheme="minorHAnsi" w:cstheme="minorHAnsi"/>
                <w:color w:val="000000"/>
                <w:sz w:val="22"/>
                <w:szCs w:val="22"/>
              </w:rPr>
              <w:t>25:</w:t>
            </w:r>
            <w:proofErr w:type="gramEnd"/>
            <w:r w:rsidRPr="00CB4877">
              <w:rPr>
                <w:rFonts w:asciiTheme="minorHAnsi" w:eastAsia="Times New Roman" w:hAnsiTheme="minorHAnsi" w:cstheme="minorHAnsi"/>
                <w:color w:val="000000"/>
                <w:sz w:val="22"/>
                <w:szCs w:val="22"/>
              </w:rPr>
              <w:t xml:space="preserve"> </w:t>
            </w:r>
            <w:r w:rsidR="002003AB" w:rsidRPr="00CB4877">
              <w:rPr>
                <w:rFonts w:asciiTheme="minorHAnsi" w:eastAsia="Times New Roman" w:hAnsiTheme="minorHAnsi" w:cstheme="minorHAnsi"/>
                <w:color w:val="000000"/>
                <w:sz w:val="22"/>
                <w:szCs w:val="22"/>
              </w:rPr>
              <w:t>r</w:t>
            </w:r>
            <w:r w:rsidRPr="00CB4877">
              <w:rPr>
                <w:rFonts w:asciiTheme="minorHAnsi" w:eastAsia="Times New Roman" w:hAnsiTheme="minorHAnsi" w:cstheme="minorHAnsi"/>
                <w:color w:val="000000"/>
                <w:sz w:val="22"/>
                <w:szCs w:val="22"/>
              </w:rPr>
              <w:t>enforcement de la présence régionale</w:t>
            </w:r>
          </w:p>
        </w:tc>
        <w:tc>
          <w:tcPr>
            <w:tcW w:w="1134" w:type="dxa"/>
            <w:vAlign w:val="center"/>
            <w:hideMark/>
          </w:tcPr>
          <w:p w14:paraId="1E150E29" w14:textId="5A1862D9"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r>
      <w:tr w:rsidR="00FB04BB" w:rsidRPr="00CB4877" w14:paraId="3AD7EF62" w14:textId="77777777" w:rsidTr="005C1990">
        <w:trPr>
          <w:cantSplit/>
          <w:jc w:val="center"/>
        </w:trPr>
        <w:tc>
          <w:tcPr>
            <w:tcW w:w="1474" w:type="dxa"/>
            <w:tcMar>
              <w:top w:w="0" w:type="dxa"/>
              <w:left w:w="57" w:type="dxa"/>
              <w:bottom w:w="0" w:type="dxa"/>
              <w:right w:w="57" w:type="dxa"/>
            </w:tcMar>
            <w:vAlign w:val="center"/>
            <w:hideMark/>
          </w:tcPr>
          <w:p w14:paraId="5A265592" w14:textId="261CE84E"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33" w:history="1">
              <w:r w:rsidR="00FB04BB" w:rsidRPr="00CB4877">
                <w:rPr>
                  <w:rFonts w:eastAsia="Times New Roman" w:cs="Calibri"/>
                  <w:color w:val="0000FF"/>
                  <w:sz w:val="22"/>
                  <w:szCs w:val="22"/>
                  <w:u w:val="single"/>
                </w:rPr>
                <w:t>93</w:t>
              </w:r>
            </w:hyperlink>
          </w:p>
        </w:tc>
        <w:tc>
          <w:tcPr>
            <w:tcW w:w="1498" w:type="dxa"/>
            <w:tcMar>
              <w:top w:w="0" w:type="dxa"/>
              <w:left w:w="57" w:type="dxa"/>
              <w:bottom w:w="0" w:type="dxa"/>
              <w:right w:w="57" w:type="dxa"/>
            </w:tcMar>
            <w:vAlign w:val="center"/>
            <w:hideMark/>
          </w:tcPr>
          <w:p w14:paraId="0BAD961D" w14:textId="72D2B679"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Inde</w:t>
            </w:r>
          </w:p>
        </w:tc>
        <w:tc>
          <w:tcPr>
            <w:tcW w:w="6034" w:type="dxa"/>
            <w:vAlign w:val="center"/>
            <w:hideMark/>
          </w:tcPr>
          <w:p w14:paraId="1D64825F" w14:textId="05198227"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Propositions pour les travaux de la Conférence - Questions générales – un budget sain et équilibré pour l'Union</w:t>
            </w:r>
          </w:p>
        </w:tc>
        <w:tc>
          <w:tcPr>
            <w:tcW w:w="1134" w:type="dxa"/>
            <w:vAlign w:val="center"/>
            <w:hideMark/>
          </w:tcPr>
          <w:p w14:paraId="33EA33F4" w14:textId="15228CFC"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r>
      <w:tr w:rsidR="00FB04BB" w:rsidRPr="00CB4877" w14:paraId="5E07867E" w14:textId="77777777" w:rsidTr="005C1990">
        <w:trPr>
          <w:cantSplit/>
          <w:jc w:val="center"/>
        </w:trPr>
        <w:tc>
          <w:tcPr>
            <w:tcW w:w="1474" w:type="dxa"/>
            <w:tcMar>
              <w:top w:w="0" w:type="dxa"/>
              <w:left w:w="57" w:type="dxa"/>
              <w:bottom w:w="0" w:type="dxa"/>
              <w:right w:w="57" w:type="dxa"/>
            </w:tcMar>
            <w:vAlign w:val="center"/>
            <w:hideMark/>
          </w:tcPr>
          <w:p w14:paraId="090750FB" w14:textId="6F0A2CD8"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34" w:history="1">
              <w:r w:rsidR="00FB04BB" w:rsidRPr="00CB4877">
                <w:rPr>
                  <w:rFonts w:eastAsia="Times New Roman" w:cs="Calibri"/>
                  <w:color w:val="0000FF"/>
                  <w:sz w:val="22"/>
                  <w:szCs w:val="22"/>
                  <w:u w:val="single"/>
                </w:rPr>
                <w:t>94</w:t>
              </w:r>
            </w:hyperlink>
          </w:p>
        </w:tc>
        <w:tc>
          <w:tcPr>
            <w:tcW w:w="1498" w:type="dxa"/>
            <w:tcMar>
              <w:top w:w="0" w:type="dxa"/>
              <w:left w:w="57" w:type="dxa"/>
              <w:bottom w:w="0" w:type="dxa"/>
              <w:right w:w="57" w:type="dxa"/>
            </w:tcMar>
            <w:vAlign w:val="center"/>
            <w:hideMark/>
          </w:tcPr>
          <w:p w14:paraId="78BA6082"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21154554" w14:textId="7CFBCA17"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 xml:space="preserve">Contribution de l'UIT-D </w:t>
            </w:r>
            <w:proofErr w:type="gramStart"/>
            <w:r w:rsidRPr="00CB4877">
              <w:rPr>
                <w:rFonts w:asciiTheme="minorHAnsi" w:eastAsia="Times New Roman" w:hAnsiTheme="minorHAnsi" w:cstheme="minorHAnsi"/>
                <w:color w:val="000000"/>
                <w:sz w:val="22"/>
                <w:szCs w:val="22"/>
              </w:rPr>
              <w:t>au</w:t>
            </w:r>
            <w:proofErr w:type="gramEnd"/>
            <w:r w:rsidRPr="00CB4877">
              <w:rPr>
                <w:rFonts w:asciiTheme="minorHAnsi" w:eastAsia="Times New Roman" w:hAnsiTheme="minorHAnsi" w:cstheme="minorHAnsi"/>
                <w:color w:val="000000"/>
                <w:sz w:val="22"/>
                <w:szCs w:val="22"/>
              </w:rPr>
              <w:t xml:space="preserve"> plan stratégique de l'UIT pour la période 2024-2027</w:t>
            </w:r>
            <w:r w:rsidR="002003AB">
              <w:rPr>
                <w:rFonts w:asciiTheme="minorHAnsi" w:eastAsia="Times New Roman" w:hAnsiTheme="minorHAnsi" w:cstheme="minorHAnsi"/>
                <w:color w:val="000000"/>
                <w:sz w:val="22"/>
                <w:szCs w:val="22"/>
              </w:rPr>
              <w:t xml:space="preserve"> - P</w:t>
            </w:r>
            <w:r w:rsidRPr="00CB4877">
              <w:rPr>
                <w:rFonts w:asciiTheme="minorHAnsi" w:eastAsia="Times New Roman" w:hAnsiTheme="minorHAnsi" w:cstheme="minorHAnsi"/>
                <w:color w:val="000000"/>
                <w:sz w:val="22"/>
                <w:szCs w:val="22"/>
              </w:rPr>
              <w:t>lan d'action de Kigali</w:t>
            </w:r>
          </w:p>
        </w:tc>
        <w:tc>
          <w:tcPr>
            <w:tcW w:w="1134" w:type="dxa"/>
            <w:vAlign w:val="center"/>
            <w:hideMark/>
          </w:tcPr>
          <w:p w14:paraId="481162C9" w14:textId="063B6DDB"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sz w:val="22"/>
                <w:szCs w:val="22"/>
              </w:rPr>
              <w:t>PL</w:t>
            </w:r>
          </w:p>
        </w:tc>
      </w:tr>
      <w:tr w:rsidR="00FB04BB" w:rsidRPr="00CB4877" w14:paraId="7DD75B1C" w14:textId="77777777" w:rsidTr="005C1990">
        <w:trPr>
          <w:cantSplit/>
          <w:jc w:val="center"/>
        </w:trPr>
        <w:tc>
          <w:tcPr>
            <w:tcW w:w="1474" w:type="dxa"/>
            <w:tcMar>
              <w:top w:w="0" w:type="dxa"/>
              <w:left w:w="57" w:type="dxa"/>
              <w:bottom w:w="0" w:type="dxa"/>
              <w:right w:w="57" w:type="dxa"/>
            </w:tcMar>
            <w:vAlign w:val="center"/>
            <w:hideMark/>
          </w:tcPr>
          <w:p w14:paraId="61BF88EE" w14:textId="377C5ECB"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35" w:history="1">
              <w:r w:rsidR="00FB04BB" w:rsidRPr="00CB4877">
                <w:rPr>
                  <w:rFonts w:eastAsia="Times New Roman" w:cs="Calibri"/>
                  <w:color w:val="0000FF"/>
                  <w:sz w:val="22"/>
                  <w:szCs w:val="22"/>
                  <w:u w:val="single"/>
                </w:rPr>
                <w:t>95</w:t>
              </w:r>
            </w:hyperlink>
          </w:p>
        </w:tc>
        <w:tc>
          <w:tcPr>
            <w:tcW w:w="1498" w:type="dxa"/>
            <w:tcMar>
              <w:top w:w="0" w:type="dxa"/>
              <w:left w:w="57" w:type="dxa"/>
              <w:bottom w:w="0" w:type="dxa"/>
              <w:right w:w="57" w:type="dxa"/>
            </w:tcMar>
            <w:vAlign w:val="center"/>
            <w:hideMark/>
          </w:tcPr>
          <w:p w14:paraId="0BF507A7" w14:textId="1CDE0BD9"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Canada</w:t>
            </w:r>
          </w:p>
        </w:tc>
        <w:tc>
          <w:tcPr>
            <w:tcW w:w="6034" w:type="dxa"/>
            <w:vAlign w:val="center"/>
            <w:hideMark/>
          </w:tcPr>
          <w:p w14:paraId="52334871" w14:textId="19578C41"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 xml:space="preserve">Propositions pour les travaux de la Conférence - Proposition de modification de la Résolution </w:t>
            </w:r>
            <w:proofErr w:type="gramStart"/>
            <w:r w:rsidRPr="00CB4877">
              <w:rPr>
                <w:rFonts w:asciiTheme="minorHAnsi" w:eastAsia="Times New Roman" w:hAnsiTheme="minorHAnsi" w:cstheme="minorHAnsi"/>
                <w:color w:val="000000"/>
                <w:sz w:val="22"/>
                <w:szCs w:val="22"/>
              </w:rPr>
              <w:t>94:</w:t>
            </w:r>
            <w:proofErr w:type="gramEnd"/>
            <w:r w:rsidRPr="00CB4877">
              <w:rPr>
                <w:rFonts w:asciiTheme="minorHAnsi" w:eastAsia="Times New Roman" w:hAnsiTheme="minorHAnsi" w:cstheme="minorHAnsi"/>
                <w:color w:val="000000"/>
                <w:sz w:val="22"/>
                <w:szCs w:val="22"/>
              </w:rPr>
              <w:t xml:space="preserve"> </w:t>
            </w:r>
            <w:r w:rsidR="002003AB" w:rsidRPr="00CB4877">
              <w:rPr>
                <w:rFonts w:asciiTheme="minorHAnsi" w:eastAsia="Times New Roman" w:hAnsiTheme="minorHAnsi" w:cstheme="minorHAnsi"/>
                <w:color w:val="000000"/>
                <w:sz w:val="22"/>
                <w:szCs w:val="22"/>
              </w:rPr>
              <w:t>v</w:t>
            </w:r>
            <w:r w:rsidRPr="00CB4877">
              <w:rPr>
                <w:rFonts w:asciiTheme="minorHAnsi" w:eastAsia="Times New Roman" w:hAnsiTheme="minorHAnsi" w:cstheme="minorHAnsi"/>
                <w:color w:val="000000"/>
                <w:sz w:val="22"/>
                <w:szCs w:val="22"/>
              </w:rPr>
              <w:t>érification des comptes de l'Union</w:t>
            </w:r>
          </w:p>
        </w:tc>
        <w:tc>
          <w:tcPr>
            <w:tcW w:w="1134" w:type="dxa"/>
            <w:vAlign w:val="center"/>
            <w:hideMark/>
          </w:tcPr>
          <w:p w14:paraId="146EE86D" w14:textId="560C333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r>
      <w:tr w:rsidR="00FB04BB" w:rsidRPr="00CB4877" w14:paraId="50ACFD22" w14:textId="77777777" w:rsidTr="005C1990">
        <w:trPr>
          <w:cantSplit/>
          <w:jc w:val="center"/>
        </w:trPr>
        <w:tc>
          <w:tcPr>
            <w:tcW w:w="1474" w:type="dxa"/>
            <w:tcMar>
              <w:top w:w="0" w:type="dxa"/>
              <w:left w:w="57" w:type="dxa"/>
              <w:bottom w:w="0" w:type="dxa"/>
              <w:right w:w="57" w:type="dxa"/>
            </w:tcMar>
            <w:vAlign w:val="center"/>
            <w:hideMark/>
          </w:tcPr>
          <w:p w14:paraId="49CF463F" w14:textId="687BBE4D"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36" w:history="1">
              <w:r w:rsidR="00FB04BB" w:rsidRPr="00CB4877">
                <w:rPr>
                  <w:rFonts w:eastAsia="Times New Roman" w:cs="Calibri"/>
                  <w:color w:val="0000FF"/>
                  <w:sz w:val="22"/>
                  <w:szCs w:val="22"/>
                  <w:u w:val="single"/>
                </w:rPr>
                <w:t>96</w:t>
              </w:r>
            </w:hyperlink>
          </w:p>
        </w:tc>
        <w:tc>
          <w:tcPr>
            <w:tcW w:w="1498" w:type="dxa"/>
            <w:tcMar>
              <w:top w:w="0" w:type="dxa"/>
              <w:left w:w="57" w:type="dxa"/>
              <w:bottom w:w="0" w:type="dxa"/>
              <w:right w:w="57" w:type="dxa"/>
            </w:tcMar>
            <w:vAlign w:val="center"/>
            <w:hideMark/>
          </w:tcPr>
          <w:p w14:paraId="2FC6A924"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7353A424" w14:textId="60012AC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États Membres candidats à l'élection au conseil de l'UIT</w:t>
            </w:r>
          </w:p>
        </w:tc>
        <w:tc>
          <w:tcPr>
            <w:tcW w:w="1134" w:type="dxa"/>
            <w:vAlign w:val="center"/>
            <w:hideMark/>
          </w:tcPr>
          <w:p w14:paraId="6ACCDFA7" w14:textId="1659E86A"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681B25AC" w14:textId="77777777" w:rsidTr="005C1990">
        <w:trPr>
          <w:cantSplit/>
          <w:jc w:val="center"/>
        </w:trPr>
        <w:tc>
          <w:tcPr>
            <w:tcW w:w="1474" w:type="dxa"/>
            <w:tcMar>
              <w:top w:w="0" w:type="dxa"/>
              <w:left w:w="57" w:type="dxa"/>
              <w:bottom w:w="0" w:type="dxa"/>
              <w:right w:w="57" w:type="dxa"/>
            </w:tcMar>
            <w:vAlign w:val="center"/>
            <w:hideMark/>
          </w:tcPr>
          <w:p w14:paraId="1777D7BF" w14:textId="3D412785"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37" w:history="1">
              <w:r w:rsidR="00FB04BB" w:rsidRPr="00CB4877">
                <w:rPr>
                  <w:rFonts w:eastAsia="Times New Roman" w:cs="Calibri"/>
                  <w:color w:val="0000FF"/>
                  <w:sz w:val="22"/>
                  <w:szCs w:val="22"/>
                  <w:u w:val="single"/>
                </w:rPr>
                <w:t>97</w:t>
              </w:r>
            </w:hyperlink>
          </w:p>
        </w:tc>
        <w:tc>
          <w:tcPr>
            <w:tcW w:w="1498" w:type="dxa"/>
            <w:tcMar>
              <w:top w:w="0" w:type="dxa"/>
              <w:left w:w="57" w:type="dxa"/>
              <w:bottom w:w="0" w:type="dxa"/>
              <w:right w:w="57" w:type="dxa"/>
            </w:tcMar>
            <w:vAlign w:val="center"/>
            <w:hideMark/>
          </w:tcPr>
          <w:p w14:paraId="6B9C7E6B"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6DAACC60" w14:textId="0803C1C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Présidents et vice-présidents de la Conférence</w:t>
            </w:r>
          </w:p>
        </w:tc>
        <w:tc>
          <w:tcPr>
            <w:tcW w:w="1134" w:type="dxa"/>
            <w:vAlign w:val="center"/>
            <w:hideMark/>
          </w:tcPr>
          <w:p w14:paraId="4C6F624E" w14:textId="3A8E7BD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6E722AF" w14:textId="77777777" w:rsidTr="005C1990">
        <w:trPr>
          <w:cantSplit/>
          <w:jc w:val="center"/>
        </w:trPr>
        <w:tc>
          <w:tcPr>
            <w:tcW w:w="1474" w:type="dxa"/>
            <w:tcMar>
              <w:top w:w="0" w:type="dxa"/>
              <w:left w:w="57" w:type="dxa"/>
              <w:bottom w:w="0" w:type="dxa"/>
              <w:right w:w="57" w:type="dxa"/>
            </w:tcMar>
            <w:vAlign w:val="center"/>
            <w:hideMark/>
          </w:tcPr>
          <w:p w14:paraId="7481216E" w14:textId="1FE008B9"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38" w:history="1">
              <w:r w:rsidR="00FB04BB" w:rsidRPr="00CB4877">
                <w:rPr>
                  <w:rFonts w:eastAsia="Times New Roman" w:cs="Calibri"/>
                  <w:color w:val="0000FF"/>
                  <w:sz w:val="22"/>
                  <w:szCs w:val="22"/>
                  <w:u w:val="single"/>
                </w:rPr>
                <w:t>98</w:t>
              </w:r>
            </w:hyperlink>
          </w:p>
        </w:tc>
        <w:tc>
          <w:tcPr>
            <w:tcW w:w="1498" w:type="dxa"/>
            <w:tcMar>
              <w:top w:w="0" w:type="dxa"/>
              <w:left w:w="57" w:type="dxa"/>
              <w:bottom w:w="0" w:type="dxa"/>
              <w:right w:w="57" w:type="dxa"/>
            </w:tcMar>
            <w:vAlign w:val="center"/>
            <w:hideMark/>
          </w:tcPr>
          <w:p w14:paraId="18EC7306"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42055C9C" w14:textId="42F0DEB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Transfert de </w:t>
            </w:r>
            <w:proofErr w:type="gramStart"/>
            <w:r w:rsidRPr="00CB4877">
              <w:rPr>
                <w:rFonts w:asciiTheme="minorHAnsi" w:eastAsia="Times New Roman" w:hAnsiTheme="minorHAnsi" w:cstheme="minorHAnsi"/>
                <w:color w:val="000000"/>
                <w:sz w:val="22"/>
                <w:szCs w:val="22"/>
              </w:rPr>
              <w:t>pouvoirs</w:t>
            </w:r>
            <w:r w:rsidR="002003AB">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République des Îles Marshall – États Unis d'Amérique</w:t>
            </w:r>
          </w:p>
        </w:tc>
        <w:tc>
          <w:tcPr>
            <w:tcW w:w="1134" w:type="dxa"/>
            <w:vAlign w:val="center"/>
            <w:hideMark/>
          </w:tcPr>
          <w:p w14:paraId="62BEA5AF" w14:textId="7AA6C774"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53E67957" w14:textId="77777777" w:rsidTr="005C1990">
        <w:trPr>
          <w:cantSplit/>
          <w:jc w:val="center"/>
        </w:trPr>
        <w:tc>
          <w:tcPr>
            <w:tcW w:w="1474" w:type="dxa"/>
            <w:tcMar>
              <w:top w:w="0" w:type="dxa"/>
              <w:left w:w="57" w:type="dxa"/>
              <w:bottom w:w="0" w:type="dxa"/>
              <w:right w:w="57" w:type="dxa"/>
            </w:tcMar>
            <w:vAlign w:val="center"/>
            <w:hideMark/>
          </w:tcPr>
          <w:p w14:paraId="2C2A73EF" w14:textId="5D6D5217"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39" w:history="1">
              <w:r w:rsidR="00FB04BB" w:rsidRPr="00CB4877">
                <w:rPr>
                  <w:rFonts w:eastAsia="Times New Roman" w:cs="Calibri"/>
                  <w:color w:val="0000FF"/>
                  <w:sz w:val="22"/>
                  <w:szCs w:val="22"/>
                  <w:u w:val="single"/>
                </w:rPr>
                <w:t>99</w:t>
              </w:r>
            </w:hyperlink>
          </w:p>
        </w:tc>
        <w:tc>
          <w:tcPr>
            <w:tcW w:w="1498" w:type="dxa"/>
            <w:tcMar>
              <w:top w:w="0" w:type="dxa"/>
              <w:left w:w="57" w:type="dxa"/>
              <w:bottom w:w="0" w:type="dxa"/>
              <w:right w:w="57" w:type="dxa"/>
            </w:tcMar>
            <w:vAlign w:val="center"/>
            <w:hideMark/>
          </w:tcPr>
          <w:p w14:paraId="73AE61ED"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03EFB398" w14:textId="6ED9A269"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Transfert de </w:t>
            </w:r>
            <w:proofErr w:type="gramStart"/>
            <w:r w:rsidRPr="00CB4877">
              <w:rPr>
                <w:rFonts w:asciiTheme="minorHAnsi" w:eastAsia="Times New Roman" w:hAnsiTheme="minorHAnsi" w:cstheme="minorHAnsi"/>
                <w:color w:val="000000"/>
                <w:sz w:val="22"/>
                <w:szCs w:val="22"/>
              </w:rPr>
              <w:t>pouvoirs</w:t>
            </w:r>
            <w:r w:rsidR="002003AB">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Tuvalu – Australie</w:t>
            </w:r>
          </w:p>
        </w:tc>
        <w:tc>
          <w:tcPr>
            <w:tcW w:w="1134" w:type="dxa"/>
            <w:vAlign w:val="center"/>
            <w:hideMark/>
          </w:tcPr>
          <w:p w14:paraId="1DC97050" w14:textId="5FC90C7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7C8D2ECA" w14:textId="77777777" w:rsidTr="005C1990">
        <w:trPr>
          <w:cantSplit/>
          <w:jc w:val="center"/>
        </w:trPr>
        <w:tc>
          <w:tcPr>
            <w:tcW w:w="1474" w:type="dxa"/>
            <w:tcMar>
              <w:top w:w="0" w:type="dxa"/>
              <w:left w:w="57" w:type="dxa"/>
              <w:bottom w:w="0" w:type="dxa"/>
              <w:right w:w="57" w:type="dxa"/>
            </w:tcMar>
            <w:vAlign w:val="center"/>
            <w:hideMark/>
          </w:tcPr>
          <w:p w14:paraId="4BC9D4FF" w14:textId="1BACB68F" w:rsidR="00FB04BB" w:rsidRPr="00CB4877" w:rsidRDefault="005C1990" w:rsidP="00FB04BB">
            <w:pPr>
              <w:spacing w:before="0"/>
              <w:jc w:val="center"/>
              <w:textAlignment w:val="auto"/>
              <w:rPr>
                <w:rFonts w:asciiTheme="minorHAnsi" w:eastAsia="Times New Roman" w:hAnsiTheme="minorHAnsi" w:cstheme="minorHAnsi"/>
                <w:sz w:val="22"/>
                <w:szCs w:val="22"/>
                <w:highlight w:val="yellow"/>
              </w:rPr>
            </w:pPr>
            <w:hyperlink r:id="rId140" w:history="1">
              <w:r w:rsidR="00FB04BB" w:rsidRPr="00CB4877">
                <w:rPr>
                  <w:rFonts w:eastAsia="Times New Roman" w:cs="Calibri"/>
                  <w:color w:val="0000FF"/>
                  <w:sz w:val="22"/>
                  <w:szCs w:val="22"/>
                  <w:u w:val="single"/>
                </w:rPr>
                <w:t>100</w:t>
              </w:r>
            </w:hyperlink>
          </w:p>
        </w:tc>
        <w:tc>
          <w:tcPr>
            <w:tcW w:w="1498" w:type="dxa"/>
            <w:tcMar>
              <w:top w:w="0" w:type="dxa"/>
              <w:left w:w="57" w:type="dxa"/>
              <w:bottom w:w="0" w:type="dxa"/>
              <w:right w:w="57" w:type="dxa"/>
            </w:tcMar>
            <w:vAlign w:val="center"/>
            <w:hideMark/>
          </w:tcPr>
          <w:p w14:paraId="18FD250A" w14:textId="68824870"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4282A169" w14:textId="4AECD1AA"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Transfert de </w:t>
            </w:r>
            <w:proofErr w:type="gramStart"/>
            <w:r w:rsidRPr="00CB4877">
              <w:rPr>
                <w:rFonts w:asciiTheme="minorHAnsi" w:eastAsia="Times New Roman" w:hAnsiTheme="minorHAnsi" w:cstheme="minorHAnsi"/>
                <w:color w:val="000000"/>
                <w:sz w:val="22"/>
                <w:szCs w:val="22"/>
              </w:rPr>
              <w:t>pouvoirs</w:t>
            </w:r>
            <w:r w:rsidR="002003AB">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Costa Rica – République Dominicaine</w:t>
            </w:r>
          </w:p>
        </w:tc>
        <w:tc>
          <w:tcPr>
            <w:tcW w:w="1134" w:type="dxa"/>
            <w:vAlign w:val="center"/>
            <w:hideMark/>
          </w:tcPr>
          <w:p w14:paraId="28771C80" w14:textId="3E6F1E63"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1B17F679" w14:textId="77777777" w:rsidTr="005C1990">
        <w:trPr>
          <w:cantSplit/>
          <w:jc w:val="center"/>
        </w:trPr>
        <w:tc>
          <w:tcPr>
            <w:tcW w:w="1474" w:type="dxa"/>
            <w:tcMar>
              <w:top w:w="0" w:type="dxa"/>
              <w:left w:w="57" w:type="dxa"/>
              <w:bottom w:w="0" w:type="dxa"/>
              <w:right w:w="57" w:type="dxa"/>
            </w:tcMar>
            <w:vAlign w:val="center"/>
            <w:hideMark/>
          </w:tcPr>
          <w:p w14:paraId="4F4908D9" w14:textId="12221F14"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41" w:history="1">
              <w:r w:rsidR="00FB04BB" w:rsidRPr="00CB4877">
                <w:rPr>
                  <w:rStyle w:val="Hyperlink"/>
                  <w:rFonts w:eastAsia="Times New Roman" w:cs="Calibri"/>
                  <w:sz w:val="22"/>
                  <w:szCs w:val="22"/>
                </w:rPr>
                <w:t>101</w:t>
              </w:r>
              <w:r w:rsidR="00FB04BB" w:rsidRPr="00CB4877">
                <w:rPr>
                  <w:rStyle w:val="Hyperlink"/>
                  <w:rFonts w:eastAsia="Times New Roman" w:cs="Calibri"/>
                  <w:sz w:val="22"/>
                  <w:szCs w:val="22"/>
                </w:rPr>
                <w:br/>
                <w:t>(Rev.1)</w:t>
              </w:r>
            </w:hyperlink>
          </w:p>
        </w:tc>
        <w:tc>
          <w:tcPr>
            <w:tcW w:w="1498" w:type="dxa"/>
            <w:tcMar>
              <w:top w:w="0" w:type="dxa"/>
              <w:left w:w="57" w:type="dxa"/>
              <w:bottom w:w="0" w:type="dxa"/>
              <w:right w:w="57" w:type="dxa"/>
            </w:tcMar>
            <w:vAlign w:val="center"/>
            <w:hideMark/>
          </w:tcPr>
          <w:p w14:paraId="3FE54446"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59790A4B" w14:textId="411DA513"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État financier de la </w:t>
            </w:r>
            <w:r w:rsidR="002003AB" w:rsidRPr="00CB4877">
              <w:rPr>
                <w:rFonts w:asciiTheme="minorHAnsi" w:eastAsia="Times New Roman" w:hAnsiTheme="minorHAnsi" w:cstheme="minorHAnsi"/>
                <w:color w:val="000000"/>
                <w:sz w:val="22"/>
                <w:szCs w:val="22"/>
              </w:rPr>
              <w:t>C</w:t>
            </w:r>
            <w:r w:rsidRPr="00CB4877">
              <w:rPr>
                <w:rFonts w:asciiTheme="minorHAnsi" w:eastAsia="Times New Roman" w:hAnsiTheme="minorHAnsi" w:cstheme="minorHAnsi"/>
                <w:color w:val="000000"/>
                <w:sz w:val="22"/>
                <w:szCs w:val="22"/>
              </w:rPr>
              <w:t>onférence de plénipotentiaires (pp-22) au 24 septembre 2022</w:t>
            </w:r>
          </w:p>
        </w:tc>
        <w:tc>
          <w:tcPr>
            <w:tcW w:w="1134" w:type="dxa"/>
            <w:vAlign w:val="center"/>
            <w:hideMark/>
          </w:tcPr>
          <w:p w14:paraId="138CC96C" w14:textId="7D5CF6C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COM3</w:t>
            </w:r>
          </w:p>
        </w:tc>
      </w:tr>
      <w:tr w:rsidR="00FB04BB" w:rsidRPr="00CB4877" w14:paraId="6CC5D936" w14:textId="77777777" w:rsidTr="005C1990">
        <w:trPr>
          <w:cantSplit/>
          <w:jc w:val="center"/>
        </w:trPr>
        <w:tc>
          <w:tcPr>
            <w:tcW w:w="1474" w:type="dxa"/>
            <w:tcMar>
              <w:top w:w="0" w:type="dxa"/>
              <w:left w:w="57" w:type="dxa"/>
              <w:bottom w:w="0" w:type="dxa"/>
              <w:right w:w="57" w:type="dxa"/>
            </w:tcMar>
            <w:vAlign w:val="center"/>
            <w:hideMark/>
          </w:tcPr>
          <w:p w14:paraId="01574951" w14:textId="53974474"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42" w:history="1">
              <w:r w:rsidR="00FB04BB" w:rsidRPr="00CB4877">
                <w:rPr>
                  <w:rFonts w:eastAsia="Times New Roman" w:cs="Calibri"/>
                  <w:color w:val="0000FF"/>
                  <w:sz w:val="22"/>
                  <w:szCs w:val="22"/>
                  <w:u w:val="single"/>
                </w:rPr>
                <w:t>102</w:t>
              </w:r>
            </w:hyperlink>
          </w:p>
        </w:tc>
        <w:tc>
          <w:tcPr>
            <w:tcW w:w="1498" w:type="dxa"/>
            <w:tcMar>
              <w:top w:w="0" w:type="dxa"/>
              <w:left w:w="57" w:type="dxa"/>
              <w:bottom w:w="0" w:type="dxa"/>
              <w:right w:w="57" w:type="dxa"/>
            </w:tcMar>
            <w:vAlign w:val="center"/>
            <w:hideMark/>
          </w:tcPr>
          <w:p w14:paraId="0CA4553D"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1766AA1B" w14:textId="36C4720C"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Transfert de pouvoirs - Sao Tomé-et-Principe – Portugal</w:t>
            </w:r>
          </w:p>
        </w:tc>
        <w:tc>
          <w:tcPr>
            <w:tcW w:w="1134" w:type="dxa"/>
            <w:vAlign w:val="center"/>
            <w:hideMark/>
          </w:tcPr>
          <w:p w14:paraId="58987B7A" w14:textId="45C9DE4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18181DA" w14:textId="77777777" w:rsidTr="005C1990">
        <w:trPr>
          <w:cantSplit/>
          <w:jc w:val="center"/>
        </w:trPr>
        <w:tc>
          <w:tcPr>
            <w:tcW w:w="1474" w:type="dxa"/>
            <w:tcMar>
              <w:top w:w="0" w:type="dxa"/>
              <w:left w:w="57" w:type="dxa"/>
              <w:bottom w:w="0" w:type="dxa"/>
              <w:right w:w="57" w:type="dxa"/>
            </w:tcMar>
            <w:vAlign w:val="center"/>
            <w:hideMark/>
          </w:tcPr>
          <w:p w14:paraId="7D2AE5B3" w14:textId="7CC003AA"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43" w:history="1">
              <w:r w:rsidR="00FB04BB" w:rsidRPr="00CB4877">
                <w:rPr>
                  <w:rFonts w:eastAsia="Times New Roman" w:cs="Calibri"/>
                  <w:color w:val="0000FF"/>
                  <w:sz w:val="22"/>
                  <w:szCs w:val="22"/>
                  <w:u w:val="single"/>
                </w:rPr>
                <w:t>103</w:t>
              </w:r>
            </w:hyperlink>
          </w:p>
        </w:tc>
        <w:tc>
          <w:tcPr>
            <w:tcW w:w="1498" w:type="dxa"/>
            <w:tcMar>
              <w:top w:w="0" w:type="dxa"/>
              <w:left w:w="57" w:type="dxa"/>
              <w:bottom w:w="0" w:type="dxa"/>
              <w:right w:w="57" w:type="dxa"/>
            </w:tcMar>
            <w:vAlign w:val="center"/>
            <w:hideMark/>
          </w:tcPr>
          <w:p w14:paraId="71BAF23F" w14:textId="777777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2BEC3C38" w14:textId="615DCD55" w:rsidR="00FB04BB" w:rsidRPr="00CB4877" w:rsidRDefault="00FB04BB" w:rsidP="002003A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Structure de la Conférence de plénipotentiaires de l'UIT</w:t>
            </w:r>
            <w:r w:rsidR="002003AB">
              <w:rPr>
                <w:rFonts w:asciiTheme="minorHAnsi" w:eastAsia="Times New Roman" w:hAnsiTheme="minorHAnsi" w:cstheme="minorHAnsi"/>
                <w:color w:val="000000"/>
                <w:sz w:val="22"/>
                <w:szCs w:val="22"/>
              </w:rPr>
              <w:t xml:space="preserve"> </w:t>
            </w:r>
            <w:r w:rsidRPr="00CB4877">
              <w:rPr>
                <w:rFonts w:asciiTheme="minorHAnsi" w:eastAsia="Times New Roman" w:hAnsiTheme="minorHAnsi" w:cstheme="minorHAnsi"/>
                <w:color w:val="000000"/>
                <w:sz w:val="22"/>
                <w:szCs w:val="22"/>
              </w:rPr>
              <w:t>(Bucarest, 2022)</w:t>
            </w:r>
          </w:p>
        </w:tc>
        <w:tc>
          <w:tcPr>
            <w:tcW w:w="1134" w:type="dxa"/>
            <w:vAlign w:val="center"/>
            <w:hideMark/>
          </w:tcPr>
          <w:p w14:paraId="20CF0863" w14:textId="0994F16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CCA3321" w14:textId="77777777" w:rsidTr="005C1990">
        <w:trPr>
          <w:cantSplit/>
          <w:jc w:val="center"/>
        </w:trPr>
        <w:tc>
          <w:tcPr>
            <w:tcW w:w="1474" w:type="dxa"/>
            <w:tcMar>
              <w:top w:w="0" w:type="dxa"/>
              <w:left w:w="57" w:type="dxa"/>
              <w:bottom w:w="0" w:type="dxa"/>
              <w:right w:w="57" w:type="dxa"/>
            </w:tcMar>
            <w:vAlign w:val="center"/>
            <w:hideMark/>
          </w:tcPr>
          <w:p w14:paraId="205F5167" w14:textId="1D2FA0BE"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44" w:history="1">
              <w:r w:rsidR="00FB04BB" w:rsidRPr="00CB4877">
                <w:rPr>
                  <w:rFonts w:eastAsia="Times New Roman" w:cs="Calibri"/>
                  <w:color w:val="0000FF"/>
                  <w:sz w:val="22"/>
                  <w:szCs w:val="22"/>
                  <w:u w:val="single"/>
                </w:rPr>
                <w:t>104</w:t>
              </w:r>
            </w:hyperlink>
          </w:p>
        </w:tc>
        <w:tc>
          <w:tcPr>
            <w:tcW w:w="1498" w:type="dxa"/>
            <w:tcMar>
              <w:top w:w="0" w:type="dxa"/>
              <w:left w:w="57" w:type="dxa"/>
              <w:bottom w:w="0" w:type="dxa"/>
              <w:right w:w="57" w:type="dxa"/>
            </w:tcMar>
            <w:vAlign w:val="center"/>
            <w:hideMark/>
          </w:tcPr>
          <w:p w14:paraId="03C2A1A8" w14:textId="14CD727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SG</w:t>
            </w:r>
          </w:p>
        </w:tc>
        <w:tc>
          <w:tcPr>
            <w:tcW w:w="6034" w:type="dxa"/>
            <w:vAlign w:val="center"/>
            <w:hideMark/>
          </w:tcPr>
          <w:p w14:paraId="5CC05736" w14:textId="17FA206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Calendrier général des travaux de la Conférence</w:t>
            </w:r>
          </w:p>
        </w:tc>
        <w:tc>
          <w:tcPr>
            <w:tcW w:w="1134" w:type="dxa"/>
            <w:vAlign w:val="center"/>
            <w:hideMark/>
          </w:tcPr>
          <w:p w14:paraId="59DEA0C3" w14:textId="0EF2A70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46E3987" w14:textId="77777777" w:rsidTr="005C1990">
        <w:trPr>
          <w:cantSplit/>
          <w:jc w:val="center"/>
        </w:trPr>
        <w:tc>
          <w:tcPr>
            <w:tcW w:w="1474" w:type="dxa"/>
            <w:tcMar>
              <w:top w:w="0" w:type="dxa"/>
              <w:left w:w="57" w:type="dxa"/>
              <w:bottom w:w="0" w:type="dxa"/>
              <w:right w:w="57" w:type="dxa"/>
            </w:tcMar>
            <w:vAlign w:val="center"/>
            <w:hideMark/>
          </w:tcPr>
          <w:p w14:paraId="04184E1C" w14:textId="09B71573"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45" w:history="1">
              <w:r w:rsidR="00FB04BB" w:rsidRPr="00CB4877">
                <w:rPr>
                  <w:rFonts w:eastAsia="Times New Roman" w:cs="Calibri"/>
                  <w:color w:val="0000FF"/>
                  <w:sz w:val="22"/>
                  <w:szCs w:val="22"/>
                  <w:u w:val="single"/>
                </w:rPr>
                <w:t>105</w:t>
              </w:r>
            </w:hyperlink>
          </w:p>
        </w:tc>
        <w:tc>
          <w:tcPr>
            <w:tcW w:w="1498" w:type="dxa"/>
            <w:tcMar>
              <w:top w:w="0" w:type="dxa"/>
              <w:left w:w="57" w:type="dxa"/>
              <w:bottom w:w="0" w:type="dxa"/>
              <w:right w:w="57" w:type="dxa"/>
            </w:tcMar>
            <w:vAlign w:val="center"/>
            <w:hideMark/>
          </w:tcPr>
          <w:p w14:paraId="337948D6" w14:textId="2E734FEF"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rPr>
            </w:pPr>
            <w:r w:rsidRPr="00CB4877">
              <w:rPr>
                <w:rFonts w:asciiTheme="minorHAnsi" w:eastAsia="Times New Roman" w:hAnsiTheme="minorHAnsi" w:cstheme="minorHAnsi"/>
                <w:sz w:val="22"/>
                <w:szCs w:val="22"/>
              </w:rPr>
              <w:t>Président</w:t>
            </w:r>
          </w:p>
        </w:tc>
        <w:tc>
          <w:tcPr>
            <w:tcW w:w="6034" w:type="dxa"/>
            <w:vAlign w:val="center"/>
            <w:hideMark/>
          </w:tcPr>
          <w:p w14:paraId="4EEC0A37" w14:textId="669B28E4" w:rsidR="00FB04BB" w:rsidRPr="00CB4877" w:rsidRDefault="00FB04BB" w:rsidP="002003A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Organisation des travaux de la Conférence de plénipotentiaires de Bucarest</w:t>
            </w:r>
          </w:p>
        </w:tc>
        <w:tc>
          <w:tcPr>
            <w:tcW w:w="1134" w:type="dxa"/>
            <w:vAlign w:val="center"/>
            <w:hideMark/>
          </w:tcPr>
          <w:p w14:paraId="5050BCF7" w14:textId="72A1C46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2E31543E" w14:textId="77777777" w:rsidTr="005C1990">
        <w:trPr>
          <w:cantSplit/>
          <w:jc w:val="center"/>
        </w:trPr>
        <w:tc>
          <w:tcPr>
            <w:tcW w:w="1474" w:type="dxa"/>
            <w:tcMar>
              <w:top w:w="0" w:type="dxa"/>
              <w:left w:w="57" w:type="dxa"/>
              <w:bottom w:w="0" w:type="dxa"/>
              <w:right w:w="57" w:type="dxa"/>
            </w:tcMar>
            <w:vAlign w:val="center"/>
            <w:hideMark/>
          </w:tcPr>
          <w:p w14:paraId="53A1DC2A" w14:textId="5F0104A4"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46" w:history="1">
              <w:r w:rsidR="00FB04BB" w:rsidRPr="00CB4877">
                <w:rPr>
                  <w:rFonts w:eastAsia="Times New Roman" w:cs="Calibri"/>
                  <w:color w:val="0000FF"/>
                  <w:sz w:val="22"/>
                  <w:szCs w:val="22"/>
                  <w:u w:val="single"/>
                </w:rPr>
                <w:t>106(Rev.1)</w:t>
              </w:r>
            </w:hyperlink>
          </w:p>
        </w:tc>
        <w:tc>
          <w:tcPr>
            <w:tcW w:w="1498" w:type="dxa"/>
            <w:tcMar>
              <w:top w:w="0" w:type="dxa"/>
              <w:left w:w="57" w:type="dxa"/>
              <w:bottom w:w="0" w:type="dxa"/>
              <w:right w:w="57" w:type="dxa"/>
            </w:tcMar>
            <w:vAlign w:val="center"/>
            <w:hideMark/>
          </w:tcPr>
          <w:p w14:paraId="03881539" w14:textId="0E058D93"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16A2D6A5" w14:textId="57FBEA83"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Secrétariat de la Conférence</w:t>
            </w:r>
          </w:p>
        </w:tc>
        <w:tc>
          <w:tcPr>
            <w:tcW w:w="1134" w:type="dxa"/>
            <w:vAlign w:val="center"/>
            <w:hideMark/>
          </w:tcPr>
          <w:p w14:paraId="00112E7E" w14:textId="54F7FB8C"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01F200EF" w14:textId="77777777" w:rsidTr="005C1990">
        <w:trPr>
          <w:cantSplit/>
          <w:jc w:val="center"/>
        </w:trPr>
        <w:tc>
          <w:tcPr>
            <w:tcW w:w="1474" w:type="dxa"/>
            <w:tcMar>
              <w:top w:w="0" w:type="dxa"/>
              <w:left w:w="57" w:type="dxa"/>
              <w:bottom w:w="0" w:type="dxa"/>
              <w:right w:w="57" w:type="dxa"/>
            </w:tcMar>
            <w:vAlign w:val="center"/>
            <w:hideMark/>
          </w:tcPr>
          <w:p w14:paraId="35799868" w14:textId="5E945EA3"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47" w:history="1">
              <w:r w:rsidR="00FB04BB" w:rsidRPr="00CB4877">
                <w:rPr>
                  <w:rFonts w:eastAsia="Times New Roman" w:cs="Calibri"/>
                  <w:color w:val="0000FF"/>
                  <w:sz w:val="22"/>
                  <w:szCs w:val="22"/>
                  <w:u w:val="single"/>
                </w:rPr>
                <w:t>107</w:t>
              </w:r>
            </w:hyperlink>
          </w:p>
        </w:tc>
        <w:tc>
          <w:tcPr>
            <w:tcW w:w="1498" w:type="dxa"/>
            <w:tcMar>
              <w:top w:w="0" w:type="dxa"/>
              <w:left w:w="57" w:type="dxa"/>
              <w:bottom w:w="0" w:type="dxa"/>
              <w:right w:w="57" w:type="dxa"/>
            </w:tcMar>
            <w:vAlign w:val="center"/>
            <w:hideMark/>
          </w:tcPr>
          <w:p w14:paraId="14D892A5" w14:textId="6F43F4BB"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537E74A5" w14:textId="72131930"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cérémonie d'ouverture</w:t>
            </w:r>
          </w:p>
        </w:tc>
        <w:tc>
          <w:tcPr>
            <w:tcW w:w="1134" w:type="dxa"/>
            <w:vAlign w:val="center"/>
            <w:hideMark/>
          </w:tcPr>
          <w:p w14:paraId="354DBA54" w14:textId="0BA4DEF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77D6FC75" w14:textId="77777777" w:rsidTr="005C1990">
        <w:trPr>
          <w:cantSplit/>
          <w:jc w:val="center"/>
        </w:trPr>
        <w:tc>
          <w:tcPr>
            <w:tcW w:w="1474" w:type="dxa"/>
            <w:tcMar>
              <w:top w:w="0" w:type="dxa"/>
              <w:left w:w="57" w:type="dxa"/>
              <w:bottom w:w="0" w:type="dxa"/>
              <w:right w:w="57" w:type="dxa"/>
            </w:tcMar>
            <w:vAlign w:val="center"/>
            <w:hideMark/>
          </w:tcPr>
          <w:p w14:paraId="3C1A9130" w14:textId="722F13E8"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48" w:history="1">
              <w:r w:rsidR="00FB04BB" w:rsidRPr="00CB4877">
                <w:rPr>
                  <w:rFonts w:eastAsia="Times New Roman" w:cs="Calibri"/>
                  <w:color w:val="0000FF"/>
                  <w:sz w:val="22"/>
                  <w:szCs w:val="22"/>
                  <w:u w:val="single"/>
                </w:rPr>
                <w:t>108</w:t>
              </w:r>
            </w:hyperlink>
          </w:p>
        </w:tc>
        <w:tc>
          <w:tcPr>
            <w:tcW w:w="1498" w:type="dxa"/>
            <w:tcMar>
              <w:top w:w="0" w:type="dxa"/>
              <w:left w:w="57" w:type="dxa"/>
              <w:bottom w:w="0" w:type="dxa"/>
              <w:right w:w="57" w:type="dxa"/>
            </w:tcMar>
            <w:vAlign w:val="center"/>
            <w:hideMark/>
          </w:tcPr>
          <w:p w14:paraId="6240B967" w14:textId="235BD27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68158287" w14:textId="1EDC1742"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première séance plénière</w:t>
            </w:r>
          </w:p>
        </w:tc>
        <w:tc>
          <w:tcPr>
            <w:tcW w:w="1134" w:type="dxa"/>
            <w:vAlign w:val="center"/>
            <w:hideMark/>
          </w:tcPr>
          <w:p w14:paraId="1C3D5448" w14:textId="3188510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7273B7A3" w14:textId="77777777" w:rsidTr="005C1990">
        <w:trPr>
          <w:cantSplit/>
          <w:jc w:val="center"/>
        </w:trPr>
        <w:tc>
          <w:tcPr>
            <w:tcW w:w="1474" w:type="dxa"/>
            <w:tcMar>
              <w:top w:w="0" w:type="dxa"/>
              <w:left w:w="57" w:type="dxa"/>
              <w:bottom w:w="0" w:type="dxa"/>
              <w:right w:w="57" w:type="dxa"/>
            </w:tcMar>
            <w:vAlign w:val="center"/>
            <w:hideMark/>
          </w:tcPr>
          <w:p w14:paraId="0DA01E73" w14:textId="233337F9"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49" w:history="1">
              <w:r w:rsidR="00FB04BB" w:rsidRPr="00CB4877">
                <w:rPr>
                  <w:rFonts w:eastAsia="Times New Roman" w:cs="Calibri"/>
                  <w:color w:val="0000FF"/>
                  <w:sz w:val="22"/>
                  <w:szCs w:val="22"/>
                  <w:u w:val="single"/>
                </w:rPr>
                <w:t>109</w:t>
              </w:r>
            </w:hyperlink>
          </w:p>
        </w:tc>
        <w:tc>
          <w:tcPr>
            <w:tcW w:w="1498" w:type="dxa"/>
            <w:tcMar>
              <w:top w:w="0" w:type="dxa"/>
              <w:left w:w="57" w:type="dxa"/>
              <w:bottom w:w="0" w:type="dxa"/>
              <w:right w:w="57" w:type="dxa"/>
            </w:tcMar>
            <w:vAlign w:val="center"/>
            <w:hideMark/>
          </w:tcPr>
          <w:p w14:paraId="52BCE4B0" w14:textId="398B502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COM5</w:t>
            </w:r>
          </w:p>
        </w:tc>
        <w:tc>
          <w:tcPr>
            <w:tcW w:w="6034" w:type="dxa"/>
            <w:vAlign w:val="center"/>
            <w:hideMark/>
          </w:tcPr>
          <w:p w14:paraId="339E15A5" w14:textId="43B8833B"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Première série de textes soumis par la Commission 5 à la Commission de rédaction (Résolution 169 et 184)</w:t>
            </w:r>
          </w:p>
        </w:tc>
        <w:tc>
          <w:tcPr>
            <w:tcW w:w="1134" w:type="dxa"/>
            <w:vAlign w:val="center"/>
            <w:hideMark/>
          </w:tcPr>
          <w:p w14:paraId="52B12F63" w14:textId="75B64D0E"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6B61F4DB" w14:textId="77777777" w:rsidTr="005C1990">
        <w:trPr>
          <w:cantSplit/>
          <w:jc w:val="center"/>
        </w:trPr>
        <w:tc>
          <w:tcPr>
            <w:tcW w:w="1474" w:type="dxa"/>
            <w:tcMar>
              <w:top w:w="0" w:type="dxa"/>
              <w:left w:w="57" w:type="dxa"/>
              <w:bottom w:w="0" w:type="dxa"/>
              <w:right w:w="57" w:type="dxa"/>
            </w:tcMar>
            <w:vAlign w:val="center"/>
            <w:hideMark/>
          </w:tcPr>
          <w:p w14:paraId="5C58DDC7" w14:textId="6981503D"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50" w:history="1">
              <w:r w:rsidR="00FB04BB" w:rsidRPr="00CB4877">
                <w:rPr>
                  <w:rStyle w:val="Hyperlink"/>
                  <w:rFonts w:eastAsia="Times New Roman" w:cs="Calibri"/>
                  <w:sz w:val="22"/>
                  <w:szCs w:val="22"/>
                </w:rPr>
                <w:t>110</w:t>
              </w:r>
              <w:r w:rsidR="00FB04BB" w:rsidRPr="00CB4877">
                <w:rPr>
                  <w:rStyle w:val="Hyperlink"/>
                  <w:rFonts w:eastAsia="Times New Roman" w:cs="Calibri"/>
                  <w:sz w:val="22"/>
                  <w:szCs w:val="22"/>
                </w:rPr>
                <w:br/>
                <w:t>(Rev.1-3)</w:t>
              </w:r>
            </w:hyperlink>
          </w:p>
        </w:tc>
        <w:tc>
          <w:tcPr>
            <w:tcW w:w="1498" w:type="dxa"/>
            <w:tcMar>
              <w:top w:w="0" w:type="dxa"/>
              <w:left w:w="57" w:type="dxa"/>
              <w:bottom w:w="0" w:type="dxa"/>
              <w:right w:w="57" w:type="dxa"/>
            </w:tcMar>
            <w:vAlign w:val="center"/>
            <w:hideMark/>
          </w:tcPr>
          <w:p w14:paraId="5840F4FB" w14:textId="7848B7AE"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hideMark/>
          </w:tcPr>
          <w:p w14:paraId="4F032B48" w14:textId="7D935730"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Note d'information sur la procédure de vote</w:t>
            </w:r>
          </w:p>
        </w:tc>
        <w:tc>
          <w:tcPr>
            <w:tcW w:w="1134" w:type="dxa"/>
            <w:vAlign w:val="center"/>
            <w:hideMark/>
          </w:tcPr>
          <w:p w14:paraId="47A04ACA" w14:textId="230ED504"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671E236A" w14:textId="77777777" w:rsidTr="005C1990">
        <w:trPr>
          <w:cantSplit/>
          <w:jc w:val="center"/>
        </w:trPr>
        <w:tc>
          <w:tcPr>
            <w:tcW w:w="1474" w:type="dxa"/>
            <w:tcMar>
              <w:top w:w="0" w:type="dxa"/>
              <w:left w:w="57" w:type="dxa"/>
              <w:bottom w:w="0" w:type="dxa"/>
              <w:right w:w="57" w:type="dxa"/>
            </w:tcMar>
            <w:vAlign w:val="center"/>
            <w:hideMark/>
          </w:tcPr>
          <w:p w14:paraId="27FB6EB8" w14:textId="35D71658"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51" w:history="1">
              <w:r w:rsidR="00FB04BB" w:rsidRPr="00CB4877">
                <w:rPr>
                  <w:rFonts w:eastAsia="Times New Roman" w:cs="Calibri"/>
                  <w:color w:val="0000FF"/>
                  <w:sz w:val="22"/>
                  <w:szCs w:val="22"/>
                  <w:u w:val="single"/>
                </w:rPr>
                <w:t>111</w:t>
              </w:r>
            </w:hyperlink>
          </w:p>
        </w:tc>
        <w:tc>
          <w:tcPr>
            <w:tcW w:w="1498" w:type="dxa"/>
            <w:tcMar>
              <w:top w:w="0" w:type="dxa"/>
              <w:left w:w="57" w:type="dxa"/>
              <w:bottom w:w="0" w:type="dxa"/>
              <w:right w:w="57" w:type="dxa"/>
            </w:tcMar>
            <w:vAlign w:val="center"/>
            <w:hideMark/>
          </w:tcPr>
          <w:p w14:paraId="73D357BE" w14:textId="6D9B528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COM6</w:t>
            </w:r>
          </w:p>
        </w:tc>
        <w:tc>
          <w:tcPr>
            <w:tcW w:w="6034" w:type="dxa"/>
            <w:vAlign w:val="center"/>
            <w:hideMark/>
          </w:tcPr>
          <w:p w14:paraId="0DD9F822" w14:textId="692E9778"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Première série de textes soumis par la Commission 6 à la Commission de rédaction (Résolution 151)</w:t>
            </w:r>
          </w:p>
        </w:tc>
        <w:tc>
          <w:tcPr>
            <w:tcW w:w="1134" w:type="dxa"/>
            <w:vAlign w:val="center"/>
            <w:hideMark/>
          </w:tcPr>
          <w:p w14:paraId="7E10D73C" w14:textId="4D61531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495D1CBD" w14:textId="77777777" w:rsidTr="005C1990">
        <w:trPr>
          <w:cantSplit/>
          <w:jc w:val="center"/>
        </w:trPr>
        <w:tc>
          <w:tcPr>
            <w:tcW w:w="1474" w:type="dxa"/>
            <w:tcMar>
              <w:top w:w="0" w:type="dxa"/>
              <w:left w:w="57" w:type="dxa"/>
              <w:bottom w:w="0" w:type="dxa"/>
              <w:right w:w="57" w:type="dxa"/>
            </w:tcMar>
            <w:vAlign w:val="center"/>
            <w:hideMark/>
          </w:tcPr>
          <w:p w14:paraId="0A4174D9" w14:textId="49BF7CC5"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52" w:history="1">
              <w:r w:rsidR="00FB04BB" w:rsidRPr="00CB4877">
                <w:rPr>
                  <w:rFonts w:eastAsia="Times New Roman" w:cs="Calibri"/>
                  <w:color w:val="0000FF"/>
                  <w:sz w:val="22"/>
                  <w:szCs w:val="22"/>
                  <w:u w:val="single"/>
                </w:rPr>
                <w:t>112</w:t>
              </w:r>
            </w:hyperlink>
          </w:p>
        </w:tc>
        <w:tc>
          <w:tcPr>
            <w:tcW w:w="1498" w:type="dxa"/>
            <w:tcMar>
              <w:top w:w="0" w:type="dxa"/>
              <w:left w:w="57" w:type="dxa"/>
              <w:bottom w:w="0" w:type="dxa"/>
              <w:right w:w="57" w:type="dxa"/>
            </w:tcMar>
            <w:vAlign w:val="center"/>
            <w:hideMark/>
          </w:tcPr>
          <w:p w14:paraId="0C2C6C6C" w14:textId="4DAA30BC"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WGPL</w:t>
            </w:r>
          </w:p>
        </w:tc>
        <w:tc>
          <w:tcPr>
            <w:tcW w:w="6034" w:type="dxa"/>
            <w:vAlign w:val="center"/>
            <w:hideMark/>
          </w:tcPr>
          <w:p w14:paraId="1F481891" w14:textId="103D8C0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lang w:val="fr-CH"/>
              </w:rPr>
              <w:t>Première série de textes soumis par le Groupe de travail de la Plénière à la Commission de rédaction (Résolution 135)</w:t>
            </w:r>
          </w:p>
        </w:tc>
        <w:tc>
          <w:tcPr>
            <w:tcW w:w="1134" w:type="dxa"/>
            <w:vAlign w:val="center"/>
            <w:hideMark/>
          </w:tcPr>
          <w:p w14:paraId="2BE34865" w14:textId="3D47947E"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224F78A5" w14:textId="77777777" w:rsidTr="005C1990">
        <w:trPr>
          <w:cantSplit/>
          <w:jc w:val="center"/>
        </w:trPr>
        <w:tc>
          <w:tcPr>
            <w:tcW w:w="1474" w:type="dxa"/>
            <w:tcMar>
              <w:top w:w="0" w:type="dxa"/>
              <w:left w:w="57" w:type="dxa"/>
              <w:bottom w:w="0" w:type="dxa"/>
              <w:right w:w="57" w:type="dxa"/>
            </w:tcMar>
            <w:vAlign w:val="center"/>
            <w:hideMark/>
          </w:tcPr>
          <w:p w14:paraId="14245488" w14:textId="0F67F079"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53" w:history="1">
              <w:r w:rsidR="00FB04BB" w:rsidRPr="00CB4877">
                <w:rPr>
                  <w:rFonts w:eastAsia="Times New Roman" w:cs="Calibri"/>
                  <w:color w:val="0000FF"/>
                  <w:sz w:val="22"/>
                  <w:szCs w:val="22"/>
                  <w:u w:val="single"/>
                </w:rPr>
                <w:t>113</w:t>
              </w:r>
            </w:hyperlink>
          </w:p>
        </w:tc>
        <w:tc>
          <w:tcPr>
            <w:tcW w:w="1498" w:type="dxa"/>
            <w:tcMar>
              <w:top w:w="0" w:type="dxa"/>
              <w:left w:w="57" w:type="dxa"/>
              <w:bottom w:w="0" w:type="dxa"/>
              <w:right w:w="57" w:type="dxa"/>
            </w:tcMar>
            <w:vAlign w:val="center"/>
            <w:hideMark/>
          </w:tcPr>
          <w:p w14:paraId="50CB9F07" w14:textId="7F407625"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2EA09D2C" w14:textId="6EE1B79A"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proofErr w:type="gramStart"/>
            <w:r w:rsidRPr="00CB4877">
              <w:rPr>
                <w:rFonts w:asciiTheme="minorHAnsi" w:eastAsia="Times New Roman" w:hAnsiTheme="minorHAnsi" w:cstheme="minorHAnsi"/>
                <w:color w:val="000000"/>
                <w:sz w:val="22"/>
                <w:szCs w:val="22"/>
              </w:rPr>
              <w:t>Procuration</w:t>
            </w:r>
            <w:r w:rsidR="002003AB">
              <w:rPr>
                <w:rFonts w:asciiTheme="minorHAnsi" w:eastAsia="Times New Roman" w:hAnsiTheme="minorHAnsi" w:cstheme="minorHAnsi"/>
                <w:color w:val="000000"/>
                <w:sz w:val="22"/>
                <w:szCs w:val="22"/>
              </w:rPr>
              <w:t>:</w:t>
            </w:r>
            <w:proofErr w:type="gramEnd"/>
            <w:r w:rsidRPr="00CB4877">
              <w:rPr>
                <w:rFonts w:asciiTheme="minorHAnsi" w:eastAsia="Times New Roman" w:hAnsiTheme="minorHAnsi" w:cstheme="minorHAnsi"/>
                <w:color w:val="000000"/>
                <w:sz w:val="22"/>
                <w:szCs w:val="22"/>
              </w:rPr>
              <w:t xml:space="preserve"> Kiribati – Nouvelle-Zélande</w:t>
            </w:r>
          </w:p>
        </w:tc>
        <w:tc>
          <w:tcPr>
            <w:tcW w:w="1134" w:type="dxa"/>
            <w:vAlign w:val="center"/>
            <w:hideMark/>
          </w:tcPr>
          <w:p w14:paraId="62BA5B5A" w14:textId="0DD5F0D9"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59683621" w14:textId="77777777" w:rsidTr="005C1990">
        <w:trPr>
          <w:cantSplit/>
          <w:jc w:val="center"/>
        </w:trPr>
        <w:tc>
          <w:tcPr>
            <w:tcW w:w="1474" w:type="dxa"/>
            <w:tcMar>
              <w:top w:w="0" w:type="dxa"/>
              <w:left w:w="57" w:type="dxa"/>
              <w:bottom w:w="0" w:type="dxa"/>
              <w:right w:w="57" w:type="dxa"/>
            </w:tcMar>
            <w:vAlign w:val="center"/>
            <w:hideMark/>
          </w:tcPr>
          <w:p w14:paraId="5DD40976" w14:textId="6C27D719"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54" w:history="1">
              <w:r w:rsidR="00FB04BB" w:rsidRPr="00CB4877">
                <w:rPr>
                  <w:rFonts w:eastAsia="Times New Roman" w:cs="Calibri"/>
                  <w:color w:val="0000FF"/>
                  <w:sz w:val="22"/>
                  <w:szCs w:val="22"/>
                  <w:u w:val="single"/>
                </w:rPr>
                <w:t>114</w:t>
              </w:r>
            </w:hyperlink>
          </w:p>
        </w:tc>
        <w:tc>
          <w:tcPr>
            <w:tcW w:w="1498" w:type="dxa"/>
            <w:tcMar>
              <w:top w:w="0" w:type="dxa"/>
              <w:left w:w="57" w:type="dxa"/>
              <w:bottom w:w="0" w:type="dxa"/>
              <w:right w:w="57" w:type="dxa"/>
            </w:tcMar>
            <w:vAlign w:val="center"/>
            <w:hideMark/>
          </w:tcPr>
          <w:p w14:paraId="2A7BE490" w14:textId="38FD163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COM6</w:t>
            </w:r>
          </w:p>
        </w:tc>
        <w:tc>
          <w:tcPr>
            <w:tcW w:w="6034" w:type="dxa"/>
            <w:vAlign w:val="center"/>
            <w:hideMark/>
          </w:tcPr>
          <w:p w14:paraId="6DFC22FB" w14:textId="3B75CE1B"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Deuxième série de textes soumis par la Commission 6 à la Commission de rédaction (Résolution 150)</w:t>
            </w:r>
          </w:p>
        </w:tc>
        <w:tc>
          <w:tcPr>
            <w:tcW w:w="1134" w:type="dxa"/>
            <w:vAlign w:val="center"/>
            <w:hideMark/>
          </w:tcPr>
          <w:p w14:paraId="7CD6D9A3" w14:textId="0FD17272"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28800C47" w14:textId="77777777" w:rsidTr="005C1990">
        <w:trPr>
          <w:cantSplit/>
          <w:jc w:val="center"/>
        </w:trPr>
        <w:tc>
          <w:tcPr>
            <w:tcW w:w="1474" w:type="dxa"/>
            <w:tcMar>
              <w:top w:w="0" w:type="dxa"/>
              <w:left w:w="57" w:type="dxa"/>
              <w:bottom w:w="0" w:type="dxa"/>
              <w:right w:w="57" w:type="dxa"/>
            </w:tcMar>
            <w:vAlign w:val="center"/>
            <w:hideMark/>
          </w:tcPr>
          <w:p w14:paraId="0DF169D5" w14:textId="2AB23275"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55" w:history="1">
              <w:r w:rsidR="00FB04BB" w:rsidRPr="00CB4877">
                <w:rPr>
                  <w:rFonts w:eastAsia="Times New Roman" w:cs="Calibri"/>
                  <w:color w:val="0000FF"/>
                  <w:sz w:val="22"/>
                  <w:szCs w:val="22"/>
                  <w:u w:val="single"/>
                </w:rPr>
                <w:t>115</w:t>
              </w:r>
            </w:hyperlink>
          </w:p>
        </w:tc>
        <w:tc>
          <w:tcPr>
            <w:tcW w:w="1498" w:type="dxa"/>
            <w:tcMar>
              <w:top w:w="0" w:type="dxa"/>
              <w:left w:w="57" w:type="dxa"/>
              <w:bottom w:w="0" w:type="dxa"/>
              <w:right w:w="57" w:type="dxa"/>
            </w:tcMar>
            <w:vAlign w:val="center"/>
            <w:hideMark/>
          </w:tcPr>
          <w:p w14:paraId="0175BBB1" w14:textId="61EBDC64"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1CAE2854" w14:textId="20B4712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deuxième séance plénière</w:t>
            </w:r>
          </w:p>
        </w:tc>
        <w:tc>
          <w:tcPr>
            <w:tcW w:w="1134" w:type="dxa"/>
            <w:vAlign w:val="center"/>
            <w:hideMark/>
          </w:tcPr>
          <w:p w14:paraId="604DECBE" w14:textId="799DF9E5"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5F926B03" w14:textId="77777777" w:rsidTr="005C1990">
        <w:trPr>
          <w:cantSplit/>
          <w:jc w:val="center"/>
        </w:trPr>
        <w:tc>
          <w:tcPr>
            <w:tcW w:w="1474" w:type="dxa"/>
            <w:tcMar>
              <w:top w:w="0" w:type="dxa"/>
              <w:left w:w="57" w:type="dxa"/>
              <w:bottom w:w="0" w:type="dxa"/>
              <w:right w:w="57" w:type="dxa"/>
            </w:tcMar>
            <w:vAlign w:val="center"/>
            <w:hideMark/>
          </w:tcPr>
          <w:p w14:paraId="5363DA75" w14:textId="589753C1"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56" w:history="1">
              <w:r w:rsidR="00FB04BB" w:rsidRPr="00CB4877">
                <w:rPr>
                  <w:rFonts w:eastAsia="Times New Roman" w:cs="Calibri"/>
                  <w:color w:val="0000FF"/>
                  <w:sz w:val="22"/>
                  <w:szCs w:val="22"/>
                  <w:u w:val="single"/>
                </w:rPr>
                <w:t>116</w:t>
              </w:r>
            </w:hyperlink>
          </w:p>
        </w:tc>
        <w:tc>
          <w:tcPr>
            <w:tcW w:w="1498" w:type="dxa"/>
            <w:tcMar>
              <w:top w:w="0" w:type="dxa"/>
              <w:left w:w="57" w:type="dxa"/>
              <w:bottom w:w="0" w:type="dxa"/>
              <w:right w:w="57" w:type="dxa"/>
            </w:tcMar>
            <w:vAlign w:val="center"/>
            <w:hideMark/>
          </w:tcPr>
          <w:p w14:paraId="38C08C1A" w14:textId="411654AF"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4DCB93DE" w14:textId="64BC34A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troisième séance plénière</w:t>
            </w:r>
          </w:p>
        </w:tc>
        <w:tc>
          <w:tcPr>
            <w:tcW w:w="1134" w:type="dxa"/>
            <w:vAlign w:val="center"/>
            <w:hideMark/>
          </w:tcPr>
          <w:p w14:paraId="15F47DFF" w14:textId="66C55BB6"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5EFF9228" w14:textId="77777777" w:rsidTr="005C1990">
        <w:trPr>
          <w:cantSplit/>
          <w:jc w:val="center"/>
        </w:trPr>
        <w:tc>
          <w:tcPr>
            <w:tcW w:w="1474" w:type="dxa"/>
            <w:tcMar>
              <w:top w:w="0" w:type="dxa"/>
              <w:left w:w="57" w:type="dxa"/>
              <w:bottom w:w="0" w:type="dxa"/>
              <w:right w:w="57" w:type="dxa"/>
            </w:tcMar>
            <w:vAlign w:val="center"/>
            <w:hideMark/>
          </w:tcPr>
          <w:p w14:paraId="0F2047F5" w14:textId="62C126A5"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57" w:history="1">
              <w:r w:rsidR="00FB04BB" w:rsidRPr="00CB4877">
                <w:rPr>
                  <w:rFonts w:eastAsia="Times New Roman" w:cs="Calibri"/>
                  <w:color w:val="0000FF"/>
                  <w:sz w:val="22"/>
                  <w:szCs w:val="22"/>
                  <w:u w:val="single"/>
                </w:rPr>
                <w:t>117</w:t>
              </w:r>
            </w:hyperlink>
          </w:p>
        </w:tc>
        <w:tc>
          <w:tcPr>
            <w:tcW w:w="1498" w:type="dxa"/>
            <w:tcMar>
              <w:top w:w="0" w:type="dxa"/>
              <w:left w:w="57" w:type="dxa"/>
              <w:bottom w:w="0" w:type="dxa"/>
              <w:right w:w="57" w:type="dxa"/>
            </w:tcMar>
            <w:vAlign w:val="center"/>
            <w:hideMark/>
          </w:tcPr>
          <w:p w14:paraId="64752AC3" w14:textId="0927FE1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7DF673D8" w14:textId="39436CC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quatrième séance plénière</w:t>
            </w:r>
          </w:p>
        </w:tc>
        <w:tc>
          <w:tcPr>
            <w:tcW w:w="1134" w:type="dxa"/>
            <w:vAlign w:val="center"/>
            <w:hideMark/>
          </w:tcPr>
          <w:p w14:paraId="72C73315" w14:textId="3ADDB80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79300EBD" w14:textId="77777777" w:rsidTr="005C1990">
        <w:trPr>
          <w:cantSplit/>
          <w:jc w:val="center"/>
        </w:trPr>
        <w:tc>
          <w:tcPr>
            <w:tcW w:w="1474" w:type="dxa"/>
            <w:tcMar>
              <w:top w:w="0" w:type="dxa"/>
              <w:left w:w="57" w:type="dxa"/>
              <w:bottom w:w="0" w:type="dxa"/>
              <w:right w:w="57" w:type="dxa"/>
            </w:tcMar>
            <w:vAlign w:val="center"/>
            <w:hideMark/>
          </w:tcPr>
          <w:p w14:paraId="0D96E72B" w14:textId="0A3DD17A"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58" w:history="1">
              <w:r w:rsidR="00FB04BB" w:rsidRPr="00CB4877">
                <w:rPr>
                  <w:rFonts w:eastAsia="Times New Roman" w:cs="Calibri"/>
                  <w:color w:val="0000FF"/>
                  <w:sz w:val="22"/>
                  <w:szCs w:val="22"/>
                  <w:u w:val="single"/>
                </w:rPr>
                <w:t>118</w:t>
              </w:r>
            </w:hyperlink>
          </w:p>
        </w:tc>
        <w:tc>
          <w:tcPr>
            <w:tcW w:w="1498" w:type="dxa"/>
            <w:tcMar>
              <w:top w:w="0" w:type="dxa"/>
              <w:left w:w="57" w:type="dxa"/>
              <w:bottom w:w="0" w:type="dxa"/>
              <w:right w:w="57" w:type="dxa"/>
            </w:tcMar>
            <w:vAlign w:val="center"/>
            <w:hideMark/>
          </w:tcPr>
          <w:p w14:paraId="712F1FE7" w14:textId="2FD95B7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37E7E578" w14:textId="1D54F431"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cinquième séance plénière</w:t>
            </w:r>
          </w:p>
        </w:tc>
        <w:tc>
          <w:tcPr>
            <w:tcW w:w="1134" w:type="dxa"/>
            <w:vAlign w:val="center"/>
            <w:hideMark/>
          </w:tcPr>
          <w:p w14:paraId="565AEC82" w14:textId="12BA3B04"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04DC73DA" w14:textId="77777777" w:rsidTr="005C1990">
        <w:trPr>
          <w:cantSplit/>
          <w:jc w:val="center"/>
        </w:trPr>
        <w:tc>
          <w:tcPr>
            <w:tcW w:w="1474" w:type="dxa"/>
            <w:tcMar>
              <w:top w:w="0" w:type="dxa"/>
              <w:left w:w="57" w:type="dxa"/>
              <w:bottom w:w="0" w:type="dxa"/>
              <w:right w:w="57" w:type="dxa"/>
            </w:tcMar>
            <w:vAlign w:val="center"/>
            <w:hideMark/>
          </w:tcPr>
          <w:p w14:paraId="43B26EDB" w14:textId="2A9056C7"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59" w:history="1">
              <w:r w:rsidR="00FB04BB" w:rsidRPr="00CB4877">
                <w:rPr>
                  <w:rFonts w:eastAsia="Times New Roman" w:cs="Calibri"/>
                  <w:color w:val="0000FF"/>
                  <w:sz w:val="22"/>
                  <w:szCs w:val="22"/>
                  <w:u w:val="single"/>
                </w:rPr>
                <w:t>119</w:t>
              </w:r>
            </w:hyperlink>
          </w:p>
        </w:tc>
        <w:tc>
          <w:tcPr>
            <w:tcW w:w="1498" w:type="dxa"/>
            <w:tcMar>
              <w:top w:w="0" w:type="dxa"/>
              <w:left w:w="57" w:type="dxa"/>
              <w:bottom w:w="0" w:type="dxa"/>
              <w:right w:w="57" w:type="dxa"/>
            </w:tcMar>
            <w:vAlign w:val="center"/>
            <w:hideMark/>
          </w:tcPr>
          <w:p w14:paraId="2F53ADB0" w14:textId="46FF79CA"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WGPL</w:t>
            </w:r>
          </w:p>
        </w:tc>
        <w:tc>
          <w:tcPr>
            <w:tcW w:w="6034" w:type="dxa"/>
            <w:vAlign w:val="center"/>
            <w:hideMark/>
          </w:tcPr>
          <w:p w14:paraId="383B0285" w14:textId="25058D40"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Deuxième série de textes soumis par le Groupe de travail de la Plénière à la Commission de rédaction (Résolution 175)</w:t>
            </w:r>
          </w:p>
        </w:tc>
        <w:tc>
          <w:tcPr>
            <w:tcW w:w="1134" w:type="dxa"/>
            <w:vAlign w:val="center"/>
            <w:hideMark/>
          </w:tcPr>
          <w:p w14:paraId="4ADC6A07" w14:textId="20257ED9"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53CA8C6A" w14:textId="77777777" w:rsidTr="005C1990">
        <w:trPr>
          <w:cantSplit/>
          <w:jc w:val="center"/>
        </w:trPr>
        <w:tc>
          <w:tcPr>
            <w:tcW w:w="1474" w:type="dxa"/>
            <w:tcMar>
              <w:top w:w="0" w:type="dxa"/>
              <w:left w:w="57" w:type="dxa"/>
              <w:bottom w:w="0" w:type="dxa"/>
              <w:right w:w="57" w:type="dxa"/>
            </w:tcMar>
            <w:vAlign w:val="center"/>
            <w:hideMark/>
          </w:tcPr>
          <w:p w14:paraId="1855157D" w14:textId="6EDB91D9"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60" w:history="1">
              <w:r w:rsidR="00FB04BB" w:rsidRPr="00CB4877">
                <w:rPr>
                  <w:rFonts w:eastAsia="Times New Roman" w:cs="Calibri"/>
                  <w:color w:val="0000FF"/>
                  <w:sz w:val="22"/>
                  <w:szCs w:val="22"/>
                  <w:u w:val="single"/>
                </w:rPr>
                <w:t>120</w:t>
              </w:r>
            </w:hyperlink>
          </w:p>
        </w:tc>
        <w:tc>
          <w:tcPr>
            <w:tcW w:w="1498" w:type="dxa"/>
            <w:tcMar>
              <w:top w:w="0" w:type="dxa"/>
              <w:left w:w="57" w:type="dxa"/>
              <w:bottom w:w="0" w:type="dxa"/>
              <w:right w:w="57" w:type="dxa"/>
            </w:tcMar>
            <w:vAlign w:val="center"/>
            <w:hideMark/>
          </w:tcPr>
          <w:p w14:paraId="13262518" w14:textId="002278F4"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COM6</w:t>
            </w:r>
          </w:p>
        </w:tc>
        <w:tc>
          <w:tcPr>
            <w:tcW w:w="6034" w:type="dxa"/>
            <w:vAlign w:val="center"/>
            <w:hideMark/>
          </w:tcPr>
          <w:p w14:paraId="3969C48A" w14:textId="677D1108"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Troisième série de textes soumis par la Commission 6 à la Commission de rédaction (Résolution 94)</w:t>
            </w:r>
          </w:p>
        </w:tc>
        <w:tc>
          <w:tcPr>
            <w:tcW w:w="1134" w:type="dxa"/>
            <w:vAlign w:val="center"/>
            <w:hideMark/>
          </w:tcPr>
          <w:p w14:paraId="29A5AC2A" w14:textId="22CC9A83"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07FF52FA" w14:textId="77777777" w:rsidTr="005C1990">
        <w:trPr>
          <w:cantSplit/>
          <w:jc w:val="center"/>
        </w:trPr>
        <w:tc>
          <w:tcPr>
            <w:tcW w:w="1474" w:type="dxa"/>
            <w:tcMar>
              <w:top w:w="0" w:type="dxa"/>
              <w:left w:w="57" w:type="dxa"/>
              <w:bottom w:w="0" w:type="dxa"/>
              <w:right w:w="57" w:type="dxa"/>
            </w:tcMar>
            <w:vAlign w:val="center"/>
            <w:hideMark/>
          </w:tcPr>
          <w:p w14:paraId="1C79B173" w14:textId="0EBEE0EB"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61" w:history="1">
              <w:r w:rsidR="00FB04BB" w:rsidRPr="00CB4877">
                <w:rPr>
                  <w:rFonts w:eastAsia="Times New Roman" w:cs="Calibri"/>
                  <w:color w:val="0000FF"/>
                  <w:sz w:val="22"/>
                  <w:szCs w:val="22"/>
                  <w:u w:val="single"/>
                </w:rPr>
                <w:t>121</w:t>
              </w:r>
            </w:hyperlink>
          </w:p>
        </w:tc>
        <w:tc>
          <w:tcPr>
            <w:tcW w:w="1498" w:type="dxa"/>
            <w:tcMar>
              <w:top w:w="0" w:type="dxa"/>
              <w:left w:w="57" w:type="dxa"/>
              <w:bottom w:w="0" w:type="dxa"/>
              <w:right w:w="57" w:type="dxa"/>
            </w:tcMar>
            <w:vAlign w:val="center"/>
            <w:hideMark/>
          </w:tcPr>
          <w:p w14:paraId="039954AF" w14:textId="6401A23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COM6</w:t>
            </w:r>
          </w:p>
        </w:tc>
        <w:tc>
          <w:tcPr>
            <w:tcW w:w="6034" w:type="dxa"/>
            <w:vAlign w:val="center"/>
            <w:hideMark/>
          </w:tcPr>
          <w:p w14:paraId="2C527120" w14:textId="0BD4383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Quatrième série de textes soumis par la Commission 6 à la Commission de rédaction (Résolution 66)</w:t>
            </w:r>
          </w:p>
        </w:tc>
        <w:tc>
          <w:tcPr>
            <w:tcW w:w="1134" w:type="dxa"/>
            <w:vAlign w:val="center"/>
            <w:hideMark/>
          </w:tcPr>
          <w:p w14:paraId="71CAB143" w14:textId="0E018C75"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6167D222" w14:textId="77777777" w:rsidTr="005C1990">
        <w:trPr>
          <w:cantSplit/>
          <w:jc w:val="center"/>
        </w:trPr>
        <w:tc>
          <w:tcPr>
            <w:tcW w:w="1474" w:type="dxa"/>
            <w:tcMar>
              <w:top w:w="0" w:type="dxa"/>
              <w:left w:w="57" w:type="dxa"/>
              <w:bottom w:w="0" w:type="dxa"/>
              <w:right w:w="57" w:type="dxa"/>
            </w:tcMar>
            <w:vAlign w:val="center"/>
            <w:hideMark/>
          </w:tcPr>
          <w:p w14:paraId="691EE934" w14:textId="37DFB4E2"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62" w:history="1">
              <w:r w:rsidR="00FB04BB" w:rsidRPr="00CB4877">
                <w:rPr>
                  <w:rFonts w:eastAsia="Times New Roman" w:cs="Calibri"/>
                  <w:color w:val="0000FF"/>
                  <w:sz w:val="22"/>
                  <w:szCs w:val="22"/>
                  <w:u w:val="single"/>
                </w:rPr>
                <w:t>122</w:t>
              </w:r>
            </w:hyperlink>
          </w:p>
        </w:tc>
        <w:tc>
          <w:tcPr>
            <w:tcW w:w="1498" w:type="dxa"/>
            <w:tcMar>
              <w:top w:w="0" w:type="dxa"/>
              <w:left w:w="57" w:type="dxa"/>
              <w:bottom w:w="0" w:type="dxa"/>
              <w:right w:w="57" w:type="dxa"/>
            </w:tcMar>
            <w:vAlign w:val="center"/>
            <w:hideMark/>
          </w:tcPr>
          <w:p w14:paraId="61E56C6B" w14:textId="0578C8B9"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COM5</w:t>
            </w:r>
          </w:p>
        </w:tc>
        <w:tc>
          <w:tcPr>
            <w:tcW w:w="6034" w:type="dxa"/>
            <w:vAlign w:val="center"/>
            <w:hideMark/>
          </w:tcPr>
          <w:p w14:paraId="397D40BA" w14:textId="1C9BFAF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Deuxième série de textes soumis par la Commission 5 à la Commission de rédaction (Résolution 136, 138 et 209)</w:t>
            </w:r>
          </w:p>
        </w:tc>
        <w:tc>
          <w:tcPr>
            <w:tcW w:w="1134" w:type="dxa"/>
            <w:vAlign w:val="center"/>
            <w:hideMark/>
          </w:tcPr>
          <w:p w14:paraId="15290314" w14:textId="087D35A1"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4C7A8780" w14:textId="77777777" w:rsidTr="005C1990">
        <w:trPr>
          <w:cantSplit/>
          <w:jc w:val="center"/>
        </w:trPr>
        <w:tc>
          <w:tcPr>
            <w:tcW w:w="1474" w:type="dxa"/>
            <w:tcMar>
              <w:top w:w="0" w:type="dxa"/>
              <w:left w:w="57" w:type="dxa"/>
              <w:bottom w:w="0" w:type="dxa"/>
              <w:right w:w="57" w:type="dxa"/>
            </w:tcMar>
            <w:vAlign w:val="center"/>
            <w:hideMark/>
          </w:tcPr>
          <w:p w14:paraId="66F54135" w14:textId="3CBEFF84"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63" w:history="1">
              <w:r w:rsidR="00FB04BB" w:rsidRPr="00CB4877">
                <w:rPr>
                  <w:rFonts w:eastAsia="Times New Roman" w:cs="Calibri"/>
                  <w:color w:val="0000FF"/>
                  <w:sz w:val="22"/>
                  <w:szCs w:val="22"/>
                  <w:u w:val="single"/>
                </w:rPr>
                <w:t>123</w:t>
              </w:r>
            </w:hyperlink>
          </w:p>
        </w:tc>
        <w:tc>
          <w:tcPr>
            <w:tcW w:w="1498" w:type="dxa"/>
            <w:tcMar>
              <w:top w:w="0" w:type="dxa"/>
              <w:left w:w="57" w:type="dxa"/>
              <w:bottom w:w="0" w:type="dxa"/>
              <w:right w:w="57" w:type="dxa"/>
            </w:tcMar>
            <w:vAlign w:val="center"/>
            <w:hideMark/>
          </w:tcPr>
          <w:p w14:paraId="69D38CCE" w14:textId="29F93CA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vAlign w:val="center"/>
            <w:hideMark/>
          </w:tcPr>
          <w:p w14:paraId="73CDB305" w14:textId="336DD08D"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Première série de textes soumis par la Commission de rédaction à la Séance plénière (Résolution 135)</w:t>
            </w:r>
          </w:p>
        </w:tc>
        <w:tc>
          <w:tcPr>
            <w:tcW w:w="1134" w:type="dxa"/>
            <w:vAlign w:val="center"/>
            <w:hideMark/>
          </w:tcPr>
          <w:p w14:paraId="3559AE25" w14:textId="12FB28E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5E61975C" w14:textId="77777777" w:rsidTr="005C1990">
        <w:trPr>
          <w:cantSplit/>
          <w:jc w:val="center"/>
        </w:trPr>
        <w:tc>
          <w:tcPr>
            <w:tcW w:w="1474" w:type="dxa"/>
            <w:tcMar>
              <w:top w:w="0" w:type="dxa"/>
              <w:left w:w="57" w:type="dxa"/>
              <w:bottom w:w="0" w:type="dxa"/>
              <w:right w:w="57" w:type="dxa"/>
            </w:tcMar>
            <w:vAlign w:val="center"/>
            <w:hideMark/>
          </w:tcPr>
          <w:p w14:paraId="13AD0CF9" w14:textId="4380ED48"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64" w:history="1">
              <w:r w:rsidR="00FB04BB" w:rsidRPr="00CB4877">
                <w:rPr>
                  <w:rFonts w:eastAsia="Times New Roman" w:cs="Calibri"/>
                  <w:color w:val="0000FF"/>
                  <w:sz w:val="22"/>
                  <w:szCs w:val="22"/>
                  <w:u w:val="single"/>
                </w:rPr>
                <w:t>124</w:t>
              </w:r>
            </w:hyperlink>
          </w:p>
        </w:tc>
        <w:tc>
          <w:tcPr>
            <w:tcW w:w="1498" w:type="dxa"/>
            <w:tcMar>
              <w:top w:w="0" w:type="dxa"/>
              <w:left w:w="57" w:type="dxa"/>
              <w:bottom w:w="0" w:type="dxa"/>
              <w:right w:w="57" w:type="dxa"/>
            </w:tcMar>
            <w:vAlign w:val="center"/>
            <w:hideMark/>
          </w:tcPr>
          <w:p w14:paraId="70D76D44" w14:textId="261D783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vAlign w:val="center"/>
            <w:hideMark/>
          </w:tcPr>
          <w:p w14:paraId="1387CE7B" w14:textId="6E637638"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Deuxième série de textes soumis par la Commission de rédaction à la Séance plénière (Résolution 169 et 184)</w:t>
            </w:r>
          </w:p>
        </w:tc>
        <w:tc>
          <w:tcPr>
            <w:tcW w:w="1134" w:type="dxa"/>
            <w:vAlign w:val="center"/>
            <w:hideMark/>
          </w:tcPr>
          <w:p w14:paraId="5C08F310" w14:textId="4ED9041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5A1E89BF" w14:textId="77777777" w:rsidTr="005C1990">
        <w:trPr>
          <w:cantSplit/>
          <w:jc w:val="center"/>
        </w:trPr>
        <w:tc>
          <w:tcPr>
            <w:tcW w:w="1474" w:type="dxa"/>
            <w:tcMar>
              <w:top w:w="0" w:type="dxa"/>
              <w:left w:w="57" w:type="dxa"/>
              <w:bottom w:w="0" w:type="dxa"/>
              <w:right w:w="57" w:type="dxa"/>
            </w:tcMar>
            <w:vAlign w:val="center"/>
            <w:hideMark/>
          </w:tcPr>
          <w:p w14:paraId="60F88980" w14:textId="7499320D"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65" w:history="1">
              <w:r w:rsidR="00FB04BB" w:rsidRPr="00CB4877">
                <w:rPr>
                  <w:rFonts w:eastAsia="Times New Roman" w:cs="Calibri"/>
                  <w:color w:val="0000FF"/>
                  <w:sz w:val="22"/>
                  <w:szCs w:val="22"/>
                  <w:u w:val="single"/>
                </w:rPr>
                <w:t>125</w:t>
              </w:r>
            </w:hyperlink>
          </w:p>
        </w:tc>
        <w:tc>
          <w:tcPr>
            <w:tcW w:w="1498" w:type="dxa"/>
            <w:tcMar>
              <w:top w:w="0" w:type="dxa"/>
              <w:left w:w="57" w:type="dxa"/>
              <w:bottom w:w="0" w:type="dxa"/>
              <w:right w:w="57" w:type="dxa"/>
            </w:tcMar>
            <w:vAlign w:val="center"/>
            <w:hideMark/>
          </w:tcPr>
          <w:p w14:paraId="39BFCE9D" w14:textId="4C5C418B"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vAlign w:val="center"/>
            <w:hideMark/>
          </w:tcPr>
          <w:p w14:paraId="0E663215" w14:textId="3A828BD3"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Troisième série de textes soumis par la Commission de rédaction à la Séance plénière (Résolution 94, 150 et 151)</w:t>
            </w:r>
          </w:p>
        </w:tc>
        <w:tc>
          <w:tcPr>
            <w:tcW w:w="1134" w:type="dxa"/>
            <w:vAlign w:val="center"/>
            <w:hideMark/>
          </w:tcPr>
          <w:p w14:paraId="019C0954" w14:textId="7B5A64E5"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17F281BA" w14:textId="77777777" w:rsidTr="005C1990">
        <w:trPr>
          <w:cantSplit/>
          <w:jc w:val="center"/>
        </w:trPr>
        <w:tc>
          <w:tcPr>
            <w:tcW w:w="1474" w:type="dxa"/>
            <w:tcMar>
              <w:top w:w="0" w:type="dxa"/>
              <w:left w:w="57" w:type="dxa"/>
              <w:bottom w:w="0" w:type="dxa"/>
              <w:right w:w="57" w:type="dxa"/>
            </w:tcMar>
            <w:vAlign w:val="center"/>
            <w:hideMark/>
          </w:tcPr>
          <w:p w14:paraId="609740FF" w14:textId="19FC1606"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66" w:history="1">
              <w:r w:rsidR="00FB04BB" w:rsidRPr="00CB4877">
                <w:rPr>
                  <w:rStyle w:val="Hyperlink"/>
                  <w:rFonts w:eastAsia="Times New Roman" w:cs="Calibri"/>
                  <w:sz w:val="22"/>
                  <w:szCs w:val="22"/>
                </w:rPr>
                <w:t>126</w:t>
              </w:r>
              <w:r w:rsidR="00FB04BB" w:rsidRPr="00CB4877">
                <w:rPr>
                  <w:rStyle w:val="Hyperlink"/>
                  <w:rFonts w:eastAsia="Times New Roman" w:cs="Calibri"/>
                  <w:sz w:val="22"/>
                  <w:szCs w:val="22"/>
                </w:rPr>
                <w:br/>
                <w:t>(Rev.1-3)</w:t>
              </w:r>
            </w:hyperlink>
          </w:p>
        </w:tc>
        <w:tc>
          <w:tcPr>
            <w:tcW w:w="1498" w:type="dxa"/>
            <w:tcMar>
              <w:top w:w="0" w:type="dxa"/>
              <w:left w:w="57" w:type="dxa"/>
              <w:bottom w:w="0" w:type="dxa"/>
              <w:right w:w="57" w:type="dxa"/>
            </w:tcMar>
            <w:vAlign w:val="center"/>
            <w:hideMark/>
          </w:tcPr>
          <w:p w14:paraId="25A56F6C" w14:textId="06D225B1"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COM2</w:t>
            </w:r>
          </w:p>
        </w:tc>
        <w:tc>
          <w:tcPr>
            <w:tcW w:w="6034" w:type="dxa"/>
            <w:vAlign w:val="center"/>
            <w:hideMark/>
          </w:tcPr>
          <w:p w14:paraId="56B05494" w14:textId="0E59D7E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Rapport final de la Commission 2 à la </w:t>
            </w:r>
            <w:r w:rsidR="002003AB" w:rsidRPr="00CB4877">
              <w:rPr>
                <w:rFonts w:asciiTheme="minorHAnsi" w:eastAsia="Times New Roman" w:hAnsiTheme="minorHAnsi" w:cstheme="minorHAnsi"/>
                <w:color w:val="000000"/>
                <w:sz w:val="22"/>
                <w:szCs w:val="22"/>
              </w:rPr>
              <w:t>S</w:t>
            </w:r>
            <w:r w:rsidRPr="00CB4877">
              <w:rPr>
                <w:rFonts w:asciiTheme="minorHAnsi" w:eastAsia="Times New Roman" w:hAnsiTheme="minorHAnsi" w:cstheme="minorHAnsi"/>
                <w:color w:val="000000"/>
                <w:sz w:val="22"/>
                <w:szCs w:val="22"/>
              </w:rPr>
              <w:t>éance plénière</w:t>
            </w:r>
          </w:p>
        </w:tc>
        <w:tc>
          <w:tcPr>
            <w:tcW w:w="1134" w:type="dxa"/>
            <w:vAlign w:val="center"/>
            <w:hideMark/>
          </w:tcPr>
          <w:p w14:paraId="45A9A382" w14:textId="3501CFB6"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25320BA8" w14:textId="77777777" w:rsidTr="005C1990">
        <w:trPr>
          <w:cantSplit/>
          <w:jc w:val="center"/>
        </w:trPr>
        <w:tc>
          <w:tcPr>
            <w:tcW w:w="1474" w:type="dxa"/>
            <w:tcMar>
              <w:top w:w="0" w:type="dxa"/>
              <w:left w:w="57" w:type="dxa"/>
              <w:bottom w:w="0" w:type="dxa"/>
              <w:right w:w="57" w:type="dxa"/>
            </w:tcMar>
            <w:vAlign w:val="center"/>
            <w:hideMark/>
          </w:tcPr>
          <w:p w14:paraId="4D678BB2" w14:textId="608D7E7D"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67" w:history="1">
              <w:r w:rsidR="00FB04BB" w:rsidRPr="00CB4877">
                <w:rPr>
                  <w:rFonts w:eastAsia="Times New Roman" w:cs="Calibri"/>
                  <w:color w:val="0000FF"/>
                  <w:sz w:val="22"/>
                  <w:szCs w:val="22"/>
                  <w:u w:val="single"/>
                </w:rPr>
                <w:t>127</w:t>
              </w:r>
            </w:hyperlink>
          </w:p>
        </w:tc>
        <w:tc>
          <w:tcPr>
            <w:tcW w:w="1498" w:type="dxa"/>
            <w:tcMar>
              <w:top w:w="0" w:type="dxa"/>
              <w:left w:w="57" w:type="dxa"/>
              <w:bottom w:w="0" w:type="dxa"/>
              <w:right w:w="57" w:type="dxa"/>
            </w:tcMar>
            <w:vAlign w:val="center"/>
            <w:hideMark/>
          </w:tcPr>
          <w:p w14:paraId="1866FE50" w14:textId="672D5A95"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WGPL</w:t>
            </w:r>
          </w:p>
        </w:tc>
        <w:tc>
          <w:tcPr>
            <w:tcW w:w="6034" w:type="dxa"/>
            <w:vAlign w:val="center"/>
            <w:hideMark/>
          </w:tcPr>
          <w:p w14:paraId="423703F3" w14:textId="46709EB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Troisième série de textes soumis par le Groupe de travail de la Plénière à la Commission de rédaction (Résolution 197 et 204)</w:t>
            </w:r>
          </w:p>
        </w:tc>
        <w:tc>
          <w:tcPr>
            <w:tcW w:w="1134" w:type="dxa"/>
            <w:vAlign w:val="center"/>
            <w:hideMark/>
          </w:tcPr>
          <w:p w14:paraId="539F66A8" w14:textId="53526A8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197FC5D6" w14:textId="77777777" w:rsidTr="005C1990">
        <w:trPr>
          <w:cantSplit/>
          <w:jc w:val="center"/>
        </w:trPr>
        <w:tc>
          <w:tcPr>
            <w:tcW w:w="1474" w:type="dxa"/>
            <w:tcMar>
              <w:top w:w="0" w:type="dxa"/>
              <w:left w:w="57" w:type="dxa"/>
              <w:bottom w:w="0" w:type="dxa"/>
              <w:right w:w="57" w:type="dxa"/>
            </w:tcMar>
            <w:vAlign w:val="center"/>
            <w:hideMark/>
          </w:tcPr>
          <w:p w14:paraId="0BF5F098" w14:textId="6C97BA3F"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68" w:history="1">
              <w:r w:rsidR="00FB04BB" w:rsidRPr="00CB4877">
                <w:rPr>
                  <w:rFonts w:eastAsia="Times New Roman" w:cs="Calibri"/>
                  <w:color w:val="0000FF"/>
                  <w:sz w:val="22"/>
                  <w:szCs w:val="22"/>
                  <w:u w:val="single"/>
                </w:rPr>
                <w:t>128</w:t>
              </w:r>
            </w:hyperlink>
          </w:p>
        </w:tc>
        <w:tc>
          <w:tcPr>
            <w:tcW w:w="1498" w:type="dxa"/>
            <w:tcMar>
              <w:top w:w="0" w:type="dxa"/>
              <w:left w:w="57" w:type="dxa"/>
              <w:bottom w:w="0" w:type="dxa"/>
              <w:right w:w="57" w:type="dxa"/>
            </w:tcMar>
            <w:vAlign w:val="center"/>
            <w:hideMark/>
          </w:tcPr>
          <w:p w14:paraId="751BB269" w14:textId="56C89B54"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vAlign w:val="center"/>
            <w:hideMark/>
          </w:tcPr>
          <w:p w14:paraId="42985304" w14:textId="138ED301"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Quatrième série de textes soumis par la Commission de rédaction à la Séance plénière (Résolution 175)</w:t>
            </w:r>
          </w:p>
        </w:tc>
        <w:tc>
          <w:tcPr>
            <w:tcW w:w="1134" w:type="dxa"/>
            <w:vAlign w:val="center"/>
            <w:hideMark/>
          </w:tcPr>
          <w:p w14:paraId="68B59771" w14:textId="3A66FF29"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1AD16393" w14:textId="77777777" w:rsidTr="005C1990">
        <w:trPr>
          <w:cantSplit/>
          <w:jc w:val="center"/>
        </w:trPr>
        <w:tc>
          <w:tcPr>
            <w:tcW w:w="1474" w:type="dxa"/>
            <w:tcMar>
              <w:top w:w="0" w:type="dxa"/>
              <w:left w:w="57" w:type="dxa"/>
              <w:bottom w:w="0" w:type="dxa"/>
              <w:right w:w="57" w:type="dxa"/>
            </w:tcMar>
            <w:vAlign w:val="center"/>
            <w:hideMark/>
          </w:tcPr>
          <w:p w14:paraId="55D558EA" w14:textId="53FD6046"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69" w:history="1">
              <w:r w:rsidR="00FB04BB" w:rsidRPr="00CB4877">
                <w:rPr>
                  <w:rFonts w:eastAsia="Times New Roman" w:cs="Calibri"/>
                  <w:color w:val="0000FF"/>
                  <w:sz w:val="22"/>
                  <w:szCs w:val="22"/>
                  <w:u w:val="single"/>
                </w:rPr>
                <w:t>129</w:t>
              </w:r>
            </w:hyperlink>
          </w:p>
        </w:tc>
        <w:tc>
          <w:tcPr>
            <w:tcW w:w="1498" w:type="dxa"/>
            <w:tcMar>
              <w:top w:w="0" w:type="dxa"/>
              <w:left w:w="57" w:type="dxa"/>
              <w:bottom w:w="0" w:type="dxa"/>
              <w:right w:w="57" w:type="dxa"/>
            </w:tcMar>
            <w:vAlign w:val="center"/>
            <w:hideMark/>
          </w:tcPr>
          <w:p w14:paraId="74C0EF5B" w14:textId="20193301"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vAlign w:val="center"/>
            <w:hideMark/>
          </w:tcPr>
          <w:p w14:paraId="28AB7AE9" w14:textId="26D9C52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Cinquième série de textes soumis par la Commission de rédaction à la Séance plénière (Résolution 136, 138 et 209)</w:t>
            </w:r>
          </w:p>
        </w:tc>
        <w:tc>
          <w:tcPr>
            <w:tcW w:w="1134" w:type="dxa"/>
            <w:vAlign w:val="center"/>
            <w:hideMark/>
          </w:tcPr>
          <w:p w14:paraId="5596F211" w14:textId="680724E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7B6D0311" w14:textId="77777777" w:rsidTr="005C1990">
        <w:trPr>
          <w:cantSplit/>
          <w:jc w:val="center"/>
        </w:trPr>
        <w:tc>
          <w:tcPr>
            <w:tcW w:w="1474" w:type="dxa"/>
            <w:tcMar>
              <w:top w:w="0" w:type="dxa"/>
              <w:left w:w="57" w:type="dxa"/>
              <w:bottom w:w="0" w:type="dxa"/>
              <w:right w:w="57" w:type="dxa"/>
            </w:tcMar>
            <w:vAlign w:val="center"/>
            <w:hideMark/>
          </w:tcPr>
          <w:p w14:paraId="6DE5B95E" w14:textId="0DFB24D5"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70" w:history="1">
              <w:r w:rsidR="00FB04BB" w:rsidRPr="00CB4877">
                <w:rPr>
                  <w:rFonts w:eastAsia="Times New Roman" w:cs="Calibri"/>
                  <w:color w:val="0000FF"/>
                  <w:sz w:val="22"/>
                  <w:szCs w:val="22"/>
                  <w:u w:val="single"/>
                </w:rPr>
                <w:t>130</w:t>
              </w:r>
            </w:hyperlink>
          </w:p>
        </w:tc>
        <w:tc>
          <w:tcPr>
            <w:tcW w:w="1498" w:type="dxa"/>
            <w:tcMar>
              <w:top w:w="0" w:type="dxa"/>
              <w:left w:w="57" w:type="dxa"/>
              <w:bottom w:w="0" w:type="dxa"/>
              <w:right w:w="57" w:type="dxa"/>
            </w:tcMar>
            <w:vAlign w:val="center"/>
            <w:hideMark/>
          </w:tcPr>
          <w:p w14:paraId="2105497B" w14:textId="354109F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vAlign w:val="center"/>
            <w:hideMark/>
          </w:tcPr>
          <w:p w14:paraId="62E0B0C0" w14:textId="5B36085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Sixième série de textes soumis par la Commission de rédaction à la Séance plénière (Résolution 66)</w:t>
            </w:r>
          </w:p>
        </w:tc>
        <w:tc>
          <w:tcPr>
            <w:tcW w:w="1134" w:type="dxa"/>
            <w:vAlign w:val="center"/>
            <w:hideMark/>
          </w:tcPr>
          <w:p w14:paraId="60E99103" w14:textId="7A3E24A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774A00EC" w14:textId="77777777" w:rsidTr="005C1990">
        <w:trPr>
          <w:cantSplit/>
          <w:jc w:val="center"/>
        </w:trPr>
        <w:tc>
          <w:tcPr>
            <w:tcW w:w="1474" w:type="dxa"/>
            <w:tcMar>
              <w:top w:w="0" w:type="dxa"/>
              <w:left w:w="57" w:type="dxa"/>
              <w:bottom w:w="0" w:type="dxa"/>
              <w:right w:w="57" w:type="dxa"/>
            </w:tcMar>
            <w:vAlign w:val="center"/>
            <w:hideMark/>
          </w:tcPr>
          <w:p w14:paraId="201BA15B" w14:textId="5B691868"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71" w:history="1">
              <w:r w:rsidR="00FB04BB" w:rsidRPr="00CB4877">
                <w:rPr>
                  <w:rFonts w:eastAsia="Times New Roman" w:cs="Calibri"/>
                  <w:color w:val="0000FF"/>
                  <w:sz w:val="22"/>
                  <w:szCs w:val="22"/>
                  <w:u w:val="single"/>
                </w:rPr>
                <w:t>131</w:t>
              </w:r>
            </w:hyperlink>
          </w:p>
        </w:tc>
        <w:tc>
          <w:tcPr>
            <w:tcW w:w="1498" w:type="dxa"/>
            <w:tcMar>
              <w:top w:w="0" w:type="dxa"/>
              <w:left w:w="57" w:type="dxa"/>
              <w:bottom w:w="0" w:type="dxa"/>
              <w:right w:w="57" w:type="dxa"/>
            </w:tcMar>
            <w:vAlign w:val="center"/>
            <w:hideMark/>
          </w:tcPr>
          <w:p w14:paraId="5F09F566" w14:textId="6B3F40AE"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WGPL</w:t>
            </w:r>
          </w:p>
        </w:tc>
        <w:tc>
          <w:tcPr>
            <w:tcW w:w="6034" w:type="dxa"/>
            <w:vAlign w:val="center"/>
            <w:hideMark/>
          </w:tcPr>
          <w:p w14:paraId="1C1845FD" w14:textId="133EF570"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Quatrième série de textes soumis par le Groupe de travail de la Plénière à la Commission de rédaction (Résolution 123, 198 et 200)</w:t>
            </w:r>
          </w:p>
        </w:tc>
        <w:tc>
          <w:tcPr>
            <w:tcW w:w="1134" w:type="dxa"/>
            <w:vAlign w:val="center"/>
            <w:hideMark/>
          </w:tcPr>
          <w:p w14:paraId="6A41BF05" w14:textId="584B8033"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14F0BC2C" w14:textId="77777777" w:rsidTr="005C1990">
        <w:trPr>
          <w:cantSplit/>
          <w:jc w:val="center"/>
        </w:trPr>
        <w:tc>
          <w:tcPr>
            <w:tcW w:w="1474" w:type="dxa"/>
            <w:tcMar>
              <w:top w:w="0" w:type="dxa"/>
              <w:left w:w="57" w:type="dxa"/>
              <w:bottom w:w="0" w:type="dxa"/>
              <w:right w:w="57" w:type="dxa"/>
            </w:tcMar>
            <w:vAlign w:val="center"/>
            <w:hideMark/>
          </w:tcPr>
          <w:p w14:paraId="6D126354" w14:textId="752E2264"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72" w:history="1">
              <w:r w:rsidR="00FB04BB" w:rsidRPr="00CB4877">
                <w:rPr>
                  <w:rFonts w:eastAsia="Times New Roman" w:cs="Calibri"/>
                  <w:color w:val="0000FF"/>
                  <w:sz w:val="22"/>
                  <w:szCs w:val="22"/>
                  <w:u w:val="single"/>
                </w:rPr>
                <w:t>132</w:t>
              </w:r>
            </w:hyperlink>
          </w:p>
        </w:tc>
        <w:tc>
          <w:tcPr>
            <w:tcW w:w="1498" w:type="dxa"/>
            <w:tcMar>
              <w:top w:w="0" w:type="dxa"/>
              <w:left w:w="57" w:type="dxa"/>
              <w:bottom w:w="0" w:type="dxa"/>
              <w:right w:w="57" w:type="dxa"/>
            </w:tcMar>
            <w:vAlign w:val="center"/>
            <w:hideMark/>
          </w:tcPr>
          <w:p w14:paraId="7579889F" w14:textId="6AF8C77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vAlign w:val="center"/>
            <w:hideMark/>
          </w:tcPr>
          <w:p w14:paraId="527B2662" w14:textId="785A3CD2"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Cinquième série de textes soumis par la Commission 6 à la Commission de rédaction (Résolution 157)</w:t>
            </w:r>
          </w:p>
        </w:tc>
        <w:tc>
          <w:tcPr>
            <w:tcW w:w="1134" w:type="dxa"/>
            <w:vAlign w:val="center"/>
            <w:hideMark/>
          </w:tcPr>
          <w:p w14:paraId="597C69B9" w14:textId="0FE52CD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397F87F8" w14:textId="77777777" w:rsidTr="005C1990">
        <w:trPr>
          <w:cantSplit/>
          <w:jc w:val="center"/>
        </w:trPr>
        <w:tc>
          <w:tcPr>
            <w:tcW w:w="1474" w:type="dxa"/>
            <w:tcMar>
              <w:top w:w="0" w:type="dxa"/>
              <w:left w:w="57" w:type="dxa"/>
              <w:bottom w:w="0" w:type="dxa"/>
              <w:right w:w="57" w:type="dxa"/>
            </w:tcMar>
            <w:vAlign w:val="center"/>
            <w:hideMark/>
          </w:tcPr>
          <w:p w14:paraId="726F8EEA" w14:textId="0890C1F8"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73" w:history="1">
              <w:r w:rsidR="00FB04BB" w:rsidRPr="00CB4877">
                <w:rPr>
                  <w:rFonts w:eastAsia="Times New Roman" w:cs="Calibri"/>
                  <w:color w:val="0000FF"/>
                  <w:sz w:val="22"/>
                  <w:szCs w:val="22"/>
                  <w:u w:val="single"/>
                </w:rPr>
                <w:t>133</w:t>
              </w:r>
            </w:hyperlink>
          </w:p>
        </w:tc>
        <w:tc>
          <w:tcPr>
            <w:tcW w:w="1498" w:type="dxa"/>
            <w:tcMar>
              <w:top w:w="0" w:type="dxa"/>
              <w:left w:w="57" w:type="dxa"/>
              <w:bottom w:w="0" w:type="dxa"/>
              <w:right w:w="57" w:type="dxa"/>
            </w:tcMar>
            <w:vAlign w:val="center"/>
            <w:hideMark/>
          </w:tcPr>
          <w:p w14:paraId="3CCAAA48" w14:textId="258DC95B"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vAlign w:val="center"/>
            <w:hideMark/>
          </w:tcPr>
          <w:p w14:paraId="45F36EFD" w14:textId="029769DF"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Septième série de textes soumis par la Commission de rédaction à la Séance plénière (Résolution 197 et 204)</w:t>
            </w:r>
          </w:p>
        </w:tc>
        <w:tc>
          <w:tcPr>
            <w:tcW w:w="1134" w:type="dxa"/>
            <w:vAlign w:val="center"/>
            <w:hideMark/>
          </w:tcPr>
          <w:p w14:paraId="26F5A9CB" w14:textId="2EEE8725"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278394DC" w14:textId="77777777" w:rsidTr="005C1990">
        <w:trPr>
          <w:cantSplit/>
          <w:jc w:val="center"/>
        </w:trPr>
        <w:tc>
          <w:tcPr>
            <w:tcW w:w="1474" w:type="dxa"/>
            <w:tcMar>
              <w:top w:w="0" w:type="dxa"/>
              <w:left w:w="57" w:type="dxa"/>
              <w:bottom w:w="0" w:type="dxa"/>
              <w:right w:w="57" w:type="dxa"/>
            </w:tcMar>
            <w:vAlign w:val="center"/>
            <w:hideMark/>
          </w:tcPr>
          <w:p w14:paraId="6C9009E9" w14:textId="7AF8DBC9"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74" w:history="1">
              <w:r w:rsidR="00FB04BB" w:rsidRPr="00CB4877">
                <w:rPr>
                  <w:rFonts w:eastAsia="Times New Roman" w:cs="Calibri"/>
                  <w:color w:val="0000FF"/>
                  <w:sz w:val="22"/>
                  <w:szCs w:val="22"/>
                  <w:u w:val="single"/>
                </w:rPr>
                <w:t>134</w:t>
              </w:r>
            </w:hyperlink>
          </w:p>
        </w:tc>
        <w:tc>
          <w:tcPr>
            <w:tcW w:w="1498" w:type="dxa"/>
            <w:tcMar>
              <w:top w:w="0" w:type="dxa"/>
              <w:left w:w="57" w:type="dxa"/>
              <w:bottom w:w="0" w:type="dxa"/>
              <w:right w:w="57" w:type="dxa"/>
            </w:tcMar>
            <w:vAlign w:val="center"/>
            <w:hideMark/>
          </w:tcPr>
          <w:p w14:paraId="6CD92129" w14:textId="7FA3EC1E"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vAlign w:val="center"/>
            <w:hideMark/>
          </w:tcPr>
          <w:p w14:paraId="60DA02ED" w14:textId="02F56ED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Huitième série de textes soumis par la Commission de rédaction à la Séance plénière (Résolution 157)</w:t>
            </w:r>
          </w:p>
        </w:tc>
        <w:tc>
          <w:tcPr>
            <w:tcW w:w="1134" w:type="dxa"/>
            <w:vAlign w:val="center"/>
            <w:hideMark/>
          </w:tcPr>
          <w:p w14:paraId="26AF20A1" w14:textId="53421F2B"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2B76709A" w14:textId="77777777" w:rsidTr="005C1990">
        <w:trPr>
          <w:cantSplit/>
          <w:jc w:val="center"/>
        </w:trPr>
        <w:tc>
          <w:tcPr>
            <w:tcW w:w="1474" w:type="dxa"/>
            <w:tcMar>
              <w:top w:w="0" w:type="dxa"/>
              <w:left w:w="57" w:type="dxa"/>
              <w:bottom w:w="0" w:type="dxa"/>
              <w:right w:w="57" w:type="dxa"/>
            </w:tcMar>
            <w:vAlign w:val="center"/>
            <w:hideMark/>
          </w:tcPr>
          <w:p w14:paraId="7DF283A0" w14:textId="58C6F613" w:rsidR="00FB04BB" w:rsidRPr="00CB4877" w:rsidRDefault="00FB04BB" w:rsidP="00FB04BB">
            <w:pPr>
              <w:jc w:val="center"/>
              <w:textAlignment w:val="auto"/>
              <w:rPr>
                <w:rFonts w:asciiTheme="minorHAnsi" w:eastAsia="Times New Roman" w:hAnsiTheme="minorHAnsi" w:cstheme="minorHAnsi"/>
                <w:sz w:val="22"/>
                <w:szCs w:val="22"/>
              </w:rPr>
            </w:pPr>
            <w:r w:rsidRPr="00CB4877">
              <w:rPr>
                <w:rFonts w:eastAsia="Times New Roman" w:cs="Calibri"/>
                <w:sz w:val="22"/>
                <w:szCs w:val="22"/>
              </w:rPr>
              <w:t>135</w:t>
            </w:r>
          </w:p>
        </w:tc>
        <w:tc>
          <w:tcPr>
            <w:tcW w:w="1498" w:type="dxa"/>
            <w:tcMar>
              <w:top w:w="0" w:type="dxa"/>
              <w:left w:w="57" w:type="dxa"/>
              <w:bottom w:w="0" w:type="dxa"/>
              <w:right w:w="57" w:type="dxa"/>
            </w:tcMar>
            <w:vAlign w:val="center"/>
            <w:hideMark/>
          </w:tcPr>
          <w:p w14:paraId="5BB08ACF" w14:textId="571FA9AE" w:rsidR="00FB04BB" w:rsidRPr="00CB4877" w:rsidRDefault="00FB04BB" w:rsidP="00FB04BB">
            <w:pPr>
              <w:spacing w:before="60" w:after="6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w:t>
            </w:r>
          </w:p>
        </w:tc>
        <w:tc>
          <w:tcPr>
            <w:tcW w:w="6034" w:type="dxa"/>
            <w:vAlign w:val="center"/>
            <w:hideMark/>
          </w:tcPr>
          <w:p w14:paraId="1ECA0071" w14:textId="47BB3E33" w:rsidR="00FB04BB" w:rsidRPr="00CB4877" w:rsidRDefault="00FB04BB" w:rsidP="00FB04BB">
            <w:pPr>
              <w:spacing w:before="60" w:after="60"/>
              <w:textAlignment w:val="auto"/>
              <w:rPr>
                <w:rFonts w:asciiTheme="minorHAnsi" w:eastAsia="Times New Roman" w:hAnsiTheme="minorHAnsi" w:cstheme="minorHAnsi"/>
                <w:i/>
                <w:iCs/>
                <w:color w:val="000000"/>
                <w:sz w:val="22"/>
                <w:szCs w:val="22"/>
              </w:rPr>
            </w:pPr>
            <w:r w:rsidRPr="00CB4877">
              <w:rPr>
                <w:rFonts w:asciiTheme="minorHAnsi" w:eastAsia="Times New Roman" w:hAnsiTheme="minorHAnsi" w:cstheme="minorHAnsi"/>
                <w:i/>
                <w:iCs/>
                <w:color w:val="000000"/>
                <w:sz w:val="22"/>
                <w:szCs w:val="22"/>
              </w:rPr>
              <w:t>Non attribué</w:t>
            </w:r>
          </w:p>
        </w:tc>
        <w:tc>
          <w:tcPr>
            <w:tcW w:w="1134" w:type="dxa"/>
            <w:vAlign w:val="center"/>
            <w:hideMark/>
          </w:tcPr>
          <w:p w14:paraId="467FAF57" w14:textId="6BCA56DA"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w:t>
            </w:r>
          </w:p>
        </w:tc>
      </w:tr>
      <w:tr w:rsidR="00FB04BB" w:rsidRPr="00CB4877" w14:paraId="6BA03B9A" w14:textId="77777777" w:rsidTr="005C1990">
        <w:trPr>
          <w:cantSplit/>
          <w:jc w:val="center"/>
        </w:trPr>
        <w:tc>
          <w:tcPr>
            <w:tcW w:w="1474" w:type="dxa"/>
            <w:tcMar>
              <w:top w:w="0" w:type="dxa"/>
              <w:left w:w="57" w:type="dxa"/>
              <w:bottom w:w="0" w:type="dxa"/>
              <w:right w:w="57" w:type="dxa"/>
            </w:tcMar>
            <w:vAlign w:val="center"/>
            <w:hideMark/>
          </w:tcPr>
          <w:p w14:paraId="79CA8F2C" w14:textId="6C89027E"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75" w:history="1">
              <w:r w:rsidR="00FB04BB" w:rsidRPr="00CB4877">
                <w:rPr>
                  <w:rFonts w:eastAsia="Times New Roman" w:cs="Calibri"/>
                  <w:color w:val="0000FF"/>
                  <w:sz w:val="22"/>
                  <w:szCs w:val="22"/>
                  <w:u w:val="single"/>
                </w:rPr>
                <w:t>136</w:t>
              </w:r>
            </w:hyperlink>
          </w:p>
        </w:tc>
        <w:tc>
          <w:tcPr>
            <w:tcW w:w="1498" w:type="dxa"/>
            <w:tcMar>
              <w:top w:w="0" w:type="dxa"/>
              <w:left w:w="57" w:type="dxa"/>
              <w:bottom w:w="0" w:type="dxa"/>
              <w:right w:w="57" w:type="dxa"/>
            </w:tcMar>
            <w:vAlign w:val="center"/>
            <w:hideMark/>
          </w:tcPr>
          <w:p w14:paraId="6AE372E8" w14:textId="210C8B59"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32BC2C16" w14:textId="3860F0E0"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Lettre du gouvernement de la Thaïlande concernant la Conférence mondiale de développement des télécommunications de 2025 (CMDT-25)</w:t>
            </w:r>
          </w:p>
        </w:tc>
        <w:tc>
          <w:tcPr>
            <w:tcW w:w="1134" w:type="dxa"/>
            <w:vAlign w:val="center"/>
            <w:hideMark/>
          </w:tcPr>
          <w:p w14:paraId="77F420EE" w14:textId="4E1A05CE"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47ABCD2D" w14:textId="77777777" w:rsidTr="005C1990">
        <w:trPr>
          <w:cantSplit/>
          <w:jc w:val="center"/>
        </w:trPr>
        <w:tc>
          <w:tcPr>
            <w:tcW w:w="1474" w:type="dxa"/>
            <w:tcMar>
              <w:top w:w="0" w:type="dxa"/>
              <w:left w:w="57" w:type="dxa"/>
              <w:bottom w:w="0" w:type="dxa"/>
              <w:right w:w="57" w:type="dxa"/>
            </w:tcMar>
            <w:vAlign w:val="center"/>
            <w:hideMark/>
          </w:tcPr>
          <w:p w14:paraId="7D1B6792" w14:textId="0AC413D1"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76" w:history="1">
              <w:r w:rsidR="00FB04BB" w:rsidRPr="00CB4877">
                <w:rPr>
                  <w:rFonts w:eastAsia="Times New Roman" w:cs="Calibri"/>
                  <w:color w:val="0000FF"/>
                  <w:sz w:val="22"/>
                  <w:szCs w:val="22"/>
                  <w:u w:val="single"/>
                </w:rPr>
                <w:t>137</w:t>
              </w:r>
            </w:hyperlink>
          </w:p>
        </w:tc>
        <w:tc>
          <w:tcPr>
            <w:tcW w:w="1498" w:type="dxa"/>
            <w:tcMar>
              <w:top w:w="0" w:type="dxa"/>
              <w:left w:w="57" w:type="dxa"/>
              <w:bottom w:w="0" w:type="dxa"/>
              <w:right w:w="57" w:type="dxa"/>
            </w:tcMar>
            <w:vAlign w:val="center"/>
            <w:hideMark/>
          </w:tcPr>
          <w:p w14:paraId="1F614A25" w14:textId="407CC4AD"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COM5</w:t>
            </w:r>
          </w:p>
        </w:tc>
        <w:tc>
          <w:tcPr>
            <w:tcW w:w="6034" w:type="dxa"/>
            <w:vAlign w:val="center"/>
            <w:hideMark/>
          </w:tcPr>
          <w:p w14:paraId="72663BE3" w14:textId="1CE455F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Troisième série de textes soumis par la Commission 5 à la Commission de rédaction (Résolution 170 et 176)</w:t>
            </w:r>
          </w:p>
        </w:tc>
        <w:tc>
          <w:tcPr>
            <w:tcW w:w="1134" w:type="dxa"/>
            <w:vAlign w:val="center"/>
            <w:hideMark/>
          </w:tcPr>
          <w:p w14:paraId="57147A7C" w14:textId="394F70D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77D117CF" w14:textId="77777777" w:rsidTr="005C1990">
        <w:trPr>
          <w:cantSplit/>
          <w:jc w:val="center"/>
        </w:trPr>
        <w:tc>
          <w:tcPr>
            <w:tcW w:w="1474" w:type="dxa"/>
            <w:tcMar>
              <w:top w:w="0" w:type="dxa"/>
              <w:left w:w="57" w:type="dxa"/>
              <w:bottom w:w="0" w:type="dxa"/>
              <w:right w:w="57" w:type="dxa"/>
            </w:tcMar>
            <w:vAlign w:val="center"/>
            <w:hideMark/>
          </w:tcPr>
          <w:p w14:paraId="24EB00EE" w14:textId="68C5FB13"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77" w:history="1">
              <w:r w:rsidR="00FB04BB" w:rsidRPr="00CB4877">
                <w:rPr>
                  <w:rFonts w:eastAsia="Times New Roman" w:cs="Calibri"/>
                  <w:color w:val="0000FF"/>
                  <w:sz w:val="22"/>
                  <w:szCs w:val="22"/>
                  <w:u w:val="single"/>
                </w:rPr>
                <w:t>138</w:t>
              </w:r>
            </w:hyperlink>
          </w:p>
        </w:tc>
        <w:tc>
          <w:tcPr>
            <w:tcW w:w="1498" w:type="dxa"/>
            <w:tcMar>
              <w:top w:w="0" w:type="dxa"/>
              <w:left w:w="57" w:type="dxa"/>
              <w:bottom w:w="0" w:type="dxa"/>
              <w:right w:w="57" w:type="dxa"/>
            </w:tcMar>
            <w:vAlign w:val="center"/>
            <w:hideMark/>
          </w:tcPr>
          <w:p w14:paraId="668F6C2C" w14:textId="32459AE4"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vAlign w:val="center"/>
            <w:hideMark/>
          </w:tcPr>
          <w:p w14:paraId="2735B94A" w14:textId="047A453B"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Sixième série de textes soumis par la Commission 6 à la Commission de rédaction (Résolution 154)</w:t>
            </w:r>
          </w:p>
        </w:tc>
        <w:tc>
          <w:tcPr>
            <w:tcW w:w="1134" w:type="dxa"/>
            <w:vAlign w:val="center"/>
            <w:hideMark/>
          </w:tcPr>
          <w:p w14:paraId="53121589" w14:textId="6072CF1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36263627" w14:textId="77777777" w:rsidTr="005C1990">
        <w:trPr>
          <w:cantSplit/>
          <w:jc w:val="center"/>
        </w:trPr>
        <w:tc>
          <w:tcPr>
            <w:tcW w:w="1474" w:type="dxa"/>
            <w:tcMar>
              <w:top w:w="0" w:type="dxa"/>
              <w:left w:w="57" w:type="dxa"/>
              <w:bottom w:w="0" w:type="dxa"/>
              <w:right w:w="57" w:type="dxa"/>
            </w:tcMar>
            <w:vAlign w:val="center"/>
            <w:hideMark/>
          </w:tcPr>
          <w:p w14:paraId="2B8B67BF" w14:textId="7B45B6F0"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78" w:history="1">
              <w:r w:rsidR="00FB04BB" w:rsidRPr="00CB4877">
                <w:rPr>
                  <w:rFonts w:eastAsia="Times New Roman" w:cs="Calibri"/>
                  <w:color w:val="0000FF"/>
                  <w:sz w:val="22"/>
                  <w:szCs w:val="22"/>
                  <w:u w:val="single"/>
                </w:rPr>
                <w:t>139</w:t>
              </w:r>
            </w:hyperlink>
          </w:p>
        </w:tc>
        <w:tc>
          <w:tcPr>
            <w:tcW w:w="1498" w:type="dxa"/>
            <w:tcMar>
              <w:top w:w="0" w:type="dxa"/>
              <w:left w:w="57" w:type="dxa"/>
              <w:bottom w:w="0" w:type="dxa"/>
              <w:right w:w="57" w:type="dxa"/>
            </w:tcMar>
            <w:vAlign w:val="center"/>
            <w:hideMark/>
          </w:tcPr>
          <w:p w14:paraId="1E17D47E" w14:textId="33483C8A"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hideMark/>
          </w:tcPr>
          <w:p w14:paraId="133FB1E7" w14:textId="7B6FE72D"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sixième séance plénière</w:t>
            </w:r>
          </w:p>
        </w:tc>
        <w:tc>
          <w:tcPr>
            <w:tcW w:w="1134" w:type="dxa"/>
            <w:vAlign w:val="center"/>
            <w:hideMark/>
          </w:tcPr>
          <w:p w14:paraId="0D98B361" w14:textId="4F808AC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6597BB5B" w14:textId="77777777" w:rsidTr="005C1990">
        <w:trPr>
          <w:cantSplit/>
          <w:jc w:val="center"/>
        </w:trPr>
        <w:tc>
          <w:tcPr>
            <w:tcW w:w="1474" w:type="dxa"/>
            <w:tcMar>
              <w:top w:w="0" w:type="dxa"/>
              <w:left w:w="57" w:type="dxa"/>
              <w:bottom w:w="0" w:type="dxa"/>
              <w:right w:w="57" w:type="dxa"/>
            </w:tcMar>
            <w:vAlign w:val="center"/>
            <w:hideMark/>
          </w:tcPr>
          <w:p w14:paraId="72F84C8F" w14:textId="48BB30E7"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79" w:history="1">
              <w:r w:rsidR="00FB04BB" w:rsidRPr="00CB4877">
                <w:rPr>
                  <w:rFonts w:eastAsia="Times New Roman" w:cs="Calibri"/>
                  <w:color w:val="0000FF"/>
                  <w:sz w:val="22"/>
                  <w:szCs w:val="22"/>
                  <w:u w:val="single"/>
                </w:rPr>
                <w:t>140</w:t>
              </w:r>
            </w:hyperlink>
          </w:p>
        </w:tc>
        <w:tc>
          <w:tcPr>
            <w:tcW w:w="1498" w:type="dxa"/>
            <w:tcMar>
              <w:top w:w="0" w:type="dxa"/>
              <w:left w:w="57" w:type="dxa"/>
              <w:bottom w:w="0" w:type="dxa"/>
              <w:right w:w="57" w:type="dxa"/>
            </w:tcMar>
            <w:vAlign w:val="center"/>
            <w:hideMark/>
          </w:tcPr>
          <w:p w14:paraId="3A9DF459" w14:textId="4D533EC8"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hideMark/>
          </w:tcPr>
          <w:p w14:paraId="58B3D179" w14:textId="00570924"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septième séance plénière</w:t>
            </w:r>
          </w:p>
        </w:tc>
        <w:tc>
          <w:tcPr>
            <w:tcW w:w="1134" w:type="dxa"/>
            <w:vAlign w:val="center"/>
            <w:hideMark/>
          </w:tcPr>
          <w:p w14:paraId="0577F251" w14:textId="3A4A4885"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32F5D7C9" w14:textId="77777777" w:rsidTr="005C1990">
        <w:trPr>
          <w:cantSplit/>
          <w:jc w:val="center"/>
        </w:trPr>
        <w:tc>
          <w:tcPr>
            <w:tcW w:w="1474" w:type="dxa"/>
            <w:tcMar>
              <w:top w:w="0" w:type="dxa"/>
              <w:left w:w="57" w:type="dxa"/>
              <w:bottom w:w="0" w:type="dxa"/>
              <w:right w:w="57" w:type="dxa"/>
            </w:tcMar>
            <w:vAlign w:val="center"/>
            <w:hideMark/>
          </w:tcPr>
          <w:p w14:paraId="08FB792A" w14:textId="26B6D56A"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180" w:history="1">
              <w:r w:rsidR="00FB04BB" w:rsidRPr="00CB4877">
                <w:rPr>
                  <w:rFonts w:eastAsia="Times New Roman" w:cs="Calibri"/>
                  <w:color w:val="0000FF"/>
                  <w:sz w:val="22"/>
                  <w:szCs w:val="22"/>
                  <w:u w:val="single"/>
                </w:rPr>
                <w:t>141</w:t>
              </w:r>
            </w:hyperlink>
          </w:p>
        </w:tc>
        <w:tc>
          <w:tcPr>
            <w:tcW w:w="1498" w:type="dxa"/>
            <w:tcMar>
              <w:top w:w="0" w:type="dxa"/>
              <w:left w:w="57" w:type="dxa"/>
              <w:bottom w:w="0" w:type="dxa"/>
              <w:right w:w="57" w:type="dxa"/>
            </w:tcMar>
            <w:vAlign w:val="center"/>
            <w:hideMark/>
          </w:tcPr>
          <w:p w14:paraId="3263F156" w14:textId="4446376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hideMark/>
          </w:tcPr>
          <w:p w14:paraId="3F2E491C" w14:textId="37AF300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huitième séance plénière</w:t>
            </w:r>
          </w:p>
        </w:tc>
        <w:tc>
          <w:tcPr>
            <w:tcW w:w="1134" w:type="dxa"/>
            <w:vAlign w:val="center"/>
            <w:hideMark/>
          </w:tcPr>
          <w:p w14:paraId="6DB77AFB" w14:textId="2449012F"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PL</w:t>
            </w:r>
          </w:p>
        </w:tc>
      </w:tr>
      <w:tr w:rsidR="00FB04BB" w:rsidRPr="00CB4877" w14:paraId="694CF420" w14:textId="77777777" w:rsidTr="005C1990">
        <w:trPr>
          <w:cantSplit/>
          <w:jc w:val="center"/>
        </w:trPr>
        <w:tc>
          <w:tcPr>
            <w:tcW w:w="1474" w:type="dxa"/>
            <w:tcMar>
              <w:top w:w="0" w:type="dxa"/>
              <w:left w:w="57" w:type="dxa"/>
              <w:bottom w:w="0" w:type="dxa"/>
              <w:right w:w="57" w:type="dxa"/>
            </w:tcMar>
            <w:vAlign w:val="center"/>
            <w:hideMark/>
          </w:tcPr>
          <w:p w14:paraId="1C640360" w14:textId="0204AABE"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81" w:history="1">
              <w:r w:rsidR="00FB04BB" w:rsidRPr="00CB4877">
                <w:rPr>
                  <w:rStyle w:val="Hyperlink"/>
                  <w:rFonts w:eastAsia="Times New Roman" w:cs="Calibri"/>
                  <w:sz w:val="22"/>
                  <w:szCs w:val="22"/>
                </w:rPr>
                <w:t>142</w:t>
              </w:r>
              <w:r w:rsidR="00FB04BB" w:rsidRPr="00CB4877">
                <w:rPr>
                  <w:rStyle w:val="Hyperlink"/>
                  <w:rFonts w:eastAsia="Times New Roman" w:cs="Calibri"/>
                  <w:sz w:val="22"/>
                  <w:szCs w:val="22"/>
                </w:rPr>
                <w:br/>
                <w:t>(Rev.1)</w:t>
              </w:r>
            </w:hyperlink>
          </w:p>
        </w:tc>
        <w:tc>
          <w:tcPr>
            <w:tcW w:w="1498" w:type="dxa"/>
            <w:tcMar>
              <w:top w:w="0" w:type="dxa"/>
              <w:left w:w="57" w:type="dxa"/>
              <w:bottom w:w="0" w:type="dxa"/>
              <w:right w:w="57" w:type="dxa"/>
            </w:tcMar>
            <w:vAlign w:val="center"/>
            <w:hideMark/>
          </w:tcPr>
          <w:p w14:paraId="43E24D0C" w14:textId="44DB177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SG</w:t>
            </w:r>
          </w:p>
        </w:tc>
        <w:tc>
          <w:tcPr>
            <w:tcW w:w="6034" w:type="dxa"/>
            <w:vAlign w:val="center"/>
            <w:hideMark/>
          </w:tcPr>
          <w:p w14:paraId="5BB290A9" w14:textId="7112FC9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neuvième séance plénière</w:t>
            </w:r>
          </w:p>
        </w:tc>
        <w:tc>
          <w:tcPr>
            <w:tcW w:w="1134" w:type="dxa"/>
            <w:vAlign w:val="center"/>
            <w:hideMark/>
          </w:tcPr>
          <w:p w14:paraId="6C649249" w14:textId="03C148AE"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PL</w:t>
            </w:r>
          </w:p>
        </w:tc>
      </w:tr>
      <w:tr w:rsidR="00FB04BB" w:rsidRPr="00CB4877" w14:paraId="67F7C5E0" w14:textId="77777777" w:rsidTr="005C1990">
        <w:trPr>
          <w:cantSplit/>
          <w:jc w:val="center"/>
        </w:trPr>
        <w:tc>
          <w:tcPr>
            <w:tcW w:w="1474" w:type="dxa"/>
            <w:tcMar>
              <w:top w:w="0" w:type="dxa"/>
              <w:left w:w="57" w:type="dxa"/>
              <w:bottom w:w="0" w:type="dxa"/>
              <w:right w:w="57" w:type="dxa"/>
            </w:tcMar>
            <w:vAlign w:val="center"/>
            <w:hideMark/>
          </w:tcPr>
          <w:p w14:paraId="483E6856" w14:textId="74E1FDFD"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82" w:history="1">
              <w:r w:rsidR="00FB04BB" w:rsidRPr="00CB4877">
                <w:rPr>
                  <w:rFonts w:eastAsia="Times New Roman" w:cs="Calibri"/>
                  <w:color w:val="0000FF"/>
                  <w:sz w:val="22"/>
                  <w:szCs w:val="22"/>
                  <w:u w:val="single"/>
                </w:rPr>
                <w:t>143</w:t>
              </w:r>
            </w:hyperlink>
          </w:p>
        </w:tc>
        <w:tc>
          <w:tcPr>
            <w:tcW w:w="1498" w:type="dxa"/>
            <w:tcMar>
              <w:top w:w="0" w:type="dxa"/>
              <w:left w:w="57" w:type="dxa"/>
              <w:bottom w:w="0" w:type="dxa"/>
              <w:right w:w="57" w:type="dxa"/>
            </w:tcMar>
            <w:vAlign w:val="center"/>
            <w:hideMark/>
          </w:tcPr>
          <w:p w14:paraId="1D35769F" w14:textId="5EE6777E"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vAlign w:val="center"/>
            <w:hideMark/>
          </w:tcPr>
          <w:p w14:paraId="27148143" w14:textId="45846F9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Neuvième série de textes soumis par la Commission de rédaction à la Séance plénière (Résolution 123, 198 et 176)</w:t>
            </w:r>
          </w:p>
        </w:tc>
        <w:tc>
          <w:tcPr>
            <w:tcW w:w="1134" w:type="dxa"/>
            <w:vAlign w:val="center"/>
            <w:hideMark/>
          </w:tcPr>
          <w:p w14:paraId="58AFB677" w14:textId="16C704E5"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6640EFA6" w14:textId="77777777" w:rsidTr="005C1990">
        <w:trPr>
          <w:cantSplit/>
          <w:jc w:val="center"/>
        </w:trPr>
        <w:tc>
          <w:tcPr>
            <w:tcW w:w="1474" w:type="dxa"/>
            <w:tcMar>
              <w:top w:w="0" w:type="dxa"/>
              <w:left w:w="57" w:type="dxa"/>
              <w:bottom w:w="0" w:type="dxa"/>
              <w:right w:w="57" w:type="dxa"/>
            </w:tcMar>
            <w:vAlign w:val="center"/>
            <w:hideMark/>
          </w:tcPr>
          <w:p w14:paraId="276F09A1" w14:textId="68A49660"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83" w:history="1">
              <w:r w:rsidR="00FB04BB" w:rsidRPr="00CB4877">
                <w:rPr>
                  <w:rFonts w:eastAsia="Times New Roman" w:cs="Calibri"/>
                  <w:color w:val="0000FF"/>
                  <w:sz w:val="22"/>
                  <w:szCs w:val="22"/>
                  <w:u w:val="single"/>
                </w:rPr>
                <w:t>144</w:t>
              </w:r>
            </w:hyperlink>
          </w:p>
        </w:tc>
        <w:tc>
          <w:tcPr>
            <w:tcW w:w="1498" w:type="dxa"/>
            <w:tcMar>
              <w:top w:w="0" w:type="dxa"/>
              <w:left w:w="57" w:type="dxa"/>
              <w:bottom w:w="0" w:type="dxa"/>
              <w:right w:w="57" w:type="dxa"/>
            </w:tcMar>
            <w:vAlign w:val="center"/>
            <w:hideMark/>
          </w:tcPr>
          <w:p w14:paraId="69D12480" w14:textId="1E106D24"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vAlign w:val="center"/>
            <w:hideMark/>
          </w:tcPr>
          <w:p w14:paraId="1772397D" w14:textId="0F6E96C1"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Dixième série de textes soumis par la Commission de rédaction à la Séance plénière (Résolution 170 et 176)</w:t>
            </w:r>
          </w:p>
        </w:tc>
        <w:tc>
          <w:tcPr>
            <w:tcW w:w="1134" w:type="dxa"/>
            <w:vAlign w:val="center"/>
            <w:hideMark/>
          </w:tcPr>
          <w:p w14:paraId="141434F9" w14:textId="463EF94C"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265D1CA2" w14:textId="77777777" w:rsidTr="005C1990">
        <w:trPr>
          <w:cantSplit/>
          <w:jc w:val="center"/>
        </w:trPr>
        <w:tc>
          <w:tcPr>
            <w:tcW w:w="1474" w:type="dxa"/>
            <w:tcMar>
              <w:top w:w="0" w:type="dxa"/>
              <w:left w:w="57" w:type="dxa"/>
              <w:bottom w:w="0" w:type="dxa"/>
              <w:right w:w="57" w:type="dxa"/>
            </w:tcMar>
            <w:vAlign w:val="center"/>
            <w:hideMark/>
          </w:tcPr>
          <w:p w14:paraId="6436A02C" w14:textId="1876476B"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84" w:history="1">
              <w:r w:rsidR="00FB04BB" w:rsidRPr="00CB4877">
                <w:rPr>
                  <w:rFonts w:eastAsia="Times New Roman" w:cs="Calibri"/>
                  <w:color w:val="0000FF"/>
                  <w:sz w:val="22"/>
                  <w:szCs w:val="22"/>
                  <w:u w:val="single"/>
                </w:rPr>
                <w:t>145</w:t>
              </w:r>
            </w:hyperlink>
          </w:p>
        </w:tc>
        <w:tc>
          <w:tcPr>
            <w:tcW w:w="1498" w:type="dxa"/>
            <w:tcMar>
              <w:top w:w="0" w:type="dxa"/>
              <w:left w:w="57" w:type="dxa"/>
              <w:bottom w:w="0" w:type="dxa"/>
              <w:right w:w="57" w:type="dxa"/>
            </w:tcMar>
            <w:vAlign w:val="center"/>
            <w:hideMark/>
          </w:tcPr>
          <w:p w14:paraId="1EABB544" w14:textId="2EDCE3AC"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vAlign w:val="center"/>
            <w:hideMark/>
          </w:tcPr>
          <w:p w14:paraId="3C55C027" w14:textId="54E96A7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Onzième série de textes soumis par la Commission de rédaction à la Séance plénière (Résolution 154)</w:t>
            </w:r>
          </w:p>
        </w:tc>
        <w:tc>
          <w:tcPr>
            <w:tcW w:w="1134" w:type="dxa"/>
            <w:vAlign w:val="center"/>
            <w:hideMark/>
          </w:tcPr>
          <w:p w14:paraId="40B978D3" w14:textId="76918AD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PL</w:t>
            </w:r>
          </w:p>
        </w:tc>
      </w:tr>
      <w:tr w:rsidR="00FB04BB" w:rsidRPr="00CB4877" w14:paraId="3DFB187F" w14:textId="77777777" w:rsidTr="005C1990">
        <w:trPr>
          <w:cantSplit/>
          <w:jc w:val="center"/>
        </w:trPr>
        <w:tc>
          <w:tcPr>
            <w:tcW w:w="1474" w:type="dxa"/>
            <w:tcMar>
              <w:top w:w="0" w:type="dxa"/>
              <w:left w:w="57" w:type="dxa"/>
              <w:bottom w:w="0" w:type="dxa"/>
              <w:right w:w="57" w:type="dxa"/>
            </w:tcMar>
            <w:vAlign w:val="center"/>
            <w:hideMark/>
          </w:tcPr>
          <w:p w14:paraId="5D202E7E" w14:textId="3998890C"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85" w:history="1">
              <w:r w:rsidR="00FB04BB" w:rsidRPr="00CB4877">
                <w:rPr>
                  <w:rFonts w:eastAsia="Times New Roman" w:cs="Calibri"/>
                  <w:color w:val="0000FF"/>
                  <w:sz w:val="22"/>
                  <w:szCs w:val="22"/>
                  <w:u w:val="single"/>
                </w:rPr>
                <w:t>146</w:t>
              </w:r>
            </w:hyperlink>
          </w:p>
        </w:tc>
        <w:tc>
          <w:tcPr>
            <w:tcW w:w="1498" w:type="dxa"/>
            <w:tcMar>
              <w:top w:w="0" w:type="dxa"/>
              <w:left w:w="57" w:type="dxa"/>
              <w:bottom w:w="0" w:type="dxa"/>
              <w:right w:w="57" w:type="dxa"/>
            </w:tcMar>
            <w:vAlign w:val="center"/>
            <w:hideMark/>
          </w:tcPr>
          <w:p w14:paraId="36A48818" w14:textId="6F00A72B"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COM6</w:t>
            </w:r>
          </w:p>
        </w:tc>
        <w:tc>
          <w:tcPr>
            <w:tcW w:w="6034" w:type="dxa"/>
            <w:vAlign w:val="center"/>
            <w:hideMark/>
          </w:tcPr>
          <w:p w14:paraId="6105BEE8" w14:textId="7534362F"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Septième série de textes soumis par la Commission 6 à la Commission de rédaction (Résolution 193)</w:t>
            </w:r>
          </w:p>
        </w:tc>
        <w:tc>
          <w:tcPr>
            <w:tcW w:w="1134" w:type="dxa"/>
            <w:vAlign w:val="center"/>
            <w:hideMark/>
          </w:tcPr>
          <w:p w14:paraId="3479C158" w14:textId="3852918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r>
      <w:tr w:rsidR="00FB04BB" w:rsidRPr="00CB4877" w14:paraId="1AC4FB84" w14:textId="77777777" w:rsidTr="005C1990">
        <w:trPr>
          <w:cantSplit/>
          <w:jc w:val="center"/>
        </w:trPr>
        <w:tc>
          <w:tcPr>
            <w:tcW w:w="1474" w:type="dxa"/>
            <w:tcMar>
              <w:top w:w="0" w:type="dxa"/>
              <w:left w:w="57" w:type="dxa"/>
              <w:bottom w:w="0" w:type="dxa"/>
              <w:right w:w="57" w:type="dxa"/>
            </w:tcMar>
            <w:vAlign w:val="center"/>
            <w:hideMark/>
          </w:tcPr>
          <w:p w14:paraId="64E79D92" w14:textId="275287F4"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86" w:history="1">
              <w:r w:rsidR="00FB04BB" w:rsidRPr="00CB4877">
                <w:rPr>
                  <w:rFonts w:eastAsia="Times New Roman" w:cs="Calibri"/>
                  <w:color w:val="0000FF"/>
                  <w:sz w:val="22"/>
                  <w:szCs w:val="22"/>
                  <w:u w:val="single"/>
                </w:rPr>
                <w:t>147</w:t>
              </w:r>
            </w:hyperlink>
          </w:p>
        </w:tc>
        <w:tc>
          <w:tcPr>
            <w:tcW w:w="1498" w:type="dxa"/>
            <w:tcMar>
              <w:top w:w="0" w:type="dxa"/>
              <w:left w:w="57" w:type="dxa"/>
              <w:bottom w:w="0" w:type="dxa"/>
              <w:right w:w="57" w:type="dxa"/>
            </w:tcMar>
            <w:vAlign w:val="center"/>
            <w:hideMark/>
          </w:tcPr>
          <w:p w14:paraId="2494D749" w14:textId="0D6F37D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WGPL</w:t>
            </w:r>
          </w:p>
        </w:tc>
        <w:tc>
          <w:tcPr>
            <w:tcW w:w="6034" w:type="dxa"/>
            <w:vAlign w:val="center"/>
            <w:hideMark/>
          </w:tcPr>
          <w:p w14:paraId="7D13DEE9" w14:textId="163FBBF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Cinquième série de textes soumis par le Groupe de travail de la Plénière à la Commission de rédaction (Résolution 70, 140, 179 et projet de nouvelle résolution</w:t>
            </w:r>
            <w:r w:rsidRPr="00CB4877">
              <w:rPr>
                <w:sz w:val="22"/>
                <w:szCs w:val="22"/>
              </w:rPr>
              <w:t xml:space="preserve"> </w:t>
            </w:r>
            <w:r w:rsidRPr="00CB4877">
              <w:rPr>
                <w:rFonts w:asciiTheme="minorHAnsi" w:eastAsia="Times New Roman" w:hAnsiTheme="minorHAnsi" w:cstheme="minorHAnsi"/>
                <w:color w:val="000000"/>
                <w:sz w:val="22"/>
                <w:szCs w:val="22"/>
              </w:rPr>
              <w:t>sur l'intelligence artificielle)</w:t>
            </w:r>
          </w:p>
        </w:tc>
        <w:tc>
          <w:tcPr>
            <w:tcW w:w="1134" w:type="dxa"/>
            <w:vAlign w:val="center"/>
            <w:hideMark/>
          </w:tcPr>
          <w:p w14:paraId="7E5B9736" w14:textId="1CE8D366"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79B901CD" w14:textId="77777777" w:rsidTr="005C1990">
        <w:trPr>
          <w:cantSplit/>
          <w:jc w:val="center"/>
        </w:trPr>
        <w:tc>
          <w:tcPr>
            <w:tcW w:w="1474" w:type="dxa"/>
            <w:tcMar>
              <w:top w:w="0" w:type="dxa"/>
              <w:left w:w="57" w:type="dxa"/>
              <w:bottom w:w="0" w:type="dxa"/>
              <w:right w:w="57" w:type="dxa"/>
            </w:tcMar>
            <w:vAlign w:val="center"/>
            <w:hideMark/>
          </w:tcPr>
          <w:p w14:paraId="11F1A50A" w14:textId="55C4BE32"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87" w:history="1">
              <w:r w:rsidR="00FB04BB" w:rsidRPr="00CB4877">
                <w:rPr>
                  <w:rFonts w:eastAsia="Times New Roman" w:cs="Calibri"/>
                  <w:color w:val="0000FF"/>
                  <w:sz w:val="22"/>
                  <w:szCs w:val="22"/>
                  <w:u w:val="single"/>
                </w:rPr>
                <w:t>148</w:t>
              </w:r>
            </w:hyperlink>
          </w:p>
        </w:tc>
        <w:tc>
          <w:tcPr>
            <w:tcW w:w="1498" w:type="dxa"/>
            <w:tcMar>
              <w:top w:w="0" w:type="dxa"/>
              <w:left w:w="57" w:type="dxa"/>
              <w:bottom w:w="0" w:type="dxa"/>
              <w:right w:w="57" w:type="dxa"/>
            </w:tcMar>
            <w:vAlign w:val="center"/>
            <w:hideMark/>
          </w:tcPr>
          <w:p w14:paraId="7E5518F1" w14:textId="3931A2A0"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vAlign w:val="center"/>
            <w:hideMark/>
          </w:tcPr>
          <w:p w14:paraId="21AACB1E" w14:textId="2E2131AF"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Huitième série de textes soumis par la Commission 6 à la Commission de rédaction (Résolution 30)</w:t>
            </w:r>
          </w:p>
        </w:tc>
        <w:tc>
          <w:tcPr>
            <w:tcW w:w="1134" w:type="dxa"/>
            <w:vAlign w:val="center"/>
            <w:hideMark/>
          </w:tcPr>
          <w:p w14:paraId="303EF13A" w14:textId="1E87D2BF"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7A196A83" w14:textId="77777777" w:rsidTr="005C1990">
        <w:trPr>
          <w:cantSplit/>
          <w:jc w:val="center"/>
        </w:trPr>
        <w:tc>
          <w:tcPr>
            <w:tcW w:w="1474" w:type="dxa"/>
            <w:tcMar>
              <w:top w:w="0" w:type="dxa"/>
              <w:left w:w="57" w:type="dxa"/>
              <w:bottom w:w="0" w:type="dxa"/>
              <w:right w:w="57" w:type="dxa"/>
            </w:tcMar>
            <w:vAlign w:val="center"/>
            <w:hideMark/>
          </w:tcPr>
          <w:p w14:paraId="49871D78" w14:textId="4FECC1C9"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88" w:history="1">
              <w:r w:rsidR="00FB04BB" w:rsidRPr="00CB4877">
                <w:rPr>
                  <w:rFonts w:eastAsia="Times New Roman" w:cs="Calibri"/>
                  <w:color w:val="0000FF"/>
                  <w:sz w:val="22"/>
                  <w:szCs w:val="22"/>
                  <w:u w:val="single"/>
                </w:rPr>
                <w:t>149</w:t>
              </w:r>
            </w:hyperlink>
          </w:p>
        </w:tc>
        <w:tc>
          <w:tcPr>
            <w:tcW w:w="1498" w:type="dxa"/>
            <w:tcMar>
              <w:top w:w="0" w:type="dxa"/>
              <w:left w:w="57" w:type="dxa"/>
              <w:bottom w:w="0" w:type="dxa"/>
              <w:right w:w="57" w:type="dxa"/>
            </w:tcMar>
            <w:vAlign w:val="center"/>
            <w:hideMark/>
          </w:tcPr>
          <w:p w14:paraId="5F825225" w14:textId="5A11E76B"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COM5</w:t>
            </w:r>
          </w:p>
        </w:tc>
        <w:tc>
          <w:tcPr>
            <w:tcW w:w="6034" w:type="dxa"/>
            <w:vAlign w:val="center"/>
            <w:hideMark/>
          </w:tcPr>
          <w:p w14:paraId="25962F35" w14:textId="311C86C0"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Quatrième série de textes soumis par la Commission 5 à la Commission de rédaction (Résolution 21, 119, 167, 177 et 189)</w:t>
            </w:r>
          </w:p>
        </w:tc>
        <w:tc>
          <w:tcPr>
            <w:tcW w:w="1134" w:type="dxa"/>
            <w:vAlign w:val="center"/>
            <w:hideMark/>
          </w:tcPr>
          <w:p w14:paraId="0D9DCEF6" w14:textId="091BAFA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2C15E998" w14:textId="77777777" w:rsidTr="005C1990">
        <w:trPr>
          <w:cantSplit/>
          <w:jc w:val="center"/>
        </w:trPr>
        <w:tc>
          <w:tcPr>
            <w:tcW w:w="1474" w:type="dxa"/>
            <w:tcMar>
              <w:top w:w="0" w:type="dxa"/>
              <w:left w:w="57" w:type="dxa"/>
              <w:bottom w:w="0" w:type="dxa"/>
              <w:right w:w="57" w:type="dxa"/>
            </w:tcMar>
            <w:vAlign w:val="center"/>
            <w:hideMark/>
          </w:tcPr>
          <w:p w14:paraId="3C1817CE" w14:textId="6595A39C"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89" w:history="1">
              <w:r w:rsidR="00FB04BB" w:rsidRPr="00CB4877">
                <w:rPr>
                  <w:rFonts w:eastAsia="Times New Roman" w:cs="Calibri"/>
                  <w:color w:val="0000FF"/>
                  <w:sz w:val="22"/>
                  <w:szCs w:val="22"/>
                  <w:u w:val="single"/>
                </w:rPr>
                <w:t>150</w:t>
              </w:r>
            </w:hyperlink>
          </w:p>
        </w:tc>
        <w:tc>
          <w:tcPr>
            <w:tcW w:w="1498" w:type="dxa"/>
            <w:tcMar>
              <w:top w:w="0" w:type="dxa"/>
              <w:left w:w="57" w:type="dxa"/>
              <w:bottom w:w="0" w:type="dxa"/>
              <w:right w:w="57" w:type="dxa"/>
            </w:tcMar>
            <w:vAlign w:val="center"/>
            <w:hideMark/>
          </w:tcPr>
          <w:p w14:paraId="03560930" w14:textId="07DF8461"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COM5</w:t>
            </w:r>
          </w:p>
        </w:tc>
        <w:tc>
          <w:tcPr>
            <w:tcW w:w="6034" w:type="dxa"/>
            <w:vAlign w:val="center"/>
            <w:hideMark/>
          </w:tcPr>
          <w:p w14:paraId="16AB37A1" w14:textId="450905D0"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Cinquième série de textes soumis par la Commission 5 à la Commission de rédaction (Résolution 196)</w:t>
            </w:r>
          </w:p>
        </w:tc>
        <w:tc>
          <w:tcPr>
            <w:tcW w:w="1134" w:type="dxa"/>
            <w:vAlign w:val="center"/>
            <w:hideMark/>
          </w:tcPr>
          <w:p w14:paraId="4181D003" w14:textId="5A91B72E"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1F1E7088" w14:textId="77777777" w:rsidTr="005C1990">
        <w:trPr>
          <w:cantSplit/>
          <w:jc w:val="center"/>
        </w:trPr>
        <w:tc>
          <w:tcPr>
            <w:tcW w:w="1474" w:type="dxa"/>
            <w:tcMar>
              <w:top w:w="0" w:type="dxa"/>
              <w:left w:w="57" w:type="dxa"/>
              <w:bottom w:w="0" w:type="dxa"/>
              <w:right w:w="57" w:type="dxa"/>
            </w:tcMar>
            <w:vAlign w:val="center"/>
            <w:hideMark/>
          </w:tcPr>
          <w:p w14:paraId="5FAF3246" w14:textId="31CD73D9"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90" w:history="1">
              <w:r w:rsidR="00FB04BB" w:rsidRPr="00CB4877">
                <w:rPr>
                  <w:rFonts w:eastAsia="Times New Roman" w:cs="Calibri"/>
                  <w:color w:val="0000FF"/>
                  <w:sz w:val="22"/>
                  <w:szCs w:val="22"/>
                  <w:u w:val="single"/>
                </w:rPr>
                <w:t>151</w:t>
              </w:r>
            </w:hyperlink>
          </w:p>
        </w:tc>
        <w:tc>
          <w:tcPr>
            <w:tcW w:w="1498" w:type="dxa"/>
            <w:tcMar>
              <w:top w:w="0" w:type="dxa"/>
              <w:left w:w="57" w:type="dxa"/>
              <w:bottom w:w="0" w:type="dxa"/>
              <w:right w:w="57" w:type="dxa"/>
            </w:tcMar>
            <w:vAlign w:val="center"/>
            <w:hideMark/>
          </w:tcPr>
          <w:p w14:paraId="5F28A143" w14:textId="2C10435D"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hideMark/>
          </w:tcPr>
          <w:p w14:paraId="34BF6E84" w14:textId="0E3EDD22"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dixième séance plénière</w:t>
            </w:r>
          </w:p>
        </w:tc>
        <w:tc>
          <w:tcPr>
            <w:tcW w:w="1134" w:type="dxa"/>
            <w:vAlign w:val="center"/>
            <w:hideMark/>
          </w:tcPr>
          <w:p w14:paraId="2EFF9C5D" w14:textId="18844DB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50CCFE62" w14:textId="77777777" w:rsidTr="005C1990">
        <w:trPr>
          <w:cantSplit/>
          <w:jc w:val="center"/>
        </w:trPr>
        <w:tc>
          <w:tcPr>
            <w:tcW w:w="1474" w:type="dxa"/>
            <w:tcMar>
              <w:top w:w="0" w:type="dxa"/>
              <w:left w:w="57" w:type="dxa"/>
              <w:bottom w:w="0" w:type="dxa"/>
              <w:right w:w="57" w:type="dxa"/>
            </w:tcMar>
            <w:vAlign w:val="center"/>
            <w:hideMark/>
          </w:tcPr>
          <w:p w14:paraId="6DCFD597" w14:textId="49EEDEA0"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91" w:history="1">
              <w:r w:rsidR="00FB04BB" w:rsidRPr="00CB4877">
                <w:rPr>
                  <w:rFonts w:eastAsia="Times New Roman" w:cs="Calibri"/>
                  <w:color w:val="0000FF"/>
                  <w:sz w:val="22"/>
                  <w:szCs w:val="22"/>
                  <w:u w:val="single"/>
                </w:rPr>
                <w:t>152</w:t>
              </w:r>
            </w:hyperlink>
          </w:p>
        </w:tc>
        <w:tc>
          <w:tcPr>
            <w:tcW w:w="1498" w:type="dxa"/>
            <w:tcMar>
              <w:top w:w="0" w:type="dxa"/>
              <w:left w:w="57" w:type="dxa"/>
              <w:bottom w:w="0" w:type="dxa"/>
              <w:right w:w="57" w:type="dxa"/>
            </w:tcMar>
            <w:vAlign w:val="center"/>
            <w:hideMark/>
          </w:tcPr>
          <w:p w14:paraId="5941E6EF" w14:textId="02ACC5ED"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hideMark/>
          </w:tcPr>
          <w:p w14:paraId="50453A03" w14:textId="190E6B5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onzième séance plénière</w:t>
            </w:r>
          </w:p>
        </w:tc>
        <w:tc>
          <w:tcPr>
            <w:tcW w:w="1134" w:type="dxa"/>
            <w:vAlign w:val="center"/>
            <w:hideMark/>
          </w:tcPr>
          <w:p w14:paraId="0ACF611B" w14:textId="51D26A3B"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223471F8" w14:textId="77777777" w:rsidTr="005C1990">
        <w:trPr>
          <w:cantSplit/>
          <w:jc w:val="center"/>
        </w:trPr>
        <w:tc>
          <w:tcPr>
            <w:tcW w:w="1474" w:type="dxa"/>
            <w:tcMar>
              <w:top w:w="0" w:type="dxa"/>
              <w:left w:w="57" w:type="dxa"/>
              <w:bottom w:w="0" w:type="dxa"/>
              <w:right w:w="57" w:type="dxa"/>
            </w:tcMar>
            <w:vAlign w:val="center"/>
            <w:hideMark/>
          </w:tcPr>
          <w:p w14:paraId="6347CA92" w14:textId="764E564C"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92" w:history="1">
              <w:r w:rsidR="00FB04BB" w:rsidRPr="00CB4877">
                <w:rPr>
                  <w:rFonts w:eastAsia="Times New Roman" w:cs="Calibri"/>
                  <w:color w:val="0000FF"/>
                  <w:sz w:val="22"/>
                  <w:szCs w:val="22"/>
                  <w:u w:val="single"/>
                </w:rPr>
                <w:t>153</w:t>
              </w:r>
            </w:hyperlink>
          </w:p>
        </w:tc>
        <w:tc>
          <w:tcPr>
            <w:tcW w:w="1498" w:type="dxa"/>
            <w:tcMar>
              <w:top w:w="0" w:type="dxa"/>
              <w:left w:w="57" w:type="dxa"/>
              <w:bottom w:w="0" w:type="dxa"/>
              <w:right w:w="57" w:type="dxa"/>
            </w:tcMar>
            <w:vAlign w:val="center"/>
            <w:hideMark/>
          </w:tcPr>
          <w:p w14:paraId="54331C21" w14:textId="441C95C5"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vAlign w:val="center"/>
            <w:hideMark/>
          </w:tcPr>
          <w:p w14:paraId="47CAF6B4" w14:textId="5EEB1A32"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Douzième série de textes soumis par la Commission de rédaction à la Séance plénière (Résolution 30 et 193)</w:t>
            </w:r>
          </w:p>
        </w:tc>
        <w:tc>
          <w:tcPr>
            <w:tcW w:w="1134" w:type="dxa"/>
            <w:vAlign w:val="center"/>
            <w:hideMark/>
          </w:tcPr>
          <w:p w14:paraId="506733A0" w14:textId="555A05C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5825CBF3" w14:textId="77777777" w:rsidTr="005C1990">
        <w:trPr>
          <w:cantSplit/>
          <w:jc w:val="center"/>
        </w:trPr>
        <w:tc>
          <w:tcPr>
            <w:tcW w:w="1474" w:type="dxa"/>
            <w:tcMar>
              <w:top w:w="0" w:type="dxa"/>
              <w:left w:w="57" w:type="dxa"/>
              <w:bottom w:w="0" w:type="dxa"/>
              <w:right w:w="57" w:type="dxa"/>
            </w:tcMar>
            <w:vAlign w:val="center"/>
            <w:hideMark/>
          </w:tcPr>
          <w:p w14:paraId="5104FFB3" w14:textId="74018295"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93" w:history="1">
              <w:r w:rsidR="00FB04BB" w:rsidRPr="00CB4877">
                <w:rPr>
                  <w:rFonts w:eastAsia="Times New Roman" w:cs="Calibri"/>
                  <w:color w:val="0000FF"/>
                  <w:sz w:val="22"/>
                  <w:szCs w:val="22"/>
                  <w:u w:val="single"/>
                </w:rPr>
                <w:t>154</w:t>
              </w:r>
            </w:hyperlink>
          </w:p>
        </w:tc>
        <w:tc>
          <w:tcPr>
            <w:tcW w:w="1498" w:type="dxa"/>
            <w:tcMar>
              <w:top w:w="0" w:type="dxa"/>
              <w:left w:w="57" w:type="dxa"/>
              <w:bottom w:w="0" w:type="dxa"/>
              <w:right w:w="57" w:type="dxa"/>
            </w:tcMar>
            <w:vAlign w:val="center"/>
            <w:hideMark/>
          </w:tcPr>
          <w:p w14:paraId="47D2503E" w14:textId="01C25654"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vAlign w:val="center"/>
            <w:hideMark/>
          </w:tcPr>
          <w:p w14:paraId="6A5D28AC" w14:textId="4C06BCA2"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Treizième série de textes soumis par la Commission de rédaction à la Séance plénière (Résolution 70, 140, 179 et projet de nouvelle résolution [WGPL/1])</w:t>
            </w:r>
          </w:p>
        </w:tc>
        <w:tc>
          <w:tcPr>
            <w:tcW w:w="1134" w:type="dxa"/>
            <w:vAlign w:val="center"/>
            <w:hideMark/>
          </w:tcPr>
          <w:p w14:paraId="12EE39A3" w14:textId="5B27036E"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2CB0CC08" w14:textId="77777777" w:rsidTr="005C1990">
        <w:trPr>
          <w:cantSplit/>
          <w:jc w:val="center"/>
        </w:trPr>
        <w:tc>
          <w:tcPr>
            <w:tcW w:w="1474" w:type="dxa"/>
            <w:tcMar>
              <w:top w:w="0" w:type="dxa"/>
              <w:left w:w="57" w:type="dxa"/>
              <w:bottom w:w="0" w:type="dxa"/>
              <w:right w:w="57" w:type="dxa"/>
            </w:tcMar>
            <w:vAlign w:val="center"/>
            <w:hideMark/>
          </w:tcPr>
          <w:p w14:paraId="3D0E09C9" w14:textId="65D241B9"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94" w:history="1">
              <w:r w:rsidR="00FB04BB" w:rsidRPr="00CB4877">
                <w:rPr>
                  <w:rFonts w:eastAsia="Times New Roman" w:cs="Calibri"/>
                  <w:color w:val="0000FF"/>
                  <w:sz w:val="22"/>
                  <w:szCs w:val="22"/>
                  <w:u w:val="single"/>
                </w:rPr>
                <w:t>155</w:t>
              </w:r>
            </w:hyperlink>
          </w:p>
        </w:tc>
        <w:tc>
          <w:tcPr>
            <w:tcW w:w="1498" w:type="dxa"/>
            <w:tcMar>
              <w:top w:w="0" w:type="dxa"/>
              <w:left w:w="57" w:type="dxa"/>
              <w:bottom w:w="0" w:type="dxa"/>
              <w:right w:w="57" w:type="dxa"/>
            </w:tcMar>
            <w:vAlign w:val="center"/>
            <w:hideMark/>
          </w:tcPr>
          <w:p w14:paraId="5E9A3C0F" w14:textId="3B42F651"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vAlign w:val="center"/>
            <w:hideMark/>
          </w:tcPr>
          <w:p w14:paraId="5DFEF5B2" w14:textId="7408D7BC"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Quatorzième série de textes soumis par la Commission de rédaction à la Séance plénière (Résolution 21, 119, 177, 189 et 196)</w:t>
            </w:r>
          </w:p>
        </w:tc>
        <w:tc>
          <w:tcPr>
            <w:tcW w:w="1134" w:type="dxa"/>
            <w:vAlign w:val="center"/>
            <w:hideMark/>
          </w:tcPr>
          <w:p w14:paraId="19249D3C" w14:textId="6F8E150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6E03C0A2" w14:textId="77777777" w:rsidTr="005C1990">
        <w:trPr>
          <w:cantSplit/>
          <w:jc w:val="center"/>
        </w:trPr>
        <w:tc>
          <w:tcPr>
            <w:tcW w:w="1474" w:type="dxa"/>
            <w:tcMar>
              <w:top w:w="0" w:type="dxa"/>
              <w:left w:w="57" w:type="dxa"/>
              <w:bottom w:w="0" w:type="dxa"/>
              <w:right w:w="57" w:type="dxa"/>
            </w:tcMar>
            <w:vAlign w:val="center"/>
            <w:hideMark/>
          </w:tcPr>
          <w:p w14:paraId="15902274" w14:textId="2EC35394"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95" w:history="1">
              <w:r w:rsidR="00FB04BB" w:rsidRPr="00CB4877">
                <w:rPr>
                  <w:rFonts w:eastAsia="Times New Roman" w:cs="Calibri"/>
                  <w:color w:val="0000FF"/>
                  <w:sz w:val="22"/>
                  <w:szCs w:val="22"/>
                  <w:u w:val="single"/>
                </w:rPr>
                <w:t>156</w:t>
              </w:r>
            </w:hyperlink>
          </w:p>
        </w:tc>
        <w:tc>
          <w:tcPr>
            <w:tcW w:w="1498" w:type="dxa"/>
            <w:tcMar>
              <w:top w:w="0" w:type="dxa"/>
              <w:left w:w="57" w:type="dxa"/>
              <w:bottom w:w="0" w:type="dxa"/>
              <w:right w:w="57" w:type="dxa"/>
            </w:tcMar>
            <w:vAlign w:val="center"/>
            <w:hideMark/>
          </w:tcPr>
          <w:p w14:paraId="558683EC" w14:textId="28B39F5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WGPL</w:t>
            </w:r>
          </w:p>
        </w:tc>
        <w:tc>
          <w:tcPr>
            <w:tcW w:w="6034" w:type="dxa"/>
            <w:vAlign w:val="center"/>
            <w:hideMark/>
          </w:tcPr>
          <w:p w14:paraId="247FCF06" w14:textId="54F6663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Sixième série de textes soumis par le Groupe de travail de la Plénière à la Commission de rédaction (Résolution 137 et 203)</w:t>
            </w:r>
          </w:p>
        </w:tc>
        <w:tc>
          <w:tcPr>
            <w:tcW w:w="1134" w:type="dxa"/>
            <w:vAlign w:val="center"/>
            <w:hideMark/>
          </w:tcPr>
          <w:p w14:paraId="5635EE4C" w14:textId="7F14A7A8"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66A22A7B" w14:textId="77777777" w:rsidTr="005C1990">
        <w:trPr>
          <w:cantSplit/>
          <w:jc w:val="center"/>
        </w:trPr>
        <w:tc>
          <w:tcPr>
            <w:tcW w:w="1474" w:type="dxa"/>
            <w:tcMar>
              <w:top w:w="0" w:type="dxa"/>
              <w:left w:w="57" w:type="dxa"/>
              <w:bottom w:w="0" w:type="dxa"/>
              <w:right w:w="57" w:type="dxa"/>
            </w:tcMar>
            <w:vAlign w:val="center"/>
            <w:hideMark/>
          </w:tcPr>
          <w:p w14:paraId="2101FDB1" w14:textId="7F49277B"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96" w:history="1">
              <w:r w:rsidR="00FB04BB" w:rsidRPr="00CB4877">
                <w:rPr>
                  <w:rFonts w:eastAsia="Times New Roman" w:cs="Calibri"/>
                  <w:color w:val="0000FF"/>
                  <w:sz w:val="22"/>
                  <w:szCs w:val="22"/>
                  <w:u w:val="single"/>
                </w:rPr>
                <w:t>157</w:t>
              </w:r>
            </w:hyperlink>
          </w:p>
        </w:tc>
        <w:tc>
          <w:tcPr>
            <w:tcW w:w="1498" w:type="dxa"/>
            <w:tcMar>
              <w:top w:w="0" w:type="dxa"/>
              <w:left w:w="57" w:type="dxa"/>
              <w:bottom w:w="0" w:type="dxa"/>
              <w:right w:w="57" w:type="dxa"/>
            </w:tcMar>
            <w:vAlign w:val="center"/>
            <w:hideMark/>
          </w:tcPr>
          <w:p w14:paraId="646E2612" w14:textId="01064E09"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COM6</w:t>
            </w:r>
          </w:p>
        </w:tc>
        <w:tc>
          <w:tcPr>
            <w:tcW w:w="6034" w:type="dxa"/>
            <w:vAlign w:val="center"/>
            <w:hideMark/>
          </w:tcPr>
          <w:p w14:paraId="70B77846" w14:textId="06C13502"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Rapport de la Commission 6 à la Plénière</w:t>
            </w:r>
          </w:p>
        </w:tc>
        <w:tc>
          <w:tcPr>
            <w:tcW w:w="1134" w:type="dxa"/>
            <w:vAlign w:val="center"/>
            <w:hideMark/>
          </w:tcPr>
          <w:p w14:paraId="498DF94F" w14:textId="3F5887D2"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PL</w:t>
            </w:r>
          </w:p>
        </w:tc>
      </w:tr>
      <w:tr w:rsidR="00FB04BB" w:rsidRPr="00CB4877" w14:paraId="1B79B77B" w14:textId="77777777" w:rsidTr="005C1990">
        <w:trPr>
          <w:cantSplit/>
          <w:jc w:val="center"/>
        </w:trPr>
        <w:tc>
          <w:tcPr>
            <w:tcW w:w="1474" w:type="dxa"/>
            <w:tcMar>
              <w:top w:w="0" w:type="dxa"/>
              <w:left w:w="57" w:type="dxa"/>
              <w:bottom w:w="0" w:type="dxa"/>
              <w:right w:w="57" w:type="dxa"/>
            </w:tcMar>
            <w:vAlign w:val="center"/>
            <w:hideMark/>
          </w:tcPr>
          <w:p w14:paraId="7644A844" w14:textId="2BF761E7"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97" w:history="1">
              <w:r w:rsidR="00FB04BB" w:rsidRPr="00CB4877">
                <w:rPr>
                  <w:rFonts w:eastAsia="Times New Roman" w:cs="Calibri"/>
                  <w:color w:val="0000FF"/>
                  <w:sz w:val="22"/>
                  <w:szCs w:val="22"/>
                  <w:u w:val="single"/>
                </w:rPr>
                <w:t>158</w:t>
              </w:r>
            </w:hyperlink>
          </w:p>
        </w:tc>
        <w:tc>
          <w:tcPr>
            <w:tcW w:w="1498" w:type="dxa"/>
            <w:tcMar>
              <w:top w:w="0" w:type="dxa"/>
              <w:left w:w="57" w:type="dxa"/>
              <w:bottom w:w="0" w:type="dxa"/>
              <w:right w:w="57" w:type="dxa"/>
            </w:tcMar>
            <w:vAlign w:val="center"/>
            <w:hideMark/>
          </w:tcPr>
          <w:p w14:paraId="42F83502" w14:textId="29FA2911"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COM5</w:t>
            </w:r>
          </w:p>
        </w:tc>
        <w:tc>
          <w:tcPr>
            <w:tcW w:w="6034" w:type="dxa"/>
            <w:vAlign w:val="center"/>
            <w:hideMark/>
          </w:tcPr>
          <w:p w14:paraId="471674C1" w14:textId="5B84FCC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Sixième série de textes soumis par la Commission 5 à la Commission de rédaction (Résolution 182 et projet de nouvelle résolution [COM 5-1] et [COM 5-2])</w:t>
            </w:r>
          </w:p>
        </w:tc>
        <w:tc>
          <w:tcPr>
            <w:tcW w:w="1134" w:type="dxa"/>
            <w:vAlign w:val="center"/>
            <w:hideMark/>
          </w:tcPr>
          <w:p w14:paraId="4389E096" w14:textId="60172610"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r>
      <w:tr w:rsidR="00FB04BB" w:rsidRPr="00CB4877" w14:paraId="35034DC4" w14:textId="77777777" w:rsidTr="005C1990">
        <w:trPr>
          <w:cantSplit/>
          <w:jc w:val="center"/>
        </w:trPr>
        <w:tc>
          <w:tcPr>
            <w:tcW w:w="1474" w:type="dxa"/>
            <w:tcMar>
              <w:top w:w="0" w:type="dxa"/>
              <w:left w:w="57" w:type="dxa"/>
              <w:bottom w:w="0" w:type="dxa"/>
              <w:right w:w="57" w:type="dxa"/>
            </w:tcMar>
            <w:vAlign w:val="center"/>
            <w:hideMark/>
          </w:tcPr>
          <w:p w14:paraId="2780AD1F" w14:textId="0AAB8D87"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98" w:history="1">
              <w:r w:rsidR="00FB04BB" w:rsidRPr="00CB4877">
                <w:rPr>
                  <w:rFonts w:eastAsia="Times New Roman" w:cs="Calibri"/>
                  <w:color w:val="0000FF"/>
                  <w:sz w:val="22"/>
                  <w:szCs w:val="22"/>
                  <w:u w:val="single"/>
                </w:rPr>
                <w:t>159</w:t>
              </w:r>
            </w:hyperlink>
          </w:p>
        </w:tc>
        <w:tc>
          <w:tcPr>
            <w:tcW w:w="1498" w:type="dxa"/>
            <w:tcMar>
              <w:top w:w="0" w:type="dxa"/>
              <w:left w:w="57" w:type="dxa"/>
              <w:bottom w:w="0" w:type="dxa"/>
              <w:right w:w="57" w:type="dxa"/>
            </w:tcMar>
            <w:vAlign w:val="center"/>
            <w:hideMark/>
          </w:tcPr>
          <w:p w14:paraId="0E7E4406" w14:textId="70EC7E80"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hideMark/>
          </w:tcPr>
          <w:p w14:paraId="1D0451C7" w14:textId="02D2436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Neuvième série de textes soumis par la Commission 6 à la Commission de rédaction (Résolution 148)</w:t>
            </w:r>
          </w:p>
        </w:tc>
        <w:tc>
          <w:tcPr>
            <w:tcW w:w="1134" w:type="dxa"/>
            <w:vAlign w:val="center"/>
            <w:hideMark/>
          </w:tcPr>
          <w:p w14:paraId="49C21097" w14:textId="1932CF9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6B9F8AF5" w14:textId="77777777" w:rsidTr="005C1990">
        <w:trPr>
          <w:cantSplit/>
          <w:jc w:val="center"/>
        </w:trPr>
        <w:tc>
          <w:tcPr>
            <w:tcW w:w="1474" w:type="dxa"/>
            <w:tcMar>
              <w:top w:w="0" w:type="dxa"/>
              <w:left w:w="57" w:type="dxa"/>
              <w:bottom w:w="0" w:type="dxa"/>
              <w:right w:w="57" w:type="dxa"/>
            </w:tcMar>
            <w:vAlign w:val="center"/>
            <w:hideMark/>
          </w:tcPr>
          <w:p w14:paraId="5ACB3B08" w14:textId="1466C8CB"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199" w:history="1">
              <w:r w:rsidR="00FB04BB" w:rsidRPr="00CB4877">
                <w:rPr>
                  <w:rFonts w:eastAsia="Times New Roman" w:cs="Calibri"/>
                  <w:color w:val="0000FF"/>
                  <w:sz w:val="22"/>
                  <w:szCs w:val="22"/>
                  <w:u w:val="single"/>
                </w:rPr>
                <w:t>160</w:t>
              </w:r>
            </w:hyperlink>
          </w:p>
        </w:tc>
        <w:tc>
          <w:tcPr>
            <w:tcW w:w="1498" w:type="dxa"/>
            <w:tcMar>
              <w:top w:w="0" w:type="dxa"/>
              <w:left w:w="57" w:type="dxa"/>
              <w:bottom w:w="0" w:type="dxa"/>
              <w:right w:w="57" w:type="dxa"/>
            </w:tcMar>
            <w:vAlign w:val="center"/>
            <w:hideMark/>
          </w:tcPr>
          <w:p w14:paraId="41A49226" w14:textId="7E7BD080"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hideMark/>
          </w:tcPr>
          <w:p w14:paraId="61879963" w14:textId="6A99C19F"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Dixième série de textes soumis par la Commission 6 à la Commission de rédaction (Résolution 162)</w:t>
            </w:r>
          </w:p>
        </w:tc>
        <w:tc>
          <w:tcPr>
            <w:tcW w:w="1134" w:type="dxa"/>
            <w:vAlign w:val="center"/>
            <w:hideMark/>
          </w:tcPr>
          <w:p w14:paraId="2A146626" w14:textId="71D99CA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2065C594" w14:textId="77777777" w:rsidTr="005C1990">
        <w:trPr>
          <w:cantSplit/>
          <w:jc w:val="center"/>
        </w:trPr>
        <w:tc>
          <w:tcPr>
            <w:tcW w:w="1474" w:type="dxa"/>
            <w:tcMar>
              <w:top w:w="0" w:type="dxa"/>
              <w:left w:w="57" w:type="dxa"/>
              <w:bottom w:w="0" w:type="dxa"/>
              <w:right w:w="57" w:type="dxa"/>
            </w:tcMar>
            <w:vAlign w:val="center"/>
            <w:hideMark/>
          </w:tcPr>
          <w:p w14:paraId="62A2B9F6" w14:textId="7FA61C83"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00" w:history="1">
              <w:r w:rsidR="00FB04BB" w:rsidRPr="00CB4877">
                <w:rPr>
                  <w:rFonts w:eastAsia="Times New Roman" w:cs="Calibri"/>
                  <w:color w:val="0000FF"/>
                  <w:sz w:val="22"/>
                  <w:szCs w:val="22"/>
                  <w:u w:val="single"/>
                </w:rPr>
                <w:t>161</w:t>
              </w:r>
            </w:hyperlink>
          </w:p>
        </w:tc>
        <w:tc>
          <w:tcPr>
            <w:tcW w:w="1498" w:type="dxa"/>
            <w:tcMar>
              <w:top w:w="0" w:type="dxa"/>
              <w:left w:w="57" w:type="dxa"/>
              <w:bottom w:w="0" w:type="dxa"/>
              <w:right w:w="57" w:type="dxa"/>
            </w:tcMar>
            <w:vAlign w:val="center"/>
            <w:hideMark/>
          </w:tcPr>
          <w:p w14:paraId="17C4EE02" w14:textId="23C938B2"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hideMark/>
          </w:tcPr>
          <w:p w14:paraId="78EB7BD2" w14:textId="24EABC38"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Onzième série de textes soumis par la Commission 6 à la Commission de rédaction (Résolution 48)</w:t>
            </w:r>
          </w:p>
        </w:tc>
        <w:tc>
          <w:tcPr>
            <w:tcW w:w="1134" w:type="dxa"/>
            <w:vAlign w:val="center"/>
            <w:hideMark/>
          </w:tcPr>
          <w:p w14:paraId="7CFA10DC" w14:textId="0A6BC379"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2959AF55" w14:textId="77777777" w:rsidTr="005C1990">
        <w:trPr>
          <w:cantSplit/>
          <w:jc w:val="center"/>
        </w:trPr>
        <w:tc>
          <w:tcPr>
            <w:tcW w:w="1474" w:type="dxa"/>
            <w:tcMar>
              <w:top w:w="0" w:type="dxa"/>
              <w:left w:w="57" w:type="dxa"/>
              <w:bottom w:w="0" w:type="dxa"/>
              <w:right w:w="57" w:type="dxa"/>
            </w:tcMar>
            <w:vAlign w:val="center"/>
            <w:hideMark/>
          </w:tcPr>
          <w:p w14:paraId="7B5989C4" w14:textId="0DCFF8D3"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01" w:history="1">
              <w:r w:rsidR="00FB04BB" w:rsidRPr="00CB4877">
                <w:rPr>
                  <w:rFonts w:eastAsia="Times New Roman" w:cs="Calibri"/>
                  <w:color w:val="0000FF"/>
                  <w:sz w:val="22"/>
                  <w:szCs w:val="22"/>
                  <w:u w:val="single"/>
                </w:rPr>
                <w:t>162</w:t>
              </w:r>
            </w:hyperlink>
          </w:p>
        </w:tc>
        <w:tc>
          <w:tcPr>
            <w:tcW w:w="1498" w:type="dxa"/>
            <w:tcMar>
              <w:top w:w="0" w:type="dxa"/>
              <w:left w:w="57" w:type="dxa"/>
              <w:bottom w:w="0" w:type="dxa"/>
              <w:right w:w="57" w:type="dxa"/>
            </w:tcMar>
            <w:vAlign w:val="center"/>
            <w:hideMark/>
          </w:tcPr>
          <w:p w14:paraId="35071D97" w14:textId="41D7F906"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WGPL</w:t>
            </w:r>
          </w:p>
        </w:tc>
        <w:tc>
          <w:tcPr>
            <w:tcW w:w="6034" w:type="dxa"/>
            <w:vAlign w:val="center"/>
            <w:hideMark/>
          </w:tcPr>
          <w:p w14:paraId="6D06E738" w14:textId="171D8387"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Septième série de textes soumis par le Groupe de travail de la Plénière à la Commission de rédaction (Résolution 64, 131, 180 et 206)</w:t>
            </w:r>
          </w:p>
        </w:tc>
        <w:tc>
          <w:tcPr>
            <w:tcW w:w="1134" w:type="dxa"/>
            <w:vAlign w:val="center"/>
            <w:hideMark/>
          </w:tcPr>
          <w:p w14:paraId="3CE1467B" w14:textId="439BCED5"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647889CD" w14:textId="77777777" w:rsidTr="005C1990">
        <w:trPr>
          <w:cantSplit/>
          <w:jc w:val="center"/>
        </w:trPr>
        <w:tc>
          <w:tcPr>
            <w:tcW w:w="1474" w:type="dxa"/>
            <w:tcMar>
              <w:top w:w="0" w:type="dxa"/>
              <w:left w:w="57" w:type="dxa"/>
              <w:bottom w:w="0" w:type="dxa"/>
              <w:right w:w="57" w:type="dxa"/>
            </w:tcMar>
            <w:vAlign w:val="center"/>
            <w:hideMark/>
          </w:tcPr>
          <w:p w14:paraId="70A810C4" w14:textId="79519ECD"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02" w:history="1">
              <w:r w:rsidR="00FB04BB" w:rsidRPr="00CB4877">
                <w:rPr>
                  <w:rFonts w:eastAsia="Times New Roman" w:cs="Calibri"/>
                  <w:color w:val="0000FF"/>
                  <w:sz w:val="22"/>
                  <w:szCs w:val="22"/>
                  <w:u w:val="single"/>
                </w:rPr>
                <w:t>163</w:t>
              </w:r>
            </w:hyperlink>
          </w:p>
        </w:tc>
        <w:tc>
          <w:tcPr>
            <w:tcW w:w="1498" w:type="dxa"/>
            <w:tcMar>
              <w:top w:w="0" w:type="dxa"/>
              <w:left w:w="57" w:type="dxa"/>
              <w:bottom w:w="0" w:type="dxa"/>
              <w:right w:w="57" w:type="dxa"/>
            </w:tcMar>
            <w:vAlign w:val="center"/>
            <w:hideMark/>
          </w:tcPr>
          <w:p w14:paraId="7A981494" w14:textId="65A3561B"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hideMark/>
          </w:tcPr>
          <w:p w14:paraId="375A68D4" w14:textId="06925C51"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Douzième série de textes soumis par la Commission 6 à la Commission de rédaction (Résolution 25)</w:t>
            </w:r>
          </w:p>
        </w:tc>
        <w:tc>
          <w:tcPr>
            <w:tcW w:w="1134" w:type="dxa"/>
            <w:vAlign w:val="center"/>
            <w:hideMark/>
          </w:tcPr>
          <w:p w14:paraId="2274589F" w14:textId="6E212397"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13B03A38" w14:textId="77777777" w:rsidTr="005C1990">
        <w:trPr>
          <w:cantSplit/>
          <w:jc w:val="center"/>
        </w:trPr>
        <w:tc>
          <w:tcPr>
            <w:tcW w:w="1474" w:type="dxa"/>
            <w:tcMar>
              <w:top w:w="0" w:type="dxa"/>
              <w:left w:w="57" w:type="dxa"/>
              <w:bottom w:w="0" w:type="dxa"/>
              <w:right w:w="57" w:type="dxa"/>
            </w:tcMar>
            <w:vAlign w:val="center"/>
            <w:hideMark/>
          </w:tcPr>
          <w:p w14:paraId="7F4B6698" w14:textId="5DC890EF"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03" w:history="1">
              <w:r w:rsidR="00FB04BB" w:rsidRPr="00CB4877">
                <w:rPr>
                  <w:rFonts w:eastAsia="Times New Roman" w:cs="Calibri"/>
                  <w:color w:val="0000FF"/>
                  <w:sz w:val="22"/>
                  <w:szCs w:val="22"/>
                  <w:u w:val="single"/>
                </w:rPr>
                <w:t>164</w:t>
              </w:r>
            </w:hyperlink>
          </w:p>
        </w:tc>
        <w:tc>
          <w:tcPr>
            <w:tcW w:w="1498" w:type="dxa"/>
            <w:tcMar>
              <w:top w:w="0" w:type="dxa"/>
              <w:left w:w="57" w:type="dxa"/>
              <w:bottom w:w="0" w:type="dxa"/>
              <w:right w:w="57" w:type="dxa"/>
            </w:tcMar>
            <w:vAlign w:val="center"/>
            <w:hideMark/>
          </w:tcPr>
          <w:p w14:paraId="0AABCF5B" w14:textId="05BD6706" w:rsidR="00FB04BB" w:rsidRPr="00CB4877" w:rsidRDefault="00FB04BB" w:rsidP="00FB04BB">
            <w:pPr>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hideMark/>
          </w:tcPr>
          <w:p w14:paraId="7C3E8C87" w14:textId="34AFCAD9"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Treizième série de textes soumis par la Commission 6 à la Commission de rédaction (Résolution 212)</w:t>
            </w:r>
          </w:p>
        </w:tc>
        <w:tc>
          <w:tcPr>
            <w:tcW w:w="1134" w:type="dxa"/>
            <w:vAlign w:val="center"/>
            <w:hideMark/>
          </w:tcPr>
          <w:p w14:paraId="06A21946" w14:textId="4BA575ED"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COM4</w:t>
            </w:r>
          </w:p>
        </w:tc>
      </w:tr>
      <w:tr w:rsidR="00FB04BB" w:rsidRPr="00CB4877" w14:paraId="58424774" w14:textId="77777777" w:rsidTr="005C1990">
        <w:trPr>
          <w:cantSplit/>
          <w:jc w:val="center"/>
        </w:trPr>
        <w:tc>
          <w:tcPr>
            <w:tcW w:w="1474" w:type="dxa"/>
            <w:tcMar>
              <w:top w:w="0" w:type="dxa"/>
              <w:left w:w="57" w:type="dxa"/>
              <w:bottom w:w="0" w:type="dxa"/>
              <w:right w:w="57" w:type="dxa"/>
            </w:tcMar>
            <w:vAlign w:val="center"/>
            <w:hideMark/>
          </w:tcPr>
          <w:p w14:paraId="6AB63B20" w14:textId="5EB005B0"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04" w:history="1">
              <w:r w:rsidR="00FB04BB" w:rsidRPr="00CB4877">
                <w:rPr>
                  <w:rFonts w:eastAsia="Times New Roman" w:cs="Calibri"/>
                  <w:color w:val="0000FF"/>
                  <w:sz w:val="22"/>
                  <w:szCs w:val="22"/>
                  <w:u w:val="single"/>
                </w:rPr>
                <w:t>165</w:t>
              </w:r>
            </w:hyperlink>
          </w:p>
        </w:tc>
        <w:tc>
          <w:tcPr>
            <w:tcW w:w="1498" w:type="dxa"/>
            <w:tcMar>
              <w:top w:w="0" w:type="dxa"/>
              <w:left w:w="57" w:type="dxa"/>
              <w:bottom w:w="0" w:type="dxa"/>
              <w:right w:w="57" w:type="dxa"/>
            </w:tcMar>
            <w:vAlign w:val="center"/>
            <w:hideMark/>
          </w:tcPr>
          <w:p w14:paraId="6C073116" w14:textId="24B86541"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COM3</w:t>
            </w:r>
          </w:p>
        </w:tc>
        <w:tc>
          <w:tcPr>
            <w:tcW w:w="6034" w:type="dxa"/>
            <w:vAlign w:val="center"/>
            <w:hideMark/>
          </w:tcPr>
          <w:p w14:paraId="6AF2F97F" w14:textId="0391451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Rapport de la Commission de Contrôle budgétaire (COM3) à la </w:t>
            </w:r>
            <w:r w:rsidR="002003AB" w:rsidRPr="00CB4877">
              <w:rPr>
                <w:rFonts w:asciiTheme="minorHAnsi" w:eastAsia="Times New Roman" w:hAnsiTheme="minorHAnsi" w:cstheme="minorHAnsi"/>
                <w:color w:val="000000"/>
                <w:sz w:val="22"/>
                <w:szCs w:val="22"/>
              </w:rPr>
              <w:t>S</w:t>
            </w:r>
            <w:r w:rsidRPr="00CB4877">
              <w:rPr>
                <w:rFonts w:asciiTheme="minorHAnsi" w:eastAsia="Times New Roman" w:hAnsiTheme="minorHAnsi" w:cstheme="minorHAnsi"/>
                <w:color w:val="000000"/>
                <w:sz w:val="22"/>
                <w:szCs w:val="22"/>
              </w:rPr>
              <w:t>éance plénière</w:t>
            </w:r>
          </w:p>
        </w:tc>
        <w:tc>
          <w:tcPr>
            <w:tcW w:w="1134" w:type="dxa"/>
            <w:vAlign w:val="center"/>
            <w:hideMark/>
          </w:tcPr>
          <w:p w14:paraId="065A7B8B" w14:textId="7EAFA7D1" w:rsidR="00FB04BB" w:rsidRPr="00CB4877" w:rsidRDefault="00FB04BB" w:rsidP="00FB04BB">
            <w:pPr>
              <w:spacing w:before="0"/>
              <w:jc w:val="center"/>
              <w:textAlignment w:val="auto"/>
              <w:rPr>
                <w:rFonts w:asciiTheme="minorHAnsi" w:eastAsia="Times New Roman" w:hAnsiTheme="minorHAnsi" w:cstheme="minorHAnsi"/>
                <w:sz w:val="22"/>
                <w:szCs w:val="22"/>
                <w:highlight w:val="yellow"/>
              </w:rPr>
            </w:pPr>
            <w:r w:rsidRPr="00CB4877">
              <w:rPr>
                <w:rFonts w:eastAsia="Times New Roman"/>
                <w:color w:val="000000"/>
                <w:sz w:val="22"/>
                <w:szCs w:val="22"/>
              </w:rPr>
              <w:t>PL</w:t>
            </w:r>
          </w:p>
        </w:tc>
      </w:tr>
      <w:tr w:rsidR="00FB04BB" w:rsidRPr="00CB4877" w14:paraId="0499AD3E" w14:textId="77777777" w:rsidTr="005C1990">
        <w:trPr>
          <w:cantSplit/>
          <w:jc w:val="center"/>
        </w:trPr>
        <w:tc>
          <w:tcPr>
            <w:tcW w:w="1474" w:type="dxa"/>
            <w:tcMar>
              <w:top w:w="0" w:type="dxa"/>
              <w:left w:w="57" w:type="dxa"/>
              <w:bottom w:w="0" w:type="dxa"/>
              <w:right w:w="57" w:type="dxa"/>
            </w:tcMar>
            <w:vAlign w:val="center"/>
            <w:hideMark/>
          </w:tcPr>
          <w:p w14:paraId="01BC23AE" w14:textId="55BED82F"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05" w:history="1">
              <w:r w:rsidR="00FB04BB" w:rsidRPr="00CB4877">
                <w:rPr>
                  <w:rFonts w:eastAsia="Times New Roman" w:cs="Calibri"/>
                  <w:color w:val="0000FF"/>
                  <w:sz w:val="22"/>
                  <w:szCs w:val="22"/>
                  <w:u w:val="single"/>
                </w:rPr>
                <w:t>166</w:t>
              </w:r>
            </w:hyperlink>
          </w:p>
        </w:tc>
        <w:tc>
          <w:tcPr>
            <w:tcW w:w="1498" w:type="dxa"/>
            <w:tcMar>
              <w:top w:w="0" w:type="dxa"/>
              <w:left w:w="57" w:type="dxa"/>
              <w:bottom w:w="0" w:type="dxa"/>
              <w:right w:w="57" w:type="dxa"/>
            </w:tcMar>
            <w:vAlign w:val="center"/>
            <w:hideMark/>
          </w:tcPr>
          <w:p w14:paraId="29B18B53" w14:textId="1E0727F9"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hideMark/>
          </w:tcPr>
          <w:p w14:paraId="1B3AC314" w14:textId="74CB2614"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lang w:val="fr-CH"/>
              </w:rPr>
            </w:pPr>
            <w:r w:rsidRPr="00CB4877">
              <w:rPr>
                <w:rFonts w:asciiTheme="minorHAnsi" w:eastAsia="Times New Roman" w:hAnsiTheme="minorHAnsi" w:cstheme="minorHAnsi"/>
                <w:color w:val="000000"/>
                <w:sz w:val="22"/>
                <w:szCs w:val="22"/>
              </w:rPr>
              <w:t>Quinzième série de textes soumis par la Commission de rédaction à la Séance plénière (Résolution 137 et 203)</w:t>
            </w:r>
          </w:p>
        </w:tc>
        <w:tc>
          <w:tcPr>
            <w:tcW w:w="1134" w:type="dxa"/>
            <w:vAlign w:val="center"/>
            <w:hideMark/>
          </w:tcPr>
          <w:p w14:paraId="385A8B2A" w14:textId="4BF19F27"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56D51ECF" w14:textId="77777777" w:rsidTr="005C1990">
        <w:trPr>
          <w:cantSplit/>
          <w:jc w:val="center"/>
        </w:trPr>
        <w:tc>
          <w:tcPr>
            <w:tcW w:w="1474" w:type="dxa"/>
            <w:tcMar>
              <w:top w:w="0" w:type="dxa"/>
              <w:left w:w="57" w:type="dxa"/>
              <w:bottom w:w="0" w:type="dxa"/>
              <w:right w:w="57" w:type="dxa"/>
            </w:tcMar>
            <w:vAlign w:val="center"/>
            <w:hideMark/>
          </w:tcPr>
          <w:p w14:paraId="1697D4FB" w14:textId="4557D144"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06" w:history="1">
              <w:r w:rsidR="00FB04BB" w:rsidRPr="00CB4877">
                <w:rPr>
                  <w:rFonts w:eastAsia="Times New Roman" w:cs="Calibri"/>
                  <w:color w:val="0000FF"/>
                  <w:sz w:val="22"/>
                  <w:szCs w:val="22"/>
                  <w:u w:val="single"/>
                </w:rPr>
                <w:t>167</w:t>
              </w:r>
            </w:hyperlink>
          </w:p>
        </w:tc>
        <w:tc>
          <w:tcPr>
            <w:tcW w:w="1498" w:type="dxa"/>
            <w:tcMar>
              <w:top w:w="0" w:type="dxa"/>
              <w:left w:w="57" w:type="dxa"/>
              <w:bottom w:w="0" w:type="dxa"/>
              <w:right w:w="57" w:type="dxa"/>
            </w:tcMar>
            <w:vAlign w:val="center"/>
            <w:hideMark/>
          </w:tcPr>
          <w:p w14:paraId="59D2502A" w14:textId="5DB4D2CE"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pacing w:val="-4"/>
                <w:sz w:val="22"/>
                <w:szCs w:val="22"/>
              </w:rPr>
              <w:t>COM4</w:t>
            </w:r>
          </w:p>
        </w:tc>
        <w:tc>
          <w:tcPr>
            <w:tcW w:w="6034" w:type="dxa"/>
            <w:hideMark/>
          </w:tcPr>
          <w:p w14:paraId="745A30D3" w14:textId="617840B3"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Seizième série de textes soumis par la Commission de rédaction à la Séance plénière (Résolution 25, 148 et 212)</w:t>
            </w:r>
          </w:p>
        </w:tc>
        <w:tc>
          <w:tcPr>
            <w:tcW w:w="1134" w:type="dxa"/>
            <w:vAlign w:val="center"/>
            <w:hideMark/>
          </w:tcPr>
          <w:p w14:paraId="430FF920" w14:textId="5D5F283F"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5B2201BF" w14:textId="77777777" w:rsidTr="005C1990">
        <w:trPr>
          <w:cantSplit/>
          <w:jc w:val="center"/>
        </w:trPr>
        <w:tc>
          <w:tcPr>
            <w:tcW w:w="1474" w:type="dxa"/>
            <w:tcMar>
              <w:top w:w="0" w:type="dxa"/>
              <w:left w:w="57" w:type="dxa"/>
              <w:bottom w:w="0" w:type="dxa"/>
              <w:right w:w="57" w:type="dxa"/>
            </w:tcMar>
            <w:vAlign w:val="center"/>
            <w:hideMark/>
          </w:tcPr>
          <w:p w14:paraId="490BD167" w14:textId="1505981E"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07" w:history="1">
              <w:r w:rsidR="00FB04BB" w:rsidRPr="00CB4877">
                <w:rPr>
                  <w:rFonts w:eastAsia="Times New Roman" w:cs="Calibri"/>
                  <w:color w:val="0000FF"/>
                  <w:sz w:val="22"/>
                  <w:szCs w:val="22"/>
                  <w:u w:val="single"/>
                </w:rPr>
                <w:t>168</w:t>
              </w:r>
            </w:hyperlink>
          </w:p>
        </w:tc>
        <w:tc>
          <w:tcPr>
            <w:tcW w:w="1498" w:type="dxa"/>
            <w:tcMar>
              <w:top w:w="0" w:type="dxa"/>
              <w:left w:w="57" w:type="dxa"/>
              <w:bottom w:w="0" w:type="dxa"/>
              <w:right w:w="57" w:type="dxa"/>
            </w:tcMar>
            <w:vAlign w:val="center"/>
            <w:hideMark/>
          </w:tcPr>
          <w:p w14:paraId="656D2CF7" w14:textId="38DCA731"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hideMark/>
          </w:tcPr>
          <w:p w14:paraId="2862E3B0" w14:textId="38BAEAE1"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douzième Séance plénière</w:t>
            </w:r>
          </w:p>
        </w:tc>
        <w:tc>
          <w:tcPr>
            <w:tcW w:w="1134" w:type="dxa"/>
            <w:vAlign w:val="center"/>
            <w:hideMark/>
          </w:tcPr>
          <w:p w14:paraId="74C59640" w14:textId="2DDA28F0"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6B744500" w14:textId="77777777" w:rsidTr="005C1990">
        <w:trPr>
          <w:cantSplit/>
          <w:jc w:val="center"/>
        </w:trPr>
        <w:tc>
          <w:tcPr>
            <w:tcW w:w="1474" w:type="dxa"/>
            <w:tcMar>
              <w:top w:w="0" w:type="dxa"/>
              <w:left w:w="57" w:type="dxa"/>
              <w:bottom w:w="0" w:type="dxa"/>
              <w:right w:w="57" w:type="dxa"/>
            </w:tcMar>
            <w:vAlign w:val="center"/>
            <w:hideMark/>
          </w:tcPr>
          <w:p w14:paraId="42A9D6D3" w14:textId="0B149783"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08" w:history="1">
              <w:r w:rsidR="00FB04BB" w:rsidRPr="00CB4877">
                <w:rPr>
                  <w:rFonts w:eastAsia="Times New Roman" w:cs="Calibri"/>
                  <w:color w:val="0000FF"/>
                  <w:sz w:val="22"/>
                  <w:szCs w:val="22"/>
                  <w:u w:val="single"/>
                </w:rPr>
                <w:t>169</w:t>
              </w:r>
            </w:hyperlink>
          </w:p>
        </w:tc>
        <w:tc>
          <w:tcPr>
            <w:tcW w:w="1498" w:type="dxa"/>
            <w:tcMar>
              <w:top w:w="0" w:type="dxa"/>
              <w:left w:w="57" w:type="dxa"/>
              <w:bottom w:w="0" w:type="dxa"/>
              <w:right w:w="57" w:type="dxa"/>
            </w:tcMar>
            <w:vAlign w:val="center"/>
            <w:hideMark/>
          </w:tcPr>
          <w:p w14:paraId="08A33FB6" w14:textId="13F56C2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COM5</w:t>
            </w:r>
          </w:p>
        </w:tc>
        <w:tc>
          <w:tcPr>
            <w:tcW w:w="6034" w:type="dxa"/>
            <w:hideMark/>
          </w:tcPr>
          <w:p w14:paraId="79CFE189" w14:textId="03DCA3EF"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Septième série de textes soumis par la Commission 5 à la Commission de rédaction (Résolution 186 et projet de nouvelle résolution [COM 5-3] et [COM 5-4])</w:t>
            </w:r>
          </w:p>
        </w:tc>
        <w:tc>
          <w:tcPr>
            <w:tcW w:w="1134" w:type="dxa"/>
            <w:vAlign w:val="center"/>
            <w:hideMark/>
          </w:tcPr>
          <w:p w14:paraId="370C3C5B" w14:textId="1E09881D"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01B36349" w14:textId="77777777" w:rsidTr="005C1990">
        <w:trPr>
          <w:cantSplit/>
          <w:jc w:val="center"/>
        </w:trPr>
        <w:tc>
          <w:tcPr>
            <w:tcW w:w="1474" w:type="dxa"/>
            <w:tcMar>
              <w:top w:w="0" w:type="dxa"/>
              <w:left w:w="57" w:type="dxa"/>
              <w:bottom w:w="0" w:type="dxa"/>
              <w:right w:w="57" w:type="dxa"/>
            </w:tcMar>
            <w:vAlign w:val="center"/>
            <w:hideMark/>
          </w:tcPr>
          <w:p w14:paraId="6687F7F3" w14:textId="53428023"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09" w:history="1">
              <w:r w:rsidR="00FB04BB" w:rsidRPr="00CB4877">
                <w:rPr>
                  <w:rFonts w:eastAsia="Times New Roman" w:cs="Calibri"/>
                  <w:color w:val="0000FF"/>
                  <w:sz w:val="22"/>
                  <w:szCs w:val="22"/>
                  <w:u w:val="single"/>
                </w:rPr>
                <w:t>170</w:t>
              </w:r>
            </w:hyperlink>
          </w:p>
        </w:tc>
        <w:tc>
          <w:tcPr>
            <w:tcW w:w="1498" w:type="dxa"/>
            <w:tcMar>
              <w:top w:w="0" w:type="dxa"/>
              <w:left w:w="57" w:type="dxa"/>
              <w:bottom w:w="0" w:type="dxa"/>
              <w:right w:w="57" w:type="dxa"/>
            </w:tcMar>
            <w:vAlign w:val="center"/>
            <w:hideMark/>
          </w:tcPr>
          <w:p w14:paraId="0940154C" w14:textId="23DA80A1"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COM5</w:t>
            </w:r>
          </w:p>
        </w:tc>
        <w:tc>
          <w:tcPr>
            <w:tcW w:w="6034" w:type="dxa"/>
            <w:hideMark/>
          </w:tcPr>
          <w:p w14:paraId="7A7DCD49" w14:textId="6D0531E6" w:rsidR="00FB04BB" w:rsidRPr="00CB4877" w:rsidRDefault="00FB04BB" w:rsidP="00FB04BB">
            <w:pPr>
              <w:spacing w:before="60" w:after="60"/>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color w:val="000000"/>
                <w:sz w:val="22"/>
                <w:szCs w:val="22"/>
              </w:rPr>
              <w:t>Huitième série de textes soumis par la Commission 5 à la Commission de rédaction (Résolution 188 et 208)</w:t>
            </w:r>
          </w:p>
        </w:tc>
        <w:tc>
          <w:tcPr>
            <w:tcW w:w="1134" w:type="dxa"/>
            <w:vAlign w:val="center"/>
            <w:hideMark/>
          </w:tcPr>
          <w:p w14:paraId="47397111" w14:textId="0E7A4DCF"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443A79CA" w14:textId="77777777" w:rsidTr="005C1990">
        <w:trPr>
          <w:cantSplit/>
          <w:jc w:val="center"/>
        </w:trPr>
        <w:tc>
          <w:tcPr>
            <w:tcW w:w="1474" w:type="dxa"/>
            <w:tcMar>
              <w:top w:w="0" w:type="dxa"/>
              <w:left w:w="57" w:type="dxa"/>
              <w:bottom w:w="0" w:type="dxa"/>
              <w:right w:w="57" w:type="dxa"/>
            </w:tcMar>
            <w:vAlign w:val="center"/>
            <w:hideMark/>
          </w:tcPr>
          <w:p w14:paraId="59F48D48" w14:textId="1B70A96E"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10" w:history="1">
              <w:r w:rsidR="00FB04BB" w:rsidRPr="00CB4877">
                <w:rPr>
                  <w:rFonts w:eastAsia="Times New Roman" w:cs="Calibri"/>
                  <w:color w:val="0000FF"/>
                  <w:sz w:val="22"/>
                  <w:szCs w:val="22"/>
                  <w:u w:val="single"/>
                </w:rPr>
                <w:t>171</w:t>
              </w:r>
            </w:hyperlink>
          </w:p>
        </w:tc>
        <w:tc>
          <w:tcPr>
            <w:tcW w:w="1498" w:type="dxa"/>
            <w:tcMar>
              <w:top w:w="0" w:type="dxa"/>
              <w:left w:w="57" w:type="dxa"/>
              <w:bottom w:w="0" w:type="dxa"/>
              <w:right w:w="57" w:type="dxa"/>
            </w:tcMar>
            <w:vAlign w:val="center"/>
            <w:hideMark/>
          </w:tcPr>
          <w:p w14:paraId="15DCF1FB" w14:textId="6A204C4A"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hideMark/>
          </w:tcPr>
          <w:p w14:paraId="583BE719" w14:textId="009D639A" w:rsidR="00FB04BB" w:rsidRPr="00CB4877" w:rsidRDefault="00FB04BB" w:rsidP="00FB04BB">
            <w:pPr>
              <w:spacing w:before="60" w:after="60"/>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Derniers jours de la Conférence</w:t>
            </w:r>
          </w:p>
        </w:tc>
        <w:tc>
          <w:tcPr>
            <w:tcW w:w="1134" w:type="dxa"/>
            <w:vAlign w:val="center"/>
            <w:hideMark/>
          </w:tcPr>
          <w:p w14:paraId="0D1D9DC6" w14:textId="14407FA0"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67779F94" w14:textId="77777777" w:rsidTr="005C1990">
        <w:trPr>
          <w:cantSplit/>
          <w:jc w:val="center"/>
        </w:trPr>
        <w:tc>
          <w:tcPr>
            <w:tcW w:w="1474" w:type="dxa"/>
            <w:tcMar>
              <w:top w:w="0" w:type="dxa"/>
              <w:left w:w="57" w:type="dxa"/>
              <w:bottom w:w="0" w:type="dxa"/>
              <w:right w:w="57" w:type="dxa"/>
            </w:tcMar>
            <w:vAlign w:val="center"/>
            <w:hideMark/>
          </w:tcPr>
          <w:p w14:paraId="125F1174" w14:textId="185BA4D4"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11" w:history="1">
              <w:r w:rsidR="00FB04BB" w:rsidRPr="00CB4877">
                <w:rPr>
                  <w:rStyle w:val="Hyperlink"/>
                  <w:rFonts w:eastAsia="Times New Roman" w:cs="Calibri"/>
                  <w:sz w:val="22"/>
                  <w:szCs w:val="22"/>
                </w:rPr>
                <w:t>172(Rev.1)</w:t>
              </w:r>
            </w:hyperlink>
          </w:p>
        </w:tc>
        <w:tc>
          <w:tcPr>
            <w:tcW w:w="1498" w:type="dxa"/>
            <w:tcMar>
              <w:top w:w="0" w:type="dxa"/>
              <w:left w:w="57" w:type="dxa"/>
              <w:bottom w:w="0" w:type="dxa"/>
              <w:right w:w="57" w:type="dxa"/>
            </w:tcMar>
            <w:vAlign w:val="center"/>
            <w:hideMark/>
          </w:tcPr>
          <w:p w14:paraId="642D4529" w14:textId="65DA62DA"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hideMark/>
          </w:tcPr>
          <w:p w14:paraId="37C334AD" w14:textId="2C325CA5" w:rsidR="00FB04BB" w:rsidRPr="00CB4877" w:rsidRDefault="00FB04BB" w:rsidP="00FB04BB">
            <w:pPr>
              <w:spacing w:before="60" w:after="60"/>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Attribution des documents</w:t>
            </w:r>
          </w:p>
        </w:tc>
        <w:tc>
          <w:tcPr>
            <w:tcW w:w="1134" w:type="dxa"/>
            <w:vAlign w:val="center"/>
            <w:hideMark/>
          </w:tcPr>
          <w:p w14:paraId="56C89136" w14:textId="2F26AEA3"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25FB7EEB" w14:textId="77777777" w:rsidTr="005C1990">
        <w:trPr>
          <w:cantSplit/>
          <w:jc w:val="center"/>
        </w:trPr>
        <w:tc>
          <w:tcPr>
            <w:tcW w:w="1474" w:type="dxa"/>
            <w:tcMar>
              <w:top w:w="0" w:type="dxa"/>
              <w:left w:w="57" w:type="dxa"/>
              <w:bottom w:w="0" w:type="dxa"/>
              <w:right w:w="57" w:type="dxa"/>
            </w:tcMar>
            <w:vAlign w:val="center"/>
            <w:hideMark/>
          </w:tcPr>
          <w:p w14:paraId="7331DE3C" w14:textId="3A2FF7A6" w:rsidR="00FB04BB" w:rsidRPr="00CB4877" w:rsidRDefault="005C1990" w:rsidP="00FB04BB">
            <w:pPr>
              <w:jc w:val="center"/>
              <w:textAlignment w:val="auto"/>
              <w:rPr>
                <w:rFonts w:asciiTheme="minorHAnsi" w:eastAsia="Times New Roman" w:hAnsiTheme="minorHAnsi" w:cstheme="minorHAnsi"/>
                <w:sz w:val="22"/>
                <w:szCs w:val="22"/>
                <w:highlight w:val="yellow"/>
              </w:rPr>
            </w:pPr>
            <w:hyperlink r:id="rId212" w:history="1">
              <w:r w:rsidR="00FB04BB" w:rsidRPr="00CB4877">
                <w:rPr>
                  <w:rFonts w:eastAsia="Times New Roman" w:cs="Calibri"/>
                  <w:color w:val="0000FF"/>
                  <w:sz w:val="22"/>
                  <w:szCs w:val="22"/>
                  <w:u w:val="single"/>
                </w:rPr>
                <w:t>173</w:t>
              </w:r>
            </w:hyperlink>
          </w:p>
        </w:tc>
        <w:tc>
          <w:tcPr>
            <w:tcW w:w="1498" w:type="dxa"/>
            <w:tcMar>
              <w:top w:w="0" w:type="dxa"/>
              <w:left w:w="57" w:type="dxa"/>
              <w:bottom w:w="0" w:type="dxa"/>
              <w:right w:w="57" w:type="dxa"/>
            </w:tcMar>
            <w:vAlign w:val="center"/>
            <w:hideMark/>
          </w:tcPr>
          <w:p w14:paraId="5B278C19" w14:textId="0FEF4DDF"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hideMark/>
          </w:tcPr>
          <w:p w14:paraId="17366EEE" w14:textId="1F52F799" w:rsidR="00FB04BB" w:rsidRPr="00CB4877" w:rsidRDefault="00FB04BB" w:rsidP="00FB04BB">
            <w:pPr>
              <w:spacing w:before="60" w:after="60"/>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color w:val="000000"/>
                <w:sz w:val="22"/>
                <w:szCs w:val="22"/>
              </w:rPr>
              <w:t xml:space="preserve">Dix-septième série de textes soumis par la Commission de rédaction à la Séance plénière (Résolution 182 </w:t>
            </w:r>
            <w:proofErr w:type="spellStart"/>
            <w:r w:rsidRPr="00CB4877">
              <w:rPr>
                <w:rFonts w:asciiTheme="minorHAnsi" w:eastAsia="Times New Roman" w:hAnsiTheme="minorHAnsi" w:cstheme="minorHAnsi"/>
                <w:color w:val="000000"/>
                <w:sz w:val="22"/>
                <w:szCs w:val="22"/>
              </w:rPr>
              <w:t>et</w:t>
            </w:r>
            <w:proofErr w:type="spellEnd"/>
            <w:r w:rsidRPr="00CB4877">
              <w:rPr>
                <w:rFonts w:asciiTheme="minorHAnsi" w:eastAsia="Times New Roman" w:hAnsiTheme="minorHAnsi" w:cstheme="minorHAnsi"/>
                <w:color w:val="000000"/>
                <w:sz w:val="22"/>
                <w:szCs w:val="22"/>
              </w:rPr>
              <w:t xml:space="preserve"> </w:t>
            </w:r>
            <w:proofErr w:type="spellStart"/>
            <w:r w:rsidRPr="00CB4877">
              <w:rPr>
                <w:rFonts w:asciiTheme="minorHAnsi" w:eastAsia="Times New Roman" w:hAnsiTheme="minorHAnsi" w:cstheme="minorHAnsi"/>
                <w:color w:val="000000"/>
                <w:sz w:val="22"/>
                <w:szCs w:val="22"/>
              </w:rPr>
              <w:t>et</w:t>
            </w:r>
            <w:proofErr w:type="spellEnd"/>
            <w:r w:rsidRPr="00CB4877">
              <w:rPr>
                <w:rFonts w:asciiTheme="minorHAnsi" w:eastAsia="Times New Roman" w:hAnsiTheme="minorHAnsi" w:cstheme="minorHAnsi"/>
                <w:color w:val="000000"/>
                <w:sz w:val="22"/>
                <w:szCs w:val="22"/>
              </w:rPr>
              <w:t xml:space="preserve"> 212)</w:t>
            </w:r>
          </w:p>
        </w:tc>
        <w:tc>
          <w:tcPr>
            <w:tcW w:w="1134" w:type="dxa"/>
            <w:vAlign w:val="center"/>
            <w:hideMark/>
          </w:tcPr>
          <w:p w14:paraId="1E4A5DC1" w14:textId="614C898E"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5C968EEA" w14:textId="77777777" w:rsidTr="005C1990">
        <w:trPr>
          <w:cantSplit/>
          <w:jc w:val="center"/>
        </w:trPr>
        <w:tc>
          <w:tcPr>
            <w:tcW w:w="1474" w:type="dxa"/>
            <w:tcMar>
              <w:top w:w="0" w:type="dxa"/>
              <w:left w:w="57" w:type="dxa"/>
              <w:bottom w:w="0" w:type="dxa"/>
              <w:right w:w="57" w:type="dxa"/>
            </w:tcMar>
            <w:vAlign w:val="center"/>
            <w:hideMark/>
          </w:tcPr>
          <w:p w14:paraId="3C40D3FD" w14:textId="74AE8F5E"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213" w:history="1">
              <w:r w:rsidR="00FB04BB" w:rsidRPr="00CB4877">
                <w:rPr>
                  <w:rFonts w:eastAsia="Times New Roman" w:cs="Calibri"/>
                  <w:color w:val="0000FF"/>
                  <w:sz w:val="22"/>
                  <w:szCs w:val="22"/>
                  <w:u w:val="single"/>
                </w:rPr>
                <w:t>174</w:t>
              </w:r>
            </w:hyperlink>
          </w:p>
        </w:tc>
        <w:tc>
          <w:tcPr>
            <w:tcW w:w="1498" w:type="dxa"/>
            <w:tcMar>
              <w:top w:w="0" w:type="dxa"/>
              <w:left w:w="57" w:type="dxa"/>
              <w:bottom w:w="0" w:type="dxa"/>
              <w:right w:w="57" w:type="dxa"/>
            </w:tcMar>
            <w:vAlign w:val="center"/>
            <w:hideMark/>
          </w:tcPr>
          <w:p w14:paraId="1E1169DA" w14:textId="7710910F"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hideMark/>
          </w:tcPr>
          <w:p w14:paraId="1D169AFA" w14:textId="1E8CEF33" w:rsidR="00FB04BB" w:rsidRPr="00CB4877" w:rsidRDefault="00FB04BB" w:rsidP="00FB04BB">
            <w:pPr>
              <w:spacing w:before="60" w:after="60"/>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color w:val="000000"/>
                <w:sz w:val="22"/>
                <w:szCs w:val="22"/>
              </w:rPr>
              <w:t>Seizième série de textes soumis par la Commission de rédaction à la Séance plénière (Résolution 25, 148 et 212)</w:t>
            </w:r>
          </w:p>
        </w:tc>
        <w:tc>
          <w:tcPr>
            <w:tcW w:w="1134" w:type="dxa"/>
            <w:vAlign w:val="center"/>
            <w:hideMark/>
          </w:tcPr>
          <w:p w14:paraId="074426F1" w14:textId="288E0844"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4176219A" w14:textId="77777777" w:rsidTr="005C1990">
        <w:trPr>
          <w:cantSplit/>
          <w:jc w:val="center"/>
        </w:trPr>
        <w:tc>
          <w:tcPr>
            <w:tcW w:w="1474" w:type="dxa"/>
            <w:tcMar>
              <w:top w:w="0" w:type="dxa"/>
              <w:left w:w="57" w:type="dxa"/>
              <w:bottom w:w="0" w:type="dxa"/>
              <w:right w:w="57" w:type="dxa"/>
            </w:tcMar>
            <w:vAlign w:val="center"/>
            <w:hideMark/>
          </w:tcPr>
          <w:p w14:paraId="16F59D06" w14:textId="255B2484"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214" w:history="1">
              <w:r w:rsidR="00FB04BB" w:rsidRPr="00CB4877">
                <w:rPr>
                  <w:rFonts w:eastAsia="Times New Roman" w:cs="Calibri"/>
                  <w:color w:val="0000FF"/>
                  <w:sz w:val="22"/>
                  <w:szCs w:val="22"/>
                  <w:u w:val="single"/>
                </w:rPr>
                <w:t>175</w:t>
              </w:r>
            </w:hyperlink>
          </w:p>
        </w:tc>
        <w:tc>
          <w:tcPr>
            <w:tcW w:w="1498" w:type="dxa"/>
            <w:tcMar>
              <w:top w:w="0" w:type="dxa"/>
              <w:left w:w="57" w:type="dxa"/>
              <w:bottom w:w="0" w:type="dxa"/>
              <w:right w:w="57" w:type="dxa"/>
            </w:tcMar>
            <w:vAlign w:val="center"/>
            <w:hideMark/>
          </w:tcPr>
          <w:p w14:paraId="6795A5E0" w14:textId="18551D36"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hideMark/>
          </w:tcPr>
          <w:p w14:paraId="73097324" w14:textId="54336DA6" w:rsidR="00FB04BB" w:rsidRPr="00CB4877" w:rsidRDefault="00FB04BB" w:rsidP="00FB04BB">
            <w:pPr>
              <w:spacing w:before="60" w:after="60"/>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color w:val="000000"/>
                <w:sz w:val="22"/>
                <w:szCs w:val="22"/>
              </w:rPr>
              <w:t>Seizième série de textes soumis par la Commission de rédaction à la Séance plénière (Résolution 25, 148 et 212)</w:t>
            </w:r>
          </w:p>
        </w:tc>
        <w:tc>
          <w:tcPr>
            <w:tcW w:w="1134" w:type="dxa"/>
            <w:vAlign w:val="center"/>
            <w:hideMark/>
          </w:tcPr>
          <w:p w14:paraId="4C931414" w14:textId="0723EA4C"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3EACD347" w14:textId="77777777" w:rsidTr="005C1990">
        <w:trPr>
          <w:cantSplit/>
          <w:jc w:val="center"/>
        </w:trPr>
        <w:tc>
          <w:tcPr>
            <w:tcW w:w="1474" w:type="dxa"/>
            <w:tcMar>
              <w:top w:w="0" w:type="dxa"/>
              <w:left w:w="57" w:type="dxa"/>
              <w:bottom w:w="0" w:type="dxa"/>
              <w:right w:w="57" w:type="dxa"/>
            </w:tcMar>
            <w:vAlign w:val="center"/>
            <w:hideMark/>
          </w:tcPr>
          <w:p w14:paraId="6BF3DEB8" w14:textId="4451C97C"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215" w:history="1">
              <w:r w:rsidR="00FB04BB" w:rsidRPr="00CB4877">
                <w:rPr>
                  <w:rFonts w:eastAsia="Times New Roman" w:cs="Calibri"/>
                  <w:color w:val="0000FF"/>
                  <w:sz w:val="22"/>
                  <w:szCs w:val="22"/>
                  <w:u w:val="single"/>
                </w:rPr>
                <w:t>176</w:t>
              </w:r>
            </w:hyperlink>
          </w:p>
        </w:tc>
        <w:tc>
          <w:tcPr>
            <w:tcW w:w="1498" w:type="dxa"/>
            <w:tcMar>
              <w:top w:w="0" w:type="dxa"/>
              <w:left w:w="57" w:type="dxa"/>
              <w:bottom w:w="0" w:type="dxa"/>
              <w:right w:w="57" w:type="dxa"/>
            </w:tcMar>
            <w:vAlign w:val="center"/>
            <w:hideMark/>
          </w:tcPr>
          <w:p w14:paraId="05B42784" w14:textId="1EB76EF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vAlign w:val="center"/>
            <w:hideMark/>
          </w:tcPr>
          <w:p w14:paraId="6B5CB15E" w14:textId="3C98A744" w:rsidR="00FB04BB" w:rsidRPr="00CB4877" w:rsidRDefault="00FB04BB" w:rsidP="00FB04BB">
            <w:pPr>
              <w:spacing w:before="60" w:after="60"/>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sz w:val="22"/>
                <w:szCs w:val="22"/>
              </w:rPr>
              <w:t>Quatorzième série de textes soumis par la Commission 6 à la Commission de rédaction (Résolution 191)</w:t>
            </w:r>
          </w:p>
        </w:tc>
        <w:tc>
          <w:tcPr>
            <w:tcW w:w="1134" w:type="dxa"/>
            <w:vAlign w:val="center"/>
            <w:hideMark/>
          </w:tcPr>
          <w:p w14:paraId="5E0D48C0" w14:textId="3963475B"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63D66533" w14:textId="77777777" w:rsidTr="005C1990">
        <w:trPr>
          <w:cantSplit/>
          <w:jc w:val="center"/>
        </w:trPr>
        <w:tc>
          <w:tcPr>
            <w:tcW w:w="1474" w:type="dxa"/>
            <w:tcMar>
              <w:top w:w="0" w:type="dxa"/>
              <w:left w:w="57" w:type="dxa"/>
              <w:bottom w:w="0" w:type="dxa"/>
              <w:right w:w="57" w:type="dxa"/>
            </w:tcMar>
            <w:vAlign w:val="center"/>
            <w:hideMark/>
          </w:tcPr>
          <w:p w14:paraId="0732295B" w14:textId="1B280D0C"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216" w:history="1">
              <w:r w:rsidR="00FB04BB" w:rsidRPr="00CB4877">
                <w:rPr>
                  <w:rFonts w:eastAsia="Times New Roman" w:cs="Calibri"/>
                  <w:color w:val="0000FF"/>
                  <w:sz w:val="22"/>
                  <w:szCs w:val="22"/>
                  <w:u w:val="single"/>
                </w:rPr>
                <w:t>177</w:t>
              </w:r>
            </w:hyperlink>
          </w:p>
        </w:tc>
        <w:tc>
          <w:tcPr>
            <w:tcW w:w="1498" w:type="dxa"/>
            <w:tcMar>
              <w:top w:w="0" w:type="dxa"/>
              <w:left w:w="57" w:type="dxa"/>
              <w:bottom w:w="0" w:type="dxa"/>
              <w:right w:w="57" w:type="dxa"/>
            </w:tcMar>
            <w:vAlign w:val="center"/>
            <w:hideMark/>
          </w:tcPr>
          <w:p w14:paraId="2A694461" w14:textId="7E9FC156"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WGPL</w:t>
            </w:r>
          </w:p>
        </w:tc>
        <w:tc>
          <w:tcPr>
            <w:tcW w:w="6034" w:type="dxa"/>
            <w:vAlign w:val="center"/>
            <w:hideMark/>
          </w:tcPr>
          <w:p w14:paraId="2370F92F" w14:textId="639BEF27" w:rsidR="00FB04BB" w:rsidRPr="00CB4877" w:rsidRDefault="00FB04BB" w:rsidP="00FB04BB">
            <w:pPr>
              <w:spacing w:before="60" w:after="60"/>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color w:val="000000"/>
                <w:sz w:val="22"/>
                <w:szCs w:val="22"/>
              </w:rPr>
              <w:t xml:space="preserve">Huitième série de textes soumis par le Groupe de travail de la </w:t>
            </w:r>
            <w:r w:rsidR="001726F8" w:rsidRPr="00CB4877">
              <w:rPr>
                <w:rFonts w:asciiTheme="minorHAnsi" w:eastAsia="Times New Roman" w:hAnsiTheme="minorHAnsi" w:cstheme="minorHAnsi"/>
                <w:color w:val="000000"/>
                <w:sz w:val="22"/>
                <w:szCs w:val="22"/>
              </w:rPr>
              <w:t>p</w:t>
            </w:r>
            <w:r w:rsidRPr="00CB4877">
              <w:rPr>
                <w:rFonts w:asciiTheme="minorHAnsi" w:eastAsia="Times New Roman" w:hAnsiTheme="minorHAnsi" w:cstheme="minorHAnsi"/>
                <w:color w:val="000000"/>
                <w:sz w:val="22"/>
                <w:szCs w:val="22"/>
              </w:rPr>
              <w:t>lénière à la Commission de rédaction (Résolution 101, 133 et 205)</w:t>
            </w:r>
          </w:p>
        </w:tc>
        <w:tc>
          <w:tcPr>
            <w:tcW w:w="1134" w:type="dxa"/>
            <w:vAlign w:val="center"/>
            <w:hideMark/>
          </w:tcPr>
          <w:p w14:paraId="40143F8A" w14:textId="3696C897"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68E7B9BA" w14:textId="77777777" w:rsidTr="005C1990">
        <w:trPr>
          <w:cantSplit/>
          <w:jc w:val="center"/>
        </w:trPr>
        <w:tc>
          <w:tcPr>
            <w:tcW w:w="1474" w:type="dxa"/>
            <w:tcMar>
              <w:top w:w="0" w:type="dxa"/>
              <w:left w:w="57" w:type="dxa"/>
              <w:bottom w:w="0" w:type="dxa"/>
              <w:right w:w="57" w:type="dxa"/>
            </w:tcMar>
            <w:vAlign w:val="center"/>
            <w:hideMark/>
          </w:tcPr>
          <w:p w14:paraId="32F54E17" w14:textId="2E7E4E18" w:rsidR="00FB04BB" w:rsidRPr="00CB4877" w:rsidRDefault="005C1990" w:rsidP="00FB04BB">
            <w:pPr>
              <w:spacing w:before="0"/>
              <w:jc w:val="center"/>
              <w:textAlignment w:val="auto"/>
              <w:rPr>
                <w:rFonts w:asciiTheme="minorHAnsi" w:eastAsia="Times New Roman" w:hAnsiTheme="minorHAnsi" w:cstheme="minorHAnsi"/>
                <w:color w:val="000000"/>
                <w:sz w:val="22"/>
                <w:szCs w:val="22"/>
                <w:highlight w:val="yellow"/>
              </w:rPr>
            </w:pPr>
            <w:hyperlink r:id="rId217" w:history="1">
              <w:r w:rsidR="00FB04BB" w:rsidRPr="00CB4877">
                <w:rPr>
                  <w:rFonts w:eastAsia="Times New Roman" w:cs="Calibri"/>
                  <w:color w:val="0000FF"/>
                  <w:sz w:val="22"/>
                  <w:szCs w:val="22"/>
                  <w:u w:val="single"/>
                </w:rPr>
                <w:t>178</w:t>
              </w:r>
            </w:hyperlink>
          </w:p>
        </w:tc>
        <w:tc>
          <w:tcPr>
            <w:tcW w:w="1498" w:type="dxa"/>
            <w:tcMar>
              <w:top w:w="0" w:type="dxa"/>
              <w:left w:w="57" w:type="dxa"/>
              <w:bottom w:w="0" w:type="dxa"/>
              <w:right w:w="57" w:type="dxa"/>
            </w:tcMar>
            <w:vAlign w:val="center"/>
            <w:hideMark/>
          </w:tcPr>
          <w:p w14:paraId="07C185CD" w14:textId="317CDAB6"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Conseil</w:t>
            </w:r>
          </w:p>
        </w:tc>
        <w:tc>
          <w:tcPr>
            <w:tcW w:w="6034" w:type="dxa"/>
            <w:vAlign w:val="center"/>
            <w:hideMark/>
          </w:tcPr>
          <w:p w14:paraId="2636BADA" w14:textId="3530506C" w:rsidR="00FB04BB" w:rsidRPr="00CB4877" w:rsidRDefault="00FB04BB" w:rsidP="00FB04BB">
            <w:pPr>
              <w:spacing w:before="60" w:after="60"/>
              <w:textAlignment w:val="auto"/>
              <w:rPr>
                <w:rFonts w:asciiTheme="minorHAnsi" w:eastAsia="Times New Roman" w:hAnsiTheme="minorHAnsi" w:cstheme="minorHAnsi"/>
                <w:sz w:val="22"/>
                <w:szCs w:val="22"/>
                <w:highlight w:val="yellow"/>
              </w:rPr>
            </w:pPr>
            <w:r w:rsidRPr="00CB4877">
              <w:rPr>
                <w:rFonts w:asciiTheme="minorHAnsi" w:eastAsia="Times New Roman" w:hAnsiTheme="minorHAnsi" w:cstheme="minorHAnsi"/>
                <w:color w:val="000000"/>
                <w:sz w:val="22"/>
                <w:szCs w:val="22"/>
              </w:rPr>
              <w:t>Travaux préparatoires en vue de l'Assemblée mondiale de normalisation des télécommunications de 2024</w:t>
            </w:r>
          </w:p>
        </w:tc>
        <w:tc>
          <w:tcPr>
            <w:tcW w:w="1134" w:type="dxa"/>
            <w:vAlign w:val="center"/>
            <w:hideMark/>
          </w:tcPr>
          <w:p w14:paraId="1CAB0B93" w14:textId="1D498558"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7E6A8983" w14:textId="77777777" w:rsidTr="005C1990">
        <w:trPr>
          <w:cantSplit/>
          <w:jc w:val="center"/>
        </w:trPr>
        <w:tc>
          <w:tcPr>
            <w:tcW w:w="1474" w:type="dxa"/>
            <w:tcMar>
              <w:top w:w="0" w:type="dxa"/>
              <w:left w:w="57" w:type="dxa"/>
              <w:bottom w:w="0" w:type="dxa"/>
              <w:right w:w="57" w:type="dxa"/>
            </w:tcMar>
            <w:vAlign w:val="center"/>
          </w:tcPr>
          <w:p w14:paraId="022B8890" w14:textId="5358CCAA" w:rsidR="00FB04BB" w:rsidRPr="00CB4877" w:rsidRDefault="005C1990" w:rsidP="00FB04BB">
            <w:pPr>
              <w:spacing w:before="0"/>
              <w:jc w:val="center"/>
              <w:textAlignment w:val="auto"/>
              <w:rPr>
                <w:sz w:val="22"/>
                <w:szCs w:val="22"/>
              </w:rPr>
            </w:pPr>
            <w:hyperlink r:id="rId218" w:history="1">
              <w:r w:rsidR="00FB04BB" w:rsidRPr="00CB4877">
                <w:rPr>
                  <w:rFonts w:eastAsia="Times New Roman" w:cs="Calibri"/>
                  <w:color w:val="0000FF"/>
                  <w:sz w:val="22"/>
                  <w:szCs w:val="22"/>
                  <w:u w:val="single"/>
                </w:rPr>
                <w:t>179</w:t>
              </w:r>
            </w:hyperlink>
          </w:p>
        </w:tc>
        <w:tc>
          <w:tcPr>
            <w:tcW w:w="1498" w:type="dxa"/>
            <w:tcMar>
              <w:top w:w="0" w:type="dxa"/>
              <w:left w:w="57" w:type="dxa"/>
              <w:bottom w:w="0" w:type="dxa"/>
              <w:right w:w="57" w:type="dxa"/>
            </w:tcMar>
            <w:vAlign w:val="center"/>
          </w:tcPr>
          <w:p w14:paraId="5B22AC57" w14:textId="5F406DE2"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vAlign w:val="center"/>
          </w:tcPr>
          <w:p w14:paraId="5C3A7001" w14:textId="6676F90F"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Vingtième série de textes soumis par la Commission de rédaction à la Séance plénière (Résolution 186, 188, 208 et projet de nouvelle résolution [COM 5-3] et [COM 5-4])</w:t>
            </w:r>
          </w:p>
        </w:tc>
        <w:tc>
          <w:tcPr>
            <w:tcW w:w="1134" w:type="dxa"/>
            <w:vAlign w:val="center"/>
          </w:tcPr>
          <w:p w14:paraId="48E7C482" w14:textId="288D42AF"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751BCED7" w14:textId="77777777" w:rsidTr="005C1990">
        <w:trPr>
          <w:cantSplit/>
          <w:jc w:val="center"/>
        </w:trPr>
        <w:tc>
          <w:tcPr>
            <w:tcW w:w="1474" w:type="dxa"/>
            <w:tcMar>
              <w:top w:w="0" w:type="dxa"/>
              <w:left w:w="57" w:type="dxa"/>
              <w:bottom w:w="0" w:type="dxa"/>
              <w:right w:w="57" w:type="dxa"/>
            </w:tcMar>
            <w:vAlign w:val="center"/>
          </w:tcPr>
          <w:p w14:paraId="45EDA2DF" w14:textId="5CBBA67C" w:rsidR="00FB04BB" w:rsidRPr="00CB4877" w:rsidRDefault="005C1990" w:rsidP="00FB04BB">
            <w:pPr>
              <w:spacing w:before="0"/>
              <w:jc w:val="center"/>
              <w:textAlignment w:val="auto"/>
              <w:rPr>
                <w:sz w:val="22"/>
                <w:szCs w:val="22"/>
              </w:rPr>
            </w:pPr>
            <w:hyperlink r:id="rId219" w:history="1">
              <w:r w:rsidR="00FB04BB" w:rsidRPr="00CB4877">
                <w:rPr>
                  <w:rFonts w:eastAsia="Times New Roman" w:cs="Calibri"/>
                  <w:color w:val="0000FF"/>
                  <w:sz w:val="22"/>
                  <w:szCs w:val="22"/>
                  <w:u w:val="single"/>
                </w:rPr>
                <w:t>180</w:t>
              </w:r>
            </w:hyperlink>
          </w:p>
        </w:tc>
        <w:tc>
          <w:tcPr>
            <w:tcW w:w="1498" w:type="dxa"/>
            <w:tcMar>
              <w:top w:w="0" w:type="dxa"/>
              <w:left w:w="57" w:type="dxa"/>
              <w:bottom w:w="0" w:type="dxa"/>
              <w:right w:w="57" w:type="dxa"/>
            </w:tcMar>
            <w:vAlign w:val="center"/>
          </w:tcPr>
          <w:p w14:paraId="488E1D94" w14:textId="45C459C8"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WGPL</w:t>
            </w:r>
          </w:p>
        </w:tc>
        <w:tc>
          <w:tcPr>
            <w:tcW w:w="6034" w:type="dxa"/>
            <w:vAlign w:val="center"/>
          </w:tcPr>
          <w:p w14:paraId="0F119C12" w14:textId="0F79EE38"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Neuvième série de textes soumis par le Groupe de travail de la Plénière à la Commission de rédaction (projet de nouvelle résolution sur des pandémies)</w:t>
            </w:r>
          </w:p>
        </w:tc>
        <w:tc>
          <w:tcPr>
            <w:tcW w:w="1134" w:type="dxa"/>
            <w:vAlign w:val="center"/>
          </w:tcPr>
          <w:p w14:paraId="319D2832" w14:textId="4E43F283"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201D1694" w14:textId="77777777" w:rsidTr="005C1990">
        <w:trPr>
          <w:cantSplit/>
          <w:jc w:val="center"/>
        </w:trPr>
        <w:tc>
          <w:tcPr>
            <w:tcW w:w="1474" w:type="dxa"/>
            <w:tcMar>
              <w:top w:w="0" w:type="dxa"/>
              <w:left w:w="57" w:type="dxa"/>
              <w:bottom w:w="0" w:type="dxa"/>
              <w:right w:w="57" w:type="dxa"/>
            </w:tcMar>
            <w:vAlign w:val="center"/>
          </w:tcPr>
          <w:p w14:paraId="7FB91C1F" w14:textId="540A740A" w:rsidR="00FB04BB" w:rsidRPr="00CB4877" w:rsidRDefault="005C1990" w:rsidP="00FB04BB">
            <w:pPr>
              <w:spacing w:before="0"/>
              <w:jc w:val="center"/>
              <w:textAlignment w:val="auto"/>
              <w:rPr>
                <w:sz w:val="22"/>
                <w:szCs w:val="22"/>
              </w:rPr>
            </w:pPr>
            <w:hyperlink r:id="rId220" w:history="1">
              <w:r w:rsidR="00FB04BB" w:rsidRPr="00CB4877">
                <w:rPr>
                  <w:rFonts w:eastAsia="Times New Roman" w:cs="Calibri"/>
                  <w:color w:val="0000FF"/>
                  <w:sz w:val="22"/>
                  <w:szCs w:val="22"/>
                  <w:u w:val="single"/>
                </w:rPr>
                <w:t>181</w:t>
              </w:r>
            </w:hyperlink>
          </w:p>
        </w:tc>
        <w:tc>
          <w:tcPr>
            <w:tcW w:w="1498" w:type="dxa"/>
            <w:tcMar>
              <w:top w:w="0" w:type="dxa"/>
              <w:left w:w="57" w:type="dxa"/>
              <w:bottom w:w="0" w:type="dxa"/>
              <w:right w:w="57" w:type="dxa"/>
            </w:tcMar>
            <w:vAlign w:val="center"/>
          </w:tcPr>
          <w:p w14:paraId="7B78DBBA" w14:textId="18B52FF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tcPr>
          <w:p w14:paraId="6692622F" w14:textId="192626F1"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sz w:val="22"/>
                <w:szCs w:val="22"/>
              </w:rPr>
              <w:t>Quinzième série de textes soumis par la Commission 6 à la Commission de rédaction (Décision 11)</w:t>
            </w:r>
          </w:p>
        </w:tc>
        <w:tc>
          <w:tcPr>
            <w:tcW w:w="1134" w:type="dxa"/>
            <w:vAlign w:val="center"/>
          </w:tcPr>
          <w:p w14:paraId="18CD8968" w14:textId="1FBB7B9C"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45D4224E" w14:textId="77777777" w:rsidTr="005C1990">
        <w:trPr>
          <w:cantSplit/>
          <w:jc w:val="center"/>
        </w:trPr>
        <w:tc>
          <w:tcPr>
            <w:tcW w:w="1474" w:type="dxa"/>
            <w:tcMar>
              <w:top w:w="0" w:type="dxa"/>
              <w:left w:w="57" w:type="dxa"/>
              <w:bottom w:w="0" w:type="dxa"/>
              <w:right w:w="57" w:type="dxa"/>
            </w:tcMar>
            <w:vAlign w:val="center"/>
          </w:tcPr>
          <w:p w14:paraId="6E9ECD6E" w14:textId="51FF6A22" w:rsidR="00FB04BB" w:rsidRPr="00CB4877" w:rsidRDefault="005C1990" w:rsidP="00FB04BB">
            <w:pPr>
              <w:spacing w:before="0"/>
              <w:jc w:val="center"/>
              <w:textAlignment w:val="auto"/>
              <w:rPr>
                <w:sz w:val="22"/>
                <w:szCs w:val="22"/>
              </w:rPr>
            </w:pPr>
            <w:hyperlink r:id="rId221" w:history="1">
              <w:r w:rsidR="00FB04BB" w:rsidRPr="00CB4877">
                <w:rPr>
                  <w:rFonts w:eastAsia="Times New Roman" w:cs="Calibri"/>
                  <w:color w:val="0000FF"/>
                  <w:sz w:val="22"/>
                  <w:szCs w:val="22"/>
                  <w:u w:val="single"/>
                </w:rPr>
                <w:t>182</w:t>
              </w:r>
            </w:hyperlink>
          </w:p>
        </w:tc>
        <w:tc>
          <w:tcPr>
            <w:tcW w:w="1498" w:type="dxa"/>
            <w:tcMar>
              <w:top w:w="0" w:type="dxa"/>
              <w:left w:w="57" w:type="dxa"/>
              <w:bottom w:w="0" w:type="dxa"/>
              <w:right w:w="57" w:type="dxa"/>
            </w:tcMar>
            <w:vAlign w:val="center"/>
          </w:tcPr>
          <w:p w14:paraId="5D3BDC5C" w14:textId="79FDD631"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tcPr>
          <w:p w14:paraId="5C81A8BC" w14:textId="56CA5CC3"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sz w:val="22"/>
                <w:szCs w:val="22"/>
              </w:rPr>
              <w:t>Seizième série de textes soumis par la Commission 6 à la Commission de rédaction (Résolution 5)</w:t>
            </w:r>
          </w:p>
        </w:tc>
        <w:tc>
          <w:tcPr>
            <w:tcW w:w="1134" w:type="dxa"/>
            <w:vAlign w:val="center"/>
          </w:tcPr>
          <w:p w14:paraId="7533230A" w14:textId="7681D859"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09D58DFA" w14:textId="77777777" w:rsidTr="005C1990">
        <w:trPr>
          <w:cantSplit/>
          <w:jc w:val="center"/>
        </w:trPr>
        <w:tc>
          <w:tcPr>
            <w:tcW w:w="1474" w:type="dxa"/>
            <w:tcMar>
              <w:top w:w="0" w:type="dxa"/>
              <w:left w:w="57" w:type="dxa"/>
              <w:bottom w:w="0" w:type="dxa"/>
              <w:right w:w="57" w:type="dxa"/>
            </w:tcMar>
            <w:vAlign w:val="center"/>
          </w:tcPr>
          <w:p w14:paraId="18C2DAFD" w14:textId="26EC03F6" w:rsidR="00FB04BB" w:rsidRPr="00CB4877" w:rsidRDefault="005C1990" w:rsidP="00FB04BB">
            <w:pPr>
              <w:spacing w:before="0"/>
              <w:jc w:val="center"/>
              <w:textAlignment w:val="auto"/>
              <w:rPr>
                <w:sz w:val="22"/>
                <w:szCs w:val="22"/>
              </w:rPr>
            </w:pPr>
            <w:hyperlink r:id="rId222" w:history="1">
              <w:r w:rsidR="00FB04BB" w:rsidRPr="00CB4877">
                <w:rPr>
                  <w:rStyle w:val="Hyperlink"/>
                  <w:rFonts w:eastAsia="Times New Roman" w:cs="Calibri"/>
                  <w:sz w:val="22"/>
                  <w:szCs w:val="22"/>
                </w:rPr>
                <w:t>183</w:t>
              </w:r>
            </w:hyperlink>
          </w:p>
        </w:tc>
        <w:tc>
          <w:tcPr>
            <w:tcW w:w="1498" w:type="dxa"/>
            <w:tcMar>
              <w:top w:w="0" w:type="dxa"/>
              <w:left w:w="57" w:type="dxa"/>
              <w:bottom w:w="0" w:type="dxa"/>
              <w:right w:w="57" w:type="dxa"/>
            </w:tcMar>
            <w:vAlign w:val="center"/>
          </w:tcPr>
          <w:p w14:paraId="0657E618" w14:textId="1A0F103C"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tcPr>
          <w:p w14:paraId="7522D373" w14:textId="4539BA2A"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Vingt et unième série de textes soumis par la Commission de rédaction à la Séance plénière (Décision 11 et Résolution 191)</w:t>
            </w:r>
          </w:p>
        </w:tc>
        <w:tc>
          <w:tcPr>
            <w:tcW w:w="1134" w:type="dxa"/>
            <w:vAlign w:val="center"/>
          </w:tcPr>
          <w:p w14:paraId="5416CD79" w14:textId="6E55D5E0"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242F6C65" w14:textId="77777777" w:rsidTr="005C1990">
        <w:trPr>
          <w:cantSplit/>
          <w:jc w:val="center"/>
        </w:trPr>
        <w:tc>
          <w:tcPr>
            <w:tcW w:w="1474" w:type="dxa"/>
            <w:tcMar>
              <w:top w:w="0" w:type="dxa"/>
              <w:left w:w="57" w:type="dxa"/>
              <w:bottom w:w="0" w:type="dxa"/>
              <w:right w:w="57" w:type="dxa"/>
            </w:tcMar>
            <w:vAlign w:val="center"/>
          </w:tcPr>
          <w:p w14:paraId="4F8A40F7" w14:textId="64FC59A5" w:rsidR="00FB04BB" w:rsidRPr="00CB4877" w:rsidRDefault="005C1990" w:rsidP="00FB04BB">
            <w:pPr>
              <w:spacing w:before="0"/>
              <w:jc w:val="center"/>
              <w:textAlignment w:val="auto"/>
              <w:rPr>
                <w:sz w:val="22"/>
                <w:szCs w:val="22"/>
              </w:rPr>
            </w:pPr>
            <w:hyperlink r:id="rId223" w:history="1">
              <w:r w:rsidR="00FB04BB" w:rsidRPr="00CB4877">
                <w:rPr>
                  <w:rFonts w:eastAsia="Times New Roman" w:cs="Calibri"/>
                  <w:color w:val="0000FF"/>
                  <w:sz w:val="22"/>
                  <w:szCs w:val="22"/>
                  <w:u w:val="single"/>
                </w:rPr>
                <w:t>184</w:t>
              </w:r>
            </w:hyperlink>
          </w:p>
        </w:tc>
        <w:tc>
          <w:tcPr>
            <w:tcW w:w="1498" w:type="dxa"/>
            <w:tcMar>
              <w:top w:w="0" w:type="dxa"/>
              <w:left w:w="57" w:type="dxa"/>
              <w:bottom w:w="0" w:type="dxa"/>
              <w:right w:w="57" w:type="dxa"/>
            </w:tcMar>
            <w:vAlign w:val="center"/>
          </w:tcPr>
          <w:p w14:paraId="05EB1688" w14:textId="4EEEA024"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tcPr>
          <w:p w14:paraId="26CC07DF" w14:textId="2582CA33"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Vingt-deuxième série de textes soumis par la Commission de rédaction à la Séance plénière (Résolution 101, 133 et projet de nouvelle résolution [WGPL/2])</w:t>
            </w:r>
          </w:p>
        </w:tc>
        <w:tc>
          <w:tcPr>
            <w:tcW w:w="1134" w:type="dxa"/>
            <w:vAlign w:val="center"/>
          </w:tcPr>
          <w:p w14:paraId="7C56ACC8" w14:textId="6DFAE2D7"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6B76CBCA" w14:textId="77777777" w:rsidTr="005C1990">
        <w:trPr>
          <w:cantSplit/>
          <w:jc w:val="center"/>
        </w:trPr>
        <w:tc>
          <w:tcPr>
            <w:tcW w:w="1474" w:type="dxa"/>
            <w:tcMar>
              <w:top w:w="0" w:type="dxa"/>
              <w:left w:w="57" w:type="dxa"/>
              <w:bottom w:w="0" w:type="dxa"/>
              <w:right w:w="57" w:type="dxa"/>
            </w:tcMar>
            <w:vAlign w:val="center"/>
          </w:tcPr>
          <w:p w14:paraId="140C50EA" w14:textId="0B6E6757" w:rsidR="00FB04BB" w:rsidRPr="00CB4877" w:rsidRDefault="005C1990" w:rsidP="00FB04BB">
            <w:pPr>
              <w:spacing w:before="0"/>
              <w:jc w:val="center"/>
              <w:textAlignment w:val="auto"/>
              <w:rPr>
                <w:sz w:val="22"/>
                <w:szCs w:val="22"/>
              </w:rPr>
            </w:pPr>
            <w:hyperlink r:id="rId224" w:history="1">
              <w:r w:rsidR="00FB04BB" w:rsidRPr="00CB4877">
                <w:rPr>
                  <w:rFonts w:eastAsia="Times New Roman" w:cs="Calibri"/>
                  <w:color w:val="0000FF"/>
                  <w:sz w:val="22"/>
                  <w:szCs w:val="22"/>
                  <w:u w:val="single"/>
                </w:rPr>
                <w:t>185</w:t>
              </w:r>
            </w:hyperlink>
          </w:p>
        </w:tc>
        <w:tc>
          <w:tcPr>
            <w:tcW w:w="1498" w:type="dxa"/>
            <w:tcMar>
              <w:top w:w="0" w:type="dxa"/>
              <w:left w:w="57" w:type="dxa"/>
              <w:bottom w:w="0" w:type="dxa"/>
              <w:right w:w="57" w:type="dxa"/>
            </w:tcMar>
            <w:vAlign w:val="center"/>
          </w:tcPr>
          <w:p w14:paraId="3788E3EB" w14:textId="338276D2"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vAlign w:val="center"/>
          </w:tcPr>
          <w:p w14:paraId="199C9015" w14:textId="4B1D373D"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Dix-septième série de textes soumis par la Commission 6 à la Commission de rédaction (Résolution 11)</w:t>
            </w:r>
          </w:p>
        </w:tc>
        <w:tc>
          <w:tcPr>
            <w:tcW w:w="1134" w:type="dxa"/>
            <w:vAlign w:val="center"/>
          </w:tcPr>
          <w:p w14:paraId="265023B6" w14:textId="4CDD44AC"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7701E592" w14:textId="77777777" w:rsidTr="005C1990">
        <w:trPr>
          <w:cantSplit/>
          <w:jc w:val="center"/>
        </w:trPr>
        <w:tc>
          <w:tcPr>
            <w:tcW w:w="1474" w:type="dxa"/>
            <w:tcMar>
              <w:top w:w="0" w:type="dxa"/>
              <w:left w:w="57" w:type="dxa"/>
              <w:bottom w:w="0" w:type="dxa"/>
              <w:right w:w="57" w:type="dxa"/>
            </w:tcMar>
            <w:vAlign w:val="center"/>
          </w:tcPr>
          <w:p w14:paraId="3D4C5CC7" w14:textId="0C35DFDD" w:rsidR="00FB04BB" w:rsidRPr="00CB4877" w:rsidRDefault="00FB04BB" w:rsidP="00FB04BB">
            <w:pPr>
              <w:spacing w:before="0"/>
              <w:jc w:val="center"/>
              <w:textAlignment w:val="auto"/>
              <w:rPr>
                <w:sz w:val="22"/>
                <w:szCs w:val="22"/>
              </w:rPr>
            </w:pPr>
            <w:r w:rsidRPr="00CB4877">
              <w:rPr>
                <w:rFonts w:eastAsia="Times New Roman" w:cs="Calibri"/>
                <w:sz w:val="22"/>
                <w:szCs w:val="22"/>
              </w:rPr>
              <w:t>186</w:t>
            </w:r>
          </w:p>
        </w:tc>
        <w:tc>
          <w:tcPr>
            <w:tcW w:w="1498" w:type="dxa"/>
            <w:tcMar>
              <w:top w:w="0" w:type="dxa"/>
              <w:left w:w="57" w:type="dxa"/>
              <w:bottom w:w="0" w:type="dxa"/>
              <w:right w:w="57" w:type="dxa"/>
            </w:tcMar>
            <w:vAlign w:val="center"/>
          </w:tcPr>
          <w:p w14:paraId="359006D3" w14:textId="2F1525CA"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w:t>
            </w:r>
          </w:p>
        </w:tc>
        <w:tc>
          <w:tcPr>
            <w:tcW w:w="6034" w:type="dxa"/>
            <w:vAlign w:val="center"/>
          </w:tcPr>
          <w:p w14:paraId="71629FE5" w14:textId="47A8F98C" w:rsidR="00FB04BB" w:rsidRPr="00CB4877" w:rsidRDefault="00FB04BB" w:rsidP="00FB04BB">
            <w:pPr>
              <w:spacing w:before="60" w:after="60"/>
              <w:textAlignment w:val="auto"/>
              <w:rPr>
                <w:rFonts w:asciiTheme="minorHAnsi" w:eastAsia="Times New Roman" w:hAnsiTheme="minorHAnsi" w:cstheme="minorHAnsi"/>
                <w:i/>
                <w:iCs/>
                <w:color w:val="000000"/>
                <w:sz w:val="22"/>
                <w:szCs w:val="22"/>
                <w:highlight w:val="yellow"/>
              </w:rPr>
            </w:pPr>
            <w:r w:rsidRPr="00CB4877">
              <w:rPr>
                <w:rFonts w:asciiTheme="minorHAnsi" w:eastAsia="Times New Roman" w:hAnsiTheme="minorHAnsi" w:cstheme="minorHAnsi"/>
                <w:i/>
                <w:iCs/>
                <w:color w:val="000000"/>
                <w:sz w:val="22"/>
                <w:szCs w:val="22"/>
              </w:rPr>
              <w:t>Document retiré</w:t>
            </w:r>
          </w:p>
        </w:tc>
        <w:tc>
          <w:tcPr>
            <w:tcW w:w="1134" w:type="dxa"/>
            <w:vAlign w:val="center"/>
          </w:tcPr>
          <w:p w14:paraId="6F9D0CD3" w14:textId="5FA049FB"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w:t>
            </w:r>
          </w:p>
        </w:tc>
      </w:tr>
      <w:tr w:rsidR="00FB04BB" w:rsidRPr="00CB4877" w14:paraId="0CC6E036" w14:textId="77777777" w:rsidTr="005C1990">
        <w:trPr>
          <w:cantSplit/>
          <w:jc w:val="center"/>
        </w:trPr>
        <w:tc>
          <w:tcPr>
            <w:tcW w:w="1474" w:type="dxa"/>
            <w:tcMar>
              <w:top w:w="0" w:type="dxa"/>
              <w:left w:w="57" w:type="dxa"/>
              <w:bottom w:w="0" w:type="dxa"/>
              <w:right w:w="57" w:type="dxa"/>
            </w:tcMar>
            <w:vAlign w:val="center"/>
          </w:tcPr>
          <w:p w14:paraId="1C4E8399" w14:textId="7D858D34" w:rsidR="00FB04BB" w:rsidRPr="00CB4877" w:rsidRDefault="005C1990" w:rsidP="00FB04BB">
            <w:pPr>
              <w:spacing w:before="0"/>
              <w:jc w:val="center"/>
              <w:textAlignment w:val="auto"/>
              <w:rPr>
                <w:sz w:val="22"/>
                <w:szCs w:val="22"/>
              </w:rPr>
            </w:pPr>
            <w:hyperlink r:id="rId225" w:history="1">
              <w:r w:rsidR="00FB04BB" w:rsidRPr="00CB4877">
                <w:rPr>
                  <w:rFonts w:eastAsia="Times New Roman" w:cs="Calibri"/>
                  <w:color w:val="0000FF"/>
                  <w:sz w:val="22"/>
                  <w:szCs w:val="22"/>
                  <w:u w:val="single"/>
                </w:rPr>
                <w:t>187</w:t>
              </w:r>
            </w:hyperlink>
          </w:p>
        </w:tc>
        <w:tc>
          <w:tcPr>
            <w:tcW w:w="1498" w:type="dxa"/>
            <w:tcMar>
              <w:top w:w="0" w:type="dxa"/>
              <w:left w:w="57" w:type="dxa"/>
              <w:bottom w:w="0" w:type="dxa"/>
              <w:right w:w="57" w:type="dxa"/>
            </w:tcMar>
            <w:vAlign w:val="center"/>
          </w:tcPr>
          <w:p w14:paraId="0B1B4B65" w14:textId="59578582"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WGPL</w:t>
            </w:r>
          </w:p>
        </w:tc>
        <w:tc>
          <w:tcPr>
            <w:tcW w:w="6034" w:type="dxa"/>
          </w:tcPr>
          <w:p w14:paraId="312807C2" w14:textId="777E9632"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Dixième série de textes soumis par le Groupe de travail de la Plénière à la Commission de rédaction (Résolution 102)</w:t>
            </w:r>
          </w:p>
        </w:tc>
        <w:tc>
          <w:tcPr>
            <w:tcW w:w="1134" w:type="dxa"/>
            <w:vAlign w:val="center"/>
          </w:tcPr>
          <w:p w14:paraId="67BE5B71" w14:textId="234317AC"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2DB1A67A" w14:textId="77777777" w:rsidTr="005C1990">
        <w:trPr>
          <w:cantSplit/>
          <w:jc w:val="center"/>
        </w:trPr>
        <w:tc>
          <w:tcPr>
            <w:tcW w:w="1474" w:type="dxa"/>
            <w:tcMar>
              <w:top w:w="0" w:type="dxa"/>
              <w:left w:w="57" w:type="dxa"/>
              <w:bottom w:w="0" w:type="dxa"/>
              <w:right w:w="57" w:type="dxa"/>
            </w:tcMar>
            <w:vAlign w:val="center"/>
          </w:tcPr>
          <w:p w14:paraId="039298AE" w14:textId="63A0686D" w:rsidR="00FB04BB" w:rsidRPr="00CB4877" w:rsidRDefault="005C1990" w:rsidP="00FB04BB">
            <w:pPr>
              <w:spacing w:before="0"/>
              <w:jc w:val="center"/>
              <w:textAlignment w:val="auto"/>
              <w:rPr>
                <w:sz w:val="22"/>
                <w:szCs w:val="22"/>
              </w:rPr>
            </w:pPr>
            <w:hyperlink r:id="rId226" w:history="1">
              <w:r w:rsidR="00FB04BB" w:rsidRPr="00CB4877">
                <w:rPr>
                  <w:rStyle w:val="Hyperlink"/>
                  <w:rFonts w:eastAsia="Times New Roman" w:cs="Calibri"/>
                  <w:sz w:val="22"/>
                  <w:szCs w:val="22"/>
                </w:rPr>
                <w:t>188(Rev.1)</w:t>
              </w:r>
            </w:hyperlink>
          </w:p>
        </w:tc>
        <w:tc>
          <w:tcPr>
            <w:tcW w:w="1498" w:type="dxa"/>
            <w:tcMar>
              <w:top w:w="0" w:type="dxa"/>
              <w:left w:w="57" w:type="dxa"/>
              <w:bottom w:w="0" w:type="dxa"/>
              <w:right w:w="57" w:type="dxa"/>
            </w:tcMar>
            <w:vAlign w:val="center"/>
          </w:tcPr>
          <w:p w14:paraId="29F80522" w14:textId="0DA99EE0"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WGPL</w:t>
            </w:r>
          </w:p>
        </w:tc>
        <w:tc>
          <w:tcPr>
            <w:tcW w:w="6034" w:type="dxa"/>
          </w:tcPr>
          <w:p w14:paraId="2AE9AC7D" w14:textId="06407359"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Rapport du Groupe de travail de la </w:t>
            </w:r>
            <w:r w:rsidR="001726F8" w:rsidRPr="00CB4877">
              <w:rPr>
                <w:rFonts w:asciiTheme="minorHAnsi" w:eastAsia="Times New Roman" w:hAnsiTheme="minorHAnsi" w:cstheme="minorHAnsi"/>
                <w:color w:val="000000"/>
                <w:sz w:val="22"/>
                <w:szCs w:val="22"/>
              </w:rPr>
              <w:t>P</w:t>
            </w:r>
            <w:r w:rsidRPr="00CB4877">
              <w:rPr>
                <w:rFonts w:asciiTheme="minorHAnsi" w:eastAsia="Times New Roman" w:hAnsiTheme="minorHAnsi" w:cstheme="minorHAnsi"/>
                <w:color w:val="000000"/>
                <w:sz w:val="22"/>
                <w:szCs w:val="22"/>
              </w:rPr>
              <w:t>lénière à la plénière</w:t>
            </w:r>
          </w:p>
        </w:tc>
        <w:tc>
          <w:tcPr>
            <w:tcW w:w="1134" w:type="dxa"/>
            <w:vAlign w:val="center"/>
          </w:tcPr>
          <w:p w14:paraId="618B07A8" w14:textId="5FEFF421"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32AB14D9" w14:textId="77777777" w:rsidTr="005C1990">
        <w:trPr>
          <w:cantSplit/>
          <w:jc w:val="center"/>
        </w:trPr>
        <w:tc>
          <w:tcPr>
            <w:tcW w:w="1474" w:type="dxa"/>
            <w:tcMar>
              <w:top w:w="0" w:type="dxa"/>
              <w:left w:w="57" w:type="dxa"/>
              <w:bottom w:w="0" w:type="dxa"/>
              <w:right w:w="57" w:type="dxa"/>
            </w:tcMar>
            <w:vAlign w:val="center"/>
          </w:tcPr>
          <w:p w14:paraId="3574449E" w14:textId="07517687" w:rsidR="00FB04BB" w:rsidRPr="00CB4877" w:rsidRDefault="005C1990" w:rsidP="00FB04BB">
            <w:pPr>
              <w:spacing w:before="0"/>
              <w:jc w:val="center"/>
              <w:textAlignment w:val="auto"/>
              <w:rPr>
                <w:sz w:val="22"/>
                <w:szCs w:val="22"/>
              </w:rPr>
            </w:pPr>
            <w:hyperlink r:id="rId227" w:history="1">
              <w:r w:rsidR="00FB04BB" w:rsidRPr="00CB4877">
                <w:rPr>
                  <w:rFonts w:eastAsia="Times New Roman" w:cs="Calibri"/>
                  <w:color w:val="0000FF"/>
                  <w:sz w:val="22"/>
                  <w:szCs w:val="22"/>
                  <w:u w:val="single"/>
                </w:rPr>
                <w:t>189</w:t>
              </w:r>
            </w:hyperlink>
          </w:p>
        </w:tc>
        <w:tc>
          <w:tcPr>
            <w:tcW w:w="1498" w:type="dxa"/>
            <w:tcMar>
              <w:top w:w="0" w:type="dxa"/>
              <w:left w:w="57" w:type="dxa"/>
              <w:bottom w:w="0" w:type="dxa"/>
              <w:right w:w="57" w:type="dxa"/>
            </w:tcMar>
            <w:vAlign w:val="center"/>
          </w:tcPr>
          <w:p w14:paraId="4879389D" w14:textId="3F40B843"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COM5</w:t>
            </w:r>
          </w:p>
        </w:tc>
        <w:tc>
          <w:tcPr>
            <w:tcW w:w="6034" w:type="dxa"/>
            <w:vAlign w:val="center"/>
          </w:tcPr>
          <w:p w14:paraId="6D7DC95B" w14:textId="21A3273C"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Rapport du Président de la Commission 5 à la Plénière</w:t>
            </w:r>
          </w:p>
        </w:tc>
        <w:tc>
          <w:tcPr>
            <w:tcW w:w="1134" w:type="dxa"/>
            <w:vAlign w:val="center"/>
          </w:tcPr>
          <w:p w14:paraId="0DA29E99" w14:textId="13757D3E"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2340CCB8" w14:textId="77777777" w:rsidTr="005C1990">
        <w:trPr>
          <w:cantSplit/>
          <w:jc w:val="center"/>
        </w:trPr>
        <w:tc>
          <w:tcPr>
            <w:tcW w:w="1474" w:type="dxa"/>
            <w:tcMar>
              <w:top w:w="0" w:type="dxa"/>
              <w:left w:w="57" w:type="dxa"/>
              <w:bottom w:w="0" w:type="dxa"/>
              <w:right w:w="57" w:type="dxa"/>
            </w:tcMar>
            <w:vAlign w:val="center"/>
          </w:tcPr>
          <w:p w14:paraId="5CA3E03C" w14:textId="463CBEF6" w:rsidR="00FB04BB" w:rsidRPr="00CB4877" w:rsidRDefault="005C1990" w:rsidP="00FB04BB">
            <w:pPr>
              <w:spacing w:before="0"/>
              <w:jc w:val="center"/>
              <w:textAlignment w:val="auto"/>
              <w:rPr>
                <w:sz w:val="22"/>
                <w:szCs w:val="22"/>
              </w:rPr>
            </w:pPr>
            <w:hyperlink r:id="rId228" w:history="1">
              <w:r w:rsidR="00FB04BB" w:rsidRPr="00CB4877">
                <w:rPr>
                  <w:rFonts w:eastAsia="Times New Roman" w:cs="Calibri"/>
                  <w:color w:val="0000FF"/>
                  <w:sz w:val="22"/>
                  <w:szCs w:val="22"/>
                  <w:u w:val="single"/>
                </w:rPr>
                <w:t>190</w:t>
              </w:r>
            </w:hyperlink>
          </w:p>
        </w:tc>
        <w:tc>
          <w:tcPr>
            <w:tcW w:w="1498" w:type="dxa"/>
            <w:tcMar>
              <w:top w:w="0" w:type="dxa"/>
              <w:left w:w="57" w:type="dxa"/>
              <w:bottom w:w="0" w:type="dxa"/>
              <w:right w:w="57" w:type="dxa"/>
            </w:tcMar>
            <w:vAlign w:val="center"/>
          </w:tcPr>
          <w:p w14:paraId="15DE5649" w14:textId="30E9C7B8"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WGPL</w:t>
            </w:r>
          </w:p>
        </w:tc>
        <w:tc>
          <w:tcPr>
            <w:tcW w:w="6034" w:type="dxa"/>
            <w:vAlign w:val="center"/>
          </w:tcPr>
          <w:p w14:paraId="0DA0E4FF" w14:textId="47557380"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Onzième série de textes soumis par le Groupe de travail de la Plénière à la Commission de rédaction (Résolution 139 et 130)</w:t>
            </w:r>
          </w:p>
        </w:tc>
        <w:tc>
          <w:tcPr>
            <w:tcW w:w="1134" w:type="dxa"/>
            <w:vAlign w:val="center"/>
          </w:tcPr>
          <w:p w14:paraId="707DC022" w14:textId="1D52728A"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411C87D3" w14:textId="77777777" w:rsidTr="005C1990">
        <w:trPr>
          <w:cantSplit/>
          <w:jc w:val="center"/>
        </w:trPr>
        <w:tc>
          <w:tcPr>
            <w:tcW w:w="1474" w:type="dxa"/>
            <w:tcMar>
              <w:top w:w="0" w:type="dxa"/>
              <w:left w:w="57" w:type="dxa"/>
              <w:bottom w:w="0" w:type="dxa"/>
              <w:right w:w="57" w:type="dxa"/>
            </w:tcMar>
            <w:vAlign w:val="center"/>
          </w:tcPr>
          <w:p w14:paraId="0BA54863" w14:textId="1FE8ED89" w:rsidR="00FB04BB" w:rsidRPr="00CB4877" w:rsidRDefault="005C1990" w:rsidP="00FB04BB">
            <w:pPr>
              <w:spacing w:before="0"/>
              <w:jc w:val="center"/>
              <w:textAlignment w:val="auto"/>
              <w:rPr>
                <w:sz w:val="22"/>
                <w:szCs w:val="22"/>
              </w:rPr>
            </w:pPr>
            <w:hyperlink r:id="rId229" w:history="1">
              <w:r w:rsidR="00FB04BB" w:rsidRPr="00CB4877">
                <w:rPr>
                  <w:rFonts w:eastAsia="Times New Roman" w:cs="Calibri"/>
                  <w:color w:val="0000FF"/>
                  <w:sz w:val="22"/>
                  <w:szCs w:val="22"/>
                  <w:u w:val="single"/>
                </w:rPr>
                <w:t>191</w:t>
              </w:r>
            </w:hyperlink>
          </w:p>
        </w:tc>
        <w:tc>
          <w:tcPr>
            <w:tcW w:w="1498" w:type="dxa"/>
            <w:tcMar>
              <w:top w:w="0" w:type="dxa"/>
              <w:left w:w="57" w:type="dxa"/>
              <w:bottom w:w="0" w:type="dxa"/>
              <w:right w:w="57" w:type="dxa"/>
            </w:tcMar>
            <w:vAlign w:val="center"/>
          </w:tcPr>
          <w:p w14:paraId="5ED6AA65" w14:textId="139FAE78"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tcPr>
          <w:p w14:paraId="6C53D9E0" w14:textId="4212CF9B"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sz w:val="22"/>
                <w:szCs w:val="22"/>
              </w:rPr>
              <w:t>Dix-huitième série de textes soumis par la Commission 6 à la Commission de rédaction (Résolution 2 et 77)</w:t>
            </w:r>
          </w:p>
        </w:tc>
        <w:tc>
          <w:tcPr>
            <w:tcW w:w="1134" w:type="dxa"/>
            <w:vAlign w:val="center"/>
          </w:tcPr>
          <w:p w14:paraId="67DA69DF" w14:textId="7F00E8C1"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27673E8F" w14:textId="77777777" w:rsidTr="005C1990">
        <w:trPr>
          <w:cantSplit/>
          <w:jc w:val="center"/>
        </w:trPr>
        <w:tc>
          <w:tcPr>
            <w:tcW w:w="1474" w:type="dxa"/>
            <w:tcMar>
              <w:top w:w="0" w:type="dxa"/>
              <w:left w:w="57" w:type="dxa"/>
              <w:bottom w:w="0" w:type="dxa"/>
              <w:right w:w="57" w:type="dxa"/>
            </w:tcMar>
            <w:vAlign w:val="center"/>
          </w:tcPr>
          <w:p w14:paraId="75B367C7" w14:textId="410CF549" w:rsidR="00FB04BB" w:rsidRPr="00CB4877" w:rsidRDefault="005C1990" w:rsidP="00FB04BB">
            <w:pPr>
              <w:spacing w:before="0"/>
              <w:jc w:val="center"/>
              <w:textAlignment w:val="auto"/>
              <w:rPr>
                <w:sz w:val="22"/>
                <w:szCs w:val="22"/>
              </w:rPr>
            </w:pPr>
            <w:hyperlink r:id="rId230" w:history="1">
              <w:r w:rsidR="00FB04BB" w:rsidRPr="00CB4877">
                <w:rPr>
                  <w:rFonts w:eastAsia="Times New Roman" w:cs="Calibri"/>
                  <w:color w:val="0000FF"/>
                  <w:sz w:val="22"/>
                  <w:szCs w:val="22"/>
                  <w:u w:val="single"/>
                </w:rPr>
                <w:t>192</w:t>
              </w:r>
            </w:hyperlink>
          </w:p>
        </w:tc>
        <w:tc>
          <w:tcPr>
            <w:tcW w:w="1498" w:type="dxa"/>
            <w:tcMar>
              <w:top w:w="0" w:type="dxa"/>
              <w:left w:w="57" w:type="dxa"/>
              <w:bottom w:w="0" w:type="dxa"/>
              <w:right w:w="57" w:type="dxa"/>
            </w:tcMar>
            <w:vAlign w:val="center"/>
          </w:tcPr>
          <w:p w14:paraId="7EA12AE9" w14:textId="6FF4F627"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COM6</w:t>
            </w:r>
          </w:p>
        </w:tc>
        <w:tc>
          <w:tcPr>
            <w:tcW w:w="6034" w:type="dxa"/>
          </w:tcPr>
          <w:p w14:paraId="07F822F6" w14:textId="7C5ABE22"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sz w:val="22"/>
                <w:szCs w:val="22"/>
              </w:rPr>
              <w:t>Dix-neuvième série de textes soumis par la Commission 6 à la Commission de rédaction (Résolution 71)</w:t>
            </w:r>
          </w:p>
        </w:tc>
        <w:tc>
          <w:tcPr>
            <w:tcW w:w="1134" w:type="dxa"/>
            <w:vAlign w:val="center"/>
          </w:tcPr>
          <w:p w14:paraId="5561E3A6" w14:textId="60EE1F09"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COM4</w:t>
            </w:r>
          </w:p>
        </w:tc>
      </w:tr>
      <w:tr w:rsidR="00FB04BB" w:rsidRPr="00CB4877" w14:paraId="25B7E46A" w14:textId="77777777" w:rsidTr="005C1990">
        <w:trPr>
          <w:cantSplit/>
          <w:jc w:val="center"/>
        </w:trPr>
        <w:tc>
          <w:tcPr>
            <w:tcW w:w="1474" w:type="dxa"/>
            <w:tcMar>
              <w:top w:w="0" w:type="dxa"/>
              <w:left w:w="57" w:type="dxa"/>
              <w:bottom w:w="0" w:type="dxa"/>
              <w:right w:w="57" w:type="dxa"/>
            </w:tcMar>
            <w:vAlign w:val="center"/>
          </w:tcPr>
          <w:p w14:paraId="5BD50A0C" w14:textId="6A217615" w:rsidR="00FB04BB" w:rsidRPr="00CB4877" w:rsidRDefault="005C1990" w:rsidP="00FB04BB">
            <w:pPr>
              <w:spacing w:before="0"/>
              <w:jc w:val="center"/>
              <w:textAlignment w:val="auto"/>
              <w:rPr>
                <w:sz w:val="22"/>
                <w:szCs w:val="22"/>
              </w:rPr>
            </w:pPr>
            <w:hyperlink r:id="rId231" w:history="1">
              <w:r w:rsidR="00FB04BB" w:rsidRPr="00CB4877">
                <w:rPr>
                  <w:rFonts w:eastAsia="Times New Roman" w:cs="Calibri"/>
                  <w:color w:val="0000FF"/>
                  <w:sz w:val="22"/>
                  <w:szCs w:val="22"/>
                  <w:u w:val="single"/>
                </w:rPr>
                <w:t>193</w:t>
              </w:r>
            </w:hyperlink>
          </w:p>
        </w:tc>
        <w:tc>
          <w:tcPr>
            <w:tcW w:w="1498" w:type="dxa"/>
            <w:tcMar>
              <w:top w:w="0" w:type="dxa"/>
              <w:left w:w="57" w:type="dxa"/>
              <w:bottom w:w="0" w:type="dxa"/>
              <w:right w:w="57" w:type="dxa"/>
            </w:tcMar>
            <w:vAlign w:val="center"/>
          </w:tcPr>
          <w:p w14:paraId="16EF56E3" w14:textId="239417BA"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tcPr>
          <w:p w14:paraId="76E504D9" w14:textId="79CE330D"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 xml:space="preserve">Vingt-troisième série de textes soumis par la Commission de </w:t>
            </w:r>
            <w:r w:rsidRPr="001726F8">
              <w:rPr>
                <w:rFonts w:asciiTheme="minorHAnsi" w:eastAsia="Times New Roman" w:hAnsiTheme="minorHAnsi" w:cstheme="minorHAnsi"/>
                <w:color w:val="000000"/>
                <w:spacing w:val="-2"/>
                <w:sz w:val="22"/>
                <w:szCs w:val="22"/>
              </w:rPr>
              <w:t>rédaction à la Séance plénière (Décision 5 et Résolution 11 (SUP))</w:t>
            </w:r>
          </w:p>
        </w:tc>
        <w:tc>
          <w:tcPr>
            <w:tcW w:w="1134" w:type="dxa"/>
            <w:vAlign w:val="center"/>
          </w:tcPr>
          <w:p w14:paraId="4AF7F67D" w14:textId="2A297DE7"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7BAFE026" w14:textId="77777777" w:rsidTr="005C1990">
        <w:trPr>
          <w:cantSplit/>
          <w:jc w:val="center"/>
        </w:trPr>
        <w:tc>
          <w:tcPr>
            <w:tcW w:w="1474" w:type="dxa"/>
            <w:tcMar>
              <w:top w:w="0" w:type="dxa"/>
              <w:left w:w="57" w:type="dxa"/>
              <w:bottom w:w="0" w:type="dxa"/>
              <w:right w:w="57" w:type="dxa"/>
            </w:tcMar>
            <w:vAlign w:val="center"/>
          </w:tcPr>
          <w:p w14:paraId="71DBAA35" w14:textId="65F4CAAE" w:rsidR="00FB04BB" w:rsidRPr="00CB4877" w:rsidRDefault="005C1990" w:rsidP="00FB04BB">
            <w:pPr>
              <w:spacing w:before="0"/>
              <w:jc w:val="center"/>
              <w:textAlignment w:val="auto"/>
              <w:rPr>
                <w:sz w:val="22"/>
                <w:szCs w:val="22"/>
              </w:rPr>
            </w:pPr>
            <w:hyperlink r:id="rId232" w:history="1">
              <w:r w:rsidR="00FB04BB" w:rsidRPr="00CB4877">
                <w:rPr>
                  <w:rFonts w:eastAsia="Times New Roman" w:cs="Calibri"/>
                  <w:color w:val="0000FF"/>
                  <w:sz w:val="22"/>
                  <w:szCs w:val="22"/>
                  <w:u w:val="single"/>
                </w:rPr>
                <w:t>194</w:t>
              </w:r>
            </w:hyperlink>
          </w:p>
        </w:tc>
        <w:tc>
          <w:tcPr>
            <w:tcW w:w="1498" w:type="dxa"/>
            <w:tcMar>
              <w:top w:w="0" w:type="dxa"/>
              <w:left w:w="57" w:type="dxa"/>
              <w:bottom w:w="0" w:type="dxa"/>
              <w:right w:w="57" w:type="dxa"/>
            </w:tcMar>
            <w:vAlign w:val="center"/>
          </w:tcPr>
          <w:p w14:paraId="131DABBE" w14:textId="035F013B"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tcPr>
          <w:p w14:paraId="74524E7E" w14:textId="467465D4"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Vingt-quatrième série de textes soumis par la Commission de rédaction à la Séance plénière (Résolution 102 et 205)</w:t>
            </w:r>
          </w:p>
        </w:tc>
        <w:tc>
          <w:tcPr>
            <w:tcW w:w="1134" w:type="dxa"/>
            <w:vAlign w:val="center"/>
          </w:tcPr>
          <w:p w14:paraId="149A3A00" w14:textId="14CFD466"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42836391" w14:textId="77777777" w:rsidTr="005C1990">
        <w:trPr>
          <w:cantSplit/>
          <w:jc w:val="center"/>
        </w:trPr>
        <w:tc>
          <w:tcPr>
            <w:tcW w:w="1474" w:type="dxa"/>
            <w:tcMar>
              <w:top w:w="0" w:type="dxa"/>
              <w:left w:w="57" w:type="dxa"/>
              <w:bottom w:w="0" w:type="dxa"/>
              <w:right w:w="57" w:type="dxa"/>
            </w:tcMar>
            <w:vAlign w:val="center"/>
          </w:tcPr>
          <w:p w14:paraId="1AC0DC02" w14:textId="403BE347" w:rsidR="00FB04BB" w:rsidRPr="00CB4877" w:rsidRDefault="005C1990" w:rsidP="00FB04BB">
            <w:pPr>
              <w:spacing w:before="0"/>
              <w:jc w:val="center"/>
              <w:textAlignment w:val="auto"/>
              <w:rPr>
                <w:sz w:val="22"/>
                <w:szCs w:val="22"/>
              </w:rPr>
            </w:pPr>
            <w:hyperlink r:id="rId233" w:history="1">
              <w:r w:rsidR="00FB04BB" w:rsidRPr="00CB4877">
                <w:rPr>
                  <w:rStyle w:val="Hyperlink"/>
                  <w:rFonts w:eastAsia="Times New Roman" w:cs="Calibri"/>
                  <w:sz w:val="22"/>
                  <w:szCs w:val="22"/>
                </w:rPr>
                <w:t>195</w:t>
              </w:r>
            </w:hyperlink>
          </w:p>
        </w:tc>
        <w:tc>
          <w:tcPr>
            <w:tcW w:w="1498" w:type="dxa"/>
            <w:tcMar>
              <w:top w:w="0" w:type="dxa"/>
              <w:left w:w="57" w:type="dxa"/>
              <w:bottom w:w="0" w:type="dxa"/>
              <w:right w:w="57" w:type="dxa"/>
            </w:tcMar>
            <w:vAlign w:val="center"/>
          </w:tcPr>
          <w:p w14:paraId="73C4F03F" w14:textId="6EBEF2EC"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tcPr>
          <w:p w14:paraId="65419194" w14:textId="157AE863"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Vingt-cinquième série de textes soumis par la Commission de rédaction à la Séance plénière (Résolution 2 et 77)</w:t>
            </w:r>
          </w:p>
        </w:tc>
        <w:tc>
          <w:tcPr>
            <w:tcW w:w="1134" w:type="dxa"/>
            <w:vAlign w:val="center"/>
          </w:tcPr>
          <w:p w14:paraId="1F7ABBCD" w14:textId="0413F97E"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48ABFEEE" w14:textId="77777777" w:rsidTr="005C1990">
        <w:trPr>
          <w:cantSplit/>
          <w:jc w:val="center"/>
        </w:trPr>
        <w:tc>
          <w:tcPr>
            <w:tcW w:w="1474" w:type="dxa"/>
            <w:tcMar>
              <w:top w:w="0" w:type="dxa"/>
              <w:left w:w="57" w:type="dxa"/>
              <w:bottom w:w="0" w:type="dxa"/>
              <w:right w:w="57" w:type="dxa"/>
            </w:tcMar>
            <w:vAlign w:val="center"/>
          </w:tcPr>
          <w:p w14:paraId="5CB1C376" w14:textId="701D1070" w:rsidR="00FB04BB" w:rsidRPr="00CB4877" w:rsidRDefault="005C1990" w:rsidP="00FB04BB">
            <w:pPr>
              <w:spacing w:before="0"/>
              <w:jc w:val="center"/>
              <w:textAlignment w:val="auto"/>
              <w:rPr>
                <w:sz w:val="22"/>
                <w:szCs w:val="22"/>
              </w:rPr>
            </w:pPr>
            <w:hyperlink r:id="rId234" w:history="1">
              <w:r w:rsidR="00FB04BB" w:rsidRPr="00CB4877">
                <w:rPr>
                  <w:rFonts w:eastAsia="Times New Roman" w:cs="Calibri"/>
                  <w:color w:val="0000FF"/>
                  <w:sz w:val="22"/>
                  <w:szCs w:val="22"/>
                  <w:u w:val="single"/>
                </w:rPr>
                <w:t>196</w:t>
              </w:r>
            </w:hyperlink>
          </w:p>
        </w:tc>
        <w:tc>
          <w:tcPr>
            <w:tcW w:w="1498" w:type="dxa"/>
            <w:tcMar>
              <w:top w:w="0" w:type="dxa"/>
              <w:left w:w="57" w:type="dxa"/>
              <w:bottom w:w="0" w:type="dxa"/>
              <w:right w:w="57" w:type="dxa"/>
            </w:tcMar>
            <w:vAlign w:val="center"/>
          </w:tcPr>
          <w:p w14:paraId="2AA46A59" w14:textId="2E7A344F"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tcPr>
          <w:p w14:paraId="0090A211" w14:textId="407F16B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Vingt-sixième série de textes soumis par la Commission de rédaction à la Séance plénière (Résolution 71)</w:t>
            </w:r>
          </w:p>
        </w:tc>
        <w:tc>
          <w:tcPr>
            <w:tcW w:w="1134" w:type="dxa"/>
            <w:vAlign w:val="center"/>
          </w:tcPr>
          <w:p w14:paraId="47A60F76" w14:textId="0D56FF3D"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03CD6AF0" w14:textId="77777777" w:rsidTr="005C1990">
        <w:trPr>
          <w:cantSplit/>
          <w:jc w:val="center"/>
        </w:trPr>
        <w:tc>
          <w:tcPr>
            <w:tcW w:w="1474" w:type="dxa"/>
            <w:tcMar>
              <w:top w:w="0" w:type="dxa"/>
              <w:left w:w="57" w:type="dxa"/>
              <w:bottom w:w="0" w:type="dxa"/>
              <w:right w:w="57" w:type="dxa"/>
            </w:tcMar>
            <w:vAlign w:val="center"/>
          </w:tcPr>
          <w:p w14:paraId="68125B66" w14:textId="49A0539D" w:rsidR="00FB04BB" w:rsidRPr="00CB4877" w:rsidRDefault="005C1990" w:rsidP="00FB04BB">
            <w:pPr>
              <w:spacing w:before="0"/>
              <w:jc w:val="center"/>
              <w:textAlignment w:val="auto"/>
              <w:rPr>
                <w:sz w:val="22"/>
                <w:szCs w:val="22"/>
              </w:rPr>
            </w:pPr>
            <w:hyperlink r:id="rId235" w:history="1">
              <w:r w:rsidR="00FB04BB" w:rsidRPr="00CB4877">
                <w:rPr>
                  <w:rFonts w:eastAsia="Times New Roman" w:cs="Calibri"/>
                  <w:color w:val="0000FF"/>
                  <w:sz w:val="22"/>
                  <w:szCs w:val="22"/>
                  <w:u w:val="single"/>
                </w:rPr>
                <w:t>197</w:t>
              </w:r>
            </w:hyperlink>
          </w:p>
        </w:tc>
        <w:tc>
          <w:tcPr>
            <w:tcW w:w="1498" w:type="dxa"/>
            <w:tcMar>
              <w:top w:w="0" w:type="dxa"/>
              <w:left w:w="57" w:type="dxa"/>
              <w:bottom w:w="0" w:type="dxa"/>
              <w:right w:w="57" w:type="dxa"/>
            </w:tcMar>
            <w:vAlign w:val="center"/>
          </w:tcPr>
          <w:p w14:paraId="23494EAB" w14:textId="213575D2"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tcPr>
          <w:p w14:paraId="4E5BBE34" w14:textId="146198FE"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Vingt-septième série de textes soumis par la Commission de rédaction à la Séance plénière (Résolution 130, 131 et 139)</w:t>
            </w:r>
          </w:p>
        </w:tc>
        <w:tc>
          <w:tcPr>
            <w:tcW w:w="1134" w:type="dxa"/>
            <w:vAlign w:val="center"/>
          </w:tcPr>
          <w:p w14:paraId="309CA0B1" w14:textId="5D8A7DEE"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4536BDDA" w14:textId="77777777" w:rsidTr="005C1990">
        <w:trPr>
          <w:cantSplit/>
          <w:jc w:val="center"/>
        </w:trPr>
        <w:tc>
          <w:tcPr>
            <w:tcW w:w="1474" w:type="dxa"/>
            <w:tcMar>
              <w:top w:w="0" w:type="dxa"/>
              <w:left w:w="57" w:type="dxa"/>
              <w:bottom w:w="0" w:type="dxa"/>
              <w:right w:w="57" w:type="dxa"/>
            </w:tcMar>
            <w:vAlign w:val="center"/>
          </w:tcPr>
          <w:p w14:paraId="4CD573EC" w14:textId="76859147" w:rsidR="00FB04BB" w:rsidRPr="00CB4877" w:rsidRDefault="005C1990" w:rsidP="00FB04BB">
            <w:pPr>
              <w:spacing w:before="0"/>
              <w:jc w:val="center"/>
              <w:textAlignment w:val="auto"/>
              <w:rPr>
                <w:sz w:val="22"/>
                <w:szCs w:val="22"/>
              </w:rPr>
            </w:pPr>
            <w:hyperlink r:id="rId236" w:history="1">
              <w:r w:rsidR="00FB04BB" w:rsidRPr="00CB4877">
                <w:rPr>
                  <w:rFonts w:eastAsia="Times New Roman" w:cs="Calibri"/>
                  <w:color w:val="0000FF"/>
                  <w:sz w:val="22"/>
                  <w:szCs w:val="22"/>
                  <w:u w:val="single"/>
                </w:rPr>
                <w:t>198</w:t>
              </w:r>
            </w:hyperlink>
          </w:p>
        </w:tc>
        <w:tc>
          <w:tcPr>
            <w:tcW w:w="1498" w:type="dxa"/>
            <w:tcMar>
              <w:top w:w="0" w:type="dxa"/>
              <w:left w:w="57" w:type="dxa"/>
              <w:bottom w:w="0" w:type="dxa"/>
              <w:right w:w="57" w:type="dxa"/>
            </w:tcMar>
            <w:vAlign w:val="center"/>
          </w:tcPr>
          <w:p w14:paraId="33CCF343" w14:textId="1AF5B8D5"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COM4</w:t>
            </w:r>
          </w:p>
        </w:tc>
        <w:tc>
          <w:tcPr>
            <w:tcW w:w="6034" w:type="dxa"/>
          </w:tcPr>
          <w:p w14:paraId="589D129A" w14:textId="49BA83B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Vingt-huitième série de textes soumis par la Commission de rédaction à la Séance plénière (Résolution 167)</w:t>
            </w:r>
          </w:p>
        </w:tc>
        <w:tc>
          <w:tcPr>
            <w:tcW w:w="1134" w:type="dxa"/>
            <w:vAlign w:val="center"/>
          </w:tcPr>
          <w:p w14:paraId="1CDF7FCE" w14:textId="250E0B33"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51EDA17B" w14:textId="77777777" w:rsidTr="005C1990">
        <w:trPr>
          <w:cantSplit/>
          <w:jc w:val="center"/>
        </w:trPr>
        <w:tc>
          <w:tcPr>
            <w:tcW w:w="1474" w:type="dxa"/>
            <w:tcMar>
              <w:top w:w="0" w:type="dxa"/>
              <w:left w:w="57" w:type="dxa"/>
              <w:bottom w:w="0" w:type="dxa"/>
              <w:right w:w="57" w:type="dxa"/>
            </w:tcMar>
            <w:vAlign w:val="center"/>
          </w:tcPr>
          <w:p w14:paraId="440CB5CD" w14:textId="3A6E8FA8" w:rsidR="00FB04BB" w:rsidRPr="00CB4877" w:rsidRDefault="005C1990" w:rsidP="00FB04BB">
            <w:pPr>
              <w:spacing w:before="0"/>
              <w:jc w:val="center"/>
              <w:textAlignment w:val="auto"/>
              <w:rPr>
                <w:rFonts w:eastAsia="Times New Roman" w:cs="Calibri"/>
                <w:color w:val="0000FF"/>
                <w:sz w:val="22"/>
                <w:szCs w:val="22"/>
                <w:u w:val="single"/>
              </w:rPr>
            </w:pPr>
            <w:hyperlink r:id="rId237" w:history="1">
              <w:r w:rsidR="00FB04BB" w:rsidRPr="00CB4877">
                <w:rPr>
                  <w:rStyle w:val="Hyperlink"/>
                  <w:rFonts w:eastAsia="Times New Roman" w:cs="Calibri"/>
                  <w:sz w:val="22"/>
                  <w:szCs w:val="22"/>
                </w:rPr>
                <w:t>199(Rev.1-</w:t>
              </w:r>
              <w:proofErr w:type="gramStart"/>
              <w:r w:rsidR="00FB04BB" w:rsidRPr="00CB4877">
                <w:rPr>
                  <w:rStyle w:val="Hyperlink"/>
                  <w:rFonts w:eastAsia="Times New Roman" w:cs="Calibri"/>
                  <w:sz w:val="22"/>
                  <w:szCs w:val="22"/>
                </w:rPr>
                <w:t>2</w:t>
              </w:r>
              <w:r w:rsidR="00CB4877">
                <w:rPr>
                  <w:rStyle w:val="Hyperlink"/>
                  <w:rFonts w:eastAsia="Times New Roman" w:cs="Calibri"/>
                  <w:sz w:val="22"/>
                  <w:szCs w:val="22"/>
                </w:rPr>
                <w:t>;</w:t>
              </w:r>
              <w:proofErr w:type="gramEnd"/>
              <w:r w:rsidR="00CB4877">
                <w:rPr>
                  <w:rStyle w:val="Hyperlink"/>
                  <w:rFonts w:eastAsia="Times New Roman" w:cs="Calibri"/>
                  <w:sz w:val="22"/>
                  <w:szCs w:val="22"/>
                </w:rPr>
                <w:br/>
                <w:t>Cor.1</w:t>
              </w:r>
              <w:r w:rsidR="00FB04BB" w:rsidRPr="00CB4877">
                <w:rPr>
                  <w:rStyle w:val="Hyperlink"/>
                  <w:rFonts w:eastAsia="Times New Roman" w:cs="Calibri"/>
                  <w:sz w:val="22"/>
                  <w:szCs w:val="22"/>
                </w:rPr>
                <w:t>)</w:t>
              </w:r>
            </w:hyperlink>
          </w:p>
        </w:tc>
        <w:tc>
          <w:tcPr>
            <w:tcW w:w="1498" w:type="dxa"/>
            <w:tcMar>
              <w:top w:w="0" w:type="dxa"/>
              <w:left w:w="57" w:type="dxa"/>
              <w:bottom w:w="0" w:type="dxa"/>
              <w:right w:w="57" w:type="dxa"/>
            </w:tcMar>
            <w:vAlign w:val="center"/>
          </w:tcPr>
          <w:p w14:paraId="36A74AC6" w14:textId="5FC0780D"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4AEC5B7B" w14:textId="404FC07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Déclarations</w:t>
            </w:r>
          </w:p>
        </w:tc>
        <w:tc>
          <w:tcPr>
            <w:tcW w:w="1134" w:type="dxa"/>
            <w:vAlign w:val="center"/>
          </w:tcPr>
          <w:p w14:paraId="687E5772" w14:textId="26D0610C"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5F95EE1E" w14:textId="77777777" w:rsidTr="005C1990">
        <w:trPr>
          <w:cantSplit/>
          <w:jc w:val="center"/>
        </w:trPr>
        <w:tc>
          <w:tcPr>
            <w:tcW w:w="1474" w:type="dxa"/>
            <w:tcMar>
              <w:top w:w="0" w:type="dxa"/>
              <w:left w:w="57" w:type="dxa"/>
              <w:bottom w:w="0" w:type="dxa"/>
              <w:right w:w="57" w:type="dxa"/>
            </w:tcMar>
            <w:vAlign w:val="center"/>
          </w:tcPr>
          <w:p w14:paraId="68ADD760" w14:textId="6E8C9696" w:rsidR="00FB04BB" w:rsidRPr="00CB4877" w:rsidRDefault="005C1990" w:rsidP="00FB04BB">
            <w:pPr>
              <w:spacing w:before="0"/>
              <w:jc w:val="center"/>
              <w:textAlignment w:val="auto"/>
              <w:rPr>
                <w:sz w:val="22"/>
                <w:szCs w:val="22"/>
              </w:rPr>
            </w:pPr>
            <w:hyperlink r:id="rId238" w:history="1">
              <w:r w:rsidR="00FB04BB" w:rsidRPr="00CB4877">
                <w:rPr>
                  <w:rFonts w:eastAsia="Times New Roman" w:cs="Calibri"/>
                  <w:color w:val="0000FF"/>
                  <w:sz w:val="22"/>
                  <w:szCs w:val="22"/>
                  <w:u w:val="single"/>
                </w:rPr>
                <w:t>200</w:t>
              </w:r>
            </w:hyperlink>
          </w:p>
        </w:tc>
        <w:tc>
          <w:tcPr>
            <w:tcW w:w="1498" w:type="dxa"/>
            <w:tcMar>
              <w:top w:w="0" w:type="dxa"/>
              <w:left w:w="57" w:type="dxa"/>
              <w:bottom w:w="0" w:type="dxa"/>
              <w:right w:w="57" w:type="dxa"/>
            </w:tcMar>
            <w:vAlign w:val="center"/>
          </w:tcPr>
          <w:p w14:paraId="702C70E3" w14:textId="75CA7F29"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73F3ADB2" w14:textId="6DB7D46B"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Déclarations additionnelles</w:t>
            </w:r>
          </w:p>
        </w:tc>
        <w:tc>
          <w:tcPr>
            <w:tcW w:w="1134" w:type="dxa"/>
            <w:vAlign w:val="center"/>
          </w:tcPr>
          <w:p w14:paraId="665B81F8" w14:textId="2327C1B5"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6866AC66" w14:textId="77777777" w:rsidTr="005C1990">
        <w:trPr>
          <w:cantSplit/>
          <w:jc w:val="center"/>
        </w:trPr>
        <w:tc>
          <w:tcPr>
            <w:tcW w:w="1474" w:type="dxa"/>
            <w:tcMar>
              <w:top w:w="0" w:type="dxa"/>
              <w:left w:w="57" w:type="dxa"/>
              <w:bottom w:w="0" w:type="dxa"/>
              <w:right w:w="57" w:type="dxa"/>
            </w:tcMar>
            <w:vAlign w:val="center"/>
          </w:tcPr>
          <w:p w14:paraId="4F18BC59" w14:textId="3B71DFFB" w:rsidR="00FB04BB" w:rsidRPr="00CB4877" w:rsidRDefault="005C1990" w:rsidP="00FB04BB">
            <w:pPr>
              <w:spacing w:before="0"/>
              <w:jc w:val="center"/>
              <w:textAlignment w:val="auto"/>
              <w:rPr>
                <w:sz w:val="22"/>
                <w:szCs w:val="22"/>
              </w:rPr>
            </w:pPr>
            <w:hyperlink r:id="rId239" w:history="1">
              <w:r w:rsidR="00FB04BB" w:rsidRPr="00CB4877">
                <w:rPr>
                  <w:rStyle w:val="Hyperlink"/>
                  <w:rFonts w:eastAsia="Times New Roman" w:cs="Calibri"/>
                  <w:sz w:val="22"/>
                  <w:szCs w:val="22"/>
                </w:rPr>
                <w:t>201</w:t>
              </w:r>
            </w:hyperlink>
          </w:p>
        </w:tc>
        <w:tc>
          <w:tcPr>
            <w:tcW w:w="1498" w:type="dxa"/>
            <w:tcMar>
              <w:top w:w="0" w:type="dxa"/>
              <w:left w:w="57" w:type="dxa"/>
              <w:bottom w:w="0" w:type="dxa"/>
              <w:right w:w="57" w:type="dxa"/>
            </w:tcMar>
            <w:vAlign w:val="center"/>
          </w:tcPr>
          <w:p w14:paraId="02FE7522" w14:textId="747D2C12"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76E041CF" w14:textId="5351B7F6"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Cérémonie de signature</w:t>
            </w:r>
          </w:p>
        </w:tc>
        <w:tc>
          <w:tcPr>
            <w:tcW w:w="1134" w:type="dxa"/>
            <w:vAlign w:val="center"/>
          </w:tcPr>
          <w:p w14:paraId="1449A5B4" w14:textId="473F0702"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4CC2D99F" w14:textId="77777777" w:rsidTr="005C1990">
        <w:trPr>
          <w:cantSplit/>
          <w:jc w:val="center"/>
        </w:trPr>
        <w:tc>
          <w:tcPr>
            <w:tcW w:w="1474" w:type="dxa"/>
            <w:tcMar>
              <w:top w:w="0" w:type="dxa"/>
              <w:left w:w="57" w:type="dxa"/>
              <w:bottom w:w="0" w:type="dxa"/>
              <w:right w:w="57" w:type="dxa"/>
            </w:tcMar>
            <w:vAlign w:val="center"/>
          </w:tcPr>
          <w:p w14:paraId="55370089" w14:textId="19C761F7" w:rsidR="00FB04BB" w:rsidRPr="00CB4877" w:rsidRDefault="005C1990" w:rsidP="00FB04BB">
            <w:pPr>
              <w:spacing w:before="0"/>
              <w:jc w:val="center"/>
              <w:textAlignment w:val="auto"/>
              <w:rPr>
                <w:sz w:val="22"/>
                <w:szCs w:val="22"/>
              </w:rPr>
            </w:pPr>
            <w:hyperlink r:id="rId240" w:history="1">
              <w:r w:rsidR="00FB04BB" w:rsidRPr="00CB4877">
                <w:rPr>
                  <w:rFonts w:eastAsia="Times New Roman" w:cs="Calibri"/>
                  <w:color w:val="0000FF"/>
                  <w:sz w:val="22"/>
                  <w:szCs w:val="22"/>
                  <w:u w:val="single"/>
                </w:rPr>
                <w:t>202</w:t>
              </w:r>
            </w:hyperlink>
          </w:p>
        </w:tc>
        <w:tc>
          <w:tcPr>
            <w:tcW w:w="1498" w:type="dxa"/>
            <w:tcMar>
              <w:top w:w="0" w:type="dxa"/>
              <w:left w:w="57" w:type="dxa"/>
              <w:bottom w:w="0" w:type="dxa"/>
              <w:right w:w="57" w:type="dxa"/>
            </w:tcMar>
            <w:vAlign w:val="center"/>
          </w:tcPr>
          <w:p w14:paraId="3A1C69B4" w14:textId="0110A933"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6F0FE160" w14:textId="35BC5FCC" w:rsidR="00FB04BB" w:rsidRPr="001726F8" w:rsidRDefault="00FB04BB" w:rsidP="00FB04BB">
            <w:pPr>
              <w:spacing w:before="60" w:after="60"/>
              <w:textAlignment w:val="auto"/>
              <w:rPr>
                <w:rFonts w:asciiTheme="minorHAnsi" w:eastAsia="Times New Roman" w:hAnsiTheme="minorHAnsi" w:cstheme="minorHAnsi"/>
                <w:color w:val="000000"/>
                <w:spacing w:val="-4"/>
                <w:sz w:val="22"/>
                <w:szCs w:val="22"/>
                <w:highlight w:val="yellow"/>
              </w:rPr>
            </w:pPr>
            <w:r w:rsidRPr="001726F8">
              <w:rPr>
                <w:rFonts w:asciiTheme="minorHAnsi" w:eastAsia="Times New Roman" w:hAnsiTheme="minorHAnsi" w:cstheme="minorHAnsi"/>
                <w:color w:val="000000"/>
                <w:spacing w:val="-4"/>
                <w:sz w:val="22"/>
                <w:szCs w:val="22"/>
              </w:rPr>
              <w:t>Actes finals provisoire de la Conférence de plénipotentiaires (PP-22)</w:t>
            </w:r>
          </w:p>
        </w:tc>
        <w:tc>
          <w:tcPr>
            <w:tcW w:w="1134" w:type="dxa"/>
            <w:vAlign w:val="center"/>
          </w:tcPr>
          <w:p w14:paraId="4F46088D" w14:textId="57FCB1CA"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6A1D792D" w14:textId="77777777" w:rsidTr="005C1990">
        <w:trPr>
          <w:cantSplit/>
          <w:jc w:val="center"/>
        </w:trPr>
        <w:tc>
          <w:tcPr>
            <w:tcW w:w="1474" w:type="dxa"/>
            <w:tcMar>
              <w:top w:w="0" w:type="dxa"/>
              <w:left w:w="57" w:type="dxa"/>
              <w:bottom w:w="0" w:type="dxa"/>
              <w:right w:w="57" w:type="dxa"/>
            </w:tcMar>
            <w:vAlign w:val="center"/>
          </w:tcPr>
          <w:p w14:paraId="59D869B6" w14:textId="2EF76A16" w:rsidR="00FB04BB" w:rsidRPr="00CB4877" w:rsidRDefault="005C1990" w:rsidP="00FB04BB">
            <w:pPr>
              <w:spacing w:before="0"/>
              <w:jc w:val="center"/>
              <w:textAlignment w:val="auto"/>
              <w:rPr>
                <w:sz w:val="22"/>
                <w:szCs w:val="22"/>
              </w:rPr>
            </w:pPr>
            <w:hyperlink r:id="rId241" w:history="1">
              <w:r w:rsidR="00FB04BB" w:rsidRPr="00CB4877">
                <w:rPr>
                  <w:rFonts w:eastAsia="Times New Roman" w:cs="Calibri"/>
                  <w:color w:val="0000FF"/>
                  <w:sz w:val="22"/>
                  <w:szCs w:val="22"/>
                  <w:u w:val="single"/>
                </w:rPr>
                <w:t>203</w:t>
              </w:r>
            </w:hyperlink>
          </w:p>
        </w:tc>
        <w:tc>
          <w:tcPr>
            <w:tcW w:w="1498" w:type="dxa"/>
            <w:tcMar>
              <w:top w:w="0" w:type="dxa"/>
              <w:left w:w="57" w:type="dxa"/>
              <w:bottom w:w="0" w:type="dxa"/>
              <w:right w:w="57" w:type="dxa"/>
            </w:tcMar>
            <w:vAlign w:val="center"/>
          </w:tcPr>
          <w:p w14:paraId="5E5C4F98" w14:textId="7737CA56"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16666A50" w14:textId="7F1E5314"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treizième Séance plénière</w:t>
            </w:r>
          </w:p>
        </w:tc>
        <w:tc>
          <w:tcPr>
            <w:tcW w:w="1134" w:type="dxa"/>
            <w:vAlign w:val="center"/>
          </w:tcPr>
          <w:p w14:paraId="72094EB5" w14:textId="143D78F6"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4303AFA6" w14:textId="77777777" w:rsidTr="005C1990">
        <w:trPr>
          <w:cantSplit/>
          <w:jc w:val="center"/>
        </w:trPr>
        <w:tc>
          <w:tcPr>
            <w:tcW w:w="1474" w:type="dxa"/>
            <w:tcMar>
              <w:top w:w="0" w:type="dxa"/>
              <w:left w:w="57" w:type="dxa"/>
              <w:bottom w:w="0" w:type="dxa"/>
              <w:right w:w="57" w:type="dxa"/>
            </w:tcMar>
            <w:vAlign w:val="center"/>
          </w:tcPr>
          <w:p w14:paraId="7A1260EC" w14:textId="753D45D9" w:rsidR="00FB04BB" w:rsidRPr="00CB4877" w:rsidRDefault="005C1990" w:rsidP="00FB04BB">
            <w:pPr>
              <w:spacing w:before="0"/>
              <w:jc w:val="center"/>
              <w:textAlignment w:val="auto"/>
              <w:rPr>
                <w:sz w:val="22"/>
                <w:szCs w:val="22"/>
              </w:rPr>
            </w:pPr>
            <w:hyperlink r:id="rId242" w:history="1">
              <w:r w:rsidR="00FB04BB" w:rsidRPr="00CB4877">
                <w:rPr>
                  <w:rFonts w:eastAsia="Times New Roman" w:cs="Calibri"/>
                  <w:color w:val="0000FF"/>
                  <w:sz w:val="22"/>
                  <w:szCs w:val="22"/>
                  <w:u w:val="single"/>
                </w:rPr>
                <w:t>204</w:t>
              </w:r>
            </w:hyperlink>
          </w:p>
        </w:tc>
        <w:tc>
          <w:tcPr>
            <w:tcW w:w="1498" w:type="dxa"/>
            <w:tcMar>
              <w:top w:w="0" w:type="dxa"/>
              <w:left w:w="57" w:type="dxa"/>
              <w:bottom w:w="0" w:type="dxa"/>
              <w:right w:w="57" w:type="dxa"/>
            </w:tcMar>
            <w:vAlign w:val="center"/>
          </w:tcPr>
          <w:p w14:paraId="2E1D376B" w14:textId="325A4A04"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31E3DD1D" w14:textId="4585A09B"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quatorzième Séance plénière</w:t>
            </w:r>
          </w:p>
        </w:tc>
        <w:tc>
          <w:tcPr>
            <w:tcW w:w="1134" w:type="dxa"/>
            <w:vAlign w:val="center"/>
          </w:tcPr>
          <w:p w14:paraId="0DA661D4" w14:textId="15564265"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1ADA7D4B" w14:textId="77777777" w:rsidTr="005C1990">
        <w:trPr>
          <w:cantSplit/>
          <w:jc w:val="center"/>
        </w:trPr>
        <w:tc>
          <w:tcPr>
            <w:tcW w:w="1474" w:type="dxa"/>
            <w:tcMar>
              <w:top w:w="0" w:type="dxa"/>
              <w:left w:w="57" w:type="dxa"/>
              <w:bottom w:w="0" w:type="dxa"/>
              <w:right w:w="57" w:type="dxa"/>
            </w:tcMar>
            <w:vAlign w:val="center"/>
          </w:tcPr>
          <w:p w14:paraId="698399D4" w14:textId="01503E5D" w:rsidR="00FB04BB" w:rsidRPr="00CB4877" w:rsidRDefault="005C1990" w:rsidP="00FB04BB">
            <w:pPr>
              <w:spacing w:before="0"/>
              <w:jc w:val="center"/>
              <w:textAlignment w:val="auto"/>
              <w:rPr>
                <w:sz w:val="22"/>
                <w:szCs w:val="22"/>
              </w:rPr>
            </w:pPr>
            <w:hyperlink r:id="rId243" w:history="1">
              <w:r w:rsidR="00FB04BB" w:rsidRPr="00CB4877">
                <w:rPr>
                  <w:rFonts w:eastAsia="Times New Roman" w:cs="Calibri"/>
                  <w:color w:val="0000FF"/>
                  <w:sz w:val="22"/>
                  <w:szCs w:val="22"/>
                  <w:u w:val="single"/>
                </w:rPr>
                <w:t>205</w:t>
              </w:r>
            </w:hyperlink>
          </w:p>
        </w:tc>
        <w:tc>
          <w:tcPr>
            <w:tcW w:w="1498" w:type="dxa"/>
            <w:tcMar>
              <w:top w:w="0" w:type="dxa"/>
              <w:left w:w="57" w:type="dxa"/>
              <w:bottom w:w="0" w:type="dxa"/>
              <w:right w:w="57" w:type="dxa"/>
            </w:tcMar>
            <w:vAlign w:val="center"/>
          </w:tcPr>
          <w:p w14:paraId="78B14802" w14:textId="395FBE08"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44246771" w14:textId="0F85BA3A"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quinzième Séance plénière</w:t>
            </w:r>
          </w:p>
        </w:tc>
        <w:tc>
          <w:tcPr>
            <w:tcW w:w="1134" w:type="dxa"/>
            <w:vAlign w:val="center"/>
          </w:tcPr>
          <w:p w14:paraId="43A1377D" w14:textId="37E50083"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6F77FCE4" w14:textId="77777777" w:rsidTr="005C1990">
        <w:trPr>
          <w:cantSplit/>
          <w:jc w:val="center"/>
        </w:trPr>
        <w:tc>
          <w:tcPr>
            <w:tcW w:w="1474" w:type="dxa"/>
            <w:tcMar>
              <w:top w:w="0" w:type="dxa"/>
              <w:left w:w="57" w:type="dxa"/>
              <w:bottom w:w="0" w:type="dxa"/>
              <w:right w:w="57" w:type="dxa"/>
            </w:tcMar>
            <w:vAlign w:val="center"/>
          </w:tcPr>
          <w:p w14:paraId="5C0EA5B5" w14:textId="6C7E0663" w:rsidR="00FB04BB" w:rsidRPr="00CB4877" w:rsidRDefault="005C1990" w:rsidP="00FB04BB">
            <w:pPr>
              <w:spacing w:before="0"/>
              <w:jc w:val="center"/>
              <w:textAlignment w:val="auto"/>
              <w:rPr>
                <w:sz w:val="22"/>
                <w:szCs w:val="22"/>
              </w:rPr>
            </w:pPr>
            <w:hyperlink r:id="rId244" w:history="1">
              <w:r w:rsidR="00FB04BB" w:rsidRPr="00CB4877">
                <w:rPr>
                  <w:rFonts w:eastAsia="Times New Roman" w:cs="Calibri"/>
                  <w:color w:val="0000FF"/>
                  <w:sz w:val="22"/>
                  <w:szCs w:val="22"/>
                  <w:u w:val="single"/>
                </w:rPr>
                <w:t>206</w:t>
              </w:r>
            </w:hyperlink>
          </w:p>
        </w:tc>
        <w:tc>
          <w:tcPr>
            <w:tcW w:w="1498" w:type="dxa"/>
            <w:tcMar>
              <w:top w:w="0" w:type="dxa"/>
              <w:left w:w="57" w:type="dxa"/>
              <w:bottom w:w="0" w:type="dxa"/>
              <w:right w:w="57" w:type="dxa"/>
            </w:tcMar>
            <w:vAlign w:val="center"/>
          </w:tcPr>
          <w:p w14:paraId="38F8081E" w14:textId="290A191E"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1E5C3EF1" w14:textId="4E83EC80"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seizième Séance plénière</w:t>
            </w:r>
          </w:p>
        </w:tc>
        <w:tc>
          <w:tcPr>
            <w:tcW w:w="1134" w:type="dxa"/>
            <w:vAlign w:val="center"/>
          </w:tcPr>
          <w:p w14:paraId="53E7676F" w14:textId="6751743C"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5385DF8A" w14:textId="77777777" w:rsidTr="005C1990">
        <w:trPr>
          <w:cantSplit/>
          <w:jc w:val="center"/>
        </w:trPr>
        <w:tc>
          <w:tcPr>
            <w:tcW w:w="1474" w:type="dxa"/>
            <w:tcMar>
              <w:top w:w="0" w:type="dxa"/>
              <w:left w:w="57" w:type="dxa"/>
              <w:bottom w:w="0" w:type="dxa"/>
              <w:right w:w="57" w:type="dxa"/>
            </w:tcMar>
            <w:vAlign w:val="center"/>
          </w:tcPr>
          <w:p w14:paraId="7FAF3782" w14:textId="45836357" w:rsidR="00FB04BB" w:rsidRPr="00CB4877" w:rsidRDefault="005C1990" w:rsidP="00FB04BB">
            <w:pPr>
              <w:spacing w:before="0"/>
              <w:jc w:val="center"/>
              <w:textAlignment w:val="auto"/>
              <w:rPr>
                <w:sz w:val="22"/>
                <w:szCs w:val="22"/>
              </w:rPr>
            </w:pPr>
            <w:hyperlink r:id="rId245" w:history="1">
              <w:r w:rsidR="00FB04BB" w:rsidRPr="00CB4877">
                <w:rPr>
                  <w:rFonts w:eastAsia="Times New Roman" w:cs="Calibri"/>
                  <w:color w:val="0000FF"/>
                  <w:sz w:val="22"/>
                  <w:szCs w:val="22"/>
                  <w:u w:val="single"/>
                </w:rPr>
                <w:t>207</w:t>
              </w:r>
            </w:hyperlink>
          </w:p>
        </w:tc>
        <w:tc>
          <w:tcPr>
            <w:tcW w:w="1498" w:type="dxa"/>
            <w:tcMar>
              <w:top w:w="0" w:type="dxa"/>
              <w:left w:w="57" w:type="dxa"/>
              <w:bottom w:w="0" w:type="dxa"/>
              <w:right w:w="57" w:type="dxa"/>
            </w:tcMar>
            <w:vAlign w:val="center"/>
          </w:tcPr>
          <w:p w14:paraId="7FF18004" w14:textId="03725012"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6EC91B27" w14:textId="0F79EB71"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dix-septième Séance plénière</w:t>
            </w:r>
          </w:p>
        </w:tc>
        <w:tc>
          <w:tcPr>
            <w:tcW w:w="1134" w:type="dxa"/>
            <w:vAlign w:val="center"/>
          </w:tcPr>
          <w:p w14:paraId="34239131" w14:textId="3AE5090C"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031050BE" w14:textId="77777777" w:rsidTr="005C1990">
        <w:trPr>
          <w:cantSplit/>
          <w:jc w:val="center"/>
        </w:trPr>
        <w:tc>
          <w:tcPr>
            <w:tcW w:w="1474" w:type="dxa"/>
            <w:tcMar>
              <w:top w:w="0" w:type="dxa"/>
              <w:left w:w="57" w:type="dxa"/>
              <w:bottom w:w="0" w:type="dxa"/>
              <w:right w:w="57" w:type="dxa"/>
            </w:tcMar>
            <w:vAlign w:val="center"/>
          </w:tcPr>
          <w:p w14:paraId="0CEA193D" w14:textId="3AB3CD64" w:rsidR="00FB04BB" w:rsidRPr="00CB4877" w:rsidRDefault="005C1990" w:rsidP="00FB04BB">
            <w:pPr>
              <w:spacing w:before="0"/>
              <w:jc w:val="center"/>
              <w:textAlignment w:val="auto"/>
              <w:rPr>
                <w:sz w:val="22"/>
                <w:szCs w:val="22"/>
              </w:rPr>
            </w:pPr>
            <w:hyperlink r:id="rId246" w:history="1">
              <w:r w:rsidR="00FB04BB" w:rsidRPr="00CB4877">
                <w:rPr>
                  <w:rFonts w:eastAsia="Times New Roman" w:cs="Calibri"/>
                  <w:color w:val="0000FF"/>
                  <w:sz w:val="22"/>
                  <w:szCs w:val="22"/>
                  <w:u w:val="single"/>
                </w:rPr>
                <w:t>208</w:t>
              </w:r>
            </w:hyperlink>
          </w:p>
        </w:tc>
        <w:tc>
          <w:tcPr>
            <w:tcW w:w="1498" w:type="dxa"/>
            <w:tcMar>
              <w:top w:w="0" w:type="dxa"/>
              <w:left w:w="57" w:type="dxa"/>
              <w:bottom w:w="0" w:type="dxa"/>
              <w:right w:w="57" w:type="dxa"/>
            </w:tcMar>
            <w:vAlign w:val="center"/>
          </w:tcPr>
          <w:p w14:paraId="0BD6E5F9" w14:textId="5376708B"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4E412665" w14:textId="7713412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dix-huitième Séance plénière</w:t>
            </w:r>
          </w:p>
        </w:tc>
        <w:tc>
          <w:tcPr>
            <w:tcW w:w="1134" w:type="dxa"/>
            <w:vAlign w:val="center"/>
          </w:tcPr>
          <w:p w14:paraId="346ADF96" w14:textId="7F98F6BC"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22F906F5" w14:textId="77777777" w:rsidTr="005C1990">
        <w:trPr>
          <w:cantSplit/>
          <w:jc w:val="center"/>
        </w:trPr>
        <w:tc>
          <w:tcPr>
            <w:tcW w:w="1474" w:type="dxa"/>
            <w:tcMar>
              <w:top w:w="0" w:type="dxa"/>
              <w:left w:w="57" w:type="dxa"/>
              <w:bottom w:w="0" w:type="dxa"/>
              <w:right w:w="57" w:type="dxa"/>
            </w:tcMar>
            <w:vAlign w:val="center"/>
          </w:tcPr>
          <w:p w14:paraId="4B0416EF" w14:textId="5DA15FFE" w:rsidR="00FB04BB" w:rsidRPr="00CB4877" w:rsidRDefault="005C1990" w:rsidP="00FB04BB">
            <w:pPr>
              <w:spacing w:before="0"/>
              <w:jc w:val="center"/>
              <w:textAlignment w:val="auto"/>
              <w:rPr>
                <w:sz w:val="22"/>
                <w:szCs w:val="22"/>
              </w:rPr>
            </w:pPr>
            <w:hyperlink r:id="rId247" w:history="1">
              <w:r w:rsidR="00FB04BB" w:rsidRPr="00CB4877">
                <w:rPr>
                  <w:rFonts w:eastAsia="Times New Roman" w:cs="Calibri"/>
                  <w:color w:val="0000FF"/>
                  <w:sz w:val="22"/>
                  <w:szCs w:val="22"/>
                  <w:u w:val="single"/>
                </w:rPr>
                <w:t>20</w:t>
              </w:r>
            </w:hyperlink>
            <w:r w:rsidR="00FB04BB" w:rsidRPr="00CB4877">
              <w:rPr>
                <w:rFonts w:eastAsia="Times New Roman" w:cs="Calibri"/>
                <w:color w:val="0000FF"/>
                <w:sz w:val="22"/>
                <w:szCs w:val="22"/>
                <w:u w:val="single"/>
              </w:rPr>
              <w:t>9</w:t>
            </w:r>
          </w:p>
        </w:tc>
        <w:tc>
          <w:tcPr>
            <w:tcW w:w="1498" w:type="dxa"/>
            <w:tcMar>
              <w:top w:w="0" w:type="dxa"/>
              <w:left w:w="57" w:type="dxa"/>
              <w:bottom w:w="0" w:type="dxa"/>
              <w:right w:w="57" w:type="dxa"/>
            </w:tcMar>
            <w:vAlign w:val="center"/>
          </w:tcPr>
          <w:p w14:paraId="76F09CE5" w14:textId="01C87292"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07C007BD" w14:textId="2FC781EF"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Procès-verbal de la dix-neuvième et dernière Séance plénière</w:t>
            </w:r>
          </w:p>
        </w:tc>
        <w:tc>
          <w:tcPr>
            <w:tcW w:w="1134" w:type="dxa"/>
            <w:vAlign w:val="center"/>
          </w:tcPr>
          <w:p w14:paraId="6CF58B97" w14:textId="2A3E8149" w:rsidR="00FB04BB" w:rsidRPr="00CB4877" w:rsidRDefault="00FB04BB" w:rsidP="00FB04BB">
            <w:pPr>
              <w:spacing w:before="0"/>
              <w:jc w:val="center"/>
              <w:textAlignment w:val="auto"/>
              <w:rPr>
                <w:rFonts w:asciiTheme="minorHAnsi" w:eastAsia="Times New Roman" w:hAnsiTheme="minorHAnsi" w:cstheme="minorHAnsi"/>
                <w:color w:val="000000"/>
                <w:sz w:val="22"/>
                <w:szCs w:val="22"/>
                <w:highlight w:val="yellow"/>
              </w:rPr>
            </w:pPr>
            <w:r w:rsidRPr="00CB4877">
              <w:rPr>
                <w:rFonts w:eastAsia="Times New Roman"/>
                <w:color w:val="000000"/>
                <w:sz w:val="22"/>
                <w:szCs w:val="22"/>
              </w:rPr>
              <w:t>PL</w:t>
            </w:r>
          </w:p>
        </w:tc>
      </w:tr>
      <w:tr w:rsidR="00FB04BB" w:rsidRPr="00CB4877" w14:paraId="0AF3AAA5" w14:textId="77777777" w:rsidTr="005C1990">
        <w:trPr>
          <w:cantSplit/>
          <w:jc w:val="center"/>
        </w:trPr>
        <w:tc>
          <w:tcPr>
            <w:tcW w:w="1474" w:type="dxa"/>
            <w:tcMar>
              <w:top w:w="0" w:type="dxa"/>
              <w:left w:w="57" w:type="dxa"/>
              <w:bottom w:w="0" w:type="dxa"/>
              <w:right w:w="57" w:type="dxa"/>
            </w:tcMar>
            <w:vAlign w:val="center"/>
          </w:tcPr>
          <w:p w14:paraId="4F9EA6EC" w14:textId="1364E03C" w:rsidR="00FB04BB" w:rsidRPr="00CB4877" w:rsidRDefault="005C1990" w:rsidP="00FB04BB">
            <w:pPr>
              <w:spacing w:before="0"/>
              <w:jc w:val="center"/>
              <w:textAlignment w:val="auto"/>
              <w:rPr>
                <w:sz w:val="22"/>
                <w:szCs w:val="22"/>
              </w:rPr>
            </w:pPr>
            <w:hyperlink r:id="rId248" w:history="1">
              <w:r w:rsidR="00FB04BB" w:rsidRPr="00CB4877">
                <w:rPr>
                  <w:rFonts w:eastAsia="Times New Roman" w:cs="Calibri"/>
                  <w:color w:val="0000FF"/>
                  <w:sz w:val="22"/>
                  <w:szCs w:val="22"/>
                  <w:u w:val="single"/>
                </w:rPr>
                <w:t>210</w:t>
              </w:r>
            </w:hyperlink>
          </w:p>
        </w:tc>
        <w:tc>
          <w:tcPr>
            <w:tcW w:w="1498" w:type="dxa"/>
            <w:tcMar>
              <w:top w:w="0" w:type="dxa"/>
              <w:left w:w="57" w:type="dxa"/>
              <w:bottom w:w="0" w:type="dxa"/>
              <w:right w:w="57" w:type="dxa"/>
            </w:tcMar>
            <w:vAlign w:val="center"/>
          </w:tcPr>
          <w:p w14:paraId="14768F9E" w14:textId="01DFF800"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237058BF" w14:textId="1B2567B5" w:rsidR="00FB04BB" w:rsidRPr="00CB4877" w:rsidRDefault="00FB04BB" w:rsidP="00FB04BB">
            <w:pPr>
              <w:spacing w:before="60" w:after="60"/>
              <w:textAlignment w:val="auto"/>
              <w:rPr>
                <w:rFonts w:asciiTheme="minorHAnsi" w:eastAsia="Times New Roman" w:hAnsiTheme="minorHAnsi" w:cstheme="minorHAnsi"/>
                <w:color w:val="000000"/>
                <w:sz w:val="22"/>
                <w:szCs w:val="22"/>
                <w:highlight w:val="yellow"/>
              </w:rPr>
            </w:pPr>
            <w:r w:rsidRPr="00CB4877">
              <w:rPr>
                <w:rFonts w:asciiTheme="minorHAnsi" w:eastAsia="Times New Roman" w:hAnsiTheme="minorHAnsi" w:cstheme="minorHAnsi"/>
                <w:color w:val="000000"/>
                <w:sz w:val="22"/>
                <w:szCs w:val="22"/>
              </w:rPr>
              <w:t>Liste finale des participants</w:t>
            </w:r>
          </w:p>
        </w:tc>
        <w:tc>
          <w:tcPr>
            <w:tcW w:w="1134" w:type="dxa"/>
            <w:vAlign w:val="center"/>
          </w:tcPr>
          <w:p w14:paraId="280961A4" w14:textId="7B212E26"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w:t>
            </w:r>
          </w:p>
        </w:tc>
      </w:tr>
      <w:tr w:rsidR="00FB04BB" w:rsidRPr="00CB4877" w14:paraId="6059AE63" w14:textId="77777777" w:rsidTr="005C1990">
        <w:trPr>
          <w:cantSplit/>
          <w:jc w:val="center"/>
        </w:trPr>
        <w:tc>
          <w:tcPr>
            <w:tcW w:w="1474" w:type="dxa"/>
            <w:tcMar>
              <w:top w:w="0" w:type="dxa"/>
              <w:left w:w="57" w:type="dxa"/>
              <w:bottom w:w="0" w:type="dxa"/>
              <w:right w:w="57" w:type="dxa"/>
            </w:tcMar>
            <w:vAlign w:val="center"/>
          </w:tcPr>
          <w:p w14:paraId="54D89210" w14:textId="00CC39D6" w:rsidR="00FB04BB" w:rsidRPr="00CB4877" w:rsidRDefault="005C1990" w:rsidP="00FB04BB">
            <w:pPr>
              <w:spacing w:before="0"/>
              <w:jc w:val="center"/>
              <w:textAlignment w:val="auto"/>
              <w:rPr>
                <w:sz w:val="22"/>
                <w:szCs w:val="22"/>
              </w:rPr>
            </w:pPr>
            <w:hyperlink r:id="rId249" w:history="1">
              <w:r w:rsidR="00FB04BB" w:rsidRPr="00CB4877">
                <w:rPr>
                  <w:rFonts w:eastAsia="Times New Roman" w:cs="Calibri"/>
                  <w:color w:val="0000FF"/>
                  <w:sz w:val="22"/>
                  <w:szCs w:val="22"/>
                  <w:u w:val="single"/>
                </w:rPr>
                <w:t>211</w:t>
              </w:r>
            </w:hyperlink>
          </w:p>
        </w:tc>
        <w:tc>
          <w:tcPr>
            <w:tcW w:w="1498" w:type="dxa"/>
            <w:tcMar>
              <w:top w:w="0" w:type="dxa"/>
              <w:left w:w="57" w:type="dxa"/>
              <w:bottom w:w="0" w:type="dxa"/>
              <w:right w:w="57" w:type="dxa"/>
            </w:tcMar>
            <w:vAlign w:val="center"/>
          </w:tcPr>
          <w:p w14:paraId="136847A2" w14:textId="0839CAE2" w:rsidR="00FB04BB" w:rsidRPr="00CB4877" w:rsidRDefault="00FB04BB" w:rsidP="00FB04BB">
            <w:pPr>
              <w:snapToGrid w:val="0"/>
              <w:spacing w:before="60" w:after="60"/>
              <w:jc w:val="center"/>
              <w:textAlignment w:val="auto"/>
              <w:rPr>
                <w:rFonts w:asciiTheme="minorHAnsi" w:eastAsia="Times New Roman" w:hAnsiTheme="minorHAnsi" w:cstheme="minorHAnsi"/>
                <w:sz w:val="22"/>
                <w:szCs w:val="22"/>
                <w:highlight w:val="yellow"/>
              </w:rPr>
            </w:pPr>
            <w:r w:rsidRPr="00CB4877">
              <w:rPr>
                <w:rFonts w:eastAsia="Times New Roman"/>
                <w:sz w:val="22"/>
                <w:szCs w:val="22"/>
              </w:rPr>
              <w:t>SG</w:t>
            </w:r>
          </w:p>
        </w:tc>
        <w:tc>
          <w:tcPr>
            <w:tcW w:w="6034" w:type="dxa"/>
            <w:vAlign w:val="center"/>
          </w:tcPr>
          <w:p w14:paraId="2290C0D5" w14:textId="6EDE4F6A" w:rsidR="00FB04BB" w:rsidRPr="00CB4877" w:rsidRDefault="00FB04BB" w:rsidP="00FB04BB">
            <w:pPr>
              <w:spacing w:before="60" w:after="60"/>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Liste finale des documents</w:t>
            </w:r>
          </w:p>
        </w:tc>
        <w:tc>
          <w:tcPr>
            <w:tcW w:w="1134" w:type="dxa"/>
            <w:vAlign w:val="center"/>
          </w:tcPr>
          <w:p w14:paraId="264280F3" w14:textId="42F452F4" w:rsidR="00FB04BB" w:rsidRPr="00CB4877" w:rsidRDefault="00FB04BB" w:rsidP="00FB04BB">
            <w:pPr>
              <w:spacing w:before="0"/>
              <w:jc w:val="center"/>
              <w:textAlignment w:val="auto"/>
              <w:rPr>
                <w:rFonts w:asciiTheme="minorHAnsi" w:eastAsia="Times New Roman" w:hAnsiTheme="minorHAnsi" w:cstheme="minorHAnsi"/>
                <w:color w:val="000000"/>
                <w:sz w:val="22"/>
                <w:szCs w:val="22"/>
              </w:rPr>
            </w:pPr>
            <w:r w:rsidRPr="00CB4877">
              <w:rPr>
                <w:rFonts w:asciiTheme="minorHAnsi" w:eastAsia="Times New Roman" w:hAnsiTheme="minorHAnsi" w:cstheme="minorHAnsi"/>
                <w:color w:val="000000"/>
                <w:sz w:val="22"/>
                <w:szCs w:val="22"/>
              </w:rPr>
              <w:t>-</w:t>
            </w:r>
          </w:p>
        </w:tc>
      </w:tr>
    </w:tbl>
    <w:p w14:paraId="41D2DBEE" w14:textId="2C55C919" w:rsidR="00BD1614" w:rsidRPr="00BD1614" w:rsidRDefault="00B32E5A" w:rsidP="001726F8">
      <w:pPr>
        <w:spacing w:before="480"/>
        <w:jc w:val="center"/>
        <w:textAlignment w:val="auto"/>
      </w:pPr>
      <w:r w:rsidRPr="00B32E5A">
        <w:rPr>
          <w:rFonts w:eastAsia="Times New Roman"/>
        </w:rPr>
        <w:t>___________________</w:t>
      </w:r>
    </w:p>
    <w:sectPr w:rsidR="00BD1614" w:rsidRPr="00BD1614" w:rsidSect="003A0B7D">
      <w:headerReference w:type="default" r:id="rId250"/>
      <w:headerReference w:type="first" r:id="rId251"/>
      <w:footerReference w:type="first" r:id="rId25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8151" w14:textId="77777777" w:rsidR="00C448BE" w:rsidRDefault="00C448BE">
      <w:r>
        <w:separator/>
      </w:r>
    </w:p>
  </w:endnote>
  <w:endnote w:type="continuationSeparator" w:id="0">
    <w:p w14:paraId="77B1375D" w14:textId="77777777" w:rsidR="00C448BE" w:rsidRDefault="00C4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1E3D" w14:textId="77777777" w:rsidR="002B3B5E" w:rsidRDefault="002B3B5E" w:rsidP="002B3B5E">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28AB2DE1" w14:textId="77777777" w:rsidR="00405B3B" w:rsidRDefault="00405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7C66" w14:textId="77777777" w:rsidR="000C467B" w:rsidRDefault="000C467B">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05EF" w14:textId="77777777" w:rsidR="00C448BE" w:rsidRDefault="00C448BE">
      <w:r>
        <w:t>____________________</w:t>
      </w:r>
    </w:p>
  </w:footnote>
  <w:footnote w:type="continuationSeparator" w:id="0">
    <w:p w14:paraId="3DE61EC1" w14:textId="77777777" w:rsidR="00C448BE" w:rsidRDefault="00C448BE">
      <w:r>
        <w:continuationSeparator/>
      </w:r>
    </w:p>
  </w:footnote>
  <w:footnote w:id="1">
    <w:p w14:paraId="21B5278C" w14:textId="03E9E35A" w:rsidR="00FB04BB" w:rsidRPr="00487EC2" w:rsidRDefault="00FB04BB">
      <w:pPr>
        <w:pStyle w:val="FootnoteText"/>
        <w:rPr>
          <w:lang w:eastAsia="zh-CN"/>
        </w:rPr>
      </w:pPr>
      <w:r>
        <w:rPr>
          <w:rStyle w:val="FootnoteReference"/>
        </w:rPr>
        <w:footnoteRef/>
      </w:r>
      <w:r w:rsidRPr="00487EC2">
        <w:t xml:space="preserve"> </w:t>
      </w:r>
      <w:r>
        <w:tab/>
      </w:r>
      <w:r w:rsidRPr="001726F8">
        <w:rPr>
          <w:sz w:val="22"/>
          <w:szCs w:val="22"/>
        </w:rPr>
        <w:t>Argentine, Australie, Bahamas, Canada, Etats-Unis</w:t>
      </w:r>
      <w:r w:rsidR="00907376">
        <w:rPr>
          <w:sz w:val="22"/>
          <w:szCs w:val="22"/>
        </w:rPr>
        <w:t xml:space="preserve">, </w:t>
      </w:r>
      <w:r w:rsidR="00907376" w:rsidRPr="001726F8">
        <w:rPr>
          <w:sz w:val="22"/>
          <w:szCs w:val="22"/>
        </w:rPr>
        <w:t>Paraguay</w:t>
      </w:r>
    </w:p>
  </w:footnote>
  <w:footnote w:id="2">
    <w:p w14:paraId="4754B064" w14:textId="13885885" w:rsidR="00FB04BB" w:rsidRPr="00E05D7B" w:rsidRDefault="00FB04BB" w:rsidP="00DC4D9E">
      <w:pPr>
        <w:pStyle w:val="FootnoteText"/>
        <w:rPr>
          <w:sz w:val="22"/>
          <w:szCs w:val="22"/>
          <w:lang w:eastAsia="zh-CN"/>
        </w:rPr>
      </w:pPr>
      <w:r w:rsidRPr="00E05D7B">
        <w:rPr>
          <w:rStyle w:val="FootnoteReference"/>
          <w:sz w:val="22"/>
          <w:szCs w:val="22"/>
        </w:rPr>
        <w:footnoteRef/>
      </w:r>
      <w:r w:rsidRPr="00E05D7B">
        <w:rPr>
          <w:sz w:val="22"/>
          <w:szCs w:val="22"/>
        </w:rPr>
        <w:t xml:space="preserve"> </w:t>
      </w:r>
      <w:r>
        <w:rPr>
          <w:sz w:val="22"/>
          <w:szCs w:val="22"/>
        </w:rPr>
        <w:tab/>
      </w:r>
      <w:r w:rsidRPr="00DC4D9E">
        <w:rPr>
          <w:sz w:val="22"/>
          <w:szCs w:val="22"/>
        </w:rPr>
        <w:t>Allemagne</w:t>
      </w:r>
      <w:r>
        <w:rPr>
          <w:sz w:val="22"/>
          <w:szCs w:val="22"/>
        </w:rPr>
        <w:t xml:space="preserve">, </w:t>
      </w:r>
      <w:r w:rsidRPr="00DC4D9E">
        <w:rPr>
          <w:sz w:val="22"/>
          <w:szCs w:val="22"/>
        </w:rPr>
        <w:t>Australie</w:t>
      </w:r>
      <w:r>
        <w:rPr>
          <w:sz w:val="22"/>
          <w:szCs w:val="22"/>
        </w:rPr>
        <w:t xml:space="preserve">, </w:t>
      </w:r>
      <w:r w:rsidRPr="00DC4D9E">
        <w:rPr>
          <w:sz w:val="22"/>
          <w:szCs w:val="22"/>
        </w:rPr>
        <w:t>Belgique</w:t>
      </w:r>
      <w:r>
        <w:rPr>
          <w:sz w:val="22"/>
          <w:szCs w:val="22"/>
        </w:rPr>
        <w:t xml:space="preserve">, </w:t>
      </w:r>
      <w:r w:rsidRPr="00DC4D9E">
        <w:rPr>
          <w:sz w:val="22"/>
          <w:szCs w:val="22"/>
        </w:rPr>
        <w:t>Bulgarie</w:t>
      </w:r>
      <w:r>
        <w:rPr>
          <w:sz w:val="22"/>
          <w:szCs w:val="22"/>
        </w:rPr>
        <w:t xml:space="preserve">, </w:t>
      </w:r>
      <w:r w:rsidRPr="00DC4D9E">
        <w:rPr>
          <w:sz w:val="22"/>
          <w:szCs w:val="22"/>
        </w:rPr>
        <w:t>Canada</w:t>
      </w:r>
      <w:r>
        <w:rPr>
          <w:sz w:val="22"/>
          <w:szCs w:val="22"/>
        </w:rPr>
        <w:t xml:space="preserve">, </w:t>
      </w:r>
      <w:r w:rsidRPr="00DC4D9E">
        <w:rPr>
          <w:sz w:val="22"/>
          <w:szCs w:val="22"/>
        </w:rPr>
        <w:t>Corée</w:t>
      </w:r>
      <w:r w:rsidR="00907376">
        <w:rPr>
          <w:sz w:val="22"/>
          <w:szCs w:val="22"/>
        </w:rPr>
        <w:t xml:space="preserve"> (République de)</w:t>
      </w:r>
      <w:r>
        <w:rPr>
          <w:sz w:val="22"/>
          <w:szCs w:val="22"/>
        </w:rPr>
        <w:t>,</w:t>
      </w:r>
      <w:r w:rsidRPr="00DC4D9E">
        <w:rPr>
          <w:sz w:val="22"/>
          <w:szCs w:val="22"/>
        </w:rPr>
        <w:t xml:space="preserve"> Danemark</w:t>
      </w:r>
      <w:r>
        <w:rPr>
          <w:sz w:val="22"/>
          <w:szCs w:val="22"/>
        </w:rPr>
        <w:t xml:space="preserve">, </w:t>
      </w:r>
      <w:r w:rsidRPr="00DC4D9E">
        <w:rPr>
          <w:sz w:val="22"/>
          <w:szCs w:val="22"/>
        </w:rPr>
        <w:t>Dominicaine</w:t>
      </w:r>
      <w:r w:rsidR="00907376">
        <w:rPr>
          <w:sz w:val="22"/>
          <w:szCs w:val="22"/>
        </w:rPr>
        <w:t xml:space="preserve"> (</w:t>
      </w:r>
      <w:proofErr w:type="spellStart"/>
      <w:r w:rsidR="00907376">
        <w:rPr>
          <w:sz w:val="22"/>
          <w:szCs w:val="22"/>
        </w:rPr>
        <w:t>Rép</w:t>
      </w:r>
      <w:proofErr w:type="spellEnd"/>
      <w:r w:rsidR="00907376">
        <w:rPr>
          <w:sz w:val="22"/>
          <w:szCs w:val="22"/>
        </w:rPr>
        <w:t>.)</w:t>
      </w:r>
      <w:r>
        <w:rPr>
          <w:sz w:val="22"/>
          <w:szCs w:val="22"/>
        </w:rPr>
        <w:t>,</w:t>
      </w:r>
      <w:r w:rsidRPr="00DC4D9E">
        <w:rPr>
          <w:sz w:val="22"/>
          <w:szCs w:val="22"/>
        </w:rPr>
        <w:t xml:space="preserve"> Espagne</w:t>
      </w:r>
      <w:r>
        <w:rPr>
          <w:sz w:val="22"/>
          <w:szCs w:val="22"/>
        </w:rPr>
        <w:t xml:space="preserve">, </w:t>
      </w:r>
      <w:r w:rsidRPr="00DC4D9E">
        <w:rPr>
          <w:sz w:val="22"/>
          <w:szCs w:val="22"/>
        </w:rPr>
        <w:t>Estonie</w:t>
      </w:r>
      <w:r>
        <w:rPr>
          <w:sz w:val="22"/>
          <w:szCs w:val="22"/>
        </w:rPr>
        <w:t xml:space="preserve">, </w:t>
      </w:r>
      <w:r w:rsidRPr="00DC4D9E">
        <w:rPr>
          <w:sz w:val="22"/>
          <w:szCs w:val="22"/>
        </w:rPr>
        <w:t>États-Unis</w:t>
      </w:r>
      <w:r>
        <w:rPr>
          <w:sz w:val="22"/>
          <w:szCs w:val="22"/>
        </w:rPr>
        <w:t xml:space="preserve">, </w:t>
      </w:r>
      <w:r w:rsidRPr="00DC4D9E">
        <w:rPr>
          <w:sz w:val="22"/>
          <w:szCs w:val="22"/>
        </w:rPr>
        <w:t>Finlande</w:t>
      </w:r>
      <w:r>
        <w:rPr>
          <w:sz w:val="22"/>
          <w:szCs w:val="22"/>
        </w:rPr>
        <w:t xml:space="preserve">, </w:t>
      </w:r>
      <w:r w:rsidRPr="00DC4D9E">
        <w:rPr>
          <w:sz w:val="22"/>
          <w:szCs w:val="22"/>
        </w:rPr>
        <w:t>France</w:t>
      </w:r>
      <w:r>
        <w:rPr>
          <w:sz w:val="22"/>
          <w:szCs w:val="22"/>
        </w:rPr>
        <w:t xml:space="preserve">, </w:t>
      </w:r>
      <w:r w:rsidRPr="00DC4D9E">
        <w:rPr>
          <w:sz w:val="22"/>
          <w:szCs w:val="22"/>
        </w:rPr>
        <w:t>Hongrie</w:t>
      </w:r>
      <w:r>
        <w:rPr>
          <w:sz w:val="22"/>
          <w:szCs w:val="22"/>
        </w:rPr>
        <w:t xml:space="preserve">, </w:t>
      </w:r>
      <w:r w:rsidRPr="00DC4D9E">
        <w:rPr>
          <w:sz w:val="22"/>
          <w:szCs w:val="22"/>
        </w:rPr>
        <w:t>Irlande</w:t>
      </w:r>
      <w:r>
        <w:rPr>
          <w:sz w:val="22"/>
          <w:szCs w:val="22"/>
        </w:rPr>
        <w:t xml:space="preserve">, </w:t>
      </w:r>
      <w:r w:rsidRPr="00DC4D9E">
        <w:rPr>
          <w:sz w:val="22"/>
          <w:szCs w:val="22"/>
        </w:rPr>
        <w:t>Italie</w:t>
      </w:r>
      <w:r>
        <w:rPr>
          <w:sz w:val="22"/>
          <w:szCs w:val="22"/>
        </w:rPr>
        <w:t xml:space="preserve">, </w:t>
      </w:r>
      <w:r w:rsidRPr="00DC4D9E">
        <w:rPr>
          <w:sz w:val="22"/>
          <w:szCs w:val="22"/>
        </w:rPr>
        <w:t>Lettonie</w:t>
      </w:r>
      <w:r>
        <w:rPr>
          <w:sz w:val="22"/>
          <w:szCs w:val="22"/>
        </w:rPr>
        <w:t xml:space="preserve">, </w:t>
      </w:r>
      <w:r w:rsidRPr="00DC4D9E">
        <w:rPr>
          <w:sz w:val="22"/>
          <w:szCs w:val="22"/>
        </w:rPr>
        <w:t>Lituanie</w:t>
      </w:r>
      <w:r>
        <w:rPr>
          <w:sz w:val="22"/>
          <w:szCs w:val="22"/>
        </w:rPr>
        <w:t>,</w:t>
      </w:r>
      <w:r w:rsidRPr="00DC4D9E">
        <w:rPr>
          <w:sz w:val="22"/>
          <w:szCs w:val="22"/>
        </w:rPr>
        <w:t xml:space="preserve"> Mexique</w:t>
      </w:r>
      <w:r>
        <w:rPr>
          <w:sz w:val="22"/>
          <w:szCs w:val="22"/>
        </w:rPr>
        <w:t xml:space="preserve">, </w:t>
      </w:r>
      <w:r w:rsidRPr="00907376">
        <w:rPr>
          <w:spacing w:val="-2"/>
          <w:sz w:val="22"/>
          <w:szCs w:val="22"/>
        </w:rPr>
        <w:t>Norvège, Nouvelle-Zélande, Paraguay, Pays-Bas, Portugal, République tchèque, Roumanie, Royaume-Uni,</w:t>
      </w:r>
      <w:r>
        <w:rPr>
          <w:sz w:val="22"/>
          <w:szCs w:val="22"/>
        </w:rPr>
        <w:t xml:space="preserve"> </w:t>
      </w:r>
      <w:r w:rsidRPr="00DC4D9E">
        <w:rPr>
          <w:sz w:val="22"/>
          <w:szCs w:val="22"/>
        </w:rPr>
        <w:t>Slovénie</w:t>
      </w:r>
      <w:r>
        <w:rPr>
          <w:sz w:val="22"/>
          <w:szCs w:val="22"/>
        </w:rPr>
        <w:t xml:space="preserve">, </w:t>
      </w:r>
      <w:r w:rsidRPr="00DC4D9E">
        <w:rPr>
          <w:sz w:val="22"/>
          <w:szCs w:val="22"/>
        </w:rPr>
        <w:t>Suède</w:t>
      </w:r>
    </w:p>
  </w:footnote>
  <w:footnote w:id="3">
    <w:p w14:paraId="71467658" w14:textId="0D8090EA" w:rsidR="00FB04BB" w:rsidRDefault="00FB04BB" w:rsidP="00403E3D">
      <w:pPr>
        <w:pStyle w:val="FootnoteText"/>
        <w:rPr>
          <w:lang w:val="fr-CH"/>
        </w:rPr>
      </w:pPr>
      <w:r>
        <w:rPr>
          <w:rStyle w:val="FootnoteReference"/>
        </w:rPr>
        <w:footnoteRef/>
      </w:r>
      <w:r>
        <w:t xml:space="preserve"> </w:t>
      </w:r>
      <w:r>
        <w:rPr>
          <w:lang w:val="fr-CH"/>
        </w:rPr>
        <w:tab/>
      </w:r>
      <w:r w:rsidRPr="00403E3D">
        <w:rPr>
          <w:sz w:val="22"/>
          <w:szCs w:val="22"/>
          <w:lang w:val="fr-CH"/>
        </w:rPr>
        <w:t>Allemagne</w:t>
      </w:r>
      <w:r>
        <w:rPr>
          <w:sz w:val="22"/>
          <w:szCs w:val="22"/>
          <w:lang w:val="fr-CH"/>
        </w:rPr>
        <w:t xml:space="preserve">, </w:t>
      </w:r>
      <w:r w:rsidRPr="00403E3D">
        <w:rPr>
          <w:sz w:val="22"/>
          <w:szCs w:val="22"/>
          <w:lang w:val="fr-CH"/>
        </w:rPr>
        <w:t>Bulgarie</w:t>
      </w:r>
      <w:r>
        <w:rPr>
          <w:sz w:val="22"/>
          <w:szCs w:val="22"/>
          <w:lang w:val="fr-CH"/>
        </w:rPr>
        <w:t>,</w:t>
      </w:r>
      <w:r w:rsidRPr="00403E3D">
        <w:rPr>
          <w:sz w:val="22"/>
          <w:szCs w:val="22"/>
          <w:lang w:val="fr-CH"/>
        </w:rPr>
        <w:t xml:space="preserve"> Croatie</w:t>
      </w:r>
      <w:r>
        <w:rPr>
          <w:sz w:val="22"/>
          <w:szCs w:val="22"/>
          <w:lang w:val="fr-CH"/>
        </w:rPr>
        <w:t>,</w:t>
      </w:r>
      <w:r w:rsidRPr="00403E3D">
        <w:rPr>
          <w:sz w:val="22"/>
          <w:szCs w:val="22"/>
          <w:lang w:val="fr-CH"/>
        </w:rPr>
        <w:t xml:space="preserve"> Danemark</w:t>
      </w:r>
      <w:r>
        <w:rPr>
          <w:sz w:val="22"/>
          <w:szCs w:val="22"/>
          <w:lang w:val="fr-CH"/>
        </w:rPr>
        <w:t xml:space="preserve">, </w:t>
      </w:r>
      <w:r w:rsidRPr="00403E3D">
        <w:rPr>
          <w:sz w:val="22"/>
          <w:szCs w:val="22"/>
          <w:lang w:val="fr-CH"/>
        </w:rPr>
        <w:t>Espagne</w:t>
      </w:r>
      <w:r>
        <w:rPr>
          <w:sz w:val="22"/>
          <w:szCs w:val="22"/>
          <w:lang w:val="fr-CH"/>
        </w:rPr>
        <w:t xml:space="preserve">, </w:t>
      </w:r>
      <w:r w:rsidRPr="00403E3D">
        <w:rPr>
          <w:sz w:val="22"/>
          <w:szCs w:val="22"/>
          <w:lang w:val="fr-CH"/>
        </w:rPr>
        <w:t>Estonie</w:t>
      </w:r>
      <w:r>
        <w:rPr>
          <w:sz w:val="22"/>
          <w:szCs w:val="22"/>
          <w:lang w:val="fr-CH"/>
        </w:rPr>
        <w:t>,</w:t>
      </w:r>
      <w:r w:rsidRPr="00403E3D">
        <w:rPr>
          <w:sz w:val="22"/>
          <w:szCs w:val="22"/>
          <w:lang w:val="fr-CH"/>
        </w:rPr>
        <w:t xml:space="preserve"> France</w:t>
      </w:r>
      <w:r>
        <w:rPr>
          <w:sz w:val="22"/>
          <w:szCs w:val="22"/>
          <w:lang w:val="fr-CH"/>
        </w:rPr>
        <w:t xml:space="preserve">, </w:t>
      </w:r>
      <w:r w:rsidRPr="00403E3D">
        <w:rPr>
          <w:sz w:val="22"/>
          <w:szCs w:val="22"/>
          <w:lang w:val="fr-CH"/>
        </w:rPr>
        <w:t>Grèce</w:t>
      </w:r>
      <w:r>
        <w:rPr>
          <w:sz w:val="22"/>
          <w:szCs w:val="22"/>
          <w:lang w:val="fr-CH"/>
        </w:rPr>
        <w:t xml:space="preserve">, </w:t>
      </w:r>
      <w:r w:rsidRPr="00403E3D">
        <w:rPr>
          <w:sz w:val="22"/>
          <w:szCs w:val="22"/>
          <w:lang w:val="fr-CH"/>
        </w:rPr>
        <w:t>Hongrie</w:t>
      </w:r>
      <w:r>
        <w:rPr>
          <w:sz w:val="22"/>
          <w:szCs w:val="22"/>
          <w:lang w:val="fr-CH"/>
        </w:rPr>
        <w:t xml:space="preserve">, </w:t>
      </w:r>
      <w:r w:rsidRPr="00403E3D">
        <w:rPr>
          <w:sz w:val="22"/>
          <w:szCs w:val="22"/>
          <w:lang w:val="fr-CH"/>
        </w:rPr>
        <w:t>Italie</w:t>
      </w:r>
      <w:r>
        <w:rPr>
          <w:sz w:val="22"/>
          <w:szCs w:val="22"/>
          <w:lang w:val="fr-CH"/>
        </w:rPr>
        <w:t xml:space="preserve">, </w:t>
      </w:r>
      <w:r w:rsidRPr="00403E3D">
        <w:rPr>
          <w:sz w:val="22"/>
          <w:szCs w:val="22"/>
          <w:lang w:val="fr-CH"/>
        </w:rPr>
        <w:t>Malte</w:t>
      </w:r>
      <w:r>
        <w:rPr>
          <w:sz w:val="22"/>
          <w:szCs w:val="22"/>
          <w:lang w:val="fr-CH"/>
        </w:rPr>
        <w:t xml:space="preserve">, </w:t>
      </w:r>
      <w:r w:rsidRPr="00403E3D">
        <w:rPr>
          <w:sz w:val="22"/>
          <w:szCs w:val="22"/>
          <w:lang w:val="fr-CH"/>
        </w:rPr>
        <w:t>Moldova</w:t>
      </w:r>
      <w:r>
        <w:rPr>
          <w:sz w:val="22"/>
          <w:szCs w:val="22"/>
          <w:lang w:val="fr-CH"/>
        </w:rPr>
        <w:t>,</w:t>
      </w:r>
      <w:r w:rsidRPr="00403E3D">
        <w:rPr>
          <w:sz w:val="22"/>
          <w:szCs w:val="22"/>
          <w:lang w:val="fr-CH"/>
        </w:rPr>
        <w:t xml:space="preserve"> Norvège</w:t>
      </w:r>
      <w:r>
        <w:rPr>
          <w:sz w:val="22"/>
          <w:szCs w:val="22"/>
          <w:lang w:val="fr-CH"/>
        </w:rPr>
        <w:t xml:space="preserve">, </w:t>
      </w:r>
      <w:r w:rsidRPr="00403E3D">
        <w:rPr>
          <w:sz w:val="22"/>
          <w:szCs w:val="22"/>
          <w:lang w:val="fr-CH"/>
        </w:rPr>
        <w:t>Pays Bas</w:t>
      </w:r>
      <w:r>
        <w:rPr>
          <w:sz w:val="22"/>
          <w:szCs w:val="22"/>
          <w:lang w:val="fr-CH"/>
        </w:rPr>
        <w:t>,</w:t>
      </w:r>
      <w:r w:rsidRPr="00403E3D">
        <w:rPr>
          <w:sz w:val="22"/>
          <w:szCs w:val="22"/>
          <w:lang w:val="fr-CH"/>
        </w:rPr>
        <w:t xml:space="preserve"> Pologne</w:t>
      </w:r>
      <w:r>
        <w:rPr>
          <w:sz w:val="22"/>
          <w:szCs w:val="22"/>
          <w:lang w:val="fr-CH"/>
        </w:rPr>
        <w:t>,</w:t>
      </w:r>
      <w:r w:rsidRPr="00403E3D">
        <w:rPr>
          <w:sz w:val="22"/>
          <w:szCs w:val="22"/>
          <w:lang w:val="fr-CH"/>
        </w:rPr>
        <w:t xml:space="preserve"> Portugal</w:t>
      </w:r>
      <w:r>
        <w:rPr>
          <w:sz w:val="22"/>
          <w:szCs w:val="22"/>
          <w:lang w:val="fr-CH"/>
        </w:rPr>
        <w:t xml:space="preserve">, </w:t>
      </w:r>
      <w:r w:rsidRPr="00403E3D">
        <w:rPr>
          <w:sz w:val="22"/>
          <w:szCs w:val="22"/>
          <w:lang w:val="fr-CH"/>
        </w:rPr>
        <w:t>République tchèque</w:t>
      </w:r>
      <w:r>
        <w:rPr>
          <w:sz w:val="22"/>
          <w:szCs w:val="22"/>
          <w:lang w:val="fr-CH"/>
        </w:rPr>
        <w:t xml:space="preserve">, </w:t>
      </w:r>
      <w:r w:rsidRPr="00403E3D">
        <w:rPr>
          <w:sz w:val="22"/>
          <w:szCs w:val="22"/>
          <w:lang w:val="fr-CH"/>
        </w:rPr>
        <w:t>Roumanie</w:t>
      </w:r>
      <w:r>
        <w:rPr>
          <w:sz w:val="22"/>
          <w:szCs w:val="22"/>
          <w:lang w:val="fr-CH"/>
        </w:rPr>
        <w:t xml:space="preserve">, </w:t>
      </w:r>
      <w:r w:rsidRPr="00403E3D">
        <w:rPr>
          <w:sz w:val="22"/>
          <w:szCs w:val="22"/>
          <w:lang w:val="fr-CH"/>
        </w:rPr>
        <w:t>Royaume-Uni</w:t>
      </w:r>
      <w:r>
        <w:rPr>
          <w:sz w:val="22"/>
          <w:szCs w:val="22"/>
          <w:lang w:val="fr-CH"/>
        </w:rPr>
        <w:t xml:space="preserve">, </w:t>
      </w:r>
      <w:r w:rsidRPr="00403E3D">
        <w:rPr>
          <w:sz w:val="22"/>
          <w:szCs w:val="22"/>
          <w:lang w:val="fr-CH"/>
        </w:rPr>
        <w:t>Slovénie</w:t>
      </w:r>
      <w:r>
        <w:rPr>
          <w:sz w:val="22"/>
          <w:szCs w:val="22"/>
          <w:lang w:val="fr-CH"/>
        </w:rPr>
        <w:t xml:space="preserve">, </w:t>
      </w:r>
      <w:r w:rsidRPr="00403E3D">
        <w:rPr>
          <w:sz w:val="22"/>
          <w:szCs w:val="22"/>
          <w:lang w:val="fr-CH"/>
        </w:rPr>
        <w:t>Suède</w:t>
      </w:r>
      <w:r>
        <w:rPr>
          <w:sz w:val="22"/>
          <w:szCs w:val="22"/>
          <w:lang w:val="fr-CH"/>
        </w:rPr>
        <w:t xml:space="preserve">, </w:t>
      </w:r>
      <w:r w:rsidRPr="00403E3D">
        <w:rPr>
          <w:sz w:val="22"/>
          <w:szCs w:val="22"/>
          <w:lang w:val="fr-CH"/>
        </w:rPr>
        <w:t>Ukraine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B832" w14:textId="77777777" w:rsidR="002962C6" w:rsidRPr="002962C6" w:rsidRDefault="002962C6" w:rsidP="002962C6">
    <w:pPr>
      <w:tabs>
        <w:tab w:val="clear" w:pos="567"/>
        <w:tab w:val="clear" w:pos="1134"/>
        <w:tab w:val="clear" w:pos="1701"/>
        <w:tab w:val="clear" w:pos="2268"/>
        <w:tab w:val="clear" w:pos="2835"/>
      </w:tabs>
      <w:spacing w:before="0"/>
      <w:jc w:val="center"/>
      <w:rPr>
        <w:sz w:val="18"/>
        <w:lang w:val="en-GB"/>
      </w:rPr>
    </w:pPr>
    <w:r w:rsidRPr="002962C6">
      <w:rPr>
        <w:sz w:val="18"/>
        <w:lang w:val="en-GB"/>
      </w:rPr>
      <w:fldChar w:fldCharType="begin"/>
    </w:r>
    <w:r w:rsidRPr="002962C6">
      <w:rPr>
        <w:sz w:val="18"/>
        <w:lang w:val="en-GB"/>
      </w:rPr>
      <w:instrText xml:space="preserve"> PAGE   \* MERGEFORMAT </w:instrText>
    </w:r>
    <w:r w:rsidRPr="002962C6">
      <w:rPr>
        <w:sz w:val="18"/>
        <w:lang w:val="en-GB"/>
      </w:rPr>
      <w:fldChar w:fldCharType="separate"/>
    </w:r>
    <w:r w:rsidRPr="002962C6">
      <w:rPr>
        <w:sz w:val="18"/>
        <w:lang w:val="en-GB"/>
      </w:rPr>
      <w:t>2</w:t>
    </w:r>
    <w:r w:rsidRPr="002962C6">
      <w:rPr>
        <w:sz w:val="18"/>
        <w:lang w:val="en-GB"/>
      </w:rPr>
      <w:fldChar w:fldCharType="end"/>
    </w:r>
  </w:p>
  <w:p w14:paraId="178B1B07" w14:textId="480E0447" w:rsidR="002962C6" w:rsidRPr="002962C6" w:rsidRDefault="002962C6" w:rsidP="002962C6">
    <w:pPr>
      <w:tabs>
        <w:tab w:val="clear" w:pos="567"/>
        <w:tab w:val="clear" w:pos="1134"/>
        <w:tab w:val="clear" w:pos="1701"/>
        <w:tab w:val="clear" w:pos="2268"/>
        <w:tab w:val="clear" w:pos="2835"/>
      </w:tabs>
      <w:spacing w:before="0"/>
      <w:jc w:val="center"/>
      <w:rPr>
        <w:sz w:val="18"/>
        <w:lang w:val="en-GB"/>
      </w:rPr>
    </w:pPr>
    <w:r w:rsidRPr="002962C6">
      <w:rPr>
        <w:sz w:val="18"/>
        <w:lang w:val="en-GB"/>
      </w:rPr>
      <w:t>PP22/</w:t>
    </w:r>
    <w:r w:rsidR="00C47E83">
      <w:rPr>
        <w:sz w:val="18"/>
        <w:lang w:val="en-GB"/>
      </w:rPr>
      <w:t>211</w:t>
    </w:r>
    <w:r w:rsidRPr="002962C6">
      <w:rPr>
        <w:sz w:val="18"/>
        <w:lang w:val="en-GB"/>
      </w:rPr>
      <w:t>-</w:t>
    </w:r>
    <w:r>
      <w:rPr>
        <w:sz w:val="18"/>
        <w:lang w:val="en-GB"/>
      </w:rPr>
      <w:t>F</w:t>
    </w:r>
  </w:p>
  <w:p w14:paraId="1779522D" w14:textId="77777777" w:rsidR="00405B3B" w:rsidRDefault="0040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D6A7" w14:textId="77777777" w:rsidR="00BD1614" w:rsidRDefault="00BD1614" w:rsidP="00BD1614">
    <w:pPr>
      <w:pStyle w:val="Header"/>
    </w:pPr>
    <w:r>
      <w:fldChar w:fldCharType="begin"/>
    </w:r>
    <w:r>
      <w:instrText xml:space="preserve"> PAGE </w:instrText>
    </w:r>
    <w:r>
      <w:fldChar w:fldCharType="separate"/>
    </w:r>
    <w:r w:rsidR="00B76FEC">
      <w:rPr>
        <w:noProof/>
      </w:rPr>
      <w:t>2</w:t>
    </w:r>
    <w:r>
      <w:fldChar w:fldCharType="end"/>
    </w:r>
  </w:p>
  <w:p w14:paraId="650D8FD2" w14:textId="68D7D82B" w:rsidR="00BD1614" w:rsidRDefault="00BD1614" w:rsidP="001E2226">
    <w:pPr>
      <w:pStyle w:val="Header"/>
    </w:pPr>
    <w:r>
      <w:t>PP</w:t>
    </w:r>
    <w:r w:rsidR="002A7A1D">
      <w:t>22</w:t>
    </w:r>
    <w:r>
      <w:t>/</w:t>
    </w:r>
    <w:r w:rsidR="000C2AF0">
      <w:t>211</w:t>
    </w:r>
    <w:r w:rsidR="00420EF8">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3D60" w14:textId="77777777" w:rsidR="003C6F46" w:rsidRDefault="003C6F46" w:rsidP="003C6F46">
    <w:pPr>
      <w:pStyle w:val="Header"/>
    </w:pPr>
    <w:r>
      <w:fldChar w:fldCharType="begin"/>
    </w:r>
    <w:r>
      <w:instrText xml:space="preserve"> PAGE </w:instrText>
    </w:r>
    <w:r>
      <w:fldChar w:fldCharType="separate"/>
    </w:r>
    <w:r>
      <w:t>3</w:t>
    </w:r>
    <w:r>
      <w:fldChar w:fldCharType="end"/>
    </w:r>
  </w:p>
  <w:p w14:paraId="3E2D5DA2" w14:textId="360A608B" w:rsidR="003C6F46" w:rsidRDefault="003C6F46" w:rsidP="003C6F46">
    <w:pPr>
      <w:pStyle w:val="Header"/>
    </w:pPr>
    <w:r>
      <w:t>PP22/211-F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710114988">
    <w:abstractNumId w:val="9"/>
  </w:num>
  <w:num w:numId="2" w16cid:durableId="1045328566">
    <w:abstractNumId w:val="7"/>
  </w:num>
  <w:num w:numId="3" w16cid:durableId="1693678957">
    <w:abstractNumId w:val="6"/>
  </w:num>
  <w:num w:numId="4" w16cid:durableId="657078110">
    <w:abstractNumId w:val="5"/>
  </w:num>
  <w:num w:numId="5" w16cid:durableId="623341983">
    <w:abstractNumId w:val="4"/>
  </w:num>
  <w:num w:numId="6" w16cid:durableId="510023875">
    <w:abstractNumId w:val="8"/>
  </w:num>
  <w:num w:numId="7" w16cid:durableId="555749602">
    <w:abstractNumId w:val="3"/>
  </w:num>
  <w:num w:numId="8" w16cid:durableId="85343935">
    <w:abstractNumId w:val="2"/>
  </w:num>
  <w:num w:numId="9" w16cid:durableId="1183863281">
    <w:abstractNumId w:val="1"/>
  </w:num>
  <w:num w:numId="10" w16cid:durableId="4024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059FB"/>
    <w:rsid w:val="00021E9D"/>
    <w:rsid w:val="0002224F"/>
    <w:rsid w:val="000329F0"/>
    <w:rsid w:val="0004203D"/>
    <w:rsid w:val="00045829"/>
    <w:rsid w:val="00051F30"/>
    <w:rsid w:val="00054952"/>
    <w:rsid w:val="00060D74"/>
    <w:rsid w:val="00071F15"/>
    <w:rsid w:val="00072D5C"/>
    <w:rsid w:val="000737B1"/>
    <w:rsid w:val="000811CC"/>
    <w:rsid w:val="00082B4F"/>
    <w:rsid w:val="00082F67"/>
    <w:rsid w:val="0008398C"/>
    <w:rsid w:val="00083F70"/>
    <w:rsid w:val="0008425A"/>
    <w:rsid w:val="00084308"/>
    <w:rsid w:val="0008454D"/>
    <w:rsid w:val="0009739F"/>
    <w:rsid w:val="000B14B6"/>
    <w:rsid w:val="000B411B"/>
    <w:rsid w:val="000C2AF0"/>
    <w:rsid w:val="000C4482"/>
    <w:rsid w:val="000C467B"/>
    <w:rsid w:val="000D15FB"/>
    <w:rsid w:val="000D68AA"/>
    <w:rsid w:val="000E41AE"/>
    <w:rsid w:val="000F58F7"/>
    <w:rsid w:val="00103134"/>
    <w:rsid w:val="001051E4"/>
    <w:rsid w:val="00126640"/>
    <w:rsid w:val="00126720"/>
    <w:rsid w:val="001354EA"/>
    <w:rsid w:val="00136FCE"/>
    <w:rsid w:val="00137494"/>
    <w:rsid w:val="00153222"/>
    <w:rsid w:val="00153BA4"/>
    <w:rsid w:val="00155C8B"/>
    <w:rsid w:val="00156498"/>
    <w:rsid w:val="001726F8"/>
    <w:rsid w:val="001817B5"/>
    <w:rsid w:val="00183650"/>
    <w:rsid w:val="00190895"/>
    <w:rsid w:val="0019223B"/>
    <w:rsid w:val="001941AD"/>
    <w:rsid w:val="0019732C"/>
    <w:rsid w:val="001A0682"/>
    <w:rsid w:val="001A783D"/>
    <w:rsid w:val="001B35FA"/>
    <w:rsid w:val="001B4D8D"/>
    <w:rsid w:val="001C4A8F"/>
    <w:rsid w:val="001D31B2"/>
    <w:rsid w:val="001D6EE2"/>
    <w:rsid w:val="001E05AF"/>
    <w:rsid w:val="001E1B9B"/>
    <w:rsid w:val="001E2226"/>
    <w:rsid w:val="001F6233"/>
    <w:rsid w:val="001F6903"/>
    <w:rsid w:val="002003AB"/>
    <w:rsid w:val="00200A35"/>
    <w:rsid w:val="0020293B"/>
    <w:rsid w:val="00202DD2"/>
    <w:rsid w:val="0020747D"/>
    <w:rsid w:val="00221DC8"/>
    <w:rsid w:val="002355CD"/>
    <w:rsid w:val="00240B5D"/>
    <w:rsid w:val="00270B2F"/>
    <w:rsid w:val="002852B8"/>
    <w:rsid w:val="002962C6"/>
    <w:rsid w:val="002A0E1B"/>
    <w:rsid w:val="002A7A1D"/>
    <w:rsid w:val="002B24D3"/>
    <w:rsid w:val="002B2B71"/>
    <w:rsid w:val="002B3B5E"/>
    <w:rsid w:val="002C0643"/>
    <w:rsid w:val="002C1059"/>
    <w:rsid w:val="002C2F9C"/>
    <w:rsid w:val="002C4940"/>
    <w:rsid w:val="002D2913"/>
    <w:rsid w:val="002D36D0"/>
    <w:rsid w:val="002E5B44"/>
    <w:rsid w:val="002F02E6"/>
    <w:rsid w:val="002F509E"/>
    <w:rsid w:val="003012ED"/>
    <w:rsid w:val="00302753"/>
    <w:rsid w:val="00302D34"/>
    <w:rsid w:val="003039B4"/>
    <w:rsid w:val="00307919"/>
    <w:rsid w:val="00313F36"/>
    <w:rsid w:val="00322DEA"/>
    <w:rsid w:val="003423CD"/>
    <w:rsid w:val="00352168"/>
    <w:rsid w:val="00355FBD"/>
    <w:rsid w:val="0036439F"/>
    <w:rsid w:val="00373A54"/>
    <w:rsid w:val="00381461"/>
    <w:rsid w:val="00391C12"/>
    <w:rsid w:val="00395A16"/>
    <w:rsid w:val="00395A4B"/>
    <w:rsid w:val="003A0B7D"/>
    <w:rsid w:val="003A4129"/>
    <w:rsid w:val="003A45C2"/>
    <w:rsid w:val="003A4BCC"/>
    <w:rsid w:val="003C02A6"/>
    <w:rsid w:val="003C4BE2"/>
    <w:rsid w:val="003C6F46"/>
    <w:rsid w:val="003C78F1"/>
    <w:rsid w:val="003D0D0D"/>
    <w:rsid w:val="003D147D"/>
    <w:rsid w:val="003D28B1"/>
    <w:rsid w:val="003D41D0"/>
    <w:rsid w:val="003D637A"/>
    <w:rsid w:val="003D78CC"/>
    <w:rsid w:val="003E28F5"/>
    <w:rsid w:val="00401CCC"/>
    <w:rsid w:val="00403E3D"/>
    <w:rsid w:val="00405B3B"/>
    <w:rsid w:val="00410B4F"/>
    <w:rsid w:val="00420EF8"/>
    <w:rsid w:val="00424DF7"/>
    <w:rsid w:val="00430015"/>
    <w:rsid w:val="00432352"/>
    <w:rsid w:val="00444CEB"/>
    <w:rsid w:val="00451B7E"/>
    <w:rsid w:val="004678D0"/>
    <w:rsid w:val="004721F7"/>
    <w:rsid w:val="00482954"/>
    <w:rsid w:val="00487048"/>
    <w:rsid w:val="00487506"/>
    <w:rsid w:val="00487EC2"/>
    <w:rsid w:val="004951C0"/>
    <w:rsid w:val="004B5022"/>
    <w:rsid w:val="004C7646"/>
    <w:rsid w:val="004D154F"/>
    <w:rsid w:val="004F1F84"/>
    <w:rsid w:val="0050770A"/>
    <w:rsid w:val="00517559"/>
    <w:rsid w:val="00524001"/>
    <w:rsid w:val="00525F5D"/>
    <w:rsid w:val="005379E5"/>
    <w:rsid w:val="005420A9"/>
    <w:rsid w:val="005636E9"/>
    <w:rsid w:val="00564B63"/>
    <w:rsid w:val="00570FB0"/>
    <w:rsid w:val="00574878"/>
    <w:rsid w:val="00575DC7"/>
    <w:rsid w:val="005773A4"/>
    <w:rsid w:val="00580452"/>
    <w:rsid w:val="005836C2"/>
    <w:rsid w:val="005A2A31"/>
    <w:rsid w:val="005A4EFD"/>
    <w:rsid w:val="005A5ABE"/>
    <w:rsid w:val="005B50AF"/>
    <w:rsid w:val="005C0441"/>
    <w:rsid w:val="005C1990"/>
    <w:rsid w:val="005C1FED"/>
    <w:rsid w:val="005C2ECC"/>
    <w:rsid w:val="005C6744"/>
    <w:rsid w:val="005D2FD4"/>
    <w:rsid w:val="005E419E"/>
    <w:rsid w:val="005F0270"/>
    <w:rsid w:val="005F63BD"/>
    <w:rsid w:val="005F789E"/>
    <w:rsid w:val="00600D11"/>
    <w:rsid w:val="006038CA"/>
    <w:rsid w:val="00611CF1"/>
    <w:rsid w:val="00615A0E"/>
    <w:rsid w:val="006170A2"/>
    <w:rsid w:val="00617A9B"/>
    <w:rsid w:val="006201D9"/>
    <w:rsid w:val="006259C9"/>
    <w:rsid w:val="006277DB"/>
    <w:rsid w:val="00631AE8"/>
    <w:rsid w:val="00635B7B"/>
    <w:rsid w:val="00655B98"/>
    <w:rsid w:val="00655D60"/>
    <w:rsid w:val="00662545"/>
    <w:rsid w:val="00663C22"/>
    <w:rsid w:val="006710E6"/>
    <w:rsid w:val="00672881"/>
    <w:rsid w:val="00672F4A"/>
    <w:rsid w:val="00676590"/>
    <w:rsid w:val="00686973"/>
    <w:rsid w:val="00691DA6"/>
    <w:rsid w:val="00696B2D"/>
    <w:rsid w:val="006A1E91"/>
    <w:rsid w:val="006A2656"/>
    <w:rsid w:val="006A3475"/>
    <w:rsid w:val="006A6342"/>
    <w:rsid w:val="006A6BD4"/>
    <w:rsid w:val="006B6776"/>
    <w:rsid w:val="006B6C9C"/>
    <w:rsid w:val="006C0CFE"/>
    <w:rsid w:val="006C47BE"/>
    <w:rsid w:val="006C7AE3"/>
    <w:rsid w:val="006D55E8"/>
    <w:rsid w:val="006E14EA"/>
    <w:rsid w:val="006E1921"/>
    <w:rsid w:val="006E500D"/>
    <w:rsid w:val="006E6524"/>
    <w:rsid w:val="006F36F9"/>
    <w:rsid w:val="00702AD4"/>
    <w:rsid w:val="00702B9F"/>
    <w:rsid w:val="0070576B"/>
    <w:rsid w:val="0071320F"/>
    <w:rsid w:val="00713335"/>
    <w:rsid w:val="00717BF8"/>
    <w:rsid w:val="0072204B"/>
    <w:rsid w:val="00723DAB"/>
    <w:rsid w:val="00727C2F"/>
    <w:rsid w:val="00735F13"/>
    <w:rsid w:val="0074634F"/>
    <w:rsid w:val="00762143"/>
    <w:rsid w:val="007627D7"/>
    <w:rsid w:val="007717F2"/>
    <w:rsid w:val="007722EB"/>
    <w:rsid w:val="00772356"/>
    <w:rsid w:val="00772969"/>
    <w:rsid w:val="00772E3B"/>
    <w:rsid w:val="0078134C"/>
    <w:rsid w:val="00781790"/>
    <w:rsid w:val="007A4143"/>
    <w:rsid w:val="007A5830"/>
    <w:rsid w:val="007A66CA"/>
    <w:rsid w:val="007B364B"/>
    <w:rsid w:val="007B411B"/>
    <w:rsid w:val="007B5A33"/>
    <w:rsid w:val="007D0739"/>
    <w:rsid w:val="007D21FB"/>
    <w:rsid w:val="007E5C13"/>
    <w:rsid w:val="007E5F9B"/>
    <w:rsid w:val="007E621E"/>
    <w:rsid w:val="007F5415"/>
    <w:rsid w:val="007F6223"/>
    <w:rsid w:val="00801256"/>
    <w:rsid w:val="008014B4"/>
    <w:rsid w:val="00805BAC"/>
    <w:rsid w:val="008169B2"/>
    <w:rsid w:val="00833062"/>
    <w:rsid w:val="0084151A"/>
    <w:rsid w:val="00843656"/>
    <w:rsid w:val="00843E58"/>
    <w:rsid w:val="008527E9"/>
    <w:rsid w:val="00861E8F"/>
    <w:rsid w:val="00863B9C"/>
    <w:rsid w:val="00865D3C"/>
    <w:rsid w:val="008703CB"/>
    <w:rsid w:val="00890080"/>
    <w:rsid w:val="00894EA3"/>
    <w:rsid w:val="008A39DF"/>
    <w:rsid w:val="008A5797"/>
    <w:rsid w:val="008B21FB"/>
    <w:rsid w:val="008B61AF"/>
    <w:rsid w:val="008C16F9"/>
    <w:rsid w:val="008C33C2"/>
    <w:rsid w:val="008C4439"/>
    <w:rsid w:val="008C6137"/>
    <w:rsid w:val="008D21FC"/>
    <w:rsid w:val="008D3304"/>
    <w:rsid w:val="008E2DB4"/>
    <w:rsid w:val="00901DD5"/>
    <w:rsid w:val="009036C3"/>
    <w:rsid w:val="0090735B"/>
    <w:rsid w:val="00907376"/>
    <w:rsid w:val="0090762D"/>
    <w:rsid w:val="00912D5E"/>
    <w:rsid w:val="00913F24"/>
    <w:rsid w:val="00934340"/>
    <w:rsid w:val="00943158"/>
    <w:rsid w:val="00944033"/>
    <w:rsid w:val="00952596"/>
    <w:rsid w:val="00956DC7"/>
    <w:rsid w:val="00965605"/>
    <w:rsid w:val="00966CD3"/>
    <w:rsid w:val="00983D67"/>
    <w:rsid w:val="00987A20"/>
    <w:rsid w:val="00993671"/>
    <w:rsid w:val="00994067"/>
    <w:rsid w:val="00994DD5"/>
    <w:rsid w:val="00996888"/>
    <w:rsid w:val="009A0E15"/>
    <w:rsid w:val="009B71FE"/>
    <w:rsid w:val="009D4037"/>
    <w:rsid w:val="009E4586"/>
    <w:rsid w:val="009E754E"/>
    <w:rsid w:val="009F0592"/>
    <w:rsid w:val="009F3A6F"/>
    <w:rsid w:val="00A115D1"/>
    <w:rsid w:val="00A15A18"/>
    <w:rsid w:val="00A20E72"/>
    <w:rsid w:val="00A246DC"/>
    <w:rsid w:val="00A2624B"/>
    <w:rsid w:val="00A268F9"/>
    <w:rsid w:val="00A30E34"/>
    <w:rsid w:val="00A36201"/>
    <w:rsid w:val="00A366E2"/>
    <w:rsid w:val="00A37A76"/>
    <w:rsid w:val="00A47BAF"/>
    <w:rsid w:val="00A542D3"/>
    <w:rsid w:val="00A5784F"/>
    <w:rsid w:val="00A621D6"/>
    <w:rsid w:val="00A70BA3"/>
    <w:rsid w:val="00A717BB"/>
    <w:rsid w:val="00A71C58"/>
    <w:rsid w:val="00A83B71"/>
    <w:rsid w:val="00A8436E"/>
    <w:rsid w:val="00A8629B"/>
    <w:rsid w:val="00A932CB"/>
    <w:rsid w:val="00A95B66"/>
    <w:rsid w:val="00AB527D"/>
    <w:rsid w:val="00AD03C5"/>
    <w:rsid w:val="00AD1775"/>
    <w:rsid w:val="00AD5018"/>
    <w:rsid w:val="00AE052B"/>
    <w:rsid w:val="00AE0667"/>
    <w:rsid w:val="00AF4D20"/>
    <w:rsid w:val="00B01EF1"/>
    <w:rsid w:val="00B25B18"/>
    <w:rsid w:val="00B32E5A"/>
    <w:rsid w:val="00B339BE"/>
    <w:rsid w:val="00B33EB2"/>
    <w:rsid w:val="00B41E0A"/>
    <w:rsid w:val="00B42EE4"/>
    <w:rsid w:val="00B51CAF"/>
    <w:rsid w:val="00B55F2C"/>
    <w:rsid w:val="00B56DE0"/>
    <w:rsid w:val="00B62453"/>
    <w:rsid w:val="00B71F12"/>
    <w:rsid w:val="00B757A1"/>
    <w:rsid w:val="00B76FEC"/>
    <w:rsid w:val="00B82163"/>
    <w:rsid w:val="00B824FA"/>
    <w:rsid w:val="00B85604"/>
    <w:rsid w:val="00B91583"/>
    <w:rsid w:val="00B96B1E"/>
    <w:rsid w:val="00BA1864"/>
    <w:rsid w:val="00BA19B8"/>
    <w:rsid w:val="00BA5BA0"/>
    <w:rsid w:val="00BA650F"/>
    <w:rsid w:val="00BB2A6F"/>
    <w:rsid w:val="00BC0C3C"/>
    <w:rsid w:val="00BC649F"/>
    <w:rsid w:val="00BD1614"/>
    <w:rsid w:val="00BD3170"/>
    <w:rsid w:val="00BD326E"/>
    <w:rsid w:val="00BD382C"/>
    <w:rsid w:val="00BD5DA6"/>
    <w:rsid w:val="00BD6F1C"/>
    <w:rsid w:val="00BE0BEF"/>
    <w:rsid w:val="00BE24A8"/>
    <w:rsid w:val="00BE58E2"/>
    <w:rsid w:val="00BF0958"/>
    <w:rsid w:val="00BF7D25"/>
    <w:rsid w:val="00C00E9E"/>
    <w:rsid w:val="00C010C0"/>
    <w:rsid w:val="00C15283"/>
    <w:rsid w:val="00C153B4"/>
    <w:rsid w:val="00C278C0"/>
    <w:rsid w:val="00C40CB5"/>
    <w:rsid w:val="00C448BE"/>
    <w:rsid w:val="00C47E83"/>
    <w:rsid w:val="00C51720"/>
    <w:rsid w:val="00C54CE6"/>
    <w:rsid w:val="00C562D5"/>
    <w:rsid w:val="00C57193"/>
    <w:rsid w:val="00C575E2"/>
    <w:rsid w:val="00C66297"/>
    <w:rsid w:val="00C726BF"/>
    <w:rsid w:val="00C7368B"/>
    <w:rsid w:val="00C738DA"/>
    <w:rsid w:val="00C824B2"/>
    <w:rsid w:val="00C85B96"/>
    <w:rsid w:val="00C92746"/>
    <w:rsid w:val="00CA3EE4"/>
    <w:rsid w:val="00CA487B"/>
    <w:rsid w:val="00CB3A6E"/>
    <w:rsid w:val="00CB4877"/>
    <w:rsid w:val="00CC4DC5"/>
    <w:rsid w:val="00CE01AB"/>
    <w:rsid w:val="00CE1A7C"/>
    <w:rsid w:val="00CF3FEB"/>
    <w:rsid w:val="00D0464B"/>
    <w:rsid w:val="00D075B1"/>
    <w:rsid w:val="00D12C74"/>
    <w:rsid w:val="00D14FB0"/>
    <w:rsid w:val="00D2086F"/>
    <w:rsid w:val="00D2263F"/>
    <w:rsid w:val="00D2677B"/>
    <w:rsid w:val="00D36480"/>
    <w:rsid w:val="00D537E6"/>
    <w:rsid w:val="00D56483"/>
    <w:rsid w:val="00D5658F"/>
    <w:rsid w:val="00D56AD6"/>
    <w:rsid w:val="00D60A72"/>
    <w:rsid w:val="00D70019"/>
    <w:rsid w:val="00D74B58"/>
    <w:rsid w:val="00D74F19"/>
    <w:rsid w:val="00D82ABE"/>
    <w:rsid w:val="00D9325E"/>
    <w:rsid w:val="00D96735"/>
    <w:rsid w:val="00DA2ACB"/>
    <w:rsid w:val="00DA3B6D"/>
    <w:rsid w:val="00DA4ABA"/>
    <w:rsid w:val="00DA685B"/>
    <w:rsid w:val="00DA742B"/>
    <w:rsid w:val="00DB1381"/>
    <w:rsid w:val="00DB70F9"/>
    <w:rsid w:val="00DC2751"/>
    <w:rsid w:val="00DC4D9E"/>
    <w:rsid w:val="00DE366B"/>
    <w:rsid w:val="00DF25C1"/>
    <w:rsid w:val="00DF48F7"/>
    <w:rsid w:val="00DF4964"/>
    <w:rsid w:val="00DF4D73"/>
    <w:rsid w:val="00DF79B0"/>
    <w:rsid w:val="00E007A7"/>
    <w:rsid w:val="00E05D7B"/>
    <w:rsid w:val="00E1047D"/>
    <w:rsid w:val="00E12513"/>
    <w:rsid w:val="00E26835"/>
    <w:rsid w:val="00E30A39"/>
    <w:rsid w:val="00E424A0"/>
    <w:rsid w:val="00E443FA"/>
    <w:rsid w:val="00E52710"/>
    <w:rsid w:val="00E54FCE"/>
    <w:rsid w:val="00E60DA1"/>
    <w:rsid w:val="00E62E59"/>
    <w:rsid w:val="00E6408A"/>
    <w:rsid w:val="00E64ACF"/>
    <w:rsid w:val="00E6568E"/>
    <w:rsid w:val="00E70975"/>
    <w:rsid w:val="00E8696B"/>
    <w:rsid w:val="00E93D35"/>
    <w:rsid w:val="00E9461B"/>
    <w:rsid w:val="00E9477C"/>
    <w:rsid w:val="00E95F01"/>
    <w:rsid w:val="00E97343"/>
    <w:rsid w:val="00EA2D48"/>
    <w:rsid w:val="00EA45DB"/>
    <w:rsid w:val="00EA6E94"/>
    <w:rsid w:val="00EB3155"/>
    <w:rsid w:val="00EC1D32"/>
    <w:rsid w:val="00EC6BE6"/>
    <w:rsid w:val="00ED2CD9"/>
    <w:rsid w:val="00ED759F"/>
    <w:rsid w:val="00EE3DEE"/>
    <w:rsid w:val="00EE7A25"/>
    <w:rsid w:val="00F0055C"/>
    <w:rsid w:val="00F018AC"/>
    <w:rsid w:val="00F02A8F"/>
    <w:rsid w:val="00F035B3"/>
    <w:rsid w:val="00F07DA7"/>
    <w:rsid w:val="00F40CF3"/>
    <w:rsid w:val="00F45855"/>
    <w:rsid w:val="00F45F1F"/>
    <w:rsid w:val="00F47189"/>
    <w:rsid w:val="00F564C1"/>
    <w:rsid w:val="00F661EA"/>
    <w:rsid w:val="00F67E87"/>
    <w:rsid w:val="00F77FA2"/>
    <w:rsid w:val="00F8357A"/>
    <w:rsid w:val="00F860ED"/>
    <w:rsid w:val="00F91BEF"/>
    <w:rsid w:val="00FA1B77"/>
    <w:rsid w:val="00FA3A61"/>
    <w:rsid w:val="00FB04BB"/>
    <w:rsid w:val="00FB2EFC"/>
    <w:rsid w:val="00FB4B65"/>
    <w:rsid w:val="00FB74B8"/>
    <w:rsid w:val="00FC1E60"/>
    <w:rsid w:val="00FC206F"/>
    <w:rsid w:val="00FC49E0"/>
    <w:rsid w:val="00FC5D8F"/>
    <w:rsid w:val="00FD1EE4"/>
    <w:rsid w:val="00FD3A94"/>
    <w:rsid w:val="00FD3E66"/>
    <w:rsid w:val="00FD484D"/>
    <w:rsid w:val="00FE0951"/>
    <w:rsid w:val="00FF0484"/>
    <w:rsid w:val="00FF4208"/>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7E724"/>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link w:val="Heading2Char"/>
    <w:qFormat/>
    <w:rsid w:val="00686973"/>
    <w:pPr>
      <w:spacing w:before="320"/>
      <w:outlineLvl w:val="1"/>
    </w:pPr>
    <w:rPr>
      <w:sz w:val="24"/>
    </w:rPr>
  </w:style>
  <w:style w:type="paragraph" w:styleId="Heading3">
    <w:name w:val="heading 3"/>
    <w:basedOn w:val="Heading1"/>
    <w:next w:val="Normal"/>
    <w:link w:val="Heading3Char"/>
    <w:qFormat/>
    <w:rsid w:val="00686973"/>
    <w:pPr>
      <w:spacing w:before="200"/>
      <w:outlineLvl w:val="2"/>
    </w:pPr>
    <w:rPr>
      <w:sz w:val="24"/>
    </w:rPr>
  </w:style>
  <w:style w:type="paragraph" w:styleId="Heading4">
    <w:name w:val="heading 4"/>
    <w:basedOn w:val="Heading3"/>
    <w:next w:val="Normal"/>
    <w:link w:val="Heading4Char"/>
    <w:qFormat/>
    <w:rsid w:val="003A0B7D"/>
    <w:pPr>
      <w:ind w:left="1134" w:hanging="1134"/>
      <w:outlineLvl w:val="3"/>
    </w:pPr>
  </w:style>
  <w:style w:type="paragraph" w:styleId="Heading5">
    <w:name w:val="heading 5"/>
    <w:basedOn w:val="Heading4"/>
    <w:next w:val="Normal"/>
    <w:link w:val="Heading5Char"/>
    <w:qFormat/>
    <w:rsid w:val="003A0B7D"/>
    <w:pPr>
      <w:outlineLvl w:val="4"/>
    </w:pPr>
  </w:style>
  <w:style w:type="paragraph" w:styleId="Heading6">
    <w:name w:val="heading 6"/>
    <w:basedOn w:val="Heading4"/>
    <w:next w:val="Normal"/>
    <w:link w:val="Heading6Char"/>
    <w:qFormat/>
    <w:rsid w:val="003A0B7D"/>
    <w:pPr>
      <w:outlineLvl w:val="5"/>
    </w:pPr>
  </w:style>
  <w:style w:type="paragraph" w:styleId="Heading7">
    <w:name w:val="heading 7"/>
    <w:basedOn w:val="Heading4"/>
    <w:next w:val="Normal"/>
    <w:link w:val="Heading7Char"/>
    <w:qFormat/>
    <w:rsid w:val="003A0B7D"/>
    <w:pPr>
      <w:ind w:left="1701" w:hanging="1701"/>
      <w:outlineLvl w:val="6"/>
    </w:pPr>
  </w:style>
  <w:style w:type="paragraph" w:styleId="Heading8">
    <w:name w:val="heading 8"/>
    <w:basedOn w:val="Heading4"/>
    <w:next w:val="Normal"/>
    <w:link w:val="Heading8Char"/>
    <w:qFormat/>
    <w:rsid w:val="003A0B7D"/>
    <w:pPr>
      <w:ind w:left="1701" w:hanging="1701"/>
      <w:outlineLvl w:val="7"/>
    </w:pPr>
  </w:style>
  <w:style w:type="paragraph" w:styleId="Heading9">
    <w:name w:val="heading 9"/>
    <w:basedOn w:val="Heading4"/>
    <w:next w:val="Normal"/>
    <w:link w:val="Heading9Char"/>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link w:val="DateChar"/>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eading1Char">
    <w:name w:val="Heading 1 Char"/>
    <w:basedOn w:val="DefaultParagraphFont"/>
    <w:link w:val="Heading1"/>
    <w:rsid w:val="00B32E5A"/>
    <w:rPr>
      <w:rFonts w:ascii="Calibri" w:hAnsi="Calibri"/>
      <w:b/>
      <w:sz w:val="28"/>
      <w:lang w:val="fr-FR" w:eastAsia="en-US"/>
    </w:rPr>
  </w:style>
  <w:style w:type="character" w:customStyle="1" w:styleId="Heading2Char">
    <w:name w:val="Heading 2 Char"/>
    <w:basedOn w:val="DefaultParagraphFont"/>
    <w:link w:val="Heading2"/>
    <w:rsid w:val="00B32E5A"/>
    <w:rPr>
      <w:rFonts w:ascii="Calibri" w:hAnsi="Calibri"/>
      <w:b/>
      <w:sz w:val="24"/>
      <w:lang w:val="fr-FR" w:eastAsia="en-US"/>
    </w:rPr>
  </w:style>
  <w:style w:type="character" w:customStyle="1" w:styleId="Heading3Char">
    <w:name w:val="Heading 3 Char"/>
    <w:basedOn w:val="DefaultParagraphFont"/>
    <w:link w:val="Heading3"/>
    <w:rsid w:val="00B32E5A"/>
    <w:rPr>
      <w:rFonts w:ascii="Calibri" w:hAnsi="Calibri"/>
      <w:b/>
      <w:sz w:val="24"/>
      <w:lang w:val="fr-FR" w:eastAsia="en-US"/>
    </w:rPr>
  </w:style>
  <w:style w:type="character" w:customStyle="1" w:styleId="Heading4Char">
    <w:name w:val="Heading 4 Char"/>
    <w:basedOn w:val="DefaultParagraphFont"/>
    <w:link w:val="Heading4"/>
    <w:rsid w:val="00B32E5A"/>
    <w:rPr>
      <w:rFonts w:ascii="Calibri" w:hAnsi="Calibri"/>
      <w:b/>
      <w:sz w:val="24"/>
      <w:lang w:val="fr-FR" w:eastAsia="en-US"/>
    </w:rPr>
  </w:style>
  <w:style w:type="character" w:customStyle="1" w:styleId="Heading5Char">
    <w:name w:val="Heading 5 Char"/>
    <w:basedOn w:val="DefaultParagraphFont"/>
    <w:link w:val="Heading5"/>
    <w:rsid w:val="00B32E5A"/>
    <w:rPr>
      <w:rFonts w:ascii="Calibri" w:hAnsi="Calibri"/>
      <w:b/>
      <w:sz w:val="24"/>
      <w:lang w:val="fr-FR" w:eastAsia="en-US"/>
    </w:rPr>
  </w:style>
  <w:style w:type="character" w:customStyle="1" w:styleId="Heading6Char">
    <w:name w:val="Heading 6 Char"/>
    <w:basedOn w:val="DefaultParagraphFont"/>
    <w:link w:val="Heading6"/>
    <w:rsid w:val="00B32E5A"/>
    <w:rPr>
      <w:rFonts w:ascii="Calibri" w:hAnsi="Calibri"/>
      <w:b/>
      <w:sz w:val="24"/>
      <w:lang w:val="fr-FR" w:eastAsia="en-US"/>
    </w:rPr>
  </w:style>
  <w:style w:type="character" w:customStyle="1" w:styleId="Heading7Char">
    <w:name w:val="Heading 7 Char"/>
    <w:basedOn w:val="DefaultParagraphFont"/>
    <w:link w:val="Heading7"/>
    <w:rsid w:val="00B32E5A"/>
    <w:rPr>
      <w:rFonts w:ascii="Calibri" w:hAnsi="Calibri"/>
      <w:b/>
      <w:sz w:val="24"/>
      <w:lang w:val="fr-FR" w:eastAsia="en-US"/>
    </w:rPr>
  </w:style>
  <w:style w:type="character" w:customStyle="1" w:styleId="Heading8Char">
    <w:name w:val="Heading 8 Char"/>
    <w:basedOn w:val="DefaultParagraphFont"/>
    <w:link w:val="Heading8"/>
    <w:rsid w:val="00B32E5A"/>
    <w:rPr>
      <w:rFonts w:ascii="Calibri" w:hAnsi="Calibri"/>
      <w:b/>
      <w:sz w:val="24"/>
      <w:lang w:val="fr-FR" w:eastAsia="en-US"/>
    </w:rPr>
  </w:style>
  <w:style w:type="character" w:customStyle="1" w:styleId="Heading9Char">
    <w:name w:val="Heading 9 Char"/>
    <w:basedOn w:val="DefaultParagraphFont"/>
    <w:link w:val="Heading9"/>
    <w:rsid w:val="00B32E5A"/>
    <w:rPr>
      <w:rFonts w:ascii="Calibri" w:hAnsi="Calibri"/>
      <w:b/>
      <w:sz w:val="24"/>
      <w:lang w:val="fr-FR" w:eastAsia="en-US"/>
    </w:rPr>
  </w:style>
  <w:style w:type="character" w:styleId="FollowedHyperlink">
    <w:name w:val="FollowedHyperlink"/>
    <w:basedOn w:val="DefaultParagraphFont"/>
    <w:semiHidden/>
    <w:unhideWhenUsed/>
    <w:rsid w:val="00B32E5A"/>
    <w:rPr>
      <w:color w:val="800080"/>
      <w:u w:val="single"/>
    </w:rPr>
  </w:style>
  <w:style w:type="paragraph" w:customStyle="1" w:styleId="msonormal0">
    <w:name w:val="msonormal"/>
    <w:basedOn w:val="Normal"/>
    <w:rsid w:val="00B32E5A"/>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Verdana" w:eastAsia="Arial Unicode MS" w:hAnsi="Verdana" w:cs="Arial Unicode MS"/>
      <w:color w:val="000000"/>
      <w:sz w:val="20"/>
      <w:szCs w:val="22"/>
      <w:lang w:val="en-US" w:eastAsia="zh-CN"/>
    </w:rPr>
  </w:style>
  <w:style w:type="paragraph" w:styleId="NormalWeb">
    <w:name w:val="Normal (Web)"/>
    <w:basedOn w:val="Normal"/>
    <w:semiHidden/>
    <w:unhideWhenUsed/>
    <w:rsid w:val="00B32E5A"/>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Verdana" w:eastAsia="Arial Unicode MS" w:hAnsi="Verdana" w:cs="Arial Unicode MS"/>
      <w:color w:val="000000"/>
      <w:sz w:val="20"/>
      <w:szCs w:val="22"/>
      <w:lang w:val="en-US" w:eastAsia="zh-CN"/>
    </w:rPr>
  </w:style>
  <w:style w:type="character" w:customStyle="1" w:styleId="FootnoteTextChar">
    <w:name w:val="Footnote Text Char"/>
    <w:basedOn w:val="DefaultParagraphFont"/>
    <w:link w:val="FootnoteText"/>
    <w:rsid w:val="00B32E5A"/>
    <w:rPr>
      <w:rFonts w:ascii="Calibri" w:hAnsi="Calibri"/>
      <w:sz w:val="24"/>
      <w:lang w:val="fr-FR" w:eastAsia="en-US"/>
    </w:rPr>
  </w:style>
  <w:style w:type="character" w:customStyle="1" w:styleId="FooterChar">
    <w:name w:val="Footer Char"/>
    <w:basedOn w:val="DefaultParagraphFont"/>
    <w:link w:val="Footer"/>
    <w:rsid w:val="00B32E5A"/>
    <w:rPr>
      <w:rFonts w:ascii="Calibri" w:hAnsi="Calibri"/>
      <w:caps/>
      <w:noProof/>
      <w:sz w:val="16"/>
      <w:lang w:val="fr-FR" w:eastAsia="en-US"/>
    </w:rPr>
  </w:style>
  <w:style w:type="paragraph" w:styleId="EndnoteText">
    <w:name w:val="endnote text"/>
    <w:basedOn w:val="Normal"/>
    <w:link w:val="EndnoteTextChar"/>
    <w:semiHidden/>
    <w:unhideWhenUsed/>
    <w:rsid w:val="00B32E5A"/>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imes New Roman" w:hAnsi="Times New Roman" w:cs="Arial"/>
      <w:sz w:val="20"/>
      <w:szCs w:val="22"/>
      <w:lang w:val="en-GB" w:eastAsia="zh-CN"/>
    </w:rPr>
  </w:style>
  <w:style w:type="character" w:customStyle="1" w:styleId="EndnoteTextChar">
    <w:name w:val="Endnote Text Char"/>
    <w:basedOn w:val="DefaultParagraphFont"/>
    <w:link w:val="EndnoteText"/>
    <w:semiHidden/>
    <w:rsid w:val="00B32E5A"/>
    <w:rPr>
      <w:rFonts w:ascii="Times New Roman" w:hAnsi="Times New Roman" w:cs="Arial"/>
      <w:szCs w:val="22"/>
      <w:lang w:val="en-GB"/>
    </w:rPr>
  </w:style>
  <w:style w:type="paragraph" w:styleId="BodyText">
    <w:name w:val="Body Text"/>
    <w:basedOn w:val="Normal"/>
    <w:link w:val="BodyTextChar"/>
    <w:semiHidden/>
    <w:unhideWhenUsed/>
    <w:rsid w:val="00B32E5A"/>
    <w:pPr>
      <w:tabs>
        <w:tab w:val="clear" w:pos="567"/>
        <w:tab w:val="clear" w:pos="1134"/>
        <w:tab w:val="clear" w:pos="1701"/>
        <w:tab w:val="clear" w:pos="2268"/>
        <w:tab w:val="clear" w:pos="2835"/>
        <w:tab w:val="left" w:pos="851"/>
      </w:tabs>
      <w:overflowPunct/>
      <w:autoSpaceDE/>
      <w:autoSpaceDN/>
      <w:adjustRightInd/>
      <w:spacing w:before="0" w:after="200" w:line="276" w:lineRule="auto"/>
      <w:textAlignment w:val="auto"/>
    </w:pPr>
    <w:rPr>
      <w:rFonts w:cs="Arial"/>
      <w:sz w:val="22"/>
      <w:szCs w:val="28"/>
      <w:lang w:val="fr-CH" w:eastAsia="ru-RU"/>
    </w:rPr>
  </w:style>
  <w:style w:type="character" w:customStyle="1" w:styleId="BodyTextChar">
    <w:name w:val="Body Text Char"/>
    <w:basedOn w:val="DefaultParagraphFont"/>
    <w:link w:val="BodyText"/>
    <w:semiHidden/>
    <w:rsid w:val="00B32E5A"/>
    <w:rPr>
      <w:rFonts w:ascii="Calibri" w:hAnsi="Calibri" w:cs="Arial"/>
      <w:sz w:val="22"/>
      <w:szCs w:val="28"/>
      <w:lang w:val="fr-CH" w:eastAsia="ru-RU"/>
    </w:rPr>
  </w:style>
  <w:style w:type="paragraph" w:styleId="BodyTextIndent">
    <w:name w:val="Body Text Indent"/>
    <w:basedOn w:val="Normal"/>
    <w:link w:val="BodyTextIndentChar"/>
    <w:semiHidden/>
    <w:unhideWhenUsed/>
    <w:rsid w:val="00B32E5A"/>
    <w:pPr>
      <w:tabs>
        <w:tab w:val="clear" w:pos="567"/>
        <w:tab w:val="clear" w:pos="1134"/>
        <w:tab w:val="clear" w:pos="1701"/>
        <w:tab w:val="clear" w:pos="2268"/>
        <w:tab w:val="clear" w:pos="2835"/>
        <w:tab w:val="left" w:pos="1871"/>
      </w:tabs>
      <w:overflowPunct/>
      <w:autoSpaceDE/>
      <w:autoSpaceDN/>
      <w:adjustRightInd/>
      <w:spacing w:before="0" w:after="200" w:line="276" w:lineRule="auto"/>
      <w:ind w:left="1276"/>
      <w:textAlignment w:val="auto"/>
    </w:pPr>
    <w:rPr>
      <w:rFonts w:cs="Arial"/>
      <w:sz w:val="22"/>
      <w:szCs w:val="22"/>
      <w:lang w:val="fr-CH" w:eastAsia="zh-CN"/>
    </w:rPr>
  </w:style>
  <w:style w:type="character" w:customStyle="1" w:styleId="BodyTextIndentChar">
    <w:name w:val="Body Text Indent Char"/>
    <w:basedOn w:val="DefaultParagraphFont"/>
    <w:link w:val="BodyTextIndent"/>
    <w:semiHidden/>
    <w:rsid w:val="00B32E5A"/>
    <w:rPr>
      <w:rFonts w:ascii="Calibri" w:hAnsi="Calibri" w:cs="Arial"/>
      <w:sz w:val="22"/>
      <w:szCs w:val="22"/>
      <w:lang w:val="fr-CH"/>
    </w:rPr>
  </w:style>
  <w:style w:type="character" w:customStyle="1" w:styleId="DateChar">
    <w:name w:val="Date Char"/>
    <w:basedOn w:val="DefaultParagraphFont"/>
    <w:link w:val="Date"/>
    <w:rsid w:val="00B32E5A"/>
    <w:rPr>
      <w:rFonts w:ascii="Calibri" w:hAnsi="Calibri"/>
      <w:lang w:val="fr-FR" w:eastAsia="en-US"/>
    </w:rPr>
  </w:style>
  <w:style w:type="paragraph" w:styleId="BodyText2">
    <w:name w:val="Body Text 2"/>
    <w:basedOn w:val="Normal"/>
    <w:link w:val="BodyText2Char"/>
    <w:semiHidden/>
    <w:unhideWhenUsed/>
    <w:rsid w:val="00B32E5A"/>
    <w:pPr>
      <w:tabs>
        <w:tab w:val="clear" w:pos="567"/>
        <w:tab w:val="clear" w:pos="1134"/>
        <w:tab w:val="clear" w:pos="1701"/>
        <w:tab w:val="clear" w:pos="2268"/>
        <w:tab w:val="clear" w:pos="2835"/>
      </w:tabs>
      <w:overflowPunct/>
      <w:autoSpaceDE/>
      <w:autoSpaceDN/>
      <w:adjustRightInd/>
      <w:spacing w:before="40" w:after="200" w:line="276" w:lineRule="auto"/>
      <w:jc w:val="center"/>
      <w:textAlignment w:val="auto"/>
    </w:pPr>
    <w:rPr>
      <w:rFonts w:cs="Arial"/>
      <w:sz w:val="22"/>
      <w:szCs w:val="22"/>
      <w:lang w:val="fr-CH" w:eastAsia="zh-CN"/>
    </w:rPr>
  </w:style>
  <w:style w:type="character" w:customStyle="1" w:styleId="BodyText2Char">
    <w:name w:val="Body Text 2 Char"/>
    <w:basedOn w:val="DefaultParagraphFont"/>
    <w:link w:val="BodyText2"/>
    <w:semiHidden/>
    <w:rsid w:val="00B32E5A"/>
    <w:rPr>
      <w:rFonts w:ascii="Calibri" w:hAnsi="Calibri" w:cs="Arial"/>
      <w:sz w:val="22"/>
      <w:szCs w:val="22"/>
      <w:lang w:val="fr-CH"/>
    </w:rPr>
  </w:style>
  <w:style w:type="paragraph" w:customStyle="1" w:styleId="restitle0">
    <w:name w:val="restitle"/>
    <w:basedOn w:val="Normal"/>
    <w:rsid w:val="00B32E5A"/>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Arial Unicode MS" w:eastAsia="Times New Roman" w:hAnsi="Arial Unicode MS"/>
      <w:sz w:val="22"/>
      <w:szCs w:val="24"/>
      <w:lang w:val="en-US" w:eastAsia="zh-CN"/>
    </w:rPr>
  </w:style>
  <w:style w:type="paragraph" w:customStyle="1" w:styleId="mep">
    <w:name w:val="mep"/>
    <w:basedOn w:val="Normal"/>
    <w:rsid w:val="00B32E5A"/>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Arial Unicode MS" w:eastAsia="Times New Roman" w:hAnsi="Arial Unicode MS"/>
      <w:sz w:val="22"/>
      <w:szCs w:val="24"/>
      <w:lang w:val="en-US" w:eastAsia="zh-CN"/>
    </w:rPr>
  </w:style>
  <w:style w:type="paragraph" w:customStyle="1" w:styleId="EquationLegend">
    <w:name w:val="Equation_Legend"/>
    <w:basedOn w:val="Normal"/>
    <w:rsid w:val="00B32E5A"/>
    <w:pPr>
      <w:tabs>
        <w:tab w:val="clear" w:pos="567"/>
        <w:tab w:val="clear" w:pos="1134"/>
        <w:tab w:val="clear" w:pos="1701"/>
        <w:tab w:val="clear" w:pos="2268"/>
        <w:tab w:val="clear" w:pos="2835"/>
        <w:tab w:val="right" w:pos="1531"/>
      </w:tabs>
      <w:overflowPunct/>
      <w:autoSpaceDE/>
      <w:autoSpaceDN/>
      <w:adjustRightInd/>
      <w:spacing w:before="86" w:after="200" w:line="276" w:lineRule="auto"/>
      <w:ind w:left="1701" w:hanging="1701"/>
      <w:textAlignment w:val="auto"/>
    </w:pPr>
    <w:rPr>
      <w:rFonts w:cs="Arial"/>
      <w:sz w:val="22"/>
      <w:szCs w:val="22"/>
      <w:lang w:val="fr-CH" w:eastAsia="zh-CN"/>
    </w:rPr>
  </w:style>
  <w:style w:type="paragraph" w:customStyle="1" w:styleId="CharChar">
    <w:name w:val="Char Char"/>
    <w:basedOn w:val="Normal"/>
    <w:rsid w:val="00B32E5A"/>
    <w:pPr>
      <w:tabs>
        <w:tab w:val="clear" w:pos="567"/>
        <w:tab w:val="clear" w:pos="1134"/>
        <w:tab w:val="clear" w:pos="1701"/>
        <w:tab w:val="clear" w:pos="2268"/>
        <w:tab w:val="clear" w:pos="2835"/>
      </w:tabs>
      <w:overflowPunct/>
      <w:autoSpaceDE/>
      <w:autoSpaceDN/>
      <w:adjustRightInd/>
      <w:spacing w:before="0" w:after="160" w:line="240" w:lineRule="exact"/>
      <w:textAlignment w:val="auto"/>
    </w:pPr>
    <w:rPr>
      <w:rFonts w:ascii="Arial" w:hAnsi="Arial" w:cs="Arial"/>
      <w:kern w:val="16"/>
      <w:sz w:val="20"/>
      <w:szCs w:val="22"/>
      <w:lang w:val="tr-TR" w:eastAsia="zh-CN"/>
    </w:rPr>
  </w:style>
  <w:style w:type="paragraph" w:customStyle="1" w:styleId="Calibri">
    <w:name w:val="Calibri"/>
    <w:basedOn w:val="Heading1"/>
    <w:rsid w:val="00B32E5A"/>
    <w:pPr>
      <w:tabs>
        <w:tab w:val="clear" w:pos="567"/>
        <w:tab w:val="clear" w:pos="1134"/>
        <w:tab w:val="clear" w:pos="1701"/>
        <w:tab w:val="clear" w:pos="2268"/>
        <w:tab w:val="clear" w:pos="2835"/>
      </w:tabs>
      <w:overflowPunct/>
      <w:autoSpaceDE/>
      <w:autoSpaceDN/>
      <w:adjustRightInd/>
      <w:spacing w:after="200" w:line="276" w:lineRule="auto"/>
      <w:textAlignment w:val="auto"/>
    </w:pPr>
    <w:rPr>
      <w:rFonts w:cs="Arial"/>
      <w:szCs w:val="22"/>
      <w:lang w:val="fr-CH" w:eastAsia="zh-CN"/>
    </w:rPr>
  </w:style>
  <w:style w:type="character" w:styleId="EndnoteReference">
    <w:name w:val="endnote reference"/>
    <w:basedOn w:val="DefaultParagraphFont"/>
    <w:semiHidden/>
    <w:unhideWhenUsed/>
    <w:rsid w:val="00B32E5A"/>
    <w:rPr>
      <w:vertAlign w:val="superscript"/>
    </w:rPr>
  </w:style>
  <w:style w:type="character" w:styleId="PlaceholderText">
    <w:name w:val="Placeholder Text"/>
    <w:basedOn w:val="DefaultParagraphFont"/>
    <w:uiPriority w:val="99"/>
    <w:semiHidden/>
    <w:rsid w:val="00B32E5A"/>
    <w:rPr>
      <w:color w:val="808080"/>
    </w:rPr>
  </w:style>
  <w:style w:type="character" w:styleId="UnresolvedMention">
    <w:name w:val="Unresolved Mention"/>
    <w:basedOn w:val="DefaultParagraphFont"/>
    <w:uiPriority w:val="99"/>
    <w:semiHidden/>
    <w:unhideWhenUsed/>
    <w:rsid w:val="00B2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740458">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itu.int/md/S22-PP-C-0076/en" TargetMode="External"/><Relationship Id="rId21" Type="http://schemas.openxmlformats.org/officeDocument/2006/relationships/hyperlink" Target="https://www.itu.int/md/S22-PP-C-0116/en" TargetMode="External"/><Relationship Id="rId42" Type="http://schemas.openxmlformats.org/officeDocument/2006/relationships/hyperlink" Target="https://www.itu.int/md/S22-PP-C-0001/en" TargetMode="External"/><Relationship Id="rId63" Type="http://schemas.openxmlformats.org/officeDocument/2006/relationships/hyperlink" Target="https://www.itu.int/md/S22-PP-C-0022/en" TargetMode="External"/><Relationship Id="rId84" Type="http://schemas.openxmlformats.org/officeDocument/2006/relationships/hyperlink" Target="https://www.itu.int/md/S22-PP-C-0043/en" TargetMode="External"/><Relationship Id="rId138" Type="http://schemas.openxmlformats.org/officeDocument/2006/relationships/hyperlink" Target="https://www.itu.int/md/S22-PP-C-0098/en" TargetMode="External"/><Relationship Id="rId159" Type="http://schemas.openxmlformats.org/officeDocument/2006/relationships/hyperlink" Target="https://www.itu.int/md/S22-PP-C-0119/en" TargetMode="External"/><Relationship Id="rId170" Type="http://schemas.openxmlformats.org/officeDocument/2006/relationships/hyperlink" Target="https://www.itu.int/md/S22-PP-C-0130/en" TargetMode="External"/><Relationship Id="rId191" Type="http://schemas.openxmlformats.org/officeDocument/2006/relationships/hyperlink" Target="https://www.itu.int/md/S22-PP-C-0152/en" TargetMode="External"/><Relationship Id="rId205" Type="http://schemas.openxmlformats.org/officeDocument/2006/relationships/hyperlink" Target="https://www.itu.int/md/S22-PP-C-0166/en" TargetMode="External"/><Relationship Id="rId226" Type="http://schemas.openxmlformats.org/officeDocument/2006/relationships/hyperlink" Target="https://www.itu.int/md/S22-PP-C-0188/en" TargetMode="External"/><Relationship Id="rId247" Type="http://schemas.openxmlformats.org/officeDocument/2006/relationships/hyperlink" Target="https://www.itu.int/md/S22-PP-C-0209/en" TargetMode="External"/><Relationship Id="rId107" Type="http://schemas.openxmlformats.org/officeDocument/2006/relationships/hyperlink" Target="https://www.itu.int/md/S22-PP-C-0066/en" TargetMode="External"/><Relationship Id="rId11" Type="http://schemas.openxmlformats.org/officeDocument/2006/relationships/image" Target="media/image1.jpeg"/><Relationship Id="rId32" Type="http://schemas.openxmlformats.org/officeDocument/2006/relationships/hyperlink" Target="https://www.itu.int/md/S22-PP-C-0208/en" TargetMode="External"/><Relationship Id="rId53" Type="http://schemas.openxmlformats.org/officeDocument/2006/relationships/hyperlink" Target="https://www.itu.int/md/S22-PP-C-0012/en" TargetMode="External"/><Relationship Id="rId74" Type="http://schemas.openxmlformats.org/officeDocument/2006/relationships/hyperlink" Target="https://www.itu.int/md/S22-PP-C-0033/en" TargetMode="External"/><Relationship Id="rId128" Type="http://schemas.openxmlformats.org/officeDocument/2006/relationships/hyperlink" Target="https://www.itu.int/md/S22-PP-C-0087/en" TargetMode="External"/><Relationship Id="rId149" Type="http://schemas.openxmlformats.org/officeDocument/2006/relationships/hyperlink" Target="https://www.itu.int/md/S22-PP-C-0109/en" TargetMode="External"/><Relationship Id="rId5" Type="http://schemas.openxmlformats.org/officeDocument/2006/relationships/numbering" Target="numbering.xml"/><Relationship Id="rId95" Type="http://schemas.openxmlformats.org/officeDocument/2006/relationships/hyperlink" Target="https://www.itu.int/md/S22-PP-C-0054/en" TargetMode="External"/><Relationship Id="rId160" Type="http://schemas.openxmlformats.org/officeDocument/2006/relationships/hyperlink" Target="https://www.itu.int/md/S22-PP-C-0120/en" TargetMode="External"/><Relationship Id="rId181" Type="http://schemas.openxmlformats.org/officeDocument/2006/relationships/hyperlink" Target="https://www.itu.int/md/S22-PP-C-0142/en" TargetMode="External"/><Relationship Id="rId216" Type="http://schemas.openxmlformats.org/officeDocument/2006/relationships/hyperlink" Target="https://www.itu.int/md/S22-PP-C-0177/en" TargetMode="External"/><Relationship Id="rId237" Type="http://schemas.openxmlformats.org/officeDocument/2006/relationships/hyperlink" Target="https://www.itu.int/md/S22-PP-C-0199/en" TargetMode="External"/><Relationship Id="rId22" Type="http://schemas.openxmlformats.org/officeDocument/2006/relationships/hyperlink" Target="https://www.itu.int/md/S22-PP-C-0203/en" TargetMode="External"/><Relationship Id="rId43" Type="http://schemas.openxmlformats.org/officeDocument/2006/relationships/hyperlink" Target="https://www.itu.int/md/S22-PP-C-0002/en" TargetMode="External"/><Relationship Id="rId64" Type="http://schemas.openxmlformats.org/officeDocument/2006/relationships/hyperlink" Target="https://www.itu.int/md/S22-PP-C-0023/en" TargetMode="External"/><Relationship Id="rId118" Type="http://schemas.openxmlformats.org/officeDocument/2006/relationships/hyperlink" Target="https://www.itu.int/md/S22-PP-C-0077/en" TargetMode="External"/><Relationship Id="rId139" Type="http://schemas.openxmlformats.org/officeDocument/2006/relationships/hyperlink" Target="https://www.itu.int/md/S22-PP-C-0099/en" TargetMode="External"/><Relationship Id="rId85" Type="http://schemas.openxmlformats.org/officeDocument/2006/relationships/hyperlink" Target="https://www.itu.int/md/S22-PP-C-0044/en" TargetMode="External"/><Relationship Id="rId150" Type="http://schemas.openxmlformats.org/officeDocument/2006/relationships/hyperlink" Target="https://www.itu.int/md/S22-PP-C-0110/en" TargetMode="External"/><Relationship Id="rId171" Type="http://schemas.openxmlformats.org/officeDocument/2006/relationships/hyperlink" Target="https://www.itu.int/md/S22-PP-C-0131/en" TargetMode="External"/><Relationship Id="rId192" Type="http://schemas.openxmlformats.org/officeDocument/2006/relationships/hyperlink" Target="https://www.itu.int/md/S22-PP-C-0153/en" TargetMode="External"/><Relationship Id="rId206" Type="http://schemas.openxmlformats.org/officeDocument/2006/relationships/hyperlink" Target="https://www.itu.int/md/S22-PP-C-0167/en" TargetMode="External"/><Relationship Id="rId227" Type="http://schemas.openxmlformats.org/officeDocument/2006/relationships/hyperlink" Target="https://www.itu.int/md/S22-PP-C-0189/en" TargetMode="External"/><Relationship Id="rId248" Type="http://schemas.openxmlformats.org/officeDocument/2006/relationships/hyperlink" Target="https://www.itu.int/md/S22-PP-C-0210/en" TargetMode="External"/><Relationship Id="rId12" Type="http://schemas.openxmlformats.org/officeDocument/2006/relationships/hyperlink" Target="https://www.itu.int/md/S22-PP-C-0097/en" TargetMode="External"/><Relationship Id="rId33" Type="http://schemas.openxmlformats.org/officeDocument/2006/relationships/hyperlink" Target="https://www.itu.int/md/S22-PP-C-0142/en" TargetMode="External"/><Relationship Id="rId108" Type="http://schemas.openxmlformats.org/officeDocument/2006/relationships/hyperlink" Target="https://www.itu.int/md/S22-PP-C-0067/en" TargetMode="External"/><Relationship Id="rId129" Type="http://schemas.openxmlformats.org/officeDocument/2006/relationships/hyperlink" Target="https://www.itu.int/md/S22-PP-C-0088/en" TargetMode="External"/><Relationship Id="rId54" Type="http://schemas.openxmlformats.org/officeDocument/2006/relationships/hyperlink" Target="https://www.itu.int/md/S22-PP-C-0013/en" TargetMode="External"/><Relationship Id="rId75" Type="http://schemas.openxmlformats.org/officeDocument/2006/relationships/hyperlink" Target="https://www.itu.int/md/S22-PP-C-0034/en" TargetMode="External"/><Relationship Id="rId96" Type="http://schemas.openxmlformats.org/officeDocument/2006/relationships/hyperlink" Target="https://www.itu.int/md/S22-PP-C-0055/en" TargetMode="External"/><Relationship Id="rId140" Type="http://schemas.openxmlformats.org/officeDocument/2006/relationships/hyperlink" Target="https://www.itu.int/md/S22-PP-C-0100/en" TargetMode="External"/><Relationship Id="rId161" Type="http://schemas.openxmlformats.org/officeDocument/2006/relationships/hyperlink" Target="https://www.itu.int/md/S22-PP-C-0121/en" TargetMode="External"/><Relationship Id="rId182" Type="http://schemas.openxmlformats.org/officeDocument/2006/relationships/hyperlink" Target="https://www.itu.int/md/S22-PP-C-0143/en" TargetMode="External"/><Relationship Id="rId217" Type="http://schemas.openxmlformats.org/officeDocument/2006/relationships/hyperlink" Target="https://www.itu.int/md/S22-PP-C-0178/en" TargetMode="External"/><Relationship Id="rId6" Type="http://schemas.openxmlformats.org/officeDocument/2006/relationships/styles" Target="styles.xml"/><Relationship Id="rId238" Type="http://schemas.openxmlformats.org/officeDocument/2006/relationships/hyperlink" Target="https://www.itu.int/md/S22-PP-C-0200/en" TargetMode="External"/><Relationship Id="rId23" Type="http://schemas.openxmlformats.org/officeDocument/2006/relationships/hyperlink" Target="https://www.itu.int/md/S22-PP-C-0117/en" TargetMode="External"/><Relationship Id="rId119" Type="http://schemas.openxmlformats.org/officeDocument/2006/relationships/hyperlink" Target="https://www.itu.int/md/S22-PP-C-0078/en" TargetMode="External"/><Relationship Id="rId44" Type="http://schemas.openxmlformats.org/officeDocument/2006/relationships/hyperlink" Target="https://www.itu.int/md/S22-PP-C-0003/en" TargetMode="External"/><Relationship Id="rId65" Type="http://schemas.openxmlformats.org/officeDocument/2006/relationships/hyperlink" Target="https://www.itu.int/md/S22-PP-C-0024/en" TargetMode="External"/><Relationship Id="rId86" Type="http://schemas.openxmlformats.org/officeDocument/2006/relationships/hyperlink" Target="https://www.itu.int/md/S22-PP-C-0045/en" TargetMode="External"/><Relationship Id="rId130" Type="http://schemas.openxmlformats.org/officeDocument/2006/relationships/hyperlink" Target="https://www.itu.int/md/S22-PP-C-0090/en" TargetMode="External"/><Relationship Id="rId151" Type="http://schemas.openxmlformats.org/officeDocument/2006/relationships/hyperlink" Target="https://www.itu.int/md/S22-PP-C-0111/en" TargetMode="External"/><Relationship Id="rId172" Type="http://schemas.openxmlformats.org/officeDocument/2006/relationships/hyperlink" Target="https://www.itu.int/md/S22-PP-C-0132/en" TargetMode="External"/><Relationship Id="rId193" Type="http://schemas.openxmlformats.org/officeDocument/2006/relationships/hyperlink" Target="https://www.itu.int/md/S22-PP-C-0154/en" TargetMode="External"/><Relationship Id="rId207" Type="http://schemas.openxmlformats.org/officeDocument/2006/relationships/hyperlink" Target="https://www.itu.int/md/S22-PP-C-0168/en" TargetMode="External"/><Relationship Id="rId228" Type="http://schemas.openxmlformats.org/officeDocument/2006/relationships/hyperlink" Target="https://www.itu.int/md/S22-PP-C-0190/en" TargetMode="External"/><Relationship Id="rId249" Type="http://schemas.openxmlformats.org/officeDocument/2006/relationships/hyperlink" Target="https://www.itu.int/md/S22-PP-C-0211/en" TargetMode="External"/><Relationship Id="rId13" Type="http://schemas.openxmlformats.org/officeDocument/2006/relationships/hyperlink" Target="https://www.itu.int/md/S22-PP-C-0103/en" TargetMode="External"/><Relationship Id="rId109" Type="http://schemas.openxmlformats.org/officeDocument/2006/relationships/hyperlink" Target="https://www.itu.int/md/S22-PP-C-0068/en" TargetMode="External"/><Relationship Id="rId34" Type="http://schemas.openxmlformats.org/officeDocument/2006/relationships/hyperlink" Target="https://www.itu.int/md/S22-PP-C-0209/en" TargetMode="External"/><Relationship Id="rId55" Type="http://schemas.openxmlformats.org/officeDocument/2006/relationships/hyperlink" Target="https://www.itu.int/md/S22-PP-C-0014/en" TargetMode="External"/><Relationship Id="rId76" Type="http://schemas.openxmlformats.org/officeDocument/2006/relationships/hyperlink" Target="https://www.itu.int/md/S22-PP-C-0035/en" TargetMode="External"/><Relationship Id="rId97" Type="http://schemas.openxmlformats.org/officeDocument/2006/relationships/hyperlink" Target="https://www.itu.int/md/S22-PP-C-0056/en" TargetMode="External"/><Relationship Id="rId120" Type="http://schemas.openxmlformats.org/officeDocument/2006/relationships/hyperlink" Target="https://www.itu.int/md/S22-PP-C-0079/en" TargetMode="External"/><Relationship Id="rId141" Type="http://schemas.openxmlformats.org/officeDocument/2006/relationships/hyperlink" Target="https://www.itu.int/md/S22-PP-C-0101/en" TargetMode="External"/><Relationship Id="rId7" Type="http://schemas.openxmlformats.org/officeDocument/2006/relationships/settings" Target="settings.xml"/><Relationship Id="rId162" Type="http://schemas.openxmlformats.org/officeDocument/2006/relationships/hyperlink" Target="https://www.itu.int/md/S22-PP-C-0122/en" TargetMode="External"/><Relationship Id="rId183" Type="http://schemas.openxmlformats.org/officeDocument/2006/relationships/hyperlink" Target="https://www.itu.int/md/S22-PP-C-0144/en" TargetMode="External"/><Relationship Id="rId218" Type="http://schemas.openxmlformats.org/officeDocument/2006/relationships/hyperlink" Target="https://www.itu.int/md/S22-PP-C-0179/en" TargetMode="External"/><Relationship Id="rId239" Type="http://schemas.openxmlformats.org/officeDocument/2006/relationships/hyperlink" Target="https://www.itu.int/md/S22-PP-C-0201/en" TargetMode="External"/><Relationship Id="rId250" Type="http://schemas.openxmlformats.org/officeDocument/2006/relationships/header" Target="header2.xml"/><Relationship Id="rId24" Type="http://schemas.openxmlformats.org/officeDocument/2006/relationships/hyperlink" Target="https://www.itu.int/md/S22-PP-C-0204/en" TargetMode="External"/><Relationship Id="rId45" Type="http://schemas.openxmlformats.org/officeDocument/2006/relationships/hyperlink" Target="https://www.itu.int/md/S22-PP-C-0004/en" TargetMode="External"/><Relationship Id="rId66" Type="http://schemas.openxmlformats.org/officeDocument/2006/relationships/hyperlink" Target="https://www.itu.int/md/S22-PP-C-0025/en" TargetMode="External"/><Relationship Id="rId87" Type="http://schemas.openxmlformats.org/officeDocument/2006/relationships/hyperlink" Target="https://www.itu.int/md/S22-PP-C-0046/en" TargetMode="External"/><Relationship Id="rId110" Type="http://schemas.openxmlformats.org/officeDocument/2006/relationships/hyperlink" Target="https://www.itu.int/md/S22-PP-C-0069/en" TargetMode="External"/><Relationship Id="rId131" Type="http://schemas.openxmlformats.org/officeDocument/2006/relationships/hyperlink" Target="https://www.itu.int/md/S22-PP-C-0091/en" TargetMode="External"/><Relationship Id="rId152" Type="http://schemas.openxmlformats.org/officeDocument/2006/relationships/hyperlink" Target="https://www.itu.int/md/S22-PP-C-0112/en" TargetMode="External"/><Relationship Id="rId173" Type="http://schemas.openxmlformats.org/officeDocument/2006/relationships/hyperlink" Target="https://www.itu.int/md/S22-PP-C-0133/en" TargetMode="External"/><Relationship Id="rId194" Type="http://schemas.openxmlformats.org/officeDocument/2006/relationships/hyperlink" Target="https://www.itu.int/md/S22-PP-C-0155/en" TargetMode="External"/><Relationship Id="rId208" Type="http://schemas.openxmlformats.org/officeDocument/2006/relationships/hyperlink" Target="https://www.itu.int/md/S22-PP-C-0169/en" TargetMode="External"/><Relationship Id="rId229" Type="http://schemas.openxmlformats.org/officeDocument/2006/relationships/hyperlink" Target="https://www.itu.int/md/S22-PP-C-0191/en" TargetMode="External"/><Relationship Id="rId240" Type="http://schemas.openxmlformats.org/officeDocument/2006/relationships/hyperlink" Target="https://www.itu.int/md/S22-PP-C-0202/en" TargetMode="External"/><Relationship Id="rId14" Type="http://schemas.openxmlformats.org/officeDocument/2006/relationships/hyperlink" Target="https://www.itu.int/md/S22-PP-C-0210/en" TargetMode="External"/><Relationship Id="rId35" Type="http://schemas.openxmlformats.org/officeDocument/2006/relationships/hyperlink" Target="https://www.itu.int/md/S22-PP-C-0126/en" TargetMode="External"/><Relationship Id="rId56" Type="http://schemas.openxmlformats.org/officeDocument/2006/relationships/hyperlink" Target="https://www.itu.int/md/S22-PP-C-0015/en" TargetMode="External"/><Relationship Id="rId77" Type="http://schemas.openxmlformats.org/officeDocument/2006/relationships/hyperlink" Target="https://www.itu.int/md/S22-PP-C-0036/en" TargetMode="External"/><Relationship Id="rId100" Type="http://schemas.openxmlformats.org/officeDocument/2006/relationships/hyperlink" Target="https://www.itu.int/md/S22-PP-C-0059/en" TargetMode="External"/><Relationship Id="rId8" Type="http://schemas.openxmlformats.org/officeDocument/2006/relationships/webSettings" Target="webSettings.xml"/><Relationship Id="rId98" Type="http://schemas.openxmlformats.org/officeDocument/2006/relationships/hyperlink" Target="https://www.itu.int/md/S22-PP-C-0057/en" TargetMode="External"/><Relationship Id="rId121" Type="http://schemas.openxmlformats.org/officeDocument/2006/relationships/hyperlink" Target="https://www.itu.int/md/S22-PP-C-0080/en" TargetMode="External"/><Relationship Id="rId142" Type="http://schemas.openxmlformats.org/officeDocument/2006/relationships/hyperlink" Target="https://www.itu.int/md/S22-PP-C-0102/en" TargetMode="External"/><Relationship Id="rId163" Type="http://schemas.openxmlformats.org/officeDocument/2006/relationships/hyperlink" Target="https://www.itu.int/md/S22-PP-C-0123/en" TargetMode="External"/><Relationship Id="rId184" Type="http://schemas.openxmlformats.org/officeDocument/2006/relationships/hyperlink" Target="https://www.itu.int/md/S22-PP-C-0145/en" TargetMode="External"/><Relationship Id="rId219" Type="http://schemas.openxmlformats.org/officeDocument/2006/relationships/hyperlink" Target="https://www.itu.int/md/S22-PP-C-0180/en" TargetMode="External"/><Relationship Id="rId230" Type="http://schemas.openxmlformats.org/officeDocument/2006/relationships/hyperlink" Target="https://www.itu.int/md/S22-PP-C-0192/en" TargetMode="External"/><Relationship Id="rId251" Type="http://schemas.openxmlformats.org/officeDocument/2006/relationships/header" Target="header3.xml"/><Relationship Id="rId25" Type="http://schemas.openxmlformats.org/officeDocument/2006/relationships/hyperlink" Target="https://www.itu.int/md/S22-PP-C-0118/en" TargetMode="External"/><Relationship Id="rId46" Type="http://schemas.openxmlformats.org/officeDocument/2006/relationships/hyperlink" Target="https://www.itu.int/md/S22-PP-C-0005/en" TargetMode="External"/><Relationship Id="rId67" Type="http://schemas.openxmlformats.org/officeDocument/2006/relationships/hyperlink" Target="https://www.itu.int/md/S22-PP-C-0026/en" TargetMode="External"/><Relationship Id="rId88" Type="http://schemas.openxmlformats.org/officeDocument/2006/relationships/hyperlink" Target="https://www.itu.int/md/S22-PP-C-0047/en" TargetMode="External"/><Relationship Id="rId111" Type="http://schemas.openxmlformats.org/officeDocument/2006/relationships/hyperlink" Target="https://www.itu.int/md/S22-PP-C-0070/en" TargetMode="External"/><Relationship Id="rId132" Type="http://schemas.openxmlformats.org/officeDocument/2006/relationships/hyperlink" Target="https://www.itu.int/md/S22-PP-C-0092/en" TargetMode="External"/><Relationship Id="rId153" Type="http://schemas.openxmlformats.org/officeDocument/2006/relationships/hyperlink" Target="https://www.itu.int/md/S22-PP-C-0113/en" TargetMode="External"/><Relationship Id="rId174" Type="http://schemas.openxmlformats.org/officeDocument/2006/relationships/hyperlink" Target="https://www.itu.int/md/S22-PP-C-0134/en" TargetMode="External"/><Relationship Id="rId195" Type="http://schemas.openxmlformats.org/officeDocument/2006/relationships/hyperlink" Target="https://www.itu.int/md/S22-PP-C-0156/en" TargetMode="External"/><Relationship Id="rId209" Type="http://schemas.openxmlformats.org/officeDocument/2006/relationships/hyperlink" Target="https://www.itu.int/md/S22-PP-C-0170/en" TargetMode="External"/><Relationship Id="rId220" Type="http://schemas.openxmlformats.org/officeDocument/2006/relationships/hyperlink" Target="https://www.itu.int/md/S22-PP-C-0181/en" TargetMode="External"/><Relationship Id="rId241" Type="http://schemas.openxmlformats.org/officeDocument/2006/relationships/hyperlink" Target="https://www.itu.int/md/S22-PP-C-0203/en" TargetMode="External"/><Relationship Id="rId15" Type="http://schemas.openxmlformats.org/officeDocument/2006/relationships/hyperlink" Target="https://www.itu.int/md/S22-PP-C-0107/en" TargetMode="External"/><Relationship Id="rId36" Type="http://schemas.openxmlformats.org/officeDocument/2006/relationships/hyperlink" Target="https://www.itu.int/md/S22-PP-C-0165/en" TargetMode="External"/><Relationship Id="rId57" Type="http://schemas.openxmlformats.org/officeDocument/2006/relationships/hyperlink" Target="https://www.itu.int/md/S22-PP-C-0016/en" TargetMode="External"/><Relationship Id="rId78" Type="http://schemas.openxmlformats.org/officeDocument/2006/relationships/hyperlink" Target="https://www.itu.int/md/S22-PP-C-0037/en" TargetMode="External"/><Relationship Id="rId99" Type="http://schemas.openxmlformats.org/officeDocument/2006/relationships/hyperlink" Target="https://www.itu.int/md/S22-PP-C-0058/en" TargetMode="External"/><Relationship Id="rId101" Type="http://schemas.openxmlformats.org/officeDocument/2006/relationships/hyperlink" Target="https://www.itu.int/md/S22-PP-C-0060/en" TargetMode="External"/><Relationship Id="rId122" Type="http://schemas.openxmlformats.org/officeDocument/2006/relationships/hyperlink" Target="https://www.itu.int/md/S22-PP-C-0081/en" TargetMode="External"/><Relationship Id="rId143" Type="http://schemas.openxmlformats.org/officeDocument/2006/relationships/hyperlink" Target="https://www.itu.int/md/S22-PP-C-0103/en" TargetMode="External"/><Relationship Id="rId164" Type="http://schemas.openxmlformats.org/officeDocument/2006/relationships/hyperlink" Target="https://www.itu.int/md/S22-PP-C-0124/en" TargetMode="External"/><Relationship Id="rId185" Type="http://schemas.openxmlformats.org/officeDocument/2006/relationships/hyperlink" Target="https://www.itu.int/md/S22-PP-C-0146/en" TargetMode="External"/><Relationship Id="rId9" Type="http://schemas.openxmlformats.org/officeDocument/2006/relationships/footnotes" Target="footnotes.xml"/><Relationship Id="rId210" Type="http://schemas.openxmlformats.org/officeDocument/2006/relationships/hyperlink" Target="https://www.itu.int/md/S22-PP-C-0171/en" TargetMode="External"/><Relationship Id="rId26" Type="http://schemas.openxmlformats.org/officeDocument/2006/relationships/hyperlink" Target="https://www.itu.int/md/S22-PP-C-0205/en" TargetMode="External"/><Relationship Id="rId231" Type="http://schemas.openxmlformats.org/officeDocument/2006/relationships/hyperlink" Target="https://www.itu.int/md/S22-PP-C-0193/en" TargetMode="External"/><Relationship Id="rId252" Type="http://schemas.openxmlformats.org/officeDocument/2006/relationships/footer" Target="footer2.xml"/><Relationship Id="rId47" Type="http://schemas.openxmlformats.org/officeDocument/2006/relationships/hyperlink" Target="https://www.itu.int/md/S22-PP-C-0006/en" TargetMode="External"/><Relationship Id="rId68" Type="http://schemas.openxmlformats.org/officeDocument/2006/relationships/hyperlink" Target="https://www.itu.int/md/S22-PP-C-0027/en" TargetMode="External"/><Relationship Id="rId89" Type="http://schemas.openxmlformats.org/officeDocument/2006/relationships/hyperlink" Target="https://www.itu.int/md/S22-PP-C-0048/en" TargetMode="External"/><Relationship Id="rId112" Type="http://schemas.openxmlformats.org/officeDocument/2006/relationships/hyperlink" Target="https://www.itu.int/md/S22-PP-C-0071/en" TargetMode="External"/><Relationship Id="rId133" Type="http://schemas.openxmlformats.org/officeDocument/2006/relationships/hyperlink" Target="https://www.itu.int/md/S22-PP-C-0093/en" TargetMode="External"/><Relationship Id="rId154" Type="http://schemas.openxmlformats.org/officeDocument/2006/relationships/hyperlink" Target="https://www.itu.int/md/S22-PP-C-0114/en" TargetMode="External"/><Relationship Id="rId175" Type="http://schemas.openxmlformats.org/officeDocument/2006/relationships/hyperlink" Target="https://www.itu.int/md/S22-PP-C-0136/en" TargetMode="External"/><Relationship Id="rId196" Type="http://schemas.openxmlformats.org/officeDocument/2006/relationships/hyperlink" Target="https://www.itu.int/md/S22-PP-C-0157/en" TargetMode="External"/><Relationship Id="rId200" Type="http://schemas.openxmlformats.org/officeDocument/2006/relationships/hyperlink" Target="https://www.itu.int/md/S22-PP-C-0161/en" TargetMode="External"/><Relationship Id="rId16" Type="http://schemas.openxmlformats.org/officeDocument/2006/relationships/hyperlink" Target="https://www.itu.int/md/S22-PP-C-0151/en" TargetMode="External"/><Relationship Id="rId221" Type="http://schemas.openxmlformats.org/officeDocument/2006/relationships/hyperlink" Target="https://www.itu.int/md/S22-PP-C-0182/en" TargetMode="External"/><Relationship Id="rId242" Type="http://schemas.openxmlformats.org/officeDocument/2006/relationships/hyperlink" Target="https://www.itu.int/md/S22-PP-C-0204/en" TargetMode="External"/><Relationship Id="rId37" Type="http://schemas.openxmlformats.org/officeDocument/2006/relationships/hyperlink" Target="https://www.itu.int/md/S22-PP-C-0189/en" TargetMode="External"/><Relationship Id="rId58" Type="http://schemas.openxmlformats.org/officeDocument/2006/relationships/hyperlink" Target="https://www.itu.int/md/S22-PP-C-0017/en" TargetMode="External"/><Relationship Id="rId79" Type="http://schemas.openxmlformats.org/officeDocument/2006/relationships/hyperlink" Target="https://www.itu.int/md/S22-PP-C-0038/en" TargetMode="External"/><Relationship Id="rId102" Type="http://schemas.openxmlformats.org/officeDocument/2006/relationships/hyperlink" Target="https://www.itu.int/md/S22-PP-C-0061/en" TargetMode="External"/><Relationship Id="rId123" Type="http://schemas.openxmlformats.org/officeDocument/2006/relationships/hyperlink" Target="https://www.itu.int/md/S22-PP-C-0082/en" TargetMode="External"/><Relationship Id="rId144" Type="http://schemas.openxmlformats.org/officeDocument/2006/relationships/hyperlink" Target="https://www.itu.int/md/S22-PP-C-0104/en" TargetMode="External"/><Relationship Id="rId90" Type="http://schemas.openxmlformats.org/officeDocument/2006/relationships/hyperlink" Target="https://www.itu.int/md/S22-PP-C-0049/en" TargetMode="External"/><Relationship Id="rId165" Type="http://schemas.openxmlformats.org/officeDocument/2006/relationships/hyperlink" Target="https://www.itu.int/md/S22-PP-C-0125/en" TargetMode="External"/><Relationship Id="rId186" Type="http://schemas.openxmlformats.org/officeDocument/2006/relationships/hyperlink" Target="https://www.itu.int/md/S22-PP-C-0147/en" TargetMode="External"/><Relationship Id="rId211" Type="http://schemas.openxmlformats.org/officeDocument/2006/relationships/hyperlink" Target="https://www.itu.int/md/S22-PP-C-0172/en" TargetMode="External"/><Relationship Id="rId232" Type="http://schemas.openxmlformats.org/officeDocument/2006/relationships/hyperlink" Target="https://www.itu.int/md/S22-PP-C-0194/en" TargetMode="External"/><Relationship Id="rId253" Type="http://schemas.openxmlformats.org/officeDocument/2006/relationships/fontTable" Target="fontTable.xml"/><Relationship Id="rId27" Type="http://schemas.openxmlformats.org/officeDocument/2006/relationships/hyperlink" Target="https://www.itu.int/md/S22-PP-C-0139/en" TargetMode="External"/><Relationship Id="rId48" Type="http://schemas.openxmlformats.org/officeDocument/2006/relationships/hyperlink" Target="https://www.itu.int/md/S22-PP-C-0007/en" TargetMode="External"/><Relationship Id="rId69" Type="http://schemas.openxmlformats.org/officeDocument/2006/relationships/hyperlink" Target="https://www.itu.int/md/S22-PP-C-0028/en" TargetMode="External"/><Relationship Id="rId113" Type="http://schemas.openxmlformats.org/officeDocument/2006/relationships/hyperlink" Target="https://www.itu.int/md/S22-PP-C-0072/en" TargetMode="External"/><Relationship Id="rId134" Type="http://schemas.openxmlformats.org/officeDocument/2006/relationships/hyperlink" Target="https://www.itu.int/md/S22-PP-C-0094/en" TargetMode="External"/><Relationship Id="rId80" Type="http://schemas.openxmlformats.org/officeDocument/2006/relationships/hyperlink" Target="https://www.itu.int/md/S22-PP-C-0039/en" TargetMode="External"/><Relationship Id="rId155" Type="http://schemas.openxmlformats.org/officeDocument/2006/relationships/hyperlink" Target="https://www.itu.int/md/S22-PP-C-0115/en" TargetMode="External"/><Relationship Id="rId176" Type="http://schemas.openxmlformats.org/officeDocument/2006/relationships/hyperlink" Target="https://www.itu.int/md/S22-PP-C-0137/en" TargetMode="External"/><Relationship Id="rId197" Type="http://schemas.openxmlformats.org/officeDocument/2006/relationships/hyperlink" Target="https://www.itu.int/md/S22-PP-C-0158/en" TargetMode="External"/><Relationship Id="rId201" Type="http://schemas.openxmlformats.org/officeDocument/2006/relationships/hyperlink" Target="https://www.itu.int/md/S22-PP-C-0162/en" TargetMode="External"/><Relationship Id="rId222" Type="http://schemas.openxmlformats.org/officeDocument/2006/relationships/hyperlink" Target="https://www.itu.int/md/S22-PP-C-0183/en" TargetMode="External"/><Relationship Id="rId243" Type="http://schemas.openxmlformats.org/officeDocument/2006/relationships/hyperlink" Target="https://www.itu.int/md/S22-PP-C-0205/en" TargetMode="External"/><Relationship Id="rId17" Type="http://schemas.openxmlformats.org/officeDocument/2006/relationships/hyperlink" Target="https://www.itu.int/md/S22-PP-C-0108/en" TargetMode="External"/><Relationship Id="rId38" Type="http://schemas.openxmlformats.org/officeDocument/2006/relationships/hyperlink" Target="https://www.itu.int/md/S22-PP-C-0157/en" TargetMode="External"/><Relationship Id="rId59" Type="http://schemas.openxmlformats.org/officeDocument/2006/relationships/hyperlink" Target="https://www.itu.int/md/S22-PP-C-0018/en" TargetMode="External"/><Relationship Id="rId103" Type="http://schemas.openxmlformats.org/officeDocument/2006/relationships/hyperlink" Target="https://www.itu.int/md/S22-PP-C-0062/en" TargetMode="External"/><Relationship Id="rId124" Type="http://schemas.openxmlformats.org/officeDocument/2006/relationships/hyperlink" Target="https://www.itu.int/md/S22-PP-C-0083/en" TargetMode="External"/><Relationship Id="rId70" Type="http://schemas.openxmlformats.org/officeDocument/2006/relationships/hyperlink" Target="https://www.itu.int/md/S22-PP-C-0029/en" TargetMode="External"/><Relationship Id="rId91" Type="http://schemas.openxmlformats.org/officeDocument/2006/relationships/hyperlink" Target="https://www.itu.int/md/S22-PP-C-0050/en" TargetMode="External"/><Relationship Id="rId145" Type="http://schemas.openxmlformats.org/officeDocument/2006/relationships/hyperlink" Target="https://www.itu.int/md/S22-PP-C-0105/en" TargetMode="External"/><Relationship Id="rId166" Type="http://schemas.openxmlformats.org/officeDocument/2006/relationships/hyperlink" Target="https://www.itu.int/md/S22-PP-C-0126/en" TargetMode="External"/><Relationship Id="rId187" Type="http://schemas.openxmlformats.org/officeDocument/2006/relationships/hyperlink" Target="https://www.itu.int/md/S22-PP-C-0148/en" TargetMode="External"/><Relationship Id="rId1" Type="http://schemas.microsoft.com/office/2006/relationships/keyMapCustomizations" Target="customizations.xml"/><Relationship Id="rId212" Type="http://schemas.openxmlformats.org/officeDocument/2006/relationships/hyperlink" Target="https://www.itu.int/md/S22-PP-C-0173/en" TargetMode="External"/><Relationship Id="rId233" Type="http://schemas.openxmlformats.org/officeDocument/2006/relationships/hyperlink" Target="https://www.itu.int/md/S22-PP-C-0195/en" TargetMode="External"/><Relationship Id="rId254" Type="http://schemas.openxmlformats.org/officeDocument/2006/relationships/theme" Target="theme/theme1.xml"/><Relationship Id="rId28" Type="http://schemas.openxmlformats.org/officeDocument/2006/relationships/hyperlink" Target="https://www.itu.int/md/S22-PP-C-0206/en" TargetMode="External"/><Relationship Id="rId49" Type="http://schemas.openxmlformats.org/officeDocument/2006/relationships/hyperlink" Target="https://www.itu.int/md/S22-PP-C-0008/en" TargetMode="External"/><Relationship Id="rId114" Type="http://schemas.openxmlformats.org/officeDocument/2006/relationships/hyperlink" Target="https://www.itu.int/md/S22-PP-C-0073/en" TargetMode="External"/><Relationship Id="rId60" Type="http://schemas.openxmlformats.org/officeDocument/2006/relationships/hyperlink" Target="https://www.itu.int/md/S22-PP-C-0019/en" TargetMode="External"/><Relationship Id="rId81" Type="http://schemas.openxmlformats.org/officeDocument/2006/relationships/hyperlink" Target="https://www.itu.int/md/S22-PP-C-0040/en" TargetMode="External"/><Relationship Id="rId135" Type="http://schemas.openxmlformats.org/officeDocument/2006/relationships/hyperlink" Target="https://www.itu.int/md/S22-PP-C-0095/en" TargetMode="External"/><Relationship Id="rId156" Type="http://schemas.openxmlformats.org/officeDocument/2006/relationships/hyperlink" Target="https://www.itu.int/md/S22-PP-C-0116/en" TargetMode="External"/><Relationship Id="rId177" Type="http://schemas.openxmlformats.org/officeDocument/2006/relationships/hyperlink" Target="https://www.itu.int/md/S22-PP-C-0138/en" TargetMode="External"/><Relationship Id="rId198" Type="http://schemas.openxmlformats.org/officeDocument/2006/relationships/hyperlink" Target="https://www.itu.int/md/S22-PP-C-0159/en" TargetMode="External"/><Relationship Id="rId202" Type="http://schemas.openxmlformats.org/officeDocument/2006/relationships/hyperlink" Target="https://www.itu.int/md/S22-PP-C-0163/en" TargetMode="External"/><Relationship Id="rId223" Type="http://schemas.openxmlformats.org/officeDocument/2006/relationships/hyperlink" Target="https://www.itu.int/md/S22-PP-C-0184/en" TargetMode="External"/><Relationship Id="rId244" Type="http://schemas.openxmlformats.org/officeDocument/2006/relationships/hyperlink" Target="https://www.itu.int/md/S22-PP-C-0206/en" TargetMode="External"/><Relationship Id="rId18" Type="http://schemas.openxmlformats.org/officeDocument/2006/relationships/hyperlink" Target="https://www.itu.int/md/S22-PP-C-0152/en" TargetMode="External"/><Relationship Id="rId39" Type="http://schemas.openxmlformats.org/officeDocument/2006/relationships/hyperlink" Target="https://www.itu.int/md/S22-PP-C-0188/en" TargetMode="External"/><Relationship Id="rId50" Type="http://schemas.openxmlformats.org/officeDocument/2006/relationships/hyperlink" Target="https://www.itu.int/md/S22-PP-C-0009/en" TargetMode="External"/><Relationship Id="rId104" Type="http://schemas.openxmlformats.org/officeDocument/2006/relationships/hyperlink" Target="https://www.itu.int/md/S22-PP-C-0063/en" TargetMode="External"/><Relationship Id="rId125" Type="http://schemas.openxmlformats.org/officeDocument/2006/relationships/hyperlink" Target="https://www.itu.int/md/S22-PP-C-0084/en" TargetMode="External"/><Relationship Id="rId146" Type="http://schemas.openxmlformats.org/officeDocument/2006/relationships/hyperlink" Target="https://www.itu.int/md/S22-PP-C-0106/en" TargetMode="External"/><Relationship Id="rId167" Type="http://schemas.openxmlformats.org/officeDocument/2006/relationships/hyperlink" Target="https://www.itu.int/md/S22-PP-C-0127/en" TargetMode="External"/><Relationship Id="rId188" Type="http://schemas.openxmlformats.org/officeDocument/2006/relationships/hyperlink" Target="https://www.itu.int/md/S22-PP-C-0149/en" TargetMode="External"/><Relationship Id="rId71" Type="http://schemas.openxmlformats.org/officeDocument/2006/relationships/hyperlink" Target="https://www.itu.int/md/S22-PP-C-0030/en" TargetMode="External"/><Relationship Id="rId92" Type="http://schemas.openxmlformats.org/officeDocument/2006/relationships/hyperlink" Target="https://www.itu.int/md/S22-PP-C-0051/en" TargetMode="External"/><Relationship Id="rId213" Type="http://schemas.openxmlformats.org/officeDocument/2006/relationships/hyperlink" Target="https://www.itu.int/md/S22-PP-C-0174/en" TargetMode="External"/><Relationship Id="rId234" Type="http://schemas.openxmlformats.org/officeDocument/2006/relationships/hyperlink" Target="https://www.itu.int/md/S22-PP-C-0196/en" TargetMode="External"/><Relationship Id="rId2" Type="http://schemas.openxmlformats.org/officeDocument/2006/relationships/customXml" Target="../customXml/item1.xml"/><Relationship Id="rId29" Type="http://schemas.openxmlformats.org/officeDocument/2006/relationships/hyperlink" Target="https://www.itu.int/md/S22-PP-C-0140/en" TargetMode="External"/><Relationship Id="rId40" Type="http://schemas.openxmlformats.org/officeDocument/2006/relationships/header" Target="header1.xml"/><Relationship Id="rId115" Type="http://schemas.openxmlformats.org/officeDocument/2006/relationships/hyperlink" Target="https://www.itu.int/md/S22-PP-C-0074/en" TargetMode="External"/><Relationship Id="rId136" Type="http://schemas.openxmlformats.org/officeDocument/2006/relationships/hyperlink" Target="https://www.itu.int/md/S22-PP-C-0096/en" TargetMode="External"/><Relationship Id="rId157" Type="http://schemas.openxmlformats.org/officeDocument/2006/relationships/hyperlink" Target="https://www.itu.int/md/S22-PP-C-0117/en" TargetMode="External"/><Relationship Id="rId178" Type="http://schemas.openxmlformats.org/officeDocument/2006/relationships/hyperlink" Target="https://www.itu.int/md/S22-PP-C-0139/en" TargetMode="External"/><Relationship Id="rId61" Type="http://schemas.openxmlformats.org/officeDocument/2006/relationships/hyperlink" Target="https://www.itu.int/md/S22-PP-C-0020/en" TargetMode="External"/><Relationship Id="rId82" Type="http://schemas.openxmlformats.org/officeDocument/2006/relationships/hyperlink" Target="https://www.itu.int/md/S22-PP-C-0041/en" TargetMode="External"/><Relationship Id="rId199" Type="http://schemas.openxmlformats.org/officeDocument/2006/relationships/hyperlink" Target="https://www.itu.int/md/S22-PP-C-0160/en" TargetMode="External"/><Relationship Id="rId203" Type="http://schemas.openxmlformats.org/officeDocument/2006/relationships/hyperlink" Target="https://www.itu.int/md/S22-PP-C-0164/en" TargetMode="External"/><Relationship Id="rId19" Type="http://schemas.openxmlformats.org/officeDocument/2006/relationships/hyperlink" Target="https://www.itu.int/md/S22-PP-C-0115/en" TargetMode="External"/><Relationship Id="rId224" Type="http://schemas.openxmlformats.org/officeDocument/2006/relationships/hyperlink" Target="https://www.itu.int/md/S22-PP-C-0185/en" TargetMode="External"/><Relationship Id="rId245" Type="http://schemas.openxmlformats.org/officeDocument/2006/relationships/hyperlink" Target="https://www.itu.int/md/S22-PP-C-0207/en" TargetMode="External"/><Relationship Id="rId30" Type="http://schemas.openxmlformats.org/officeDocument/2006/relationships/hyperlink" Target="https://www.itu.int/md/S22-PP-C-0207/en" TargetMode="External"/><Relationship Id="rId105" Type="http://schemas.openxmlformats.org/officeDocument/2006/relationships/hyperlink" Target="https://www.itu.int/md/S22-PP-C-0064/en" TargetMode="External"/><Relationship Id="rId126" Type="http://schemas.openxmlformats.org/officeDocument/2006/relationships/hyperlink" Target="https://www.itu.int/md/S22-PP-C-0085/en" TargetMode="External"/><Relationship Id="rId147" Type="http://schemas.openxmlformats.org/officeDocument/2006/relationships/hyperlink" Target="https://www.itu.int/md/S22-PP-C-0107/en" TargetMode="External"/><Relationship Id="rId168" Type="http://schemas.openxmlformats.org/officeDocument/2006/relationships/hyperlink" Target="https://www.itu.int/md/S22-PP-C-0128/en" TargetMode="External"/><Relationship Id="rId51" Type="http://schemas.openxmlformats.org/officeDocument/2006/relationships/hyperlink" Target="https://www.itu.int/md/S22-PP-C-0010/en" TargetMode="External"/><Relationship Id="rId72" Type="http://schemas.openxmlformats.org/officeDocument/2006/relationships/hyperlink" Target="https://www.itu.int/md/S22-PP-C-0031/en" TargetMode="External"/><Relationship Id="rId93" Type="http://schemas.openxmlformats.org/officeDocument/2006/relationships/hyperlink" Target="https://www.itu.int/md/S22-PP-C-0052/en" TargetMode="External"/><Relationship Id="rId189" Type="http://schemas.openxmlformats.org/officeDocument/2006/relationships/hyperlink" Target="https://www.itu.int/md/S22-PP-C-0150/en" TargetMode="External"/><Relationship Id="rId3" Type="http://schemas.openxmlformats.org/officeDocument/2006/relationships/customXml" Target="../customXml/item2.xml"/><Relationship Id="rId214" Type="http://schemas.openxmlformats.org/officeDocument/2006/relationships/hyperlink" Target="https://www.itu.int/md/S22-PP-C-0175/en" TargetMode="External"/><Relationship Id="rId235" Type="http://schemas.openxmlformats.org/officeDocument/2006/relationships/hyperlink" Target="https://www.itu.int/md/S22-PP-C-0197/en" TargetMode="External"/><Relationship Id="rId116" Type="http://schemas.openxmlformats.org/officeDocument/2006/relationships/hyperlink" Target="https://www.itu.int/md/S22-PP-C-0075/en" TargetMode="External"/><Relationship Id="rId137" Type="http://schemas.openxmlformats.org/officeDocument/2006/relationships/hyperlink" Target="https://www.itu.int/md/S22-PP-C-0097/en" TargetMode="External"/><Relationship Id="rId158" Type="http://schemas.openxmlformats.org/officeDocument/2006/relationships/hyperlink" Target="https://www.itu.int/md/S22-PP-C-0118/en" TargetMode="External"/><Relationship Id="rId20" Type="http://schemas.openxmlformats.org/officeDocument/2006/relationships/hyperlink" Target="https://www.itu.int/md/S22-PP-C-0168/en" TargetMode="External"/><Relationship Id="rId41" Type="http://schemas.openxmlformats.org/officeDocument/2006/relationships/footer" Target="footer1.xml"/><Relationship Id="rId62" Type="http://schemas.openxmlformats.org/officeDocument/2006/relationships/hyperlink" Target="https://www.itu.int/md/S22-PP-C-0021/en" TargetMode="External"/><Relationship Id="rId83" Type="http://schemas.openxmlformats.org/officeDocument/2006/relationships/hyperlink" Target="https://www.itu.int/md/S22-PP-C-0042/en" TargetMode="External"/><Relationship Id="rId179" Type="http://schemas.openxmlformats.org/officeDocument/2006/relationships/hyperlink" Target="https://www.itu.int/md/S22-PP-C-0140/en" TargetMode="External"/><Relationship Id="rId190" Type="http://schemas.openxmlformats.org/officeDocument/2006/relationships/hyperlink" Target="https://www.itu.int/md/S22-PP-C-0151/en" TargetMode="External"/><Relationship Id="rId204" Type="http://schemas.openxmlformats.org/officeDocument/2006/relationships/hyperlink" Target="https://www.itu.int/md/S22-PP-C-0165/en" TargetMode="External"/><Relationship Id="rId225" Type="http://schemas.openxmlformats.org/officeDocument/2006/relationships/hyperlink" Target="https://www.itu.int/md/S22-PP-C-0187/en" TargetMode="External"/><Relationship Id="rId246" Type="http://schemas.openxmlformats.org/officeDocument/2006/relationships/hyperlink" Target="https://www.itu.int/md/S22-PP-C-0208/en" TargetMode="External"/><Relationship Id="rId106" Type="http://schemas.openxmlformats.org/officeDocument/2006/relationships/hyperlink" Target="https://www.itu.int/md/S22-PP-C-0065/en" TargetMode="External"/><Relationship Id="rId127" Type="http://schemas.openxmlformats.org/officeDocument/2006/relationships/hyperlink" Target="https://www.itu.int/md/S22-PP-C-0086/en" TargetMode="External"/><Relationship Id="rId10" Type="http://schemas.openxmlformats.org/officeDocument/2006/relationships/endnotes" Target="endnotes.xml"/><Relationship Id="rId31" Type="http://schemas.openxmlformats.org/officeDocument/2006/relationships/hyperlink" Target="https://www.itu.int/md/S22-PP-C-0141/en" TargetMode="External"/><Relationship Id="rId52" Type="http://schemas.openxmlformats.org/officeDocument/2006/relationships/hyperlink" Target="https://www.itu.int/md/S22-PP-C-0011/en" TargetMode="External"/><Relationship Id="rId73" Type="http://schemas.openxmlformats.org/officeDocument/2006/relationships/hyperlink" Target="https://www.itu.int/md/S22-PP-C-0032/en" TargetMode="External"/><Relationship Id="rId94" Type="http://schemas.openxmlformats.org/officeDocument/2006/relationships/hyperlink" Target="https://www.itu.int/md/S22-PP-C-0053/en" TargetMode="External"/><Relationship Id="rId148" Type="http://schemas.openxmlformats.org/officeDocument/2006/relationships/hyperlink" Target="https://www.itu.int/md/S22-PP-C-0108/en" TargetMode="External"/><Relationship Id="rId169" Type="http://schemas.openxmlformats.org/officeDocument/2006/relationships/hyperlink" Target="https://www.itu.int/md/S22-PP-C-0129/en" TargetMode="External"/><Relationship Id="rId4" Type="http://schemas.openxmlformats.org/officeDocument/2006/relationships/customXml" Target="../customXml/item3.xml"/><Relationship Id="rId180" Type="http://schemas.openxmlformats.org/officeDocument/2006/relationships/hyperlink" Target="https://www.itu.int/md/S22-PP-C-0141/en" TargetMode="External"/><Relationship Id="rId215" Type="http://schemas.openxmlformats.org/officeDocument/2006/relationships/hyperlink" Target="https://www.itu.int/md/S22-PP-C-0176/en" TargetMode="External"/><Relationship Id="rId236" Type="http://schemas.openxmlformats.org/officeDocument/2006/relationships/hyperlink" Target="https://www.itu.int/md/S22-PP-C-019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23d8b4-15d9-487b-a77a-d7a7f82925c6">
      <Terms xmlns="http://schemas.microsoft.com/office/infopath/2007/PartnerControls"/>
    </lcf76f155ced4ddcb4097134ff3c332f>
    <DPM_x0020_File_x0020_name xmlns="d523d8b4-15d9-487b-a77a-d7a7f82925c6" xsi:nil="true"/>
    <DPM_x0020_Author xmlns="d523d8b4-15d9-487b-a77a-d7a7f82925c6" xsi:nil="true"/>
    <DPM_x0020_Version xmlns="d523d8b4-15d9-487b-a77a-d7a7f82925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56DE4-E9C5-4FC9-8E90-651903485D87}">
  <ds:schemaRefs>
    <ds:schemaRef ds:uri="http://schemas.microsoft.com/office/2006/metadata/properties"/>
    <ds:schemaRef ds:uri="http://schemas.microsoft.com/office/infopath/2007/PartnerControls"/>
    <ds:schemaRef ds:uri="d523d8b4-15d9-487b-a77a-d7a7f82925c6"/>
  </ds:schemaRefs>
</ds:datastoreItem>
</file>

<file path=customXml/itemProps2.xml><?xml version="1.0" encoding="utf-8"?>
<ds:datastoreItem xmlns:ds="http://schemas.openxmlformats.org/officeDocument/2006/customXml" ds:itemID="{53683F57-33E9-4565-A18C-1A4F6705D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d8b4-15d9-487b-a77a-d7a7f82925c6"/>
    <ds:schemaRef ds:uri="341ef080-d7f6-42a0-8428-894c998dd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421C8-7F32-42F3-AB9E-BBDE224E4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3951</Words>
  <Characters>34112</Characters>
  <Application>Microsoft Office Word</Application>
  <DocSecurity>0</DocSecurity>
  <Lines>284</Lines>
  <Paragraphs>75</Paragraphs>
  <ScaleCrop>false</ScaleCrop>
  <HeadingPairs>
    <vt:vector size="2" baseType="variant">
      <vt:variant>
        <vt:lpstr>Title</vt:lpstr>
      </vt:variant>
      <vt:variant>
        <vt:i4>1</vt:i4>
      </vt:variant>
    </vt:vector>
  </HeadingPairs>
  <TitlesOfParts>
    <vt:vector size="1" baseType="lpstr">
      <vt:lpstr>Liste finale des documents</vt:lpstr>
    </vt:vector>
  </TitlesOfParts>
  <Manager/>
  <Company>International Telecommunication Union (ITU)</Company>
  <LinksUpToDate>false</LinksUpToDate>
  <CharactersWithSpaces>37988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finale des documents</dc:title>
  <dc:subject>Plenipotentiary Conference (PP-22)</dc:subject>
  <dc:creator>Manias, Michel</dc:creator>
  <cp:keywords>PP22, PP-22</cp:keywords>
  <dc:description/>
  <cp:lastModifiedBy>Brouard, Ricarda</cp:lastModifiedBy>
  <cp:revision>6</cp:revision>
  <dcterms:created xsi:type="dcterms:W3CDTF">2022-11-11T10:52:00Z</dcterms:created>
  <dcterms:modified xsi:type="dcterms:W3CDTF">2022-12-13T08:02:00Z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y fmtid="{D5CDD505-2E9C-101B-9397-08002B2CF9AE}" pid="3" name="MediaServiceImageTags">
    <vt:lpwstr/>
  </property>
</Properties>
</file>