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D728A" w14:paraId="1591300A" w14:textId="77777777" w:rsidTr="00AD3606">
        <w:trPr>
          <w:cantSplit/>
          <w:trHeight w:val="23"/>
        </w:trPr>
        <w:tc>
          <w:tcPr>
            <w:tcW w:w="3969" w:type="dxa"/>
            <w:vMerge w:val="restart"/>
            <w:tcMar>
              <w:left w:w="0" w:type="dxa"/>
            </w:tcMar>
          </w:tcPr>
          <w:p w14:paraId="4F2DE73B" w14:textId="0A16A640" w:rsidR="00AD3606" w:rsidRPr="008D728A" w:rsidRDefault="00AD3606" w:rsidP="00472BAD">
            <w:pPr>
              <w:tabs>
                <w:tab w:val="left" w:pos="851"/>
              </w:tabs>
              <w:spacing w:before="0" w:line="240" w:lineRule="atLeast"/>
              <w:rPr>
                <w:b/>
              </w:rPr>
            </w:pPr>
            <w:bookmarkStart w:id="0" w:name="dmeeting" w:colFirst="0" w:colLast="0"/>
            <w:bookmarkStart w:id="1" w:name="dnum" w:colFirst="1" w:colLast="1"/>
            <w:r w:rsidRPr="008D728A">
              <w:rPr>
                <w:b/>
              </w:rPr>
              <w:t xml:space="preserve">Agenda item: </w:t>
            </w:r>
            <w:r w:rsidR="00B644C3">
              <w:rPr>
                <w:b/>
              </w:rPr>
              <w:t>PL</w:t>
            </w:r>
          </w:p>
        </w:tc>
        <w:tc>
          <w:tcPr>
            <w:tcW w:w="5245" w:type="dxa"/>
          </w:tcPr>
          <w:p w14:paraId="2F0CB53A" w14:textId="65955EAF" w:rsidR="00AD3606" w:rsidRPr="008D728A" w:rsidRDefault="00AD3606" w:rsidP="00472BAD">
            <w:pPr>
              <w:tabs>
                <w:tab w:val="left" w:pos="851"/>
              </w:tabs>
              <w:spacing w:before="0" w:line="240" w:lineRule="atLeast"/>
              <w:jc w:val="right"/>
              <w:rPr>
                <w:b/>
              </w:rPr>
            </w:pPr>
            <w:r w:rsidRPr="008D728A">
              <w:rPr>
                <w:b/>
              </w:rPr>
              <w:t>Document C23</w:t>
            </w:r>
            <w:r w:rsidR="00AE7B7C">
              <w:rPr>
                <w:b/>
              </w:rPr>
              <w:t>-</w:t>
            </w:r>
            <w:r w:rsidR="0019384A">
              <w:rPr>
                <w:b/>
              </w:rPr>
              <w:t>ADD</w:t>
            </w:r>
            <w:r w:rsidRPr="008D728A">
              <w:rPr>
                <w:b/>
              </w:rPr>
              <w:t>/</w:t>
            </w:r>
            <w:r w:rsidR="00A50EBA" w:rsidRPr="008D728A">
              <w:rPr>
                <w:b/>
              </w:rPr>
              <w:t>2</w:t>
            </w:r>
            <w:r w:rsidRPr="008D728A">
              <w:rPr>
                <w:b/>
              </w:rPr>
              <w:t>-E</w:t>
            </w:r>
          </w:p>
        </w:tc>
      </w:tr>
      <w:tr w:rsidR="00AD3606" w:rsidRPr="008D728A" w14:paraId="777833CB" w14:textId="77777777" w:rsidTr="00AD3606">
        <w:trPr>
          <w:cantSplit/>
        </w:trPr>
        <w:tc>
          <w:tcPr>
            <w:tcW w:w="3969" w:type="dxa"/>
            <w:vMerge/>
          </w:tcPr>
          <w:p w14:paraId="7DECAB6C" w14:textId="77777777" w:rsidR="00AD3606" w:rsidRPr="008D728A"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0457F08E" w:rsidR="00AD3606" w:rsidRPr="008D728A" w:rsidRDefault="00AE7B7C" w:rsidP="00AD3606">
            <w:pPr>
              <w:tabs>
                <w:tab w:val="left" w:pos="851"/>
              </w:tabs>
              <w:spacing w:before="0"/>
              <w:jc w:val="right"/>
              <w:rPr>
                <w:b/>
              </w:rPr>
            </w:pPr>
            <w:r>
              <w:rPr>
                <w:b/>
              </w:rPr>
              <w:t>1</w:t>
            </w:r>
            <w:r w:rsidR="00162388">
              <w:rPr>
                <w:b/>
              </w:rPr>
              <w:t>8</w:t>
            </w:r>
            <w:r>
              <w:rPr>
                <w:b/>
              </w:rPr>
              <w:t xml:space="preserve"> September</w:t>
            </w:r>
            <w:r w:rsidR="009A033A" w:rsidRPr="008D728A">
              <w:rPr>
                <w:b/>
              </w:rPr>
              <w:t xml:space="preserve"> </w:t>
            </w:r>
            <w:r w:rsidR="00AD3606" w:rsidRPr="008D728A">
              <w:rPr>
                <w:b/>
              </w:rPr>
              <w:t>2023</w:t>
            </w:r>
          </w:p>
        </w:tc>
      </w:tr>
      <w:tr w:rsidR="00AD3606" w:rsidRPr="008D728A" w14:paraId="082C2282" w14:textId="77777777" w:rsidTr="00AD3606">
        <w:trPr>
          <w:cantSplit/>
          <w:trHeight w:val="23"/>
        </w:trPr>
        <w:tc>
          <w:tcPr>
            <w:tcW w:w="3969" w:type="dxa"/>
            <w:vMerge/>
          </w:tcPr>
          <w:p w14:paraId="5967F199" w14:textId="77777777" w:rsidR="00AD3606" w:rsidRPr="008D728A"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8D728A" w:rsidRDefault="00AD3606" w:rsidP="00AD3606">
            <w:pPr>
              <w:tabs>
                <w:tab w:val="left" w:pos="851"/>
              </w:tabs>
              <w:spacing w:before="0" w:line="240" w:lineRule="atLeast"/>
              <w:jc w:val="right"/>
              <w:rPr>
                <w:b/>
              </w:rPr>
            </w:pPr>
            <w:r w:rsidRPr="008D728A">
              <w:rPr>
                <w:b/>
              </w:rPr>
              <w:t>Original: English</w:t>
            </w:r>
          </w:p>
        </w:tc>
      </w:tr>
      <w:tr w:rsidR="00472BAD" w:rsidRPr="008D728A" w14:paraId="3C9C7706" w14:textId="77777777" w:rsidTr="00AD3606">
        <w:trPr>
          <w:cantSplit/>
          <w:trHeight w:val="23"/>
        </w:trPr>
        <w:tc>
          <w:tcPr>
            <w:tcW w:w="3969" w:type="dxa"/>
          </w:tcPr>
          <w:p w14:paraId="20349897" w14:textId="77777777" w:rsidR="00472BAD" w:rsidRPr="008D728A" w:rsidRDefault="00472BAD" w:rsidP="004B7CEE">
            <w:pPr>
              <w:tabs>
                <w:tab w:val="left" w:pos="851"/>
              </w:tabs>
              <w:spacing w:before="0" w:line="240" w:lineRule="atLeast"/>
              <w:rPr>
                <w:b/>
              </w:rPr>
            </w:pPr>
          </w:p>
        </w:tc>
        <w:tc>
          <w:tcPr>
            <w:tcW w:w="5245" w:type="dxa"/>
          </w:tcPr>
          <w:p w14:paraId="1CCE97A6" w14:textId="77777777" w:rsidR="00472BAD" w:rsidRPr="008D728A" w:rsidRDefault="00472BAD" w:rsidP="00AD3606">
            <w:pPr>
              <w:tabs>
                <w:tab w:val="left" w:pos="851"/>
              </w:tabs>
              <w:spacing w:before="0" w:line="240" w:lineRule="atLeast"/>
              <w:jc w:val="right"/>
              <w:rPr>
                <w:b/>
              </w:rPr>
            </w:pPr>
          </w:p>
        </w:tc>
      </w:tr>
      <w:tr w:rsidR="00AD3606" w:rsidRPr="008D728A" w14:paraId="5BEAAFE0" w14:textId="77777777" w:rsidTr="00AD3606">
        <w:trPr>
          <w:cantSplit/>
        </w:trPr>
        <w:tc>
          <w:tcPr>
            <w:tcW w:w="9214" w:type="dxa"/>
            <w:gridSpan w:val="2"/>
            <w:tcMar>
              <w:left w:w="0" w:type="dxa"/>
            </w:tcMar>
          </w:tcPr>
          <w:p w14:paraId="598EF21A" w14:textId="77777777" w:rsidR="00AD3606" w:rsidRPr="008D728A" w:rsidRDefault="00AD3606" w:rsidP="00E75C59">
            <w:pPr>
              <w:pStyle w:val="Source"/>
              <w:framePr w:hSpace="0" w:wrap="auto" w:vAnchor="margin" w:hAnchor="text" w:xAlign="left" w:yAlign="inline"/>
            </w:pPr>
            <w:bookmarkStart w:id="4" w:name="dsource" w:colFirst="0" w:colLast="0"/>
            <w:bookmarkEnd w:id="3"/>
            <w:r w:rsidRPr="008D728A">
              <w:t>Report by the Secretary-General</w:t>
            </w:r>
          </w:p>
        </w:tc>
      </w:tr>
      <w:tr w:rsidR="00AD3606" w:rsidRPr="008D728A" w14:paraId="62B9C291" w14:textId="77777777" w:rsidTr="00AD3606">
        <w:trPr>
          <w:cantSplit/>
        </w:trPr>
        <w:tc>
          <w:tcPr>
            <w:tcW w:w="9214" w:type="dxa"/>
            <w:gridSpan w:val="2"/>
            <w:tcMar>
              <w:left w:w="0" w:type="dxa"/>
            </w:tcMar>
          </w:tcPr>
          <w:p w14:paraId="556A1BCF" w14:textId="3B07073F" w:rsidR="00AD3606" w:rsidRPr="008D728A" w:rsidRDefault="00A50EBA" w:rsidP="00E75C59">
            <w:pPr>
              <w:pStyle w:val="Subtitle1"/>
              <w:framePr w:hSpace="0" w:wrap="auto" w:xAlign="left" w:yAlign="inline"/>
            </w:pPr>
            <w:bookmarkStart w:id="5" w:name="dtitle1" w:colFirst="0" w:colLast="0"/>
            <w:bookmarkEnd w:id="4"/>
            <w:r w:rsidRPr="008D728A">
              <w:t xml:space="preserve">PROPOSED DATES AND DURATION OF THE 2024, 2025, AND 2026 SESSIONS OF THE COUNCIL ALONG WITH THE PROPOSED DATES OF CLUSTERS OF COUNCIL WORKING GROUPS AND EXPERT GROUPS FOR </w:t>
            </w:r>
            <w:r w:rsidR="005C47D1" w:rsidRPr="008D728A">
              <w:t>THE SAME PERIOD</w:t>
            </w:r>
          </w:p>
        </w:tc>
      </w:tr>
      <w:tr w:rsidR="00AD3606" w:rsidRPr="008D728A"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216435AD" w:rsidR="00AD3606" w:rsidRPr="008D728A" w:rsidRDefault="00F16BAB" w:rsidP="00F16BAB">
            <w:pPr>
              <w:spacing w:before="160"/>
              <w:rPr>
                <w:b/>
                <w:bCs/>
                <w:sz w:val="26"/>
                <w:szCs w:val="26"/>
              </w:rPr>
            </w:pPr>
            <w:r w:rsidRPr="008D728A">
              <w:rPr>
                <w:b/>
                <w:bCs/>
                <w:sz w:val="26"/>
                <w:szCs w:val="26"/>
              </w:rPr>
              <w:t>Purpose</w:t>
            </w:r>
          </w:p>
          <w:p w14:paraId="76D8EA26" w14:textId="4E22E7E8" w:rsidR="00753FE4" w:rsidRPr="008D728A" w:rsidRDefault="00F455B5" w:rsidP="002E0FE5">
            <w:pPr>
              <w:jc w:val="both"/>
              <w:rPr>
                <w:sz w:val="22"/>
                <w:szCs w:val="22"/>
              </w:rPr>
            </w:pPr>
            <w:r w:rsidRPr="008D728A">
              <w:rPr>
                <w:sz w:val="22"/>
                <w:szCs w:val="22"/>
              </w:rPr>
              <w:t>Resolution 77</w:t>
            </w:r>
            <w:r w:rsidR="005A794A" w:rsidRPr="008D728A">
              <w:rPr>
                <w:sz w:val="22"/>
                <w:szCs w:val="22"/>
              </w:rPr>
              <w:t xml:space="preserve"> (Rev. Bucharest, 2022)</w:t>
            </w:r>
            <w:r w:rsidR="004B7CEE" w:rsidRPr="008D728A">
              <w:rPr>
                <w:sz w:val="22"/>
                <w:szCs w:val="22"/>
              </w:rPr>
              <w:t xml:space="preserve"> of the Plenipotentiary Conference</w:t>
            </w:r>
            <w:r w:rsidRPr="008D728A">
              <w:rPr>
                <w:sz w:val="22"/>
                <w:szCs w:val="22"/>
              </w:rPr>
              <w:t xml:space="preserve"> </w:t>
            </w:r>
            <w:r w:rsidR="00665005" w:rsidRPr="008D728A">
              <w:rPr>
                <w:sz w:val="22"/>
                <w:szCs w:val="22"/>
              </w:rPr>
              <w:t xml:space="preserve">instructs the </w:t>
            </w:r>
            <w:r w:rsidR="00200861" w:rsidRPr="008D728A">
              <w:rPr>
                <w:sz w:val="22"/>
                <w:szCs w:val="22"/>
              </w:rPr>
              <w:t xml:space="preserve">ITU </w:t>
            </w:r>
            <w:r w:rsidR="00665005" w:rsidRPr="008D728A">
              <w:rPr>
                <w:sz w:val="22"/>
                <w:szCs w:val="22"/>
              </w:rPr>
              <w:t>Council</w:t>
            </w:r>
            <w:r w:rsidR="00967751" w:rsidRPr="008D728A">
              <w:rPr>
                <w:sz w:val="22"/>
                <w:szCs w:val="22"/>
              </w:rPr>
              <w:t>,</w:t>
            </w:r>
            <w:r w:rsidR="00665005" w:rsidRPr="008D728A">
              <w:rPr>
                <w:sz w:val="22"/>
                <w:szCs w:val="22"/>
              </w:rPr>
              <w:t xml:space="preserve"> at each ordinary session, to schedule its next three ordinary sessions in June</w:t>
            </w:r>
            <w:r w:rsidR="00967751" w:rsidRPr="008D728A">
              <w:rPr>
                <w:sz w:val="22"/>
                <w:szCs w:val="22"/>
              </w:rPr>
              <w:t>-</w:t>
            </w:r>
            <w:r w:rsidR="00665005" w:rsidRPr="008D728A">
              <w:rPr>
                <w:sz w:val="22"/>
                <w:szCs w:val="22"/>
              </w:rPr>
              <w:t>July and to review the Council's schedule on a rolling basis.</w:t>
            </w:r>
          </w:p>
          <w:p w14:paraId="45B1495A" w14:textId="77777777" w:rsidR="00AD3606" w:rsidRPr="008D728A" w:rsidRDefault="00AD3606" w:rsidP="002E0FE5">
            <w:pPr>
              <w:spacing w:before="160"/>
              <w:jc w:val="both"/>
              <w:rPr>
                <w:b/>
                <w:bCs/>
                <w:sz w:val="26"/>
                <w:szCs w:val="26"/>
              </w:rPr>
            </w:pPr>
            <w:r w:rsidRPr="008D728A">
              <w:rPr>
                <w:b/>
                <w:bCs/>
                <w:sz w:val="26"/>
                <w:szCs w:val="26"/>
              </w:rPr>
              <w:t>Action required</w:t>
            </w:r>
            <w:r w:rsidR="00F16BAB" w:rsidRPr="008D728A">
              <w:rPr>
                <w:b/>
                <w:bCs/>
                <w:sz w:val="26"/>
                <w:szCs w:val="26"/>
              </w:rPr>
              <w:t xml:space="preserve"> by the </w:t>
            </w:r>
            <w:proofErr w:type="gramStart"/>
            <w:r w:rsidR="00F16BAB" w:rsidRPr="008D728A">
              <w:rPr>
                <w:b/>
                <w:bCs/>
                <w:sz w:val="26"/>
                <w:szCs w:val="26"/>
              </w:rPr>
              <w:t>Council</w:t>
            </w:r>
            <w:proofErr w:type="gramEnd"/>
          </w:p>
          <w:p w14:paraId="3D57EDF8" w14:textId="5AC4799F" w:rsidR="00AD3606" w:rsidRPr="008D728A" w:rsidRDefault="00A50EBA" w:rsidP="002E0FE5">
            <w:pPr>
              <w:jc w:val="both"/>
              <w:rPr>
                <w:sz w:val="22"/>
                <w:szCs w:val="22"/>
              </w:rPr>
            </w:pPr>
            <w:r w:rsidRPr="008D728A">
              <w:rPr>
                <w:sz w:val="22"/>
                <w:szCs w:val="22"/>
              </w:rPr>
              <w:t xml:space="preserve">The Council is invited to </w:t>
            </w:r>
            <w:r w:rsidR="001B1E64" w:rsidRPr="008D728A">
              <w:rPr>
                <w:b/>
                <w:bCs/>
                <w:sz w:val="22"/>
                <w:szCs w:val="22"/>
              </w:rPr>
              <w:t>confirm</w:t>
            </w:r>
            <w:r w:rsidRPr="008D728A">
              <w:rPr>
                <w:sz w:val="22"/>
                <w:szCs w:val="22"/>
              </w:rPr>
              <w:t xml:space="preserve"> the dates for its 2024, 2025, and 2026 sessions together with the dates of the clusters of CWGs &amp; EGs for </w:t>
            </w:r>
            <w:r w:rsidR="00FC4A2C" w:rsidRPr="008D728A">
              <w:rPr>
                <w:sz w:val="22"/>
                <w:szCs w:val="22"/>
              </w:rPr>
              <w:t xml:space="preserve">the same </w:t>
            </w:r>
            <w:r w:rsidR="008F7CDA" w:rsidRPr="008D728A">
              <w:rPr>
                <w:sz w:val="22"/>
                <w:szCs w:val="22"/>
              </w:rPr>
              <w:t>period</w:t>
            </w:r>
            <w:r w:rsidRPr="008D728A">
              <w:rPr>
                <w:sz w:val="22"/>
                <w:szCs w:val="22"/>
              </w:rPr>
              <w:t xml:space="preserve">, and to </w:t>
            </w:r>
            <w:r w:rsidRPr="008D728A">
              <w:rPr>
                <w:b/>
                <w:bCs/>
                <w:sz w:val="22"/>
                <w:szCs w:val="22"/>
              </w:rPr>
              <w:t>adopt</w:t>
            </w:r>
            <w:r w:rsidRPr="008D728A">
              <w:rPr>
                <w:sz w:val="22"/>
                <w:szCs w:val="22"/>
              </w:rPr>
              <w:t xml:space="preserve"> the </w:t>
            </w:r>
            <w:r w:rsidR="00AB0BE4" w:rsidRPr="008D728A">
              <w:rPr>
                <w:sz w:val="22"/>
                <w:szCs w:val="22"/>
              </w:rPr>
              <w:t xml:space="preserve">draft </w:t>
            </w:r>
            <w:r w:rsidRPr="008D728A">
              <w:rPr>
                <w:sz w:val="22"/>
                <w:szCs w:val="22"/>
              </w:rPr>
              <w:t>Decision contained in Annex to this document.</w:t>
            </w:r>
          </w:p>
          <w:p w14:paraId="71511FA1" w14:textId="1F544385" w:rsidR="00F16BAB" w:rsidRPr="008D728A" w:rsidRDefault="00F16BAB" w:rsidP="00F16BAB">
            <w:pPr>
              <w:spacing w:before="160"/>
              <w:rPr>
                <w:b/>
                <w:bCs/>
                <w:sz w:val="26"/>
                <w:szCs w:val="26"/>
              </w:rPr>
            </w:pPr>
            <w:r w:rsidRPr="008D728A">
              <w:rPr>
                <w:b/>
                <w:bCs/>
                <w:sz w:val="26"/>
                <w:szCs w:val="26"/>
              </w:rPr>
              <w:t>Relevant link</w:t>
            </w:r>
            <w:r w:rsidR="00A54171" w:rsidRPr="008D728A">
              <w:rPr>
                <w:b/>
                <w:bCs/>
                <w:sz w:val="26"/>
                <w:szCs w:val="26"/>
              </w:rPr>
              <w:t>(s)</w:t>
            </w:r>
            <w:r w:rsidRPr="008D728A">
              <w:rPr>
                <w:b/>
                <w:bCs/>
                <w:sz w:val="26"/>
                <w:szCs w:val="26"/>
              </w:rPr>
              <w:t xml:space="preserve"> with the Strategic Plan</w:t>
            </w:r>
          </w:p>
          <w:p w14:paraId="503749D7" w14:textId="554A2100" w:rsidR="00F16BAB" w:rsidRPr="008D728A" w:rsidRDefault="002C3C9D" w:rsidP="00F16BAB">
            <w:pPr>
              <w:rPr>
                <w:sz w:val="22"/>
                <w:szCs w:val="22"/>
              </w:rPr>
            </w:pPr>
            <w:r w:rsidRPr="008D728A">
              <w:rPr>
                <w:sz w:val="22"/>
                <w:szCs w:val="22"/>
              </w:rPr>
              <w:t xml:space="preserve">Convening platform </w:t>
            </w:r>
          </w:p>
          <w:p w14:paraId="0B69F254" w14:textId="77777777" w:rsidR="00CD018C" w:rsidRPr="008D728A" w:rsidRDefault="00F16BAB" w:rsidP="00F16BAB">
            <w:pPr>
              <w:spacing w:before="160"/>
              <w:rPr>
                <w:b/>
                <w:bCs/>
                <w:sz w:val="26"/>
                <w:szCs w:val="26"/>
              </w:rPr>
            </w:pPr>
            <w:r w:rsidRPr="008D728A">
              <w:rPr>
                <w:b/>
                <w:bCs/>
                <w:sz w:val="26"/>
                <w:szCs w:val="26"/>
              </w:rPr>
              <w:t>Financial implications:</w:t>
            </w:r>
            <w:r w:rsidR="00FC5577" w:rsidRPr="008D728A">
              <w:rPr>
                <w:b/>
                <w:bCs/>
                <w:sz w:val="26"/>
                <w:szCs w:val="26"/>
              </w:rPr>
              <w:t xml:space="preserve"> </w:t>
            </w:r>
          </w:p>
          <w:p w14:paraId="7114FD4E" w14:textId="32E05BDA" w:rsidR="003C3032" w:rsidRPr="008D728A" w:rsidRDefault="00605D16" w:rsidP="00047264">
            <w:pPr>
              <w:pStyle w:val="ListParagraph"/>
              <w:numPr>
                <w:ilvl w:val="0"/>
                <w:numId w:val="12"/>
              </w:numPr>
              <w:tabs>
                <w:tab w:val="clear" w:pos="567"/>
              </w:tabs>
              <w:spacing w:before="160"/>
              <w:ind w:left="284" w:hanging="284"/>
              <w:jc w:val="both"/>
              <w:rPr>
                <w:sz w:val="22"/>
                <w:szCs w:val="22"/>
              </w:rPr>
            </w:pPr>
            <w:r w:rsidRPr="008D728A">
              <w:rPr>
                <w:sz w:val="22"/>
                <w:szCs w:val="22"/>
              </w:rPr>
              <w:t>The cost</w:t>
            </w:r>
            <w:r w:rsidR="00BA2D5B" w:rsidRPr="008D728A">
              <w:rPr>
                <w:sz w:val="22"/>
                <w:szCs w:val="22"/>
              </w:rPr>
              <w:t>s</w:t>
            </w:r>
            <w:r w:rsidRPr="008D728A">
              <w:rPr>
                <w:sz w:val="22"/>
                <w:szCs w:val="22"/>
              </w:rPr>
              <w:t xml:space="preserve"> for </w:t>
            </w:r>
            <w:r w:rsidR="00BA2D5B" w:rsidRPr="008D728A">
              <w:rPr>
                <w:sz w:val="22"/>
                <w:szCs w:val="22"/>
              </w:rPr>
              <w:t xml:space="preserve">holding </w:t>
            </w:r>
            <w:r w:rsidRPr="008D728A">
              <w:rPr>
                <w:sz w:val="22"/>
                <w:szCs w:val="22"/>
              </w:rPr>
              <w:t xml:space="preserve">the 2024 and 2025 </w:t>
            </w:r>
            <w:r w:rsidR="00CD018C" w:rsidRPr="008D728A">
              <w:rPr>
                <w:sz w:val="22"/>
                <w:szCs w:val="22"/>
              </w:rPr>
              <w:t>Council session</w:t>
            </w:r>
            <w:r w:rsidRPr="008D728A">
              <w:rPr>
                <w:sz w:val="22"/>
                <w:szCs w:val="22"/>
              </w:rPr>
              <w:t>s</w:t>
            </w:r>
            <w:r w:rsidR="003C3032" w:rsidRPr="008D728A">
              <w:rPr>
                <w:sz w:val="22"/>
                <w:szCs w:val="22"/>
              </w:rPr>
              <w:t xml:space="preserve"> </w:t>
            </w:r>
            <w:r w:rsidR="006E3CCF" w:rsidRPr="008D728A">
              <w:rPr>
                <w:sz w:val="22"/>
                <w:szCs w:val="22"/>
              </w:rPr>
              <w:t xml:space="preserve">and </w:t>
            </w:r>
            <w:r w:rsidR="003C3032" w:rsidRPr="008D728A">
              <w:rPr>
                <w:sz w:val="22"/>
                <w:szCs w:val="22"/>
              </w:rPr>
              <w:t xml:space="preserve">the clusters of Council </w:t>
            </w:r>
            <w:r w:rsidR="004B7CEE" w:rsidRPr="008D728A">
              <w:rPr>
                <w:sz w:val="22"/>
                <w:szCs w:val="22"/>
              </w:rPr>
              <w:t xml:space="preserve">Working Groups and Expert Groups </w:t>
            </w:r>
            <w:r w:rsidR="00BA2D5B" w:rsidRPr="008D728A">
              <w:rPr>
                <w:sz w:val="22"/>
                <w:szCs w:val="22"/>
              </w:rPr>
              <w:t xml:space="preserve">at </w:t>
            </w:r>
            <w:r w:rsidR="00CD018C" w:rsidRPr="008D728A">
              <w:rPr>
                <w:sz w:val="22"/>
                <w:szCs w:val="22"/>
              </w:rPr>
              <w:t>ITU are covered by the 2024-2025</w:t>
            </w:r>
            <w:r w:rsidRPr="008D728A">
              <w:rPr>
                <w:sz w:val="22"/>
                <w:szCs w:val="22"/>
              </w:rPr>
              <w:t xml:space="preserve"> bi</w:t>
            </w:r>
            <w:r w:rsidR="00CD018C" w:rsidRPr="008D728A">
              <w:rPr>
                <w:sz w:val="22"/>
                <w:szCs w:val="22"/>
              </w:rPr>
              <w:t>annual budget</w:t>
            </w:r>
            <w:r w:rsidRPr="008D728A">
              <w:rPr>
                <w:sz w:val="22"/>
                <w:szCs w:val="22"/>
              </w:rPr>
              <w:t>.</w:t>
            </w:r>
          </w:p>
          <w:p w14:paraId="240DA7E4" w14:textId="6D31C3B2" w:rsidR="003C3032" w:rsidRPr="008D728A" w:rsidRDefault="00473CAD" w:rsidP="00047264">
            <w:pPr>
              <w:pStyle w:val="ListParagraph"/>
              <w:numPr>
                <w:ilvl w:val="0"/>
                <w:numId w:val="12"/>
              </w:numPr>
              <w:tabs>
                <w:tab w:val="clear" w:pos="567"/>
              </w:tabs>
              <w:spacing w:before="160"/>
              <w:ind w:left="284" w:hanging="284"/>
              <w:jc w:val="both"/>
              <w:rPr>
                <w:sz w:val="22"/>
                <w:szCs w:val="22"/>
              </w:rPr>
            </w:pPr>
            <w:r w:rsidRPr="008D728A">
              <w:rPr>
                <w:sz w:val="22"/>
                <w:szCs w:val="22"/>
              </w:rPr>
              <w:t xml:space="preserve">If a </w:t>
            </w:r>
            <w:r w:rsidR="003C3032" w:rsidRPr="008D728A">
              <w:rPr>
                <w:sz w:val="22"/>
                <w:szCs w:val="22"/>
              </w:rPr>
              <w:t xml:space="preserve">Council </w:t>
            </w:r>
            <w:r w:rsidR="00605D16" w:rsidRPr="008D728A">
              <w:rPr>
                <w:sz w:val="22"/>
                <w:szCs w:val="22"/>
              </w:rPr>
              <w:t xml:space="preserve">session </w:t>
            </w:r>
            <w:r w:rsidRPr="008D728A">
              <w:rPr>
                <w:sz w:val="22"/>
                <w:szCs w:val="22"/>
              </w:rPr>
              <w:t xml:space="preserve">is </w:t>
            </w:r>
            <w:r w:rsidR="00605D16" w:rsidRPr="008D728A">
              <w:rPr>
                <w:sz w:val="22"/>
                <w:szCs w:val="22"/>
              </w:rPr>
              <w:t xml:space="preserve">held in the </w:t>
            </w:r>
            <w:r w:rsidR="003257EB" w:rsidRPr="008D728A">
              <w:rPr>
                <w:sz w:val="22"/>
                <w:szCs w:val="22"/>
              </w:rPr>
              <w:t>International Conference Cent</w:t>
            </w:r>
            <w:r w:rsidR="00FE1D64">
              <w:rPr>
                <w:sz w:val="22"/>
                <w:szCs w:val="22"/>
              </w:rPr>
              <w:t>e</w:t>
            </w:r>
            <w:r w:rsidR="004B334F">
              <w:rPr>
                <w:sz w:val="22"/>
                <w:szCs w:val="22"/>
              </w:rPr>
              <w:t>r</w:t>
            </w:r>
            <w:r w:rsidR="003257EB" w:rsidRPr="008D728A">
              <w:rPr>
                <w:sz w:val="22"/>
                <w:szCs w:val="22"/>
              </w:rPr>
              <w:t xml:space="preserve"> Geneva (</w:t>
            </w:r>
            <w:r w:rsidR="00605D16" w:rsidRPr="008D728A">
              <w:rPr>
                <w:sz w:val="22"/>
                <w:szCs w:val="22"/>
              </w:rPr>
              <w:t>CICG</w:t>
            </w:r>
            <w:r w:rsidR="003257EB" w:rsidRPr="008D728A">
              <w:rPr>
                <w:sz w:val="22"/>
                <w:szCs w:val="22"/>
              </w:rPr>
              <w:t>)</w:t>
            </w:r>
            <w:r w:rsidR="00605D16" w:rsidRPr="008D728A">
              <w:rPr>
                <w:sz w:val="22"/>
                <w:szCs w:val="22"/>
              </w:rPr>
              <w:t xml:space="preserve">, </w:t>
            </w:r>
            <w:r w:rsidR="003C3032" w:rsidRPr="008D728A">
              <w:rPr>
                <w:sz w:val="22"/>
                <w:szCs w:val="22"/>
              </w:rPr>
              <w:t>additional cost</w:t>
            </w:r>
            <w:r w:rsidR="004B7CEE" w:rsidRPr="008D728A">
              <w:rPr>
                <w:sz w:val="22"/>
                <w:szCs w:val="22"/>
              </w:rPr>
              <w:t>s</w:t>
            </w:r>
            <w:r w:rsidR="003C3032" w:rsidRPr="008D728A">
              <w:rPr>
                <w:sz w:val="22"/>
                <w:szCs w:val="22"/>
              </w:rPr>
              <w:t xml:space="preserve"> would be </w:t>
            </w:r>
            <w:r w:rsidR="002C1189" w:rsidRPr="008D728A">
              <w:rPr>
                <w:sz w:val="22"/>
                <w:szCs w:val="22"/>
              </w:rPr>
              <w:t xml:space="preserve">incurred, </w:t>
            </w:r>
            <w:r w:rsidR="003C3032" w:rsidRPr="008D728A">
              <w:rPr>
                <w:sz w:val="22"/>
                <w:szCs w:val="22"/>
              </w:rPr>
              <w:t xml:space="preserve">estimated </w:t>
            </w:r>
            <w:r w:rsidR="0008219D">
              <w:rPr>
                <w:sz w:val="22"/>
                <w:szCs w:val="22"/>
              </w:rPr>
              <w:t xml:space="preserve">at </w:t>
            </w:r>
            <w:r w:rsidR="002C1189" w:rsidRPr="008D728A">
              <w:rPr>
                <w:sz w:val="22"/>
                <w:szCs w:val="22"/>
              </w:rPr>
              <w:t xml:space="preserve">CHF </w:t>
            </w:r>
            <w:r w:rsidR="003C3032" w:rsidRPr="008D728A">
              <w:rPr>
                <w:sz w:val="22"/>
                <w:szCs w:val="22"/>
              </w:rPr>
              <w:t>51 250 for a session of nine days.</w:t>
            </w:r>
          </w:p>
          <w:p w14:paraId="317C1E87" w14:textId="59C4D4C4" w:rsidR="003C3032" w:rsidRDefault="00473CAD" w:rsidP="00047264">
            <w:pPr>
              <w:pStyle w:val="ListParagraph"/>
              <w:numPr>
                <w:ilvl w:val="0"/>
                <w:numId w:val="12"/>
              </w:numPr>
              <w:tabs>
                <w:tab w:val="clear" w:pos="567"/>
              </w:tabs>
              <w:spacing w:before="160"/>
              <w:ind w:left="284" w:hanging="284"/>
              <w:jc w:val="both"/>
              <w:rPr>
                <w:sz w:val="22"/>
                <w:szCs w:val="22"/>
              </w:rPr>
            </w:pPr>
            <w:r w:rsidRPr="008D728A">
              <w:rPr>
                <w:sz w:val="22"/>
                <w:szCs w:val="22"/>
              </w:rPr>
              <w:t xml:space="preserve">If </w:t>
            </w:r>
            <w:r w:rsidR="003C3032" w:rsidRPr="008D728A">
              <w:rPr>
                <w:sz w:val="22"/>
                <w:szCs w:val="22"/>
              </w:rPr>
              <w:t xml:space="preserve">the clusters of Council Working Groups and Expert Groups </w:t>
            </w:r>
            <w:r w:rsidRPr="008D728A">
              <w:rPr>
                <w:sz w:val="22"/>
                <w:szCs w:val="22"/>
              </w:rPr>
              <w:t xml:space="preserve">are </w:t>
            </w:r>
            <w:r w:rsidR="003C3032" w:rsidRPr="008D728A">
              <w:rPr>
                <w:sz w:val="22"/>
                <w:szCs w:val="22"/>
              </w:rPr>
              <w:t xml:space="preserve">held in </w:t>
            </w:r>
            <w:r w:rsidR="0079410C" w:rsidRPr="008D728A">
              <w:rPr>
                <w:sz w:val="22"/>
                <w:szCs w:val="22"/>
              </w:rPr>
              <w:t xml:space="preserve">the </w:t>
            </w:r>
            <w:r w:rsidR="003C3032" w:rsidRPr="008D728A">
              <w:rPr>
                <w:sz w:val="22"/>
                <w:szCs w:val="22"/>
              </w:rPr>
              <w:t>CICG, the additional cost</w:t>
            </w:r>
            <w:r w:rsidR="004B7CEE" w:rsidRPr="008D728A">
              <w:rPr>
                <w:sz w:val="22"/>
                <w:szCs w:val="22"/>
              </w:rPr>
              <w:t>s</w:t>
            </w:r>
            <w:r w:rsidR="003C3032" w:rsidRPr="008D728A">
              <w:rPr>
                <w:sz w:val="22"/>
                <w:szCs w:val="22"/>
              </w:rPr>
              <w:t xml:space="preserve"> </w:t>
            </w:r>
            <w:r w:rsidR="0079410C" w:rsidRPr="008D728A">
              <w:rPr>
                <w:sz w:val="22"/>
                <w:szCs w:val="22"/>
              </w:rPr>
              <w:t>incurred are estimated at CHF </w:t>
            </w:r>
            <w:r w:rsidR="003C3032" w:rsidRPr="008D728A">
              <w:rPr>
                <w:sz w:val="22"/>
                <w:szCs w:val="22"/>
              </w:rPr>
              <w:t>26 173 for two weeks.</w:t>
            </w:r>
          </w:p>
          <w:p w14:paraId="6F1B8B4E" w14:textId="3774167D" w:rsidR="00AD3606" w:rsidRPr="008D728A" w:rsidRDefault="00AD3606" w:rsidP="00E75C59">
            <w:pPr>
              <w:rPr>
                <w:caps/>
                <w:sz w:val="22"/>
              </w:rPr>
            </w:pPr>
            <w:r w:rsidRPr="008D728A">
              <w:rPr>
                <w:sz w:val="22"/>
              </w:rPr>
              <w:t>__________________</w:t>
            </w:r>
          </w:p>
          <w:p w14:paraId="0EBC340A" w14:textId="77777777" w:rsidR="00AD3606" w:rsidRPr="008D728A" w:rsidRDefault="00AD3606" w:rsidP="002E0FE5">
            <w:pPr>
              <w:rPr>
                <w:b/>
                <w:bCs/>
                <w:sz w:val="26"/>
                <w:szCs w:val="26"/>
              </w:rPr>
            </w:pPr>
            <w:r w:rsidRPr="008D728A">
              <w:rPr>
                <w:b/>
                <w:bCs/>
                <w:sz w:val="26"/>
                <w:szCs w:val="26"/>
              </w:rPr>
              <w:t>References</w:t>
            </w:r>
          </w:p>
          <w:p w14:paraId="65250B1E" w14:textId="00859BE0" w:rsidR="00AD3606" w:rsidRPr="008D728A" w:rsidRDefault="006B59FE" w:rsidP="002E0FE5">
            <w:pPr>
              <w:rPr>
                <w:i/>
                <w:iCs/>
                <w:sz w:val="22"/>
                <w:szCs w:val="22"/>
              </w:rPr>
            </w:pPr>
            <w:hyperlink r:id="rId11" w:history="1">
              <w:r w:rsidR="001B1E64" w:rsidRPr="008D728A">
                <w:rPr>
                  <w:rStyle w:val="Hyperlink"/>
                  <w:i/>
                  <w:iCs/>
                  <w:sz w:val="22"/>
                  <w:szCs w:val="22"/>
                </w:rPr>
                <w:t>Rule 1, Council Rules of Procedure</w:t>
              </w:r>
            </w:hyperlink>
            <w:r w:rsidR="001B1E64" w:rsidRPr="008D728A">
              <w:rPr>
                <w:i/>
                <w:iCs/>
                <w:sz w:val="22"/>
                <w:szCs w:val="22"/>
              </w:rPr>
              <w:t xml:space="preserve">; </w:t>
            </w:r>
            <w:r w:rsidR="005E501E" w:rsidRPr="008D728A">
              <w:rPr>
                <w:i/>
                <w:iCs/>
                <w:sz w:val="22"/>
                <w:szCs w:val="22"/>
              </w:rPr>
              <w:t xml:space="preserve">Resolution 77 (Rev. </w:t>
            </w:r>
            <w:r w:rsidR="001B1E64" w:rsidRPr="008D728A">
              <w:rPr>
                <w:i/>
                <w:iCs/>
                <w:sz w:val="22"/>
                <w:szCs w:val="22"/>
              </w:rPr>
              <w:t>Bucharest, 2022)</w:t>
            </w:r>
            <w:r w:rsidR="003C4F83" w:rsidRPr="008D728A">
              <w:rPr>
                <w:i/>
                <w:iCs/>
                <w:sz w:val="22"/>
                <w:szCs w:val="22"/>
              </w:rPr>
              <w:t>,</w:t>
            </w:r>
            <w:r w:rsidR="001B1E64" w:rsidRPr="008D728A">
              <w:rPr>
                <w:i/>
                <w:iCs/>
                <w:sz w:val="22"/>
                <w:szCs w:val="22"/>
              </w:rPr>
              <w:t xml:space="preserve"> </w:t>
            </w:r>
            <w:hyperlink r:id="rId12" w:history="1">
              <w:r w:rsidR="001B1E64" w:rsidRPr="008D728A">
                <w:rPr>
                  <w:rStyle w:val="Hyperlink"/>
                  <w:i/>
                  <w:iCs/>
                  <w:sz w:val="22"/>
                  <w:szCs w:val="22"/>
                </w:rPr>
                <w:t>Resolution 111 (Rev. Busan, 2014)</w:t>
              </w:r>
            </w:hyperlink>
            <w:r w:rsidR="003C4F83" w:rsidRPr="008D728A">
              <w:rPr>
                <w:i/>
                <w:iCs/>
                <w:sz w:val="22"/>
                <w:szCs w:val="22"/>
              </w:rPr>
              <w:t xml:space="preserve"> of the Plenipotentiary Conference;</w:t>
            </w:r>
            <w:r w:rsidR="001B1E64" w:rsidRPr="008D728A">
              <w:rPr>
                <w:i/>
                <w:iCs/>
                <w:sz w:val="22"/>
                <w:szCs w:val="22"/>
              </w:rPr>
              <w:t xml:space="preserve"> </w:t>
            </w:r>
            <w:r w:rsidR="007B6E56" w:rsidRPr="008D728A">
              <w:rPr>
                <w:i/>
                <w:iCs/>
                <w:sz w:val="22"/>
                <w:szCs w:val="22"/>
              </w:rPr>
              <w:t xml:space="preserve">Council </w:t>
            </w:r>
            <w:hyperlink r:id="rId13" w:history="1">
              <w:r w:rsidR="007B6E56" w:rsidRPr="008D728A">
                <w:rPr>
                  <w:rStyle w:val="Hyperlink"/>
                  <w:i/>
                  <w:iCs/>
                  <w:sz w:val="22"/>
                  <w:szCs w:val="22"/>
                </w:rPr>
                <w:t>Decision 626</w:t>
              </w:r>
            </w:hyperlink>
            <w:r w:rsidR="007B6E56" w:rsidRPr="008D728A">
              <w:rPr>
                <w:i/>
                <w:iCs/>
                <w:sz w:val="22"/>
                <w:szCs w:val="22"/>
              </w:rPr>
              <w:t xml:space="preserve"> (C22); </w:t>
            </w:r>
            <w:r w:rsidR="001B1E64" w:rsidRPr="008D728A">
              <w:rPr>
                <w:i/>
                <w:iCs/>
                <w:sz w:val="22"/>
                <w:szCs w:val="22"/>
              </w:rPr>
              <w:t>Council document</w:t>
            </w:r>
            <w:r w:rsidR="003C4F83" w:rsidRPr="008D728A">
              <w:rPr>
                <w:i/>
                <w:iCs/>
                <w:sz w:val="22"/>
                <w:szCs w:val="22"/>
              </w:rPr>
              <w:t>s</w:t>
            </w:r>
            <w:r w:rsidR="001B1E64" w:rsidRPr="008D728A">
              <w:rPr>
                <w:i/>
                <w:iCs/>
                <w:sz w:val="22"/>
                <w:szCs w:val="22"/>
              </w:rPr>
              <w:t xml:space="preserve"> </w:t>
            </w:r>
            <w:hyperlink r:id="rId14" w:history="1">
              <w:r w:rsidR="001B1E64" w:rsidRPr="008D728A">
                <w:rPr>
                  <w:rStyle w:val="Hyperlink"/>
                  <w:i/>
                  <w:iCs/>
                  <w:sz w:val="22"/>
                  <w:szCs w:val="22"/>
                </w:rPr>
                <w:t>C22/2</w:t>
              </w:r>
            </w:hyperlink>
            <w:r w:rsidR="003C4F83" w:rsidRPr="008D728A">
              <w:rPr>
                <w:i/>
                <w:iCs/>
                <w:sz w:val="22"/>
                <w:szCs w:val="22"/>
              </w:rPr>
              <w:t xml:space="preserve">; </w:t>
            </w:r>
            <w:hyperlink r:id="rId15" w:history="1">
              <w:r w:rsidR="003C4F83" w:rsidRPr="008D728A">
                <w:rPr>
                  <w:rStyle w:val="Hyperlink"/>
                  <w:i/>
                  <w:iCs/>
                  <w:sz w:val="22"/>
                  <w:szCs w:val="22"/>
                </w:rPr>
                <w:t>C23/37</w:t>
              </w:r>
            </w:hyperlink>
            <w:r w:rsidR="003C4F83" w:rsidRPr="008D728A">
              <w:rPr>
                <w:i/>
                <w:iCs/>
                <w:sz w:val="22"/>
                <w:szCs w:val="22"/>
              </w:rPr>
              <w:t xml:space="preserve">, </w:t>
            </w:r>
            <w:r w:rsidR="00D536CE" w:rsidRPr="008D728A">
              <w:rPr>
                <w:i/>
                <w:iCs/>
                <w:sz w:val="22"/>
                <w:szCs w:val="22"/>
              </w:rPr>
              <w:t xml:space="preserve">and </w:t>
            </w:r>
            <w:hyperlink r:id="rId16" w:history="1">
              <w:r w:rsidR="00D536CE" w:rsidRPr="008D728A">
                <w:rPr>
                  <w:rStyle w:val="Hyperlink"/>
                  <w:i/>
                  <w:iCs/>
                  <w:sz w:val="22"/>
                  <w:szCs w:val="22"/>
                </w:rPr>
                <w:t>C23/7</w:t>
              </w:r>
            </w:hyperlink>
            <w:r w:rsidR="001B1E64" w:rsidRPr="008D728A">
              <w:rPr>
                <w:i/>
                <w:iCs/>
                <w:sz w:val="22"/>
                <w:szCs w:val="22"/>
              </w:rPr>
              <w:t xml:space="preserve">; </w:t>
            </w:r>
          </w:p>
        </w:tc>
      </w:tr>
    </w:tbl>
    <w:bookmarkEnd w:id="5"/>
    <w:p w14:paraId="511ECA59" w14:textId="283A74EB" w:rsidR="001B1E64" w:rsidRPr="008D728A" w:rsidRDefault="00FE0EE4" w:rsidP="001F010E">
      <w:pPr>
        <w:keepNext/>
        <w:tabs>
          <w:tab w:val="clear" w:pos="567"/>
        </w:tabs>
        <w:spacing w:after="120"/>
        <w:rPr>
          <w:b/>
          <w:bCs/>
          <w:color w:val="31849B" w:themeColor="accent5" w:themeShade="BF"/>
          <w:sz w:val="26"/>
          <w:szCs w:val="26"/>
        </w:rPr>
      </w:pPr>
      <w:r w:rsidRPr="008D728A">
        <w:rPr>
          <w:b/>
          <w:bCs/>
          <w:color w:val="31849B" w:themeColor="accent5" w:themeShade="BF"/>
          <w:sz w:val="26"/>
          <w:szCs w:val="26"/>
        </w:rPr>
        <w:lastRenderedPageBreak/>
        <w:t>Introduction</w:t>
      </w:r>
    </w:p>
    <w:p w14:paraId="4C1FBB0E" w14:textId="65C7C29C" w:rsidR="007D0645" w:rsidRPr="008D728A" w:rsidRDefault="00E96419" w:rsidP="001F010E">
      <w:pPr>
        <w:keepNext/>
        <w:tabs>
          <w:tab w:val="clear" w:pos="567"/>
          <w:tab w:val="clear" w:pos="1134"/>
          <w:tab w:val="clear" w:pos="1701"/>
          <w:tab w:val="clear" w:pos="2268"/>
          <w:tab w:val="clear" w:pos="2835"/>
        </w:tabs>
        <w:snapToGrid w:val="0"/>
        <w:spacing w:after="120"/>
        <w:jc w:val="both"/>
        <w:rPr>
          <w:szCs w:val="24"/>
        </w:rPr>
      </w:pPr>
      <w:r w:rsidRPr="008D728A">
        <w:rPr>
          <w:szCs w:val="24"/>
        </w:rPr>
        <w:t>1.</w:t>
      </w:r>
      <w:r w:rsidRPr="008D728A">
        <w:rPr>
          <w:szCs w:val="24"/>
        </w:rPr>
        <w:tab/>
      </w:r>
      <w:r w:rsidR="001271E0" w:rsidRPr="008D728A">
        <w:rPr>
          <w:szCs w:val="24"/>
        </w:rPr>
        <w:t xml:space="preserve">The ITU </w:t>
      </w:r>
      <w:r w:rsidR="007D0645" w:rsidRPr="008D728A">
        <w:rPr>
          <w:szCs w:val="24"/>
        </w:rPr>
        <w:t xml:space="preserve">Council </w:t>
      </w:r>
      <w:r w:rsidR="001271E0" w:rsidRPr="008D728A">
        <w:rPr>
          <w:szCs w:val="24"/>
        </w:rPr>
        <w:t xml:space="preserve">at its </w:t>
      </w:r>
      <w:r w:rsidR="007D0645" w:rsidRPr="008D728A">
        <w:rPr>
          <w:szCs w:val="24"/>
        </w:rPr>
        <w:t>202</w:t>
      </w:r>
      <w:r w:rsidR="003F7F99" w:rsidRPr="008D728A">
        <w:rPr>
          <w:szCs w:val="24"/>
        </w:rPr>
        <w:t>2</w:t>
      </w:r>
      <w:r w:rsidR="007D0645" w:rsidRPr="008D728A">
        <w:rPr>
          <w:szCs w:val="24"/>
        </w:rPr>
        <w:t xml:space="preserve"> </w:t>
      </w:r>
      <w:r w:rsidR="001271E0" w:rsidRPr="008D728A">
        <w:rPr>
          <w:szCs w:val="24"/>
        </w:rPr>
        <w:t xml:space="preserve">session </w:t>
      </w:r>
      <w:r w:rsidR="007D0645" w:rsidRPr="008D728A">
        <w:rPr>
          <w:szCs w:val="24"/>
        </w:rPr>
        <w:t xml:space="preserve">adopted </w:t>
      </w:r>
      <w:hyperlink r:id="rId17" w:history="1">
        <w:r w:rsidR="007D0645" w:rsidRPr="008D728A">
          <w:rPr>
            <w:rStyle w:val="Hyperlink"/>
            <w:szCs w:val="24"/>
          </w:rPr>
          <w:t>Decision 626</w:t>
        </w:r>
      </w:hyperlink>
      <w:r w:rsidR="007D0645" w:rsidRPr="008D728A">
        <w:rPr>
          <w:szCs w:val="24"/>
        </w:rPr>
        <w:t xml:space="preserve"> regarding </w:t>
      </w:r>
      <w:r w:rsidR="00FB532C" w:rsidRPr="008D728A">
        <w:rPr>
          <w:szCs w:val="24"/>
        </w:rPr>
        <w:t xml:space="preserve">the </w:t>
      </w:r>
      <w:r w:rsidR="001271E0" w:rsidRPr="005A7C46">
        <w:rPr>
          <w:szCs w:val="24"/>
        </w:rPr>
        <w:t>d</w:t>
      </w:r>
      <w:r w:rsidR="00FB532C" w:rsidRPr="005A7C46">
        <w:rPr>
          <w:szCs w:val="24"/>
        </w:rPr>
        <w:t>ates</w:t>
      </w:r>
      <w:r w:rsidR="007D0645" w:rsidRPr="005A7C46">
        <w:rPr>
          <w:szCs w:val="24"/>
        </w:rPr>
        <w:t xml:space="preserve"> and duration of the 2023, 2024, 2025, and 2026 sessions of the Council, along with the clusters of Council Working Groups and Expert Groups for 2023, 2024, and 2025</w:t>
      </w:r>
      <w:r w:rsidR="003F7F99" w:rsidRPr="008D728A">
        <w:rPr>
          <w:szCs w:val="24"/>
        </w:rPr>
        <w:t>.</w:t>
      </w:r>
    </w:p>
    <w:p w14:paraId="2A79A322" w14:textId="77CD4011" w:rsidR="00805E10" w:rsidRPr="007C3824" w:rsidRDefault="00E96419" w:rsidP="001F010E">
      <w:pPr>
        <w:tabs>
          <w:tab w:val="clear" w:pos="567"/>
          <w:tab w:val="clear" w:pos="1134"/>
          <w:tab w:val="clear" w:pos="1701"/>
          <w:tab w:val="clear" w:pos="2268"/>
          <w:tab w:val="clear" w:pos="2835"/>
        </w:tabs>
        <w:snapToGrid w:val="0"/>
        <w:spacing w:after="120"/>
        <w:jc w:val="both"/>
        <w:rPr>
          <w:szCs w:val="24"/>
        </w:rPr>
      </w:pPr>
      <w:r w:rsidRPr="008D728A">
        <w:rPr>
          <w:szCs w:val="24"/>
        </w:rPr>
        <w:t>2.</w:t>
      </w:r>
      <w:r w:rsidRPr="008D728A">
        <w:rPr>
          <w:szCs w:val="24"/>
        </w:rPr>
        <w:tab/>
      </w:r>
      <w:r w:rsidR="00805E10" w:rsidRPr="008D728A">
        <w:rPr>
          <w:szCs w:val="24"/>
        </w:rPr>
        <w:t xml:space="preserve">The dates </w:t>
      </w:r>
      <w:r w:rsidR="00BE17D8" w:rsidRPr="008D728A">
        <w:rPr>
          <w:szCs w:val="24"/>
        </w:rPr>
        <w:t xml:space="preserve">of the Council sessions and </w:t>
      </w:r>
      <w:r w:rsidR="003C4F83" w:rsidRPr="008D728A">
        <w:rPr>
          <w:szCs w:val="24"/>
        </w:rPr>
        <w:t xml:space="preserve">clusters of </w:t>
      </w:r>
      <w:r w:rsidR="00BE17D8" w:rsidRPr="008D728A">
        <w:rPr>
          <w:szCs w:val="24"/>
        </w:rPr>
        <w:t xml:space="preserve">Council Working Groups </w:t>
      </w:r>
      <w:r w:rsidR="00805E10" w:rsidRPr="008D728A">
        <w:rPr>
          <w:szCs w:val="24"/>
        </w:rPr>
        <w:t>approved in D</w:t>
      </w:r>
      <w:r w:rsidR="00FB532C" w:rsidRPr="008D728A">
        <w:rPr>
          <w:szCs w:val="24"/>
        </w:rPr>
        <w:t>ecision 626</w:t>
      </w:r>
      <w:r w:rsidR="00805E10" w:rsidRPr="008D728A">
        <w:rPr>
          <w:szCs w:val="24"/>
        </w:rPr>
        <w:t xml:space="preserve"> </w:t>
      </w:r>
      <w:proofErr w:type="gramStart"/>
      <w:r w:rsidR="00805E10" w:rsidRPr="008D728A">
        <w:rPr>
          <w:szCs w:val="24"/>
        </w:rPr>
        <w:t>took into account</w:t>
      </w:r>
      <w:proofErr w:type="gramEnd"/>
      <w:r w:rsidR="00805E10" w:rsidRPr="008D728A">
        <w:rPr>
          <w:szCs w:val="24"/>
        </w:rPr>
        <w:t xml:space="preserve"> major religious periods </w:t>
      </w:r>
      <w:r w:rsidR="00DD3A5D" w:rsidRPr="008D728A">
        <w:rPr>
          <w:szCs w:val="24"/>
        </w:rPr>
        <w:t xml:space="preserve">and </w:t>
      </w:r>
      <w:r w:rsidR="00805E10" w:rsidRPr="008D728A">
        <w:rPr>
          <w:szCs w:val="24"/>
        </w:rPr>
        <w:t>the availabilit</w:t>
      </w:r>
      <w:r w:rsidR="00DD3A5D" w:rsidRPr="008D728A">
        <w:rPr>
          <w:szCs w:val="24"/>
        </w:rPr>
        <w:t>y</w:t>
      </w:r>
      <w:r w:rsidR="00805E10" w:rsidRPr="008D728A">
        <w:rPr>
          <w:szCs w:val="24"/>
        </w:rPr>
        <w:t xml:space="preserve"> of the International Conference </w:t>
      </w:r>
      <w:r w:rsidR="004B334F">
        <w:rPr>
          <w:szCs w:val="24"/>
        </w:rPr>
        <w:t>Cent</w:t>
      </w:r>
      <w:r w:rsidR="00FE1D64">
        <w:rPr>
          <w:szCs w:val="24"/>
        </w:rPr>
        <w:t>e</w:t>
      </w:r>
      <w:r w:rsidR="004B334F">
        <w:rPr>
          <w:szCs w:val="24"/>
        </w:rPr>
        <w:t xml:space="preserve">r </w:t>
      </w:r>
      <w:r w:rsidR="00805E10" w:rsidRPr="008D728A">
        <w:rPr>
          <w:szCs w:val="24"/>
        </w:rPr>
        <w:t>Geneva (CICG) during</w:t>
      </w:r>
      <w:r w:rsidR="00FB532C" w:rsidRPr="008D728A">
        <w:rPr>
          <w:szCs w:val="24"/>
        </w:rPr>
        <w:t xml:space="preserve"> the demolition and early construction phase of the </w:t>
      </w:r>
      <w:r w:rsidR="00DD3A5D" w:rsidRPr="007C3824">
        <w:rPr>
          <w:szCs w:val="24"/>
        </w:rPr>
        <w:t>h</w:t>
      </w:r>
      <w:r w:rsidR="00805E10" w:rsidRPr="007C3824">
        <w:rPr>
          <w:szCs w:val="24"/>
        </w:rPr>
        <w:t xml:space="preserve">eadquarters </w:t>
      </w:r>
      <w:r w:rsidR="00DD3A5D" w:rsidRPr="007C3824">
        <w:rPr>
          <w:szCs w:val="24"/>
        </w:rPr>
        <w:t>p</w:t>
      </w:r>
      <w:r w:rsidR="00805E10" w:rsidRPr="007C3824">
        <w:rPr>
          <w:szCs w:val="24"/>
        </w:rPr>
        <w:t xml:space="preserve">remises </w:t>
      </w:r>
      <w:r w:rsidR="00FB532C" w:rsidRPr="007C3824">
        <w:rPr>
          <w:szCs w:val="24"/>
        </w:rPr>
        <w:t>project</w:t>
      </w:r>
      <w:r w:rsidR="00805E10" w:rsidRPr="007C3824">
        <w:rPr>
          <w:szCs w:val="24"/>
        </w:rPr>
        <w:t xml:space="preserve">. </w:t>
      </w:r>
    </w:p>
    <w:p w14:paraId="78FAF85A" w14:textId="383EA484" w:rsidR="00FC38F4" w:rsidRDefault="00F746C8" w:rsidP="4D932B19">
      <w:pPr>
        <w:tabs>
          <w:tab w:val="clear" w:pos="567"/>
          <w:tab w:val="clear" w:pos="1134"/>
          <w:tab w:val="clear" w:pos="1701"/>
          <w:tab w:val="clear" w:pos="2268"/>
          <w:tab w:val="clear" w:pos="2835"/>
        </w:tabs>
        <w:snapToGrid w:val="0"/>
        <w:spacing w:after="120"/>
        <w:jc w:val="both"/>
        <w:rPr>
          <w:szCs w:val="24"/>
        </w:rPr>
      </w:pPr>
      <w:r w:rsidRPr="007C3824">
        <w:rPr>
          <w:szCs w:val="24"/>
        </w:rPr>
        <w:t>3</w:t>
      </w:r>
      <w:r w:rsidR="004C0C27" w:rsidRPr="007C3824">
        <w:rPr>
          <w:szCs w:val="24"/>
        </w:rPr>
        <w:t>.</w:t>
      </w:r>
      <w:r w:rsidRPr="007C3824">
        <w:rPr>
          <w:szCs w:val="24"/>
        </w:rPr>
        <w:tab/>
      </w:r>
      <w:r w:rsidR="00FC38F4">
        <w:rPr>
          <w:szCs w:val="24"/>
        </w:rPr>
        <w:t>The following changes to Decision 626 are proposed</w:t>
      </w:r>
      <w:r w:rsidR="001626D7">
        <w:rPr>
          <w:szCs w:val="24"/>
        </w:rPr>
        <w:t>:</w:t>
      </w:r>
      <w:r w:rsidR="00FC38F4">
        <w:rPr>
          <w:szCs w:val="24"/>
        </w:rPr>
        <w:t xml:space="preserve"> </w:t>
      </w:r>
    </w:p>
    <w:p w14:paraId="348C135C" w14:textId="5C2F5AE7" w:rsidR="00810F36" w:rsidRDefault="00810F36" w:rsidP="00FC38F4">
      <w:pPr>
        <w:tabs>
          <w:tab w:val="clear" w:pos="567"/>
          <w:tab w:val="clear" w:pos="1134"/>
          <w:tab w:val="clear" w:pos="1701"/>
          <w:tab w:val="clear" w:pos="2268"/>
          <w:tab w:val="clear" w:pos="2835"/>
        </w:tabs>
        <w:snapToGrid w:val="0"/>
        <w:spacing w:after="120"/>
        <w:ind w:firstLine="720"/>
        <w:jc w:val="both"/>
        <w:rPr>
          <w:szCs w:val="24"/>
        </w:rPr>
      </w:pPr>
      <w:r>
        <w:rPr>
          <w:szCs w:val="24"/>
        </w:rPr>
        <w:t xml:space="preserve">- </w:t>
      </w:r>
      <w:r w:rsidRPr="007C3824">
        <w:rPr>
          <w:szCs w:val="24"/>
        </w:rPr>
        <w:t>In view of the religious periods</w:t>
      </w:r>
      <w:r>
        <w:rPr>
          <w:szCs w:val="24"/>
        </w:rPr>
        <w:t xml:space="preserve">, </w:t>
      </w:r>
      <w:r w:rsidRPr="007C3824">
        <w:rPr>
          <w:szCs w:val="24"/>
        </w:rPr>
        <w:t xml:space="preserve">the Geneva motor show to be held from 26 February to </w:t>
      </w:r>
      <w:r w:rsidRPr="007C3824">
        <w:rPr>
          <w:spacing w:val="-2"/>
          <w:szCs w:val="24"/>
        </w:rPr>
        <w:t>3 March 2024</w:t>
      </w:r>
      <w:r w:rsidR="00162388">
        <w:rPr>
          <w:spacing w:val="-2"/>
          <w:szCs w:val="24"/>
        </w:rPr>
        <w:t>,</w:t>
      </w:r>
      <w:r w:rsidRPr="007C3824">
        <w:rPr>
          <w:spacing w:val="-2"/>
          <w:szCs w:val="24"/>
        </w:rPr>
        <w:t xml:space="preserve"> and given the availability of </w:t>
      </w:r>
      <w:r w:rsidRPr="007C3824">
        <w:rPr>
          <w:szCs w:val="24"/>
        </w:rPr>
        <w:t>ITU Headquarters</w:t>
      </w:r>
      <w:r w:rsidR="00162388">
        <w:rPr>
          <w:szCs w:val="24"/>
        </w:rPr>
        <w:t xml:space="preserve"> in 2024</w:t>
      </w:r>
      <w:r>
        <w:rPr>
          <w:szCs w:val="24"/>
        </w:rPr>
        <w:t xml:space="preserve">: </w:t>
      </w:r>
      <w:r w:rsidRPr="007C3824">
        <w:rPr>
          <w:spacing w:val="-2"/>
          <w:szCs w:val="24"/>
        </w:rPr>
        <w:t xml:space="preserve">to </w:t>
      </w:r>
      <w:r w:rsidR="00B644C3">
        <w:rPr>
          <w:spacing w:val="-2"/>
          <w:szCs w:val="24"/>
        </w:rPr>
        <w:t>hold</w:t>
      </w:r>
      <w:r w:rsidRPr="007C3824">
        <w:rPr>
          <w:spacing w:val="-2"/>
          <w:szCs w:val="24"/>
        </w:rPr>
        <w:t xml:space="preserve"> the first Council Working Group cluster </w:t>
      </w:r>
      <w:r w:rsidRPr="00162388">
        <w:rPr>
          <w:spacing w:val="-2"/>
          <w:szCs w:val="24"/>
        </w:rPr>
        <w:t>from</w:t>
      </w:r>
      <w:r>
        <w:rPr>
          <w:b/>
          <w:bCs/>
          <w:spacing w:val="-2"/>
          <w:szCs w:val="24"/>
        </w:rPr>
        <w:t xml:space="preserve"> </w:t>
      </w:r>
      <w:r w:rsidR="00162388">
        <w:rPr>
          <w:b/>
          <w:bCs/>
          <w:spacing w:val="-2"/>
          <w:szCs w:val="24"/>
        </w:rPr>
        <w:t xml:space="preserve">Monday, </w:t>
      </w:r>
      <w:r w:rsidRPr="00810F36">
        <w:rPr>
          <w:b/>
          <w:bCs/>
          <w:spacing w:val="-2"/>
          <w:szCs w:val="24"/>
        </w:rPr>
        <w:t>22 January</w:t>
      </w:r>
      <w:r w:rsidRPr="00810F36">
        <w:rPr>
          <w:b/>
          <w:bCs/>
          <w:szCs w:val="24"/>
        </w:rPr>
        <w:t xml:space="preserve"> to </w:t>
      </w:r>
      <w:r w:rsidR="00162388">
        <w:rPr>
          <w:b/>
          <w:bCs/>
          <w:szCs w:val="24"/>
        </w:rPr>
        <w:t xml:space="preserve">Friday, </w:t>
      </w:r>
      <w:r w:rsidRPr="00810F36">
        <w:rPr>
          <w:b/>
          <w:bCs/>
          <w:szCs w:val="24"/>
        </w:rPr>
        <w:t>2 February 2024</w:t>
      </w:r>
      <w:r w:rsidRPr="007C3824">
        <w:rPr>
          <w:szCs w:val="24"/>
        </w:rPr>
        <w:t>.</w:t>
      </w:r>
    </w:p>
    <w:p w14:paraId="4AAFF8E4" w14:textId="41640EE0" w:rsidR="00FC38F4" w:rsidRDefault="00810F36" w:rsidP="00810F36">
      <w:pPr>
        <w:tabs>
          <w:tab w:val="clear" w:pos="567"/>
          <w:tab w:val="clear" w:pos="1134"/>
          <w:tab w:val="clear" w:pos="1701"/>
          <w:tab w:val="clear" w:pos="2268"/>
          <w:tab w:val="clear" w:pos="2835"/>
        </w:tabs>
        <w:snapToGrid w:val="0"/>
        <w:spacing w:after="120"/>
        <w:ind w:firstLine="720"/>
        <w:jc w:val="both"/>
        <w:rPr>
          <w:szCs w:val="24"/>
        </w:rPr>
      </w:pPr>
      <w:r>
        <w:rPr>
          <w:szCs w:val="24"/>
        </w:rPr>
        <w:t xml:space="preserve">- </w:t>
      </w:r>
      <w:proofErr w:type="gramStart"/>
      <w:r w:rsidR="00FC38F4">
        <w:rPr>
          <w:szCs w:val="24"/>
        </w:rPr>
        <w:t>I</w:t>
      </w:r>
      <w:r w:rsidR="00641B39" w:rsidRPr="007C3824">
        <w:rPr>
          <w:szCs w:val="24"/>
        </w:rPr>
        <w:t>n light of</w:t>
      </w:r>
      <w:proofErr w:type="gramEnd"/>
      <w:r w:rsidR="00641B39" w:rsidRPr="007C3824">
        <w:rPr>
          <w:szCs w:val="24"/>
        </w:rPr>
        <w:t xml:space="preserve"> the progress on the implementation of the Union’s headquarters premises project</w:t>
      </w:r>
      <w:r>
        <w:rPr>
          <w:szCs w:val="24"/>
        </w:rPr>
        <w:t xml:space="preserve"> and the possibility t</w:t>
      </w:r>
      <w:r w:rsidR="00641B39" w:rsidRPr="007C3824">
        <w:rPr>
          <w:szCs w:val="24"/>
        </w:rPr>
        <w:t xml:space="preserve">o </w:t>
      </w:r>
      <w:r>
        <w:rPr>
          <w:szCs w:val="24"/>
        </w:rPr>
        <w:t>o</w:t>
      </w:r>
      <w:r w:rsidR="00641B39" w:rsidRPr="007C3824">
        <w:rPr>
          <w:szCs w:val="24"/>
        </w:rPr>
        <w:t>rganiz</w:t>
      </w:r>
      <w:r>
        <w:rPr>
          <w:szCs w:val="24"/>
        </w:rPr>
        <w:t>e</w:t>
      </w:r>
      <w:r w:rsidR="00641B39" w:rsidRPr="007C3824">
        <w:rPr>
          <w:szCs w:val="24"/>
        </w:rPr>
        <w:t xml:space="preserve"> the 2024</w:t>
      </w:r>
      <w:r w:rsidR="000253CB">
        <w:rPr>
          <w:szCs w:val="24"/>
        </w:rPr>
        <w:t xml:space="preserve"> ordinary </w:t>
      </w:r>
      <w:r w:rsidR="00AE7B7C" w:rsidRPr="00810F36">
        <w:rPr>
          <w:szCs w:val="24"/>
        </w:rPr>
        <w:t xml:space="preserve">session </w:t>
      </w:r>
      <w:r w:rsidR="00641B39" w:rsidRPr="00810F36">
        <w:rPr>
          <w:szCs w:val="24"/>
        </w:rPr>
        <w:t>of the Council in June in ITU</w:t>
      </w:r>
      <w:r w:rsidR="00AE7B7C" w:rsidRPr="00810F36">
        <w:rPr>
          <w:szCs w:val="24"/>
        </w:rPr>
        <w:t xml:space="preserve"> premise</w:t>
      </w:r>
      <w:r w:rsidR="000253CB" w:rsidRPr="00810F36">
        <w:rPr>
          <w:szCs w:val="24"/>
        </w:rPr>
        <w:t>s</w:t>
      </w:r>
      <w:r>
        <w:rPr>
          <w:szCs w:val="24"/>
        </w:rPr>
        <w:t xml:space="preserve">: to </w:t>
      </w:r>
      <w:r w:rsidR="00B644C3">
        <w:rPr>
          <w:szCs w:val="24"/>
        </w:rPr>
        <w:t>hold</w:t>
      </w:r>
      <w:r>
        <w:rPr>
          <w:szCs w:val="24"/>
        </w:rPr>
        <w:t xml:space="preserve"> the session </w:t>
      </w:r>
      <w:r w:rsidR="000253CB" w:rsidRPr="007C3824">
        <w:rPr>
          <w:szCs w:val="24"/>
        </w:rPr>
        <w:t xml:space="preserve">from </w:t>
      </w:r>
      <w:r w:rsidR="000253CB" w:rsidRPr="00810F36">
        <w:rPr>
          <w:b/>
          <w:bCs/>
          <w:szCs w:val="24"/>
        </w:rPr>
        <w:t>Tuesday,</w:t>
      </w:r>
      <w:r w:rsidR="000253CB" w:rsidRPr="007C3824">
        <w:rPr>
          <w:szCs w:val="24"/>
        </w:rPr>
        <w:t xml:space="preserve"> </w:t>
      </w:r>
      <w:r w:rsidR="000253CB" w:rsidRPr="002357F4">
        <w:rPr>
          <w:b/>
          <w:bCs/>
          <w:szCs w:val="24"/>
        </w:rPr>
        <w:t>4 June to Friday, 14 June 2024</w:t>
      </w:r>
      <w:r w:rsidR="000B34C5">
        <w:rPr>
          <w:b/>
          <w:bCs/>
          <w:szCs w:val="24"/>
        </w:rPr>
        <w:t>.</w:t>
      </w:r>
    </w:p>
    <w:p w14:paraId="4BF67CE3" w14:textId="145F6285" w:rsidR="000253CB" w:rsidRPr="000253CB" w:rsidRDefault="00810F36" w:rsidP="00810F36">
      <w:pPr>
        <w:tabs>
          <w:tab w:val="clear" w:pos="567"/>
          <w:tab w:val="clear" w:pos="1134"/>
          <w:tab w:val="clear" w:pos="1701"/>
          <w:tab w:val="clear" w:pos="2268"/>
          <w:tab w:val="clear" w:pos="2835"/>
        </w:tabs>
        <w:snapToGrid w:val="0"/>
        <w:spacing w:after="120"/>
        <w:ind w:firstLine="720"/>
        <w:jc w:val="both"/>
        <w:rPr>
          <w:szCs w:val="24"/>
        </w:rPr>
      </w:pPr>
      <w:r>
        <w:rPr>
          <w:szCs w:val="24"/>
        </w:rPr>
        <w:t xml:space="preserve">- </w:t>
      </w:r>
      <w:proofErr w:type="gramStart"/>
      <w:r w:rsidR="00FC38F4" w:rsidRPr="000253CB">
        <w:rPr>
          <w:szCs w:val="24"/>
        </w:rPr>
        <w:t>In order to</w:t>
      </w:r>
      <w:proofErr w:type="gramEnd"/>
      <w:r>
        <w:rPr>
          <w:szCs w:val="24"/>
        </w:rPr>
        <w:t xml:space="preserve"> avoid </w:t>
      </w:r>
      <w:r w:rsidR="00FC38F4" w:rsidRPr="000253CB">
        <w:rPr>
          <w:szCs w:val="24"/>
        </w:rPr>
        <w:t>a religious period</w:t>
      </w:r>
      <w:r>
        <w:rPr>
          <w:szCs w:val="24"/>
        </w:rPr>
        <w:t xml:space="preserve"> in 2026: </w:t>
      </w:r>
      <w:r w:rsidR="00FC38F4" w:rsidRPr="000253CB">
        <w:rPr>
          <w:szCs w:val="24"/>
        </w:rPr>
        <w:t xml:space="preserve">to </w:t>
      </w:r>
      <w:r w:rsidR="00B644C3">
        <w:rPr>
          <w:szCs w:val="24"/>
        </w:rPr>
        <w:t>hold</w:t>
      </w:r>
      <w:r w:rsidR="00FC38F4" w:rsidRPr="000253CB">
        <w:rPr>
          <w:szCs w:val="24"/>
        </w:rPr>
        <w:t xml:space="preserve"> the 2026 session of Council</w:t>
      </w:r>
      <w:r w:rsidR="000253CB" w:rsidRPr="000253CB">
        <w:rPr>
          <w:szCs w:val="24"/>
        </w:rPr>
        <w:t xml:space="preserve"> from </w:t>
      </w:r>
      <w:r w:rsidR="000253CB" w:rsidRPr="000253CB">
        <w:rPr>
          <w:b/>
          <w:bCs/>
          <w:szCs w:val="24"/>
        </w:rPr>
        <w:t>Tuesday, 28 April to Friday 8 May 2026</w:t>
      </w:r>
      <w:r w:rsidR="000B34C5">
        <w:rPr>
          <w:b/>
          <w:bCs/>
          <w:szCs w:val="24"/>
        </w:rPr>
        <w:t>.</w:t>
      </w:r>
    </w:p>
    <w:p w14:paraId="25AE3192" w14:textId="1392EE62" w:rsidR="0011436B" w:rsidRPr="008D728A" w:rsidRDefault="001626D7" w:rsidP="001F010E">
      <w:pPr>
        <w:tabs>
          <w:tab w:val="clear" w:pos="567"/>
          <w:tab w:val="clear" w:pos="1134"/>
          <w:tab w:val="clear" w:pos="1701"/>
          <w:tab w:val="clear" w:pos="2268"/>
          <w:tab w:val="clear" w:pos="2835"/>
        </w:tabs>
        <w:snapToGrid w:val="0"/>
        <w:spacing w:after="120"/>
        <w:jc w:val="both"/>
        <w:rPr>
          <w:szCs w:val="24"/>
        </w:rPr>
      </w:pPr>
      <w:r>
        <w:rPr>
          <w:szCs w:val="24"/>
        </w:rPr>
        <w:t>3</w:t>
      </w:r>
      <w:r w:rsidR="00BE17D8" w:rsidRPr="007C3824">
        <w:rPr>
          <w:szCs w:val="24"/>
        </w:rPr>
        <w:t>.</w:t>
      </w:r>
      <w:r w:rsidR="00BE17D8" w:rsidRPr="007C3824">
        <w:rPr>
          <w:szCs w:val="24"/>
        </w:rPr>
        <w:tab/>
      </w:r>
      <w:r w:rsidR="00351F0A" w:rsidRPr="007C3824">
        <w:rPr>
          <w:szCs w:val="24"/>
        </w:rPr>
        <w:t xml:space="preserve">The Council is invited to </w:t>
      </w:r>
      <w:r w:rsidR="00351F0A" w:rsidRPr="007C3824">
        <w:rPr>
          <w:b/>
          <w:bCs/>
          <w:szCs w:val="24"/>
        </w:rPr>
        <w:t>adopt</w:t>
      </w:r>
      <w:r w:rsidR="00351F0A" w:rsidRPr="007C3824">
        <w:rPr>
          <w:szCs w:val="24"/>
        </w:rPr>
        <w:t xml:space="preserve"> the draft new Decision in </w:t>
      </w:r>
      <w:r w:rsidR="008231E9" w:rsidRPr="007C3824">
        <w:rPr>
          <w:szCs w:val="24"/>
        </w:rPr>
        <w:t>the A</w:t>
      </w:r>
      <w:r w:rsidR="00351F0A" w:rsidRPr="007C3824">
        <w:rPr>
          <w:szCs w:val="24"/>
        </w:rPr>
        <w:t xml:space="preserve">nnex, agreeing on the </w:t>
      </w:r>
      <w:r w:rsidR="00FB081B" w:rsidRPr="007C3824">
        <w:rPr>
          <w:szCs w:val="24"/>
        </w:rPr>
        <w:t xml:space="preserve">dates of the Council sessions and the </w:t>
      </w:r>
      <w:r w:rsidR="00CD018C" w:rsidRPr="007C3824">
        <w:rPr>
          <w:szCs w:val="24"/>
        </w:rPr>
        <w:t xml:space="preserve">clusters of </w:t>
      </w:r>
      <w:r w:rsidR="00FB081B" w:rsidRPr="007C3824">
        <w:rPr>
          <w:szCs w:val="24"/>
        </w:rPr>
        <w:t>Council Working Groups and Experts Groups</w:t>
      </w:r>
      <w:r w:rsidR="00C47820" w:rsidRPr="007C3824">
        <w:rPr>
          <w:szCs w:val="24"/>
        </w:rPr>
        <w:t>.</w:t>
      </w:r>
    </w:p>
    <w:p w14:paraId="70AA6494" w14:textId="0CADF508" w:rsidR="001B1E64" w:rsidRPr="008D728A" w:rsidRDefault="00C32DF2" w:rsidP="001F010E">
      <w:pPr>
        <w:spacing w:before="1320" w:after="120"/>
      </w:pPr>
      <w:r w:rsidRPr="008D728A">
        <w:rPr>
          <w:i/>
          <w:iCs/>
        </w:rPr>
        <w:t>A</w:t>
      </w:r>
      <w:r w:rsidR="001B1E64" w:rsidRPr="008D728A">
        <w:rPr>
          <w:i/>
          <w:iCs/>
        </w:rPr>
        <w:t xml:space="preserve">nnex: </w:t>
      </w:r>
      <w:r w:rsidR="001B1E64" w:rsidRPr="008D728A">
        <w:rPr>
          <w:b/>
          <w:bCs/>
          <w:i/>
          <w:iCs/>
        </w:rPr>
        <w:t>1</w:t>
      </w:r>
      <w:r w:rsidR="001B1E64" w:rsidRPr="008D728A">
        <w:br w:type="page"/>
      </w:r>
    </w:p>
    <w:p w14:paraId="53E177C7" w14:textId="77777777" w:rsidR="001B1E64" w:rsidRPr="008D728A" w:rsidRDefault="001B1E64" w:rsidP="001B1E64">
      <w:pPr>
        <w:pStyle w:val="AnnexNo"/>
      </w:pPr>
      <w:bookmarkStart w:id="6" w:name="Annex"/>
      <w:bookmarkStart w:id="7" w:name="_Hlk37226918"/>
      <w:r w:rsidRPr="008D728A">
        <w:lastRenderedPageBreak/>
        <w:t>Annex</w:t>
      </w:r>
      <w:bookmarkEnd w:id="6"/>
    </w:p>
    <w:p w14:paraId="0BBCEA6F" w14:textId="089DF6E5" w:rsidR="001B1E64" w:rsidRPr="008D728A" w:rsidRDefault="001B1E64" w:rsidP="001B1E64">
      <w:pPr>
        <w:pStyle w:val="AnnexNo"/>
        <w:spacing w:before="480"/>
      </w:pPr>
      <w:r w:rsidRPr="008D728A">
        <w:t>DRAFT DECISION</w:t>
      </w:r>
      <w:r w:rsidR="00C0299B" w:rsidRPr="008D728A">
        <w:t xml:space="preserve"> </w:t>
      </w:r>
      <w:r w:rsidRPr="008D728A">
        <w:t>[</w:t>
      </w:r>
      <w:r w:rsidR="00C0299B" w:rsidRPr="008D728A">
        <w:t>...</w:t>
      </w:r>
      <w:r w:rsidRPr="008D728A">
        <w:t>]</w:t>
      </w:r>
    </w:p>
    <w:p w14:paraId="697A4F55" w14:textId="1DE7B631" w:rsidR="001B1E64" w:rsidRPr="008D728A" w:rsidRDefault="001B1E64" w:rsidP="001B1E64">
      <w:pPr>
        <w:pStyle w:val="Annextitle"/>
      </w:pPr>
      <w:r w:rsidRPr="008D728A">
        <w:t xml:space="preserve">Dates and duration of the 2024, 2025, and 2026 sessions of the Council, along with the clusters of Council Working Groups and Expert Groups </w:t>
      </w:r>
      <w:r w:rsidRPr="008D728A">
        <w:br/>
        <w:t xml:space="preserve">for 2024, </w:t>
      </w:r>
      <w:r w:rsidR="00F57A41" w:rsidRPr="008D728A">
        <w:t xml:space="preserve">2025 </w:t>
      </w:r>
      <w:r w:rsidRPr="008D728A">
        <w:t xml:space="preserve">and </w:t>
      </w:r>
      <w:proofErr w:type="gramStart"/>
      <w:r w:rsidR="00F57A41" w:rsidRPr="008D728A">
        <w:t>2026</w:t>
      </w:r>
      <w:proofErr w:type="gramEnd"/>
    </w:p>
    <w:p w14:paraId="144253C3" w14:textId="77777777" w:rsidR="001B1E64" w:rsidRPr="008D728A" w:rsidRDefault="001B1E64" w:rsidP="001B1E64">
      <w:pPr>
        <w:pStyle w:val="Normalaftertitle"/>
      </w:pPr>
      <w:r w:rsidRPr="008D728A">
        <w:t>The ITU Council,</w:t>
      </w:r>
    </w:p>
    <w:p w14:paraId="4F94182F" w14:textId="77777777" w:rsidR="001B1E64" w:rsidRPr="008D728A" w:rsidRDefault="001B1E64" w:rsidP="001B1E64">
      <w:pPr>
        <w:pStyle w:val="call0"/>
      </w:pPr>
      <w:r w:rsidRPr="008D728A">
        <w:t>bearing in mind</w:t>
      </w:r>
    </w:p>
    <w:p w14:paraId="7F70B3B0" w14:textId="1DE8532A" w:rsidR="001B1E64" w:rsidRPr="008D728A" w:rsidRDefault="001B1E64" w:rsidP="001B1E64">
      <w:pPr>
        <w:pStyle w:val="ListParagraph"/>
        <w:numPr>
          <w:ilvl w:val="0"/>
          <w:numId w:val="6"/>
        </w:numPr>
        <w:tabs>
          <w:tab w:val="clear" w:pos="567"/>
          <w:tab w:val="left" w:pos="720"/>
        </w:tabs>
        <w:snapToGrid w:val="0"/>
        <w:ind w:left="0" w:firstLine="0"/>
        <w:contextualSpacing w:val="0"/>
        <w:jc w:val="both"/>
        <w:rPr>
          <w:szCs w:val="24"/>
        </w:rPr>
      </w:pPr>
      <w:r w:rsidRPr="008D728A">
        <w:rPr>
          <w:szCs w:val="24"/>
        </w:rPr>
        <w:t>Resolution 77 (Rev. </w:t>
      </w:r>
      <w:r w:rsidR="00F57A41" w:rsidRPr="008D728A">
        <w:rPr>
          <w:szCs w:val="24"/>
        </w:rPr>
        <w:t>Bucharest, 2022</w:t>
      </w:r>
      <w:r w:rsidRPr="008D728A">
        <w:rPr>
          <w:szCs w:val="24"/>
        </w:rPr>
        <w:t xml:space="preserve">) of the Plenipotentiary Conference, which </w:t>
      </w:r>
      <w:r w:rsidRPr="00177EDA">
        <w:rPr>
          <w:szCs w:val="24"/>
        </w:rPr>
        <w:t>instructs the Council</w:t>
      </w:r>
      <w:r w:rsidRPr="008D728A">
        <w:rPr>
          <w:i/>
          <w:iCs/>
          <w:szCs w:val="24"/>
        </w:rPr>
        <w:t xml:space="preserve"> </w:t>
      </w:r>
      <w:r w:rsidRPr="008D728A">
        <w:rPr>
          <w:szCs w:val="24"/>
        </w:rPr>
        <w:t>“at each ordinary session, to schedule its next three ordinary sessions in June-July and to review the Council’s schedule on a rolling basis</w:t>
      </w:r>
      <w:proofErr w:type="gramStart"/>
      <w:r w:rsidRPr="008D728A">
        <w:rPr>
          <w:szCs w:val="24"/>
        </w:rPr>
        <w:t>”;</w:t>
      </w:r>
      <w:proofErr w:type="gramEnd"/>
    </w:p>
    <w:p w14:paraId="21AA675E" w14:textId="77777777" w:rsidR="001B1E64" w:rsidRPr="008D728A" w:rsidRDefault="001B1E64" w:rsidP="001B1E64">
      <w:pPr>
        <w:pStyle w:val="ListParagraph"/>
        <w:numPr>
          <w:ilvl w:val="0"/>
          <w:numId w:val="6"/>
        </w:numPr>
        <w:tabs>
          <w:tab w:val="clear" w:pos="567"/>
          <w:tab w:val="left" w:pos="720"/>
        </w:tabs>
        <w:snapToGrid w:val="0"/>
        <w:ind w:left="0" w:firstLine="0"/>
        <w:contextualSpacing w:val="0"/>
        <w:jc w:val="both"/>
      </w:pPr>
      <w:r w:rsidRPr="008D728A">
        <w:t xml:space="preserve">Resolution 111 (Rev. Busan, 2014) of the Plenipotentiary Conference, which </w:t>
      </w:r>
      <w:r w:rsidRPr="00177EDA">
        <w:t>resolves</w:t>
      </w:r>
      <w:r w:rsidRPr="008D728A">
        <w:t xml:space="preserve"> “that the Union and the Member States of the Council should make every effort, as far as practicable, in order that the planned period of any Council session not be scheduled during a period which is considered a major religious period by a Member State of the Council</w:t>
      </w:r>
      <w:proofErr w:type="gramStart"/>
      <w:r w:rsidRPr="008D728A">
        <w:t>”;</w:t>
      </w:r>
      <w:proofErr w:type="gramEnd"/>
    </w:p>
    <w:p w14:paraId="3A6BE152" w14:textId="6E57F9A8" w:rsidR="00C47820" w:rsidRPr="008D728A" w:rsidRDefault="001B1E64" w:rsidP="009A7DE1">
      <w:pPr>
        <w:pStyle w:val="ListParagraph"/>
        <w:numPr>
          <w:ilvl w:val="0"/>
          <w:numId w:val="6"/>
        </w:numPr>
        <w:tabs>
          <w:tab w:val="clear" w:pos="567"/>
          <w:tab w:val="left" w:pos="720"/>
        </w:tabs>
        <w:snapToGrid w:val="0"/>
        <w:ind w:left="0" w:firstLine="0"/>
        <w:contextualSpacing w:val="0"/>
        <w:jc w:val="both"/>
      </w:pPr>
      <w:r w:rsidRPr="008D728A">
        <w:t>Decision 619 on Headquarter</w:t>
      </w:r>
      <w:r w:rsidR="003B0414" w:rsidRPr="008D728A">
        <w:t>s</w:t>
      </w:r>
      <w:r w:rsidRPr="008D728A">
        <w:t xml:space="preserve"> Premise</w:t>
      </w:r>
      <w:r w:rsidR="003B0414" w:rsidRPr="008D728A">
        <w:t>s</w:t>
      </w:r>
      <w:r w:rsidRPr="008D728A">
        <w:t xml:space="preserve"> </w:t>
      </w:r>
      <w:r w:rsidRPr="008D728A">
        <w:rPr>
          <w:szCs w:val="18"/>
        </w:rPr>
        <w:t>adopted at the additional 2019 session of the Council</w:t>
      </w:r>
      <w:r w:rsidR="009A7DE1" w:rsidRPr="008D728A">
        <w:rPr>
          <w:szCs w:val="18"/>
        </w:rPr>
        <w:t>,</w:t>
      </w:r>
    </w:p>
    <w:p w14:paraId="057A198F" w14:textId="77777777" w:rsidR="001B1E64" w:rsidRPr="008D728A" w:rsidRDefault="001B1E64" w:rsidP="001B1E64">
      <w:pPr>
        <w:pStyle w:val="call0"/>
        <w:jc w:val="both"/>
      </w:pPr>
      <w:r w:rsidRPr="008D728A">
        <w:t>recalling</w:t>
      </w:r>
    </w:p>
    <w:p w14:paraId="383323B2" w14:textId="2017063F" w:rsidR="001B1E64" w:rsidRPr="008D728A" w:rsidRDefault="001B1E64" w:rsidP="001B1E64">
      <w:pPr>
        <w:jc w:val="both"/>
      </w:pPr>
      <w:r w:rsidRPr="008D728A">
        <w:t xml:space="preserve">Council Decision </w:t>
      </w:r>
      <w:r w:rsidR="006C572C" w:rsidRPr="008D728A">
        <w:t xml:space="preserve">626 (C22) </w:t>
      </w:r>
      <w:r w:rsidRPr="008D728A">
        <w:t xml:space="preserve">confirming the dates and duration for the 2023, 2024, 2025, and 2026 sessions of the Council, along with the cluster of Council Working Groups and Expert Groups for 2023, </w:t>
      </w:r>
      <w:r w:rsidR="000645D7" w:rsidRPr="008D728A">
        <w:t>2024, and 2025</w:t>
      </w:r>
      <w:r w:rsidR="006C572C" w:rsidRPr="008D728A">
        <w:t>,</w:t>
      </w:r>
    </w:p>
    <w:p w14:paraId="1CED259A" w14:textId="77777777" w:rsidR="001B1E64" w:rsidRPr="008D728A" w:rsidRDefault="001B1E64" w:rsidP="001B1E64">
      <w:pPr>
        <w:pStyle w:val="call0"/>
        <w:jc w:val="both"/>
      </w:pPr>
      <w:r w:rsidRPr="008D728A">
        <w:t>considering</w:t>
      </w:r>
    </w:p>
    <w:p w14:paraId="50C858CA" w14:textId="1CFF6CC3" w:rsidR="001B1E64" w:rsidRPr="008D728A" w:rsidRDefault="001B1E64" w:rsidP="001B1E64">
      <w:pPr>
        <w:tabs>
          <w:tab w:val="clear" w:pos="567"/>
          <w:tab w:val="left" w:pos="720"/>
        </w:tabs>
        <w:snapToGrid w:val="0"/>
        <w:jc w:val="both"/>
      </w:pPr>
      <w:r w:rsidRPr="008D728A">
        <w:t xml:space="preserve">the need to schedule ordinary sessions of the Council as much as possible around the same </w:t>
      </w:r>
      <w:proofErr w:type="gramStart"/>
      <w:r w:rsidRPr="008D728A">
        <w:t>time</w:t>
      </w:r>
      <w:r w:rsidR="007F6FE7">
        <w:t>-</w:t>
      </w:r>
      <w:r w:rsidRPr="008D728A">
        <w:t>frame</w:t>
      </w:r>
      <w:proofErr w:type="gramEnd"/>
      <w:r w:rsidRPr="008D728A">
        <w:t xml:space="preserve"> each year in order to facilitate the arrangement of other ITU events,</w:t>
      </w:r>
    </w:p>
    <w:p w14:paraId="3103210A" w14:textId="77777777" w:rsidR="001B1E64" w:rsidRPr="008D728A" w:rsidRDefault="001B1E64" w:rsidP="001B1E64">
      <w:pPr>
        <w:pStyle w:val="call0"/>
        <w:jc w:val="both"/>
      </w:pPr>
      <w:r w:rsidRPr="008D728A">
        <w:t>considering further</w:t>
      </w:r>
    </w:p>
    <w:p w14:paraId="0CEF3284" w14:textId="461EC401" w:rsidR="00C970C2" w:rsidRPr="008D728A" w:rsidRDefault="001B1E64" w:rsidP="001B1E64">
      <w:pPr>
        <w:tabs>
          <w:tab w:val="clear" w:pos="567"/>
          <w:tab w:val="left" w:pos="720"/>
        </w:tabs>
        <w:snapToGrid w:val="0"/>
        <w:jc w:val="both"/>
      </w:pPr>
      <w:r w:rsidRPr="008D728A">
        <w:t xml:space="preserve">the need to organize the ordinary session of the Council </w:t>
      </w:r>
      <w:r w:rsidR="00116D00">
        <w:t xml:space="preserve">taking place in </w:t>
      </w:r>
      <w:r w:rsidRPr="008D728A">
        <w:t xml:space="preserve">a </w:t>
      </w:r>
      <w:r w:rsidR="00BA134D">
        <w:t>p</w:t>
      </w:r>
      <w:r w:rsidRPr="008D728A">
        <w:t xml:space="preserve">lenipotentiary </w:t>
      </w:r>
      <w:r w:rsidR="00BA134D">
        <w:t>c</w:t>
      </w:r>
      <w:r w:rsidRPr="008D728A">
        <w:t xml:space="preserve">onference (PP) year early enough to allow </w:t>
      </w:r>
      <w:r w:rsidR="00116D00">
        <w:t xml:space="preserve">any </w:t>
      </w:r>
      <w:r w:rsidRPr="008D728A">
        <w:t xml:space="preserve">Council reports </w:t>
      </w:r>
      <w:r w:rsidR="00116D00">
        <w:t xml:space="preserve">intended </w:t>
      </w:r>
      <w:r w:rsidRPr="008D728A">
        <w:t xml:space="preserve">to be further considered at PP to be published </w:t>
      </w:r>
      <w:r w:rsidR="005B093B">
        <w:t>reasonably far in advance</w:t>
      </w:r>
      <w:r w:rsidRPr="008D728A">
        <w:t>,</w:t>
      </w:r>
    </w:p>
    <w:p w14:paraId="77F60D4D" w14:textId="77777777" w:rsidR="001B1E64" w:rsidRPr="008D728A" w:rsidRDefault="001B1E64" w:rsidP="001B1E64">
      <w:pPr>
        <w:pStyle w:val="call0"/>
        <w:jc w:val="both"/>
      </w:pPr>
      <w:r w:rsidRPr="008D728A">
        <w:t>emphasizing</w:t>
      </w:r>
    </w:p>
    <w:p w14:paraId="35694247" w14:textId="77777777" w:rsidR="001B1E64" w:rsidRPr="008D728A" w:rsidRDefault="001B1E64" w:rsidP="001B1E64">
      <w:pPr>
        <w:tabs>
          <w:tab w:val="clear" w:pos="567"/>
          <w:tab w:val="left" w:pos="720"/>
        </w:tabs>
        <w:snapToGrid w:val="0"/>
        <w:jc w:val="both"/>
      </w:pPr>
      <w:r w:rsidRPr="008D728A">
        <w:t>that scheduling the clusters of Council Working Groups and Expert Groups (CWGs &amp; EGs), over the next three years, would not only improve the overall planning of ITU events, but also reduce the risk of overlapping,</w:t>
      </w:r>
    </w:p>
    <w:p w14:paraId="222068A6" w14:textId="69619704" w:rsidR="001B1E64" w:rsidRPr="008D728A" w:rsidRDefault="001B1E64" w:rsidP="001F010E">
      <w:pPr>
        <w:tabs>
          <w:tab w:val="clear" w:pos="567"/>
          <w:tab w:val="left" w:pos="720"/>
        </w:tabs>
        <w:snapToGrid w:val="0"/>
        <w:spacing w:before="160"/>
        <w:ind w:firstLine="437"/>
        <w:jc w:val="both"/>
        <w:rPr>
          <w:i/>
        </w:rPr>
      </w:pPr>
      <w:r w:rsidRPr="008D728A">
        <w:rPr>
          <w:i/>
        </w:rPr>
        <w:t>acknowledging</w:t>
      </w:r>
    </w:p>
    <w:p w14:paraId="505B6D63" w14:textId="00B7034B" w:rsidR="001B1E64" w:rsidRPr="008D728A" w:rsidRDefault="001B1E64" w:rsidP="001B1E64">
      <w:pPr>
        <w:tabs>
          <w:tab w:val="clear" w:pos="567"/>
          <w:tab w:val="left" w:pos="720"/>
        </w:tabs>
        <w:snapToGrid w:val="0"/>
        <w:jc w:val="both"/>
        <w:rPr>
          <w:rFonts w:asciiTheme="minorHAnsi" w:hAnsiTheme="minorHAnsi" w:cstheme="minorHAnsi"/>
          <w:szCs w:val="24"/>
        </w:rPr>
      </w:pPr>
      <w:r w:rsidRPr="008D728A">
        <w:t xml:space="preserve">the </w:t>
      </w:r>
      <w:r w:rsidR="000E0FBA" w:rsidRPr="008D728A">
        <w:t xml:space="preserve">constraints linked to meeting room availabilities during </w:t>
      </w:r>
      <w:r w:rsidRPr="008D728A">
        <w:rPr>
          <w:rFonts w:asciiTheme="minorHAnsi" w:hAnsiTheme="minorHAnsi" w:cstheme="minorHAnsi"/>
          <w:szCs w:val="24"/>
        </w:rPr>
        <w:t xml:space="preserve">the demolition and early construction phase of the </w:t>
      </w:r>
      <w:r w:rsidR="003B0414" w:rsidRPr="008D728A">
        <w:rPr>
          <w:rFonts w:asciiTheme="minorHAnsi" w:hAnsiTheme="minorHAnsi" w:cstheme="minorHAnsi"/>
          <w:szCs w:val="24"/>
        </w:rPr>
        <w:t>H</w:t>
      </w:r>
      <w:r w:rsidR="000E0FBA" w:rsidRPr="008D728A">
        <w:rPr>
          <w:rFonts w:asciiTheme="minorHAnsi" w:hAnsiTheme="minorHAnsi" w:cstheme="minorHAnsi"/>
          <w:szCs w:val="24"/>
        </w:rPr>
        <w:t>eadquarters</w:t>
      </w:r>
      <w:r w:rsidR="003B0414" w:rsidRPr="008D728A">
        <w:rPr>
          <w:rFonts w:asciiTheme="minorHAnsi" w:hAnsiTheme="minorHAnsi" w:cstheme="minorHAnsi"/>
          <w:szCs w:val="24"/>
        </w:rPr>
        <w:t xml:space="preserve"> Premises</w:t>
      </w:r>
      <w:r w:rsidR="00BE71AF" w:rsidRPr="008D728A">
        <w:rPr>
          <w:rFonts w:asciiTheme="minorHAnsi" w:hAnsiTheme="minorHAnsi" w:cstheme="minorHAnsi"/>
          <w:szCs w:val="24"/>
        </w:rPr>
        <w:t>,</w:t>
      </w:r>
      <w:r w:rsidRPr="008D728A">
        <w:rPr>
          <w:rFonts w:asciiTheme="minorHAnsi" w:hAnsiTheme="minorHAnsi" w:cstheme="minorHAnsi"/>
          <w:szCs w:val="24"/>
        </w:rPr>
        <w:t xml:space="preserve"> </w:t>
      </w:r>
    </w:p>
    <w:p w14:paraId="124550AB" w14:textId="58EEBA83" w:rsidR="00C970C2" w:rsidRPr="008D728A" w:rsidRDefault="005B093B" w:rsidP="00906089">
      <w:pPr>
        <w:pStyle w:val="call0"/>
      </w:pPr>
      <w:r>
        <w:lastRenderedPageBreak/>
        <w:t>m</w:t>
      </w:r>
      <w:r w:rsidR="00C970C2" w:rsidRPr="008D728A">
        <w:t>indful</w:t>
      </w:r>
    </w:p>
    <w:p w14:paraId="186E8EE1" w14:textId="597625EE" w:rsidR="00C47820" w:rsidRPr="008D728A" w:rsidRDefault="009A7DE1" w:rsidP="001B1E64">
      <w:pPr>
        <w:tabs>
          <w:tab w:val="clear" w:pos="567"/>
          <w:tab w:val="left" w:pos="720"/>
        </w:tabs>
        <w:snapToGrid w:val="0"/>
        <w:jc w:val="both"/>
      </w:pPr>
      <w:r w:rsidRPr="008D728A">
        <w:rPr>
          <w:szCs w:val="24"/>
        </w:rPr>
        <w:t xml:space="preserve">of </w:t>
      </w:r>
      <w:r w:rsidR="00C47820" w:rsidRPr="008D728A">
        <w:rPr>
          <w:szCs w:val="24"/>
        </w:rPr>
        <w:t>Decision 11 (Rev. Bucharest, 2022)</w:t>
      </w:r>
      <w:r w:rsidR="00BE71AF" w:rsidRPr="008D728A">
        <w:rPr>
          <w:szCs w:val="24"/>
        </w:rPr>
        <w:t xml:space="preserve"> of the Plenipotentiary Conference</w:t>
      </w:r>
      <w:r w:rsidR="00C47820" w:rsidRPr="008D728A">
        <w:rPr>
          <w:szCs w:val="24"/>
        </w:rPr>
        <w:t xml:space="preserve"> on the </w:t>
      </w:r>
      <w:r w:rsidR="009A6AEA">
        <w:t>c</w:t>
      </w:r>
      <w:r w:rsidR="00C47820" w:rsidRPr="008D728A">
        <w:t xml:space="preserve">reation and management of Council </w:t>
      </w:r>
      <w:r w:rsidR="00BE71AF" w:rsidRPr="008D728A">
        <w:t>Working Groups</w:t>
      </w:r>
      <w:r w:rsidR="009A6AEA">
        <w:t>,</w:t>
      </w:r>
      <w:r w:rsidR="00BE71AF" w:rsidRPr="008D728A">
        <w:t xml:space="preserve"> </w:t>
      </w:r>
      <w:r w:rsidR="00C47820" w:rsidRPr="008D728A">
        <w:t>refer</w:t>
      </w:r>
      <w:r w:rsidRPr="008D728A">
        <w:t>ring</w:t>
      </w:r>
      <w:r w:rsidR="00C47820" w:rsidRPr="008D728A">
        <w:t xml:space="preserve"> to Annex 2 to Decision 5 (Rev. Bucharest, 2022) </w:t>
      </w:r>
      <w:r w:rsidR="009A6AEA">
        <w:t>of the Confere</w:t>
      </w:r>
      <w:r w:rsidR="005A5D54">
        <w:t>n</w:t>
      </w:r>
      <w:r w:rsidR="009A6AEA">
        <w:t xml:space="preserve">ce </w:t>
      </w:r>
      <w:r w:rsidR="00C47820" w:rsidRPr="008D728A">
        <w:t>on options for reducing expenses</w:t>
      </w:r>
      <w:r w:rsidRPr="008D728A">
        <w:t>,</w:t>
      </w:r>
    </w:p>
    <w:p w14:paraId="7929180B" w14:textId="1D115DC6" w:rsidR="001B1E64" w:rsidRPr="008D728A" w:rsidRDefault="001B1E64" w:rsidP="00C0299B">
      <w:pPr>
        <w:pStyle w:val="call0"/>
        <w:jc w:val="both"/>
        <w:rPr>
          <w:snapToGrid w:val="0"/>
        </w:rPr>
      </w:pPr>
      <w:r w:rsidRPr="008D728A">
        <w:rPr>
          <w:szCs w:val="24"/>
        </w:rPr>
        <w:t>decides</w:t>
      </w:r>
    </w:p>
    <w:p w14:paraId="388C4CF7" w14:textId="6814B82C" w:rsidR="001B1E64" w:rsidRPr="008D728A" w:rsidRDefault="00B2635A" w:rsidP="001B1E64">
      <w:pPr>
        <w:tabs>
          <w:tab w:val="clear" w:pos="567"/>
          <w:tab w:val="left" w:pos="426"/>
        </w:tabs>
        <w:jc w:val="both"/>
        <w:rPr>
          <w:rFonts w:asciiTheme="minorHAnsi" w:hAnsiTheme="minorHAnsi"/>
          <w:snapToGrid w:val="0"/>
          <w:szCs w:val="24"/>
        </w:rPr>
      </w:pPr>
      <w:r w:rsidRPr="008D728A">
        <w:t>1</w:t>
      </w:r>
      <w:r w:rsidR="001B1E64" w:rsidRPr="008D728A">
        <w:tab/>
      </w:r>
      <w:r w:rsidR="001B1E64" w:rsidRPr="008D728A">
        <w:rPr>
          <w:snapToGrid w:val="0"/>
          <w:szCs w:val="24"/>
        </w:rPr>
        <w:t xml:space="preserve">that the 2024 session of the Council will open in Geneva for a period of </w:t>
      </w:r>
      <w:r w:rsidR="008F570D">
        <w:rPr>
          <w:snapToGrid w:val="0"/>
          <w:szCs w:val="24"/>
        </w:rPr>
        <w:t xml:space="preserve">nine </w:t>
      </w:r>
      <w:r w:rsidR="001B1E64" w:rsidRPr="008D728A">
        <w:rPr>
          <w:snapToGrid w:val="0"/>
          <w:szCs w:val="24"/>
        </w:rPr>
        <w:t xml:space="preserve">working days, </w:t>
      </w:r>
      <w:r w:rsidR="001B1E64" w:rsidRPr="008D728A">
        <w:rPr>
          <w:rFonts w:asciiTheme="minorHAnsi" w:hAnsiTheme="minorHAnsi"/>
          <w:snapToGrid w:val="0"/>
          <w:szCs w:val="24"/>
        </w:rPr>
        <w:t>and will hold its cluster</w:t>
      </w:r>
      <w:r w:rsidR="00F76A8C" w:rsidRPr="008D728A">
        <w:rPr>
          <w:rFonts w:asciiTheme="minorHAnsi" w:hAnsiTheme="minorHAnsi"/>
          <w:snapToGrid w:val="0"/>
          <w:szCs w:val="24"/>
        </w:rPr>
        <w:t>s</w:t>
      </w:r>
      <w:r w:rsidR="001B1E64" w:rsidRPr="008D728A">
        <w:rPr>
          <w:rFonts w:asciiTheme="minorHAnsi" w:hAnsiTheme="minorHAnsi"/>
          <w:snapToGrid w:val="0"/>
          <w:szCs w:val="24"/>
        </w:rPr>
        <w:t xml:space="preserve"> of CWGs &amp; EGs as follows:</w:t>
      </w:r>
    </w:p>
    <w:p w14:paraId="79717A04" w14:textId="5079992F" w:rsidR="001B1E64" w:rsidRPr="008D728A" w:rsidRDefault="001B1E64" w:rsidP="001B1E64">
      <w:pPr>
        <w:pStyle w:val="ListParagraph"/>
        <w:keepNext/>
        <w:keepLines/>
        <w:numPr>
          <w:ilvl w:val="0"/>
          <w:numId w:val="5"/>
        </w:numPr>
        <w:tabs>
          <w:tab w:val="clear" w:pos="567"/>
          <w:tab w:val="clear" w:pos="1134"/>
        </w:tabs>
        <w:jc w:val="both"/>
      </w:pPr>
      <w:r w:rsidRPr="008D728A">
        <w:t>First cluster:</w:t>
      </w:r>
      <w:r w:rsidR="00BE71AF" w:rsidRPr="008D728A">
        <w:rPr>
          <w:rFonts w:asciiTheme="minorHAnsi" w:hAnsiTheme="minorHAnsi" w:cstheme="minorHAnsi"/>
          <w:szCs w:val="24"/>
        </w:rPr>
        <w:t xml:space="preserve"> from Monday, 22 January to Friday, 2 February </w:t>
      </w:r>
    </w:p>
    <w:p w14:paraId="1162E6F0" w14:textId="04A6B58B" w:rsidR="001B1E64" w:rsidRPr="008D728A" w:rsidRDefault="001B1E64" w:rsidP="001B1E64">
      <w:pPr>
        <w:pStyle w:val="ListParagraph"/>
        <w:keepNext/>
        <w:keepLines/>
        <w:numPr>
          <w:ilvl w:val="0"/>
          <w:numId w:val="5"/>
        </w:numPr>
        <w:tabs>
          <w:tab w:val="clear" w:pos="567"/>
          <w:tab w:val="clear" w:pos="1134"/>
        </w:tabs>
        <w:jc w:val="both"/>
        <w:rPr>
          <w:b/>
          <w:bCs/>
        </w:rPr>
      </w:pPr>
      <w:r w:rsidRPr="008D728A">
        <w:rPr>
          <w:rFonts w:asciiTheme="minorHAnsi" w:hAnsiTheme="minorHAnsi"/>
          <w:b/>
          <w:bCs/>
          <w:snapToGrid w:val="0"/>
          <w:szCs w:val="24"/>
        </w:rPr>
        <w:t>Council</w:t>
      </w:r>
      <w:r w:rsidRPr="008D728A">
        <w:rPr>
          <w:b/>
          <w:bCs/>
        </w:rPr>
        <w:t xml:space="preserve">-24: </w:t>
      </w:r>
      <w:r w:rsidR="00641B39" w:rsidRPr="008D728A">
        <w:rPr>
          <w:b/>
          <w:bCs/>
        </w:rPr>
        <w:t xml:space="preserve">from Tuesday, 4 June to </w:t>
      </w:r>
      <w:r w:rsidR="0008219D">
        <w:rPr>
          <w:b/>
          <w:bCs/>
        </w:rPr>
        <w:t>Friday</w:t>
      </w:r>
      <w:r w:rsidR="00641B39" w:rsidRPr="008D728A">
        <w:rPr>
          <w:b/>
          <w:bCs/>
        </w:rPr>
        <w:t>, 1</w:t>
      </w:r>
      <w:r w:rsidR="0008219D">
        <w:rPr>
          <w:b/>
          <w:bCs/>
        </w:rPr>
        <w:t>4</w:t>
      </w:r>
      <w:r w:rsidR="00641B39" w:rsidRPr="008D728A">
        <w:rPr>
          <w:b/>
          <w:bCs/>
        </w:rPr>
        <w:t xml:space="preserve"> June 2024 </w:t>
      </w:r>
    </w:p>
    <w:p w14:paraId="1A4245DA" w14:textId="0B2F76A8" w:rsidR="001B1E64" w:rsidRPr="008D728A" w:rsidRDefault="001B1E64" w:rsidP="001B1E64">
      <w:pPr>
        <w:pStyle w:val="ListParagraph"/>
        <w:keepNext/>
        <w:keepLines/>
        <w:numPr>
          <w:ilvl w:val="0"/>
          <w:numId w:val="5"/>
        </w:numPr>
        <w:tabs>
          <w:tab w:val="clear" w:pos="567"/>
          <w:tab w:val="clear" w:pos="1134"/>
        </w:tabs>
        <w:jc w:val="both"/>
      </w:pPr>
      <w:r w:rsidRPr="008D728A">
        <w:t xml:space="preserve">Second cluster: from Monday, 30 September to Friday, 11 October </w:t>
      </w:r>
      <w:proofErr w:type="gramStart"/>
      <w:r w:rsidRPr="008D728A">
        <w:t>2024;</w:t>
      </w:r>
      <w:proofErr w:type="gramEnd"/>
    </w:p>
    <w:p w14:paraId="7B7E8CAA" w14:textId="3650D82F" w:rsidR="001B1E64" w:rsidRPr="008D728A" w:rsidRDefault="00F76A8C" w:rsidP="001B1E64">
      <w:pPr>
        <w:tabs>
          <w:tab w:val="clear" w:pos="567"/>
          <w:tab w:val="left" w:pos="426"/>
        </w:tabs>
        <w:jc w:val="both"/>
        <w:rPr>
          <w:rFonts w:asciiTheme="minorHAnsi" w:hAnsiTheme="minorHAnsi"/>
          <w:snapToGrid w:val="0"/>
          <w:szCs w:val="24"/>
        </w:rPr>
      </w:pPr>
      <w:r w:rsidRPr="008D728A">
        <w:t>2</w:t>
      </w:r>
      <w:r w:rsidR="001B1E64" w:rsidRPr="008D728A">
        <w:tab/>
      </w:r>
      <w:r w:rsidR="001B1E64" w:rsidRPr="008D728A">
        <w:rPr>
          <w:snapToGrid w:val="0"/>
          <w:szCs w:val="24"/>
        </w:rPr>
        <w:t xml:space="preserve">that the 2025 session of the Council will open in Geneva for a period of </w:t>
      </w:r>
      <w:r w:rsidR="008F570D">
        <w:rPr>
          <w:snapToGrid w:val="0"/>
          <w:szCs w:val="24"/>
        </w:rPr>
        <w:t>nine</w:t>
      </w:r>
      <w:r w:rsidR="00C970C2" w:rsidRPr="008D728A">
        <w:rPr>
          <w:snapToGrid w:val="0"/>
          <w:szCs w:val="24"/>
        </w:rPr>
        <w:t xml:space="preserve"> </w:t>
      </w:r>
      <w:r w:rsidR="001B1E64" w:rsidRPr="008D728A">
        <w:rPr>
          <w:snapToGrid w:val="0"/>
          <w:szCs w:val="24"/>
        </w:rPr>
        <w:t xml:space="preserve">working days, </w:t>
      </w:r>
      <w:r w:rsidR="001B1E64" w:rsidRPr="008D728A">
        <w:rPr>
          <w:rFonts w:asciiTheme="minorHAnsi" w:hAnsiTheme="minorHAnsi"/>
          <w:snapToGrid w:val="0"/>
          <w:szCs w:val="24"/>
        </w:rPr>
        <w:t>and will hold its cluster</w:t>
      </w:r>
      <w:r w:rsidRPr="008D728A">
        <w:rPr>
          <w:rFonts w:asciiTheme="minorHAnsi" w:hAnsiTheme="minorHAnsi"/>
          <w:snapToGrid w:val="0"/>
          <w:szCs w:val="24"/>
        </w:rPr>
        <w:t>s</w:t>
      </w:r>
      <w:r w:rsidR="001B1E64" w:rsidRPr="008D728A">
        <w:rPr>
          <w:rFonts w:asciiTheme="minorHAnsi" w:hAnsiTheme="minorHAnsi"/>
          <w:snapToGrid w:val="0"/>
          <w:szCs w:val="24"/>
        </w:rPr>
        <w:t xml:space="preserve"> of CWGs &amp; EGs as follows:</w:t>
      </w:r>
    </w:p>
    <w:p w14:paraId="40E7591B" w14:textId="685B134E" w:rsidR="001B1E64" w:rsidRPr="008D728A" w:rsidRDefault="001B1E64" w:rsidP="001B1E64">
      <w:pPr>
        <w:pStyle w:val="ListParagraph"/>
        <w:keepNext/>
        <w:keepLines/>
        <w:numPr>
          <w:ilvl w:val="0"/>
          <w:numId w:val="5"/>
        </w:numPr>
        <w:tabs>
          <w:tab w:val="clear" w:pos="567"/>
          <w:tab w:val="clear" w:pos="1134"/>
        </w:tabs>
        <w:jc w:val="both"/>
      </w:pPr>
      <w:r w:rsidRPr="008D728A">
        <w:t xml:space="preserve">First cluster: </w:t>
      </w:r>
      <w:r w:rsidRPr="008D728A">
        <w:rPr>
          <w:rFonts w:asciiTheme="minorHAnsi" w:hAnsiTheme="minorHAnsi"/>
          <w:szCs w:val="24"/>
        </w:rPr>
        <w:t>from Monday, 10 February to Friday, 21 February 2025</w:t>
      </w:r>
      <w:r w:rsidR="00CD018C" w:rsidRPr="008D728A">
        <w:rPr>
          <w:rFonts w:asciiTheme="minorHAnsi" w:hAnsiTheme="minorHAnsi"/>
          <w:szCs w:val="24"/>
        </w:rPr>
        <w:t xml:space="preserve"> </w:t>
      </w:r>
    </w:p>
    <w:p w14:paraId="06524AB0" w14:textId="2B34E834" w:rsidR="001B1E64" w:rsidRPr="001626D7" w:rsidRDefault="001B1E64" w:rsidP="001B1E64">
      <w:pPr>
        <w:pStyle w:val="ListParagraph"/>
        <w:keepNext/>
        <w:keepLines/>
        <w:numPr>
          <w:ilvl w:val="0"/>
          <w:numId w:val="5"/>
        </w:numPr>
        <w:tabs>
          <w:tab w:val="clear" w:pos="567"/>
          <w:tab w:val="clear" w:pos="1134"/>
        </w:tabs>
        <w:jc w:val="both"/>
        <w:rPr>
          <w:b/>
          <w:bCs/>
        </w:rPr>
      </w:pPr>
      <w:r w:rsidRPr="001626D7">
        <w:rPr>
          <w:rFonts w:asciiTheme="minorHAnsi" w:hAnsiTheme="minorHAnsi"/>
          <w:b/>
          <w:bCs/>
          <w:snapToGrid w:val="0"/>
          <w:szCs w:val="24"/>
        </w:rPr>
        <w:t>Council</w:t>
      </w:r>
      <w:r w:rsidRPr="001626D7">
        <w:rPr>
          <w:b/>
          <w:bCs/>
        </w:rPr>
        <w:t xml:space="preserve">-25: </w:t>
      </w:r>
      <w:r w:rsidR="002D2950" w:rsidRPr="001626D7">
        <w:rPr>
          <w:b/>
          <w:bCs/>
        </w:rPr>
        <w:t>from Tuesday, 1 Ju</w:t>
      </w:r>
      <w:r w:rsidR="001626D7" w:rsidRPr="001626D7">
        <w:rPr>
          <w:b/>
          <w:bCs/>
        </w:rPr>
        <w:t>ly</w:t>
      </w:r>
      <w:r w:rsidR="002D2950" w:rsidRPr="001626D7">
        <w:rPr>
          <w:b/>
          <w:bCs/>
        </w:rPr>
        <w:t xml:space="preserve"> to </w:t>
      </w:r>
      <w:r w:rsidR="0008219D" w:rsidRPr="001626D7">
        <w:rPr>
          <w:b/>
          <w:bCs/>
        </w:rPr>
        <w:t>Friday</w:t>
      </w:r>
      <w:r w:rsidR="002D2950" w:rsidRPr="001626D7">
        <w:rPr>
          <w:b/>
          <w:bCs/>
        </w:rPr>
        <w:t xml:space="preserve">, </w:t>
      </w:r>
      <w:r w:rsidR="001626D7" w:rsidRPr="001626D7">
        <w:rPr>
          <w:b/>
          <w:bCs/>
        </w:rPr>
        <w:t>1</w:t>
      </w:r>
      <w:r w:rsidR="000B34C5">
        <w:rPr>
          <w:b/>
          <w:bCs/>
        </w:rPr>
        <w:t>1</w:t>
      </w:r>
      <w:r w:rsidR="002D2950" w:rsidRPr="001626D7">
        <w:rPr>
          <w:b/>
          <w:bCs/>
        </w:rPr>
        <w:t xml:space="preserve"> Ju</w:t>
      </w:r>
      <w:r w:rsidR="006B59FE">
        <w:rPr>
          <w:b/>
          <w:bCs/>
        </w:rPr>
        <w:t xml:space="preserve">ly </w:t>
      </w:r>
      <w:r w:rsidR="002D2950" w:rsidRPr="001626D7">
        <w:rPr>
          <w:b/>
          <w:bCs/>
        </w:rPr>
        <w:t xml:space="preserve">2025 </w:t>
      </w:r>
    </w:p>
    <w:p w14:paraId="042745DD" w14:textId="77777777" w:rsidR="001626D7" w:rsidRPr="001626D7" w:rsidRDefault="001B1E64" w:rsidP="00544A17">
      <w:pPr>
        <w:pStyle w:val="ListParagraph"/>
        <w:keepNext/>
        <w:keepLines/>
        <w:numPr>
          <w:ilvl w:val="0"/>
          <w:numId w:val="5"/>
        </w:numPr>
        <w:tabs>
          <w:tab w:val="clear" w:pos="567"/>
          <w:tab w:val="clear" w:pos="1134"/>
          <w:tab w:val="left" w:pos="426"/>
        </w:tabs>
        <w:jc w:val="both"/>
        <w:rPr>
          <w:rFonts w:asciiTheme="minorHAnsi" w:hAnsiTheme="minorHAnsi"/>
          <w:snapToGrid w:val="0"/>
          <w:szCs w:val="24"/>
        </w:rPr>
      </w:pPr>
      <w:r w:rsidRPr="000253CB">
        <w:t xml:space="preserve">Second cluster: </w:t>
      </w:r>
      <w:r w:rsidRPr="000253CB">
        <w:rPr>
          <w:szCs w:val="24"/>
        </w:rPr>
        <w:t>from Monday, 8 September to Friday, 19 September 2025</w:t>
      </w:r>
      <w:r w:rsidR="00C970C2" w:rsidRPr="000253CB">
        <w:rPr>
          <w:szCs w:val="24"/>
        </w:rPr>
        <w:t xml:space="preserve"> </w:t>
      </w:r>
    </w:p>
    <w:p w14:paraId="3067ABD0" w14:textId="5A2CCFA8" w:rsidR="001B1E64" w:rsidRPr="001626D7" w:rsidRDefault="00F76A8C" w:rsidP="001626D7">
      <w:pPr>
        <w:keepNext/>
        <w:keepLines/>
        <w:tabs>
          <w:tab w:val="clear" w:pos="567"/>
          <w:tab w:val="clear" w:pos="1134"/>
          <w:tab w:val="left" w:pos="426"/>
        </w:tabs>
        <w:jc w:val="both"/>
        <w:rPr>
          <w:rFonts w:asciiTheme="minorHAnsi" w:hAnsiTheme="minorHAnsi"/>
          <w:snapToGrid w:val="0"/>
          <w:szCs w:val="24"/>
        </w:rPr>
      </w:pPr>
      <w:r w:rsidRPr="001626D7">
        <w:rPr>
          <w:snapToGrid w:val="0"/>
          <w:szCs w:val="24"/>
        </w:rPr>
        <w:t>3</w:t>
      </w:r>
      <w:r w:rsidR="001B1E64" w:rsidRPr="001626D7">
        <w:rPr>
          <w:snapToGrid w:val="0"/>
          <w:szCs w:val="24"/>
        </w:rPr>
        <w:tab/>
        <w:t xml:space="preserve">that the 2026 </w:t>
      </w:r>
      <w:r w:rsidR="009A7DE1" w:rsidRPr="001626D7">
        <w:rPr>
          <w:snapToGrid w:val="0"/>
          <w:szCs w:val="24"/>
        </w:rPr>
        <w:t xml:space="preserve">ordinary </w:t>
      </w:r>
      <w:r w:rsidR="001B1E64" w:rsidRPr="001626D7">
        <w:rPr>
          <w:snapToGrid w:val="0"/>
          <w:szCs w:val="24"/>
        </w:rPr>
        <w:t xml:space="preserve">session of the Council will open in Geneva for a period of </w:t>
      </w:r>
      <w:r w:rsidR="008F570D" w:rsidRPr="001626D7">
        <w:rPr>
          <w:snapToGrid w:val="0"/>
          <w:szCs w:val="24"/>
        </w:rPr>
        <w:t>nine</w:t>
      </w:r>
      <w:r w:rsidR="00C970C2" w:rsidRPr="001626D7">
        <w:rPr>
          <w:snapToGrid w:val="0"/>
          <w:szCs w:val="24"/>
        </w:rPr>
        <w:t xml:space="preserve"> </w:t>
      </w:r>
      <w:r w:rsidR="001B1E64" w:rsidRPr="001626D7">
        <w:rPr>
          <w:snapToGrid w:val="0"/>
          <w:szCs w:val="24"/>
        </w:rPr>
        <w:t xml:space="preserve">working days, </w:t>
      </w:r>
      <w:r w:rsidRPr="001626D7">
        <w:rPr>
          <w:rFonts w:asciiTheme="minorHAnsi" w:hAnsiTheme="minorHAnsi"/>
          <w:snapToGrid w:val="0"/>
          <w:szCs w:val="24"/>
        </w:rPr>
        <w:t xml:space="preserve">and will hold its cluster of CWGs &amp; EGs </w:t>
      </w:r>
      <w:r w:rsidR="001B1E64" w:rsidRPr="001626D7">
        <w:rPr>
          <w:rFonts w:asciiTheme="minorHAnsi" w:hAnsiTheme="minorHAnsi"/>
          <w:snapToGrid w:val="0"/>
          <w:szCs w:val="24"/>
        </w:rPr>
        <w:t>as follows:</w:t>
      </w:r>
    </w:p>
    <w:p w14:paraId="63867F6B" w14:textId="2E58546D" w:rsidR="001626D7" w:rsidRPr="002D4AA7" w:rsidRDefault="00B2635A" w:rsidP="001626D7">
      <w:pPr>
        <w:tabs>
          <w:tab w:val="clear" w:pos="567"/>
          <w:tab w:val="clear" w:pos="1134"/>
        </w:tabs>
        <w:ind w:left="709" w:hanging="283"/>
        <w:jc w:val="both"/>
        <w:rPr>
          <w:rFonts w:asciiTheme="minorHAnsi" w:hAnsiTheme="minorHAnsi"/>
          <w:snapToGrid w:val="0"/>
          <w:szCs w:val="24"/>
        </w:rPr>
      </w:pPr>
      <w:r w:rsidRPr="008D728A">
        <w:rPr>
          <w:rFonts w:asciiTheme="minorHAnsi" w:hAnsiTheme="minorHAnsi"/>
          <w:snapToGrid w:val="0"/>
          <w:szCs w:val="24"/>
        </w:rPr>
        <w:t>-</w:t>
      </w:r>
      <w:r w:rsidR="00F76A8C" w:rsidRPr="008D728A">
        <w:rPr>
          <w:rFonts w:asciiTheme="minorHAnsi" w:hAnsiTheme="minorHAnsi"/>
          <w:snapToGrid w:val="0"/>
          <w:szCs w:val="24"/>
        </w:rPr>
        <w:tab/>
      </w:r>
      <w:r w:rsidR="005C47D1" w:rsidRPr="008D728A">
        <w:rPr>
          <w:rFonts w:asciiTheme="minorHAnsi" w:hAnsiTheme="minorHAnsi"/>
          <w:snapToGrid w:val="0"/>
          <w:szCs w:val="24"/>
        </w:rPr>
        <w:t>Sole c</w:t>
      </w:r>
      <w:r w:rsidRPr="008D728A">
        <w:rPr>
          <w:rFonts w:asciiTheme="minorHAnsi" w:hAnsiTheme="minorHAnsi"/>
          <w:snapToGrid w:val="0"/>
          <w:szCs w:val="24"/>
        </w:rPr>
        <w:t xml:space="preserve">luster: </w:t>
      </w:r>
      <w:r w:rsidRPr="00177EDA">
        <w:rPr>
          <w:rFonts w:asciiTheme="minorHAnsi" w:hAnsiTheme="minorHAnsi"/>
          <w:snapToGrid w:val="0"/>
          <w:szCs w:val="24"/>
        </w:rPr>
        <w:t>from Monday, 12 January to Friday, 23 January 2026</w:t>
      </w:r>
    </w:p>
    <w:p w14:paraId="16566EB5" w14:textId="2076A8AD" w:rsidR="00A514A4" w:rsidRDefault="001626D7" w:rsidP="001626D7">
      <w:pPr>
        <w:tabs>
          <w:tab w:val="clear" w:pos="567"/>
          <w:tab w:val="clear" w:pos="1134"/>
        </w:tabs>
        <w:ind w:left="709" w:hanging="283"/>
        <w:jc w:val="both"/>
      </w:pPr>
      <w:r>
        <w:rPr>
          <w:rFonts w:asciiTheme="minorHAnsi" w:hAnsiTheme="minorHAnsi"/>
          <w:b/>
          <w:bCs/>
          <w:snapToGrid w:val="0"/>
          <w:szCs w:val="24"/>
        </w:rPr>
        <w:t xml:space="preserve">- </w:t>
      </w:r>
      <w:r w:rsidR="001B1E64" w:rsidRPr="000253CB">
        <w:rPr>
          <w:rFonts w:asciiTheme="minorHAnsi" w:hAnsiTheme="minorHAnsi"/>
          <w:b/>
          <w:bCs/>
          <w:snapToGrid w:val="0"/>
          <w:szCs w:val="24"/>
        </w:rPr>
        <w:t>Council</w:t>
      </w:r>
      <w:r w:rsidR="001B1E64" w:rsidRPr="000253CB">
        <w:rPr>
          <w:b/>
          <w:bCs/>
        </w:rPr>
        <w:t xml:space="preserve">-26: from </w:t>
      </w:r>
      <w:r w:rsidR="009A7DE1" w:rsidRPr="000253CB">
        <w:rPr>
          <w:b/>
          <w:bCs/>
        </w:rPr>
        <w:t>Tuesday</w:t>
      </w:r>
      <w:r w:rsidR="001B1E64" w:rsidRPr="000253CB">
        <w:rPr>
          <w:b/>
          <w:bCs/>
        </w:rPr>
        <w:t xml:space="preserve">, </w:t>
      </w:r>
      <w:r w:rsidR="000C7958" w:rsidRPr="000253CB">
        <w:rPr>
          <w:b/>
          <w:bCs/>
        </w:rPr>
        <w:t>28 April</w:t>
      </w:r>
      <w:r w:rsidR="001B1E64" w:rsidRPr="000253CB">
        <w:rPr>
          <w:b/>
          <w:bCs/>
        </w:rPr>
        <w:t xml:space="preserve"> to </w:t>
      </w:r>
      <w:r w:rsidR="00FC38F4" w:rsidRPr="00544A17">
        <w:rPr>
          <w:b/>
          <w:bCs/>
        </w:rPr>
        <w:t>Friday</w:t>
      </w:r>
      <w:r w:rsidR="001B1E64" w:rsidRPr="000253CB">
        <w:rPr>
          <w:b/>
          <w:bCs/>
        </w:rPr>
        <w:t xml:space="preserve">, </w:t>
      </w:r>
      <w:r w:rsidR="00FC38F4" w:rsidRPr="00544A17">
        <w:rPr>
          <w:b/>
          <w:bCs/>
        </w:rPr>
        <w:t>8</w:t>
      </w:r>
      <w:r w:rsidR="000C7958" w:rsidRPr="000253CB">
        <w:rPr>
          <w:b/>
          <w:bCs/>
        </w:rPr>
        <w:t xml:space="preserve"> </w:t>
      </w:r>
      <w:r w:rsidR="001B1E64" w:rsidRPr="000253CB">
        <w:rPr>
          <w:b/>
          <w:bCs/>
        </w:rPr>
        <w:t>May 2026</w:t>
      </w:r>
      <w:r w:rsidR="00F76A8C" w:rsidRPr="000253CB">
        <w:t xml:space="preserve">, and shall have its final meeting on the Saturday </w:t>
      </w:r>
      <w:r w:rsidR="005C47D1" w:rsidRPr="000253CB">
        <w:t>prior to</w:t>
      </w:r>
      <w:r w:rsidR="00F76A8C" w:rsidRPr="000253CB">
        <w:t xml:space="preserve"> the start of the 2026 Plenipotentiary Conference</w:t>
      </w:r>
      <w:r w:rsidR="001B1E64" w:rsidRPr="000253CB">
        <w:t>.</w:t>
      </w:r>
      <w:r w:rsidR="00A3190F" w:rsidRPr="00544A17">
        <w:t xml:space="preserve"> </w:t>
      </w:r>
      <w:bookmarkEnd w:id="7"/>
    </w:p>
    <w:p w14:paraId="6B926CB7" w14:textId="12ACF533" w:rsidR="002D4AA7" w:rsidRPr="008D728A" w:rsidRDefault="002D4AA7" w:rsidP="002D4AA7">
      <w:pPr>
        <w:tabs>
          <w:tab w:val="clear" w:pos="567"/>
          <w:tab w:val="clear" w:pos="1134"/>
        </w:tabs>
        <w:spacing w:before="840"/>
        <w:jc w:val="center"/>
        <w:rPr>
          <w:rFonts w:cstheme="minorHAnsi"/>
        </w:rPr>
      </w:pPr>
      <w:r>
        <w:rPr>
          <w:rFonts w:cstheme="minorHAnsi"/>
        </w:rPr>
        <w:t>__________________</w:t>
      </w:r>
    </w:p>
    <w:sectPr w:rsidR="002D4AA7" w:rsidRPr="008D728A" w:rsidSect="00AD3606">
      <w:footerReference w:type="default" r:id="rId18"/>
      <w:headerReference w:type="first" r:id="rId19"/>
      <w:footerReference w:type="first" r:id="rId20"/>
      <w:footnotePr>
        <w:numFmt w:val="chicago"/>
      </w:footnotePr>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7D71" w14:textId="77777777" w:rsidR="00194317" w:rsidRDefault="00194317">
      <w:r>
        <w:separator/>
      </w:r>
    </w:p>
  </w:endnote>
  <w:endnote w:type="continuationSeparator" w:id="0">
    <w:p w14:paraId="6C7ED4FE" w14:textId="77777777" w:rsidR="00194317" w:rsidRDefault="0019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9ECDD28" w:rsidR="00EE49E8" w:rsidRDefault="00EE49E8" w:rsidP="00EE49E8">
          <w:pPr>
            <w:pStyle w:val="Header"/>
            <w:jc w:val="left"/>
            <w:rPr>
              <w:noProof/>
            </w:rPr>
          </w:pPr>
          <w:r>
            <w:rPr>
              <w:noProof/>
            </w:rPr>
            <w:t xml:space="preserve">DPS </w:t>
          </w:r>
          <w:r w:rsidR="00943261" w:rsidRPr="00943261">
            <w:rPr>
              <w:noProof/>
            </w:rPr>
            <w:t>528192</w:t>
          </w:r>
        </w:p>
      </w:tc>
      <w:tc>
        <w:tcPr>
          <w:tcW w:w="8261" w:type="dxa"/>
        </w:tcPr>
        <w:p w14:paraId="35709C74" w14:textId="6570E16D" w:rsidR="00EE49E8" w:rsidRPr="00E06FD5" w:rsidRDefault="00EE49E8" w:rsidP="00162388">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w:t>
          </w:r>
          <w:r w:rsidR="002E0FE5">
            <w:rPr>
              <w:bCs/>
            </w:rPr>
            <w:t>3</w:t>
          </w:r>
          <w:r w:rsidR="00162388">
            <w:rPr>
              <w:bCs/>
            </w:rPr>
            <w:t>-ADD</w:t>
          </w:r>
          <w:r w:rsidRPr="00623AE3">
            <w:rPr>
              <w:bCs/>
            </w:rPr>
            <w:t>/</w:t>
          </w:r>
          <w:r w:rsidR="002E0FE5">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6B59FE"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04EA4ADE" w:rsidR="00EE49E8" w:rsidRPr="00E06FD5" w:rsidRDefault="00EE49E8" w:rsidP="00162388">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w:t>
          </w:r>
          <w:r w:rsidR="002E0FE5">
            <w:rPr>
              <w:bCs/>
            </w:rPr>
            <w:t>3</w:t>
          </w:r>
          <w:r w:rsidR="00162388">
            <w:rPr>
              <w:bCs/>
            </w:rPr>
            <w:t>-ADD</w:t>
          </w:r>
          <w:r w:rsidRPr="00623AE3">
            <w:rPr>
              <w:bCs/>
            </w:rPr>
            <w:t>/</w:t>
          </w:r>
          <w:r w:rsidR="002E0FE5">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D71F" w14:textId="77777777" w:rsidR="00194317" w:rsidRDefault="00194317">
      <w:r>
        <w:t>____________________</w:t>
      </w:r>
    </w:p>
  </w:footnote>
  <w:footnote w:type="continuationSeparator" w:id="0">
    <w:p w14:paraId="2FC160A4" w14:textId="77777777" w:rsidR="00194317" w:rsidRDefault="0019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6DA18914" w:rsidR="00AD3606" w:rsidRPr="009621F8" w:rsidRDefault="00943261" w:rsidP="00AD3606">
          <w:pPr>
            <w:pStyle w:val="Header"/>
            <w:jc w:val="left"/>
            <w:rPr>
              <w:rFonts w:ascii="Arial" w:hAnsi="Arial" w:cs="Arial"/>
              <w:b/>
              <w:bCs/>
              <w:color w:val="009CD6"/>
              <w:sz w:val="36"/>
              <w:szCs w:val="36"/>
            </w:rPr>
          </w:pPr>
          <w:r>
            <w:rPr>
              <w:noProof/>
            </w:rPr>
            <w:drawing>
              <wp:anchor distT="0" distB="0" distL="114300" distR="114300" simplePos="0" relativeHeight="251661312" behindDoc="0" locked="0" layoutInCell="1" allowOverlap="1" wp14:anchorId="6914A898" wp14:editId="48C2C183">
                <wp:simplePos x="0" y="0"/>
                <wp:positionH relativeFrom="column">
                  <wp:posOffset>-6350</wp:posOffset>
                </wp:positionH>
                <wp:positionV relativeFrom="page">
                  <wp:posOffset>152400</wp:posOffset>
                </wp:positionV>
                <wp:extent cx="1901825" cy="535940"/>
                <wp:effectExtent l="0" t="0" r="317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1901825" cy="535940"/>
                        </a:xfrm>
                        <a:prstGeom prst="rect">
                          <a:avLst/>
                        </a:prstGeom>
                      </pic:spPr>
                    </pic:pic>
                  </a:graphicData>
                </a:graphic>
                <wp14:sizeRelH relativeFrom="margin">
                  <wp14:pctWidth>0</wp14:pctWidth>
                </wp14:sizeRelH>
                <wp14:sizeRelV relativeFrom="margin">
                  <wp14:pctHeight>0</wp14:pctHeight>
                </wp14:sizeRelV>
              </wp:anchor>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AB8EC6"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DB381E"/>
    <w:multiLevelType w:val="hybridMultilevel"/>
    <w:tmpl w:val="D85E4B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B12B51"/>
    <w:multiLevelType w:val="multilevel"/>
    <w:tmpl w:val="A7EA5E88"/>
    <w:lvl w:ilvl="0">
      <w:start w:val="1"/>
      <w:numFmt w:val="decimal"/>
      <w:lvlText w:val="%1."/>
      <w:lvlJc w:val="left"/>
      <w:pPr>
        <w:ind w:left="360" w:hanging="360"/>
      </w:pPr>
      <w:rPr>
        <w:b/>
        <w:bCs/>
        <w:lang w:val="en-US"/>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2756492B"/>
    <w:multiLevelType w:val="hybridMultilevel"/>
    <w:tmpl w:val="65DC0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4A1364"/>
    <w:multiLevelType w:val="hybridMultilevel"/>
    <w:tmpl w:val="C95C4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D06B21"/>
    <w:multiLevelType w:val="hybridMultilevel"/>
    <w:tmpl w:val="48B6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B1892"/>
    <w:multiLevelType w:val="hybridMultilevel"/>
    <w:tmpl w:val="731ED5C0"/>
    <w:lvl w:ilvl="0" w:tplc="FFFFFFFF">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abstractNum w:abstractNumId="9" w15:restartNumberingAfterBreak="0">
    <w:nsid w:val="67976058"/>
    <w:multiLevelType w:val="hybridMultilevel"/>
    <w:tmpl w:val="C81689D6"/>
    <w:lvl w:ilvl="0" w:tplc="7B76BD76">
      <w:start w:val="150"/>
      <w:numFmt w:val="bullet"/>
      <w:lvlText w:val="-"/>
      <w:lvlJc w:val="left"/>
      <w:pPr>
        <w:ind w:left="720" w:hanging="360"/>
      </w:pPr>
      <w:rPr>
        <w:rFonts w:ascii="Calibri" w:eastAsia="ヒラギノ角ゴ Pro W3"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441730"/>
    <w:multiLevelType w:val="hybridMultilevel"/>
    <w:tmpl w:val="C2E0AC4C"/>
    <w:lvl w:ilvl="0" w:tplc="63E22D5E">
      <w:start w:val="1"/>
      <w:numFmt w:val="lowerLetter"/>
      <w:lvlText w:val="%1)"/>
      <w:lvlJc w:val="left"/>
      <w:pPr>
        <w:ind w:left="720" w:hanging="360"/>
      </w:pPr>
      <w:rPr>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7C34542"/>
    <w:multiLevelType w:val="hybridMultilevel"/>
    <w:tmpl w:val="C0A4E048"/>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4816267">
    <w:abstractNumId w:val="0"/>
  </w:num>
  <w:num w:numId="2" w16cid:durableId="2081320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794462">
    <w:abstractNumId w:val="8"/>
  </w:num>
  <w:num w:numId="4" w16cid:durableId="1045713118">
    <w:abstractNumId w:val="2"/>
  </w:num>
  <w:num w:numId="5" w16cid:durableId="434641415">
    <w:abstractNumId w:val="1"/>
  </w:num>
  <w:num w:numId="6" w16cid:durableId="1313488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2880722">
    <w:abstractNumId w:val="4"/>
  </w:num>
  <w:num w:numId="8" w16cid:durableId="1482818298">
    <w:abstractNumId w:val="5"/>
  </w:num>
  <w:num w:numId="9" w16cid:durableId="840043729">
    <w:abstractNumId w:val="11"/>
  </w:num>
  <w:num w:numId="10" w16cid:durableId="1189487796">
    <w:abstractNumId w:val="7"/>
  </w:num>
  <w:num w:numId="11" w16cid:durableId="880480788">
    <w:abstractNumId w:val="6"/>
  </w:num>
  <w:num w:numId="12" w16cid:durableId="1537935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253CB"/>
    <w:rsid w:val="00030683"/>
    <w:rsid w:val="00032962"/>
    <w:rsid w:val="000453F9"/>
    <w:rsid w:val="00047264"/>
    <w:rsid w:val="00063016"/>
    <w:rsid w:val="000645D7"/>
    <w:rsid w:val="00065244"/>
    <w:rsid w:val="00066795"/>
    <w:rsid w:val="00066AAF"/>
    <w:rsid w:val="00076AF6"/>
    <w:rsid w:val="0008219D"/>
    <w:rsid w:val="00085CF2"/>
    <w:rsid w:val="000B1705"/>
    <w:rsid w:val="000B34C5"/>
    <w:rsid w:val="000C7958"/>
    <w:rsid w:val="000D3776"/>
    <w:rsid w:val="000D75B2"/>
    <w:rsid w:val="000E0FBA"/>
    <w:rsid w:val="001049F3"/>
    <w:rsid w:val="001121F5"/>
    <w:rsid w:val="00112839"/>
    <w:rsid w:val="0011436B"/>
    <w:rsid w:val="00116D00"/>
    <w:rsid w:val="001271E0"/>
    <w:rsid w:val="001400DC"/>
    <w:rsid w:val="00140CE1"/>
    <w:rsid w:val="00142C7E"/>
    <w:rsid w:val="00162388"/>
    <w:rsid w:val="001626D7"/>
    <w:rsid w:val="0016440E"/>
    <w:rsid w:val="001646F4"/>
    <w:rsid w:val="0017539C"/>
    <w:rsid w:val="00175AC2"/>
    <w:rsid w:val="0017609F"/>
    <w:rsid w:val="001774EE"/>
    <w:rsid w:val="00177EDA"/>
    <w:rsid w:val="00183292"/>
    <w:rsid w:val="00184938"/>
    <w:rsid w:val="00187361"/>
    <w:rsid w:val="0019384A"/>
    <w:rsid w:val="00194317"/>
    <w:rsid w:val="001A1AEF"/>
    <w:rsid w:val="001A7D1D"/>
    <w:rsid w:val="001B1E64"/>
    <w:rsid w:val="001B51DD"/>
    <w:rsid w:val="001C1E2A"/>
    <w:rsid w:val="001C628E"/>
    <w:rsid w:val="001E0F7B"/>
    <w:rsid w:val="001F010E"/>
    <w:rsid w:val="00200861"/>
    <w:rsid w:val="00200D37"/>
    <w:rsid w:val="00207256"/>
    <w:rsid w:val="002119FD"/>
    <w:rsid w:val="00212C90"/>
    <w:rsid w:val="002130E0"/>
    <w:rsid w:val="002173B6"/>
    <w:rsid w:val="00224247"/>
    <w:rsid w:val="0024008E"/>
    <w:rsid w:val="00245101"/>
    <w:rsid w:val="00264425"/>
    <w:rsid w:val="00265875"/>
    <w:rsid w:val="00265D29"/>
    <w:rsid w:val="0027303B"/>
    <w:rsid w:val="0028109B"/>
    <w:rsid w:val="00284191"/>
    <w:rsid w:val="0028776A"/>
    <w:rsid w:val="002A2188"/>
    <w:rsid w:val="002B1F58"/>
    <w:rsid w:val="002C1189"/>
    <w:rsid w:val="002C1C7A"/>
    <w:rsid w:val="002C3C9D"/>
    <w:rsid w:val="002C54E2"/>
    <w:rsid w:val="002D2950"/>
    <w:rsid w:val="002D4AA7"/>
    <w:rsid w:val="002E0FE5"/>
    <w:rsid w:val="002E7CCF"/>
    <w:rsid w:val="0030160F"/>
    <w:rsid w:val="00314EDB"/>
    <w:rsid w:val="00320223"/>
    <w:rsid w:val="00322D0D"/>
    <w:rsid w:val="003257EB"/>
    <w:rsid w:val="00343BCE"/>
    <w:rsid w:val="00351F0A"/>
    <w:rsid w:val="00361465"/>
    <w:rsid w:val="003657C6"/>
    <w:rsid w:val="003703DB"/>
    <w:rsid w:val="00376D81"/>
    <w:rsid w:val="003877F5"/>
    <w:rsid w:val="003942D4"/>
    <w:rsid w:val="0039451A"/>
    <w:rsid w:val="003958A8"/>
    <w:rsid w:val="003B0414"/>
    <w:rsid w:val="003B4645"/>
    <w:rsid w:val="003C1A31"/>
    <w:rsid w:val="003C2533"/>
    <w:rsid w:val="003C3032"/>
    <w:rsid w:val="003C4F83"/>
    <w:rsid w:val="003C5BD1"/>
    <w:rsid w:val="003D5A7F"/>
    <w:rsid w:val="003E5036"/>
    <w:rsid w:val="003F7F99"/>
    <w:rsid w:val="00401DED"/>
    <w:rsid w:val="00403463"/>
    <w:rsid w:val="0040435A"/>
    <w:rsid w:val="00406E7E"/>
    <w:rsid w:val="00413856"/>
    <w:rsid w:val="00416A24"/>
    <w:rsid w:val="00431D9E"/>
    <w:rsid w:val="00433CE8"/>
    <w:rsid w:val="00433DD4"/>
    <w:rsid w:val="00434A5C"/>
    <w:rsid w:val="004544D9"/>
    <w:rsid w:val="00463E8E"/>
    <w:rsid w:val="004729C9"/>
    <w:rsid w:val="00472BAD"/>
    <w:rsid w:val="00473CAD"/>
    <w:rsid w:val="00484009"/>
    <w:rsid w:val="00487C0B"/>
    <w:rsid w:val="00490E72"/>
    <w:rsid w:val="00491157"/>
    <w:rsid w:val="004921C8"/>
    <w:rsid w:val="00495AAB"/>
    <w:rsid w:val="00495B0B"/>
    <w:rsid w:val="004A1B8B"/>
    <w:rsid w:val="004B334F"/>
    <w:rsid w:val="004B7CEE"/>
    <w:rsid w:val="004C0C27"/>
    <w:rsid w:val="004C534B"/>
    <w:rsid w:val="004D1851"/>
    <w:rsid w:val="004D58A6"/>
    <w:rsid w:val="004D599D"/>
    <w:rsid w:val="004D7F0A"/>
    <w:rsid w:val="004E2EA5"/>
    <w:rsid w:val="004E3AEB"/>
    <w:rsid w:val="004F0F16"/>
    <w:rsid w:val="0050223C"/>
    <w:rsid w:val="0050542D"/>
    <w:rsid w:val="005243FF"/>
    <w:rsid w:val="00540E67"/>
    <w:rsid w:val="00544A17"/>
    <w:rsid w:val="0055042C"/>
    <w:rsid w:val="00556ACC"/>
    <w:rsid w:val="00564FBC"/>
    <w:rsid w:val="005800BC"/>
    <w:rsid w:val="00582442"/>
    <w:rsid w:val="005969A4"/>
    <w:rsid w:val="005A5D54"/>
    <w:rsid w:val="005A794A"/>
    <w:rsid w:val="005A7C46"/>
    <w:rsid w:val="005B093B"/>
    <w:rsid w:val="005C47D1"/>
    <w:rsid w:val="005E501E"/>
    <w:rsid w:val="005F3269"/>
    <w:rsid w:val="00605D16"/>
    <w:rsid w:val="00607F84"/>
    <w:rsid w:val="0061733A"/>
    <w:rsid w:val="00623AE3"/>
    <w:rsid w:val="00641B39"/>
    <w:rsid w:val="0064737F"/>
    <w:rsid w:val="006535F1"/>
    <w:rsid w:val="0065557D"/>
    <w:rsid w:val="00660D50"/>
    <w:rsid w:val="006628F5"/>
    <w:rsid w:val="00662984"/>
    <w:rsid w:val="00665005"/>
    <w:rsid w:val="0066618E"/>
    <w:rsid w:val="006716BB"/>
    <w:rsid w:val="00681C47"/>
    <w:rsid w:val="006A0C27"/>
    <w:rsid w:val="006B1859"/>
    <w:rsid w:val="006B59FE"/>
    <w:rsid w:val="006B6680"/>
    <w:rsid w:val="006B6DCC"/>
    <w:rsid w:val="006C572C"/>
    <w:rsid w:val="006E3CCF"/>
    <w:rsid w:val="006E4C77"/>
    <w:rsid w:val="006E5670"/>
    <w:rsid w:val="00700262"/>
    <w:rsid w:val="00701102"/>
    <w:rsid w:val="00702DEF"/>
    <w:rsid w:val="00706861"/>
    <w:rsid w:val="007313F7"/>
    <w:rsid w:val="00733385"/>
    <w:rsid w:val="00734DC1"/>
    <w:rsid w:val="0075051B"/>
    <w:rsid w:val="00753FE4"/>
    <w:rsid w:val="0076496F"/>
    <w:rsid w:val="0078518A"/>
    <w:rsid w:val="00793188"/>
    <w:rsid w:val="0079410C"/>
    <w:rsid w:val="00794D34"/>
    <w:rsid w:val="007B1108"/>
    <w:rsid w:val="007B6E56"/>
    <w:rsid w:val="007C3824"/>
    <w:rsid w:val="007D0645"/>
    <w:rsid w:val="007D34A3"/>
    <w:rsid w:val="007D5DA5"/>
    <w:rsid w:val="007E2398"/>
    <w:rsid w:val="007F6FE7"/>
    <w:rsid w:val="008040B4"/>
    <w:rsid w:val="00805E10"/>
    <w:rsid w:val="00810F36"/>
    <w:rsid w:val="00813E5E"/>
    <w:rsid w:val="008231E9"/>
    <w:rsid w:val="0083581B"/>
    <w:rsid w:val="00852131"/>
    <w:rsid w:val="00862C9E"/>
    <w:rsid w:val="00863874"/>
    <w:rsid w:val="00864AFF"/>
    <w:rsid w:val="00865925"/>
    <w:rsid w:val="0087451C"/>
    <w:rsid w:val="00874F9C"/>
    <w:rsid w:val="008848D4"/>
    <w:rsid w:val="00895F94"/>
    <w:rsid w:val="008B4A6A"/>
    <w:rsid w:val="008C7E27"/>
    <w:rsid w:val="008D2812"/>
    <w:rsid w:val="008D728A"/>
    <w:rsid w:val="008E27B0"/>
    <w:rsid w:val="008E3CD6"/>
    <w:rsid w:val="008F2509"/>
    <w:rsid w:val="008F570D"/>
    <w:rsid w:val="008F7448"/>
    <w:rsid w:val="008F7CDA"/>
    <w:rsid w:val="0090147A"/>
    <w:rsid w:val="00906089"/>
    <w:rsid w:val="00907447"/>
    <w:rsid w:val="009173EF"/>
    <w:rsid w:val="0092313D"/>
    <w:rsid w:val="00932906"/>
    <w:rsid w:val="00943261"/>
    <w:rsid w:val="00943756"/>
    <w:rsid w:val="00947A6F"/>
    <w:rsid w:val="00953286"/>
    <w:rsid w:val="00961B0B"/>
    <w:rsid w:val="00962388"/>
    <w:rsid w:val="0096526F"/>
    <w:rsid w:val="00967751"/>
    <w:rsid w:val="00967B5B"/>
    <w:rsid w:val="009707BD"/>
    <w:rsid w:val="00975300"/>
    <w:rsid w:val="00990700"/>
    <w:rsid w:val="009A033A"/>
    <w:rsid w:val="009A6AEA"/>
    <w:rsid w:val="009A7DE1"/>
    <w:rsid w:val="009B152C"/>
    <w:rsid w:val="009B38C3"/>
    <w:rsid w:val="009D233A"/>
    <w:rsid w:val="009E17BD"/>
    <w:rsid w:val="009E485A"/>
    <w:rsid w:val="00A04CEC"/>
    <w:rsid w:val="00A10838"/>
    <w:rsid w:val="00A27F92"/>
    <w:rsid w:val="00A316CE"/>
    <w:rsid w:val="00A3190F"/>
    <w:rsid w:val="00A32257"/>
    <w:rsid w:val="00A36D20"/>
    <w:rsid w:val="00A428C6"/>
    <w:rsid w:val="00A4440A"/>
    <w:rsid w:val="00A50A74"/>
    <w:rsid w:val="00A50EBA"/>
    <w:rsid w:val="00A514A4"/>
    <w:rsid w:val="00A54171"/>
    <w:rsid w:val="00A55622"/>
    <w:rsid w:val="00A74F10"/>
    <w:rsid w:val="00A76F22"/>
    <w:rsid w:val="00A83502"/>
    <w:rsid w:val="00A90E98"/>
    <w:rsid w:val="00A94367"/>
    <w:rsid w:val="00AA022B"/>
    <w:rsid w:val="00AA2B3F"/>
    <w:rsid w:val="00AB0BE4"/>
    <w:rsid w:val="00AB497A"/>
    <w:rsid w:val="00AD15B3"/>
    <w:rsid w:val="00AD3606"/>
    <w:rsid w:val="00AD4A3D"/>
    <w:rsid w:val="00AE5769"/>
    <w:rsid w:val="00AE7B7C"/>
    <w:rsid w:val="00AF6E49"/>
    <w:rsid w:val="00B00BE0"/>
    <w:rsid w:val="00B04A67"/>
    <w:rsid w:val="00B0583C"/>
    <w:rsid w:val="00B2635A"/>
    <w:rsid w:val="00B2644B"/>
    <w:rsid w:val="00B270A0"/>
    <w:rsid w:val="00B40A81"/>
    <w:rsid w:val="00B44910"/>
    <w:rsid w:val="00B51FEE"/>
    <w:rsid w:val="00B644C3"/>
    <w:rsid w:val="00B72267"/>
    <w:rsid w:val="00B76EB6"/>
    <w:rsid w:val="00B7737B"/>
    <w:rsid w:val="00B824C8"/>
    <w:rsid w:val="00B84B9D"/>
    <w:rsid w:val="00B87671"/>
    <w:rsid w:val="00B9562F"/>
    <w:rsid w:val="00BA134D"/>
    <w:rsid w:val="00BA2D5B"/>
    <w:rsid w:val="00BB2137"/>
    <w:rsid w:val="00BB6F03"/>
    <w:rsid w:val="00BC251A"/>
    <w:rsid w:val="00BC48B1"/>
    <w:rsid w:val="00BD032B"/>
    <w:rsid w:val="00BD7389"/>
    <w:rsid w:val="00BE17D8"/>
    <w:rsid w:val="00BE2640"/>
    <w:rsid w:val="00BE71AF"/>
    <w:rsid w:val="00C01189"/>
    <w:rsid w:val="00C0299B"/>
    <w:rsid w:val="00C159DC"/>
    <w:rsid w:val="00C32DF2"/>
    <w:rsid w:val="00C35386"/>
    <w:rsid w:val="00C374DE"/>
    <w:rsid w:val="00C458C6"/>
    <w:rsid w:val="00C47820"/>
    <w:rsid w:val="00C47AD4"/>
    <w:rsid w:val="00C52D81"/>
    <w:rsid w:val="00C55198"/>
    <w:rsid w:val="00C76144"/>
    <w:rsid w:val="00C76769"/>
    <w:rsid w:val="00C80142"/>
    <w:rsid w:val="00C96312"/>
    <w:rsid w:val="00C970C2"/>
    <w:rsid w:val="00CA6393"/>
    <w:rsid w:val="00CB18FF"/>
    <w:rsid w:val="00CB4332"/>
    <w:rsid w:val="00CB6ECB"/>
    <w:rsid w:val="00CD018C"/>
    <w:rsid w:val="00CD0C08"/>
    <w:rsid w:val="00CE03FB"/>
    <w:rsid w:val="00CE433C"/>
    <w:rsid w:val="00CF0161"/>
    <w:rsid w:val="00CF33F3"/>
    <w:rsid w:val="00D06183"/>
    <w:rsid w:val="00D11D03"/>
    <w:rsid w:val="00D22C42"/>
    <w:rsid w:val="00D44E21"/>
    <w:rsid w:val="00D536CE"/>
    <w:rsid w:val="00D65041"/>
    <w:rsid w:val="00DA4E7C"/>
    <w:rsid w:val="00DB1936"/>
    <w:rsid w:val="00DB384B"/>
    <w:rsid w:val="00DD3A5D"/>
    <w:rsid w:val="00DF0189"/>
    <w:rsid w:val="00E06FD5"/>
    <w:rsid w:val="00E0785A"/>
    <w:rsid w:val="00E10E80"/>
    <w:rsid w:val="00E11F8A"/>
    <w:rsid w:val="00E124F0"/>
    <w:rsid w:val="00E33AFB"/>
    <w:rsid w:val="00E4126D"/>
    <w:rsid w:val="00E52F8C"/>
    <w:rsid w:val="00E56BC4"/>
    <w:rsid w:val="00E60F04"/>
    <w:rsid w:val="00E64D20"/>
    <w:rsid w:val="00E65B24"/>
    <w:rsid w:val="00E75C59"/>
    <w:rsid w:val="00E8309E"/>
    <w:rsid w:val="00E854E4"/>
    <w:rsid w:val="00E867A1"/>
    <w:rsid w:val="00E86DBF"/>
    <w:rsid w:val="00E96419"/>
    <w:rsid w:val="00E97EE9"/>
    <w:rsid w:val="00EA6C08"/>
    <w:rsid w:val="00EA78B9"/>
    <w:rsid w:val="00EB00E6"/>
    <w:rsid w:val="00EB0B0E"/>
    <w:rsid w:val="00EB0D6F"/>
    <w:rsid w:val="00EB2232"/>
    <w:rsid w:val="00EB32D1"/>
    <w:rsid w:val="00EC1993"/>
    <w:rsid w:val="00EC5337"/>
    <w:rsid w:val="00ED3B4D"/>
    <w:rsid w:val="00EE422D"/>
    <w:rsid w:val="00EE49E8"/>
    <w:rsid w:val="00EF73CD"/>
    <w:rsid w:val="00F00CBE"/>
    <w:rsid w:val="00F154FB"/>
    <w:rsid w:val="00F16BAB"/>
    <w:rsid w:val="00F2150A"/>
    <w:rsid w:val="00F231D8"/>
    <w:rsid w:val="00F27C5F"/>
    <w:rsid w:val="00F44C00"/>
    <w:rsid w:val="00F455B5"/>
    <w:rsid w:val="00F46C5F"/>
    <w:rsid w:val="00F57A41"/>
    <w:rsid w:val="00F632C0"/>
    <w:rsid w:val="00F66D50"/>
    <w:rsid w:val="00F746C8"/>
    <w:rsid w:val="00F76A8C"/>
    <w:rsid w:val="00F81602"/>
    <w:rsid w:val="00F9387B"/>
    <w:rsid w:val="00F94A63"/>
    <w:rsid w:val="00FA0637"/>
    <w:rsid w:val="00FA1C28"/>
    <w:rsid w:val="00FA31C5"/>
    <w:rsid w:val="00FB081B"/>
    <w:rsid w:val="00FB1279"/>
    <w:rsid w:val="00FB532C"/>
    <w:rsid w:val="00FB6B76"/>
    <w:rsid w:val="00FB7596"/>
    <w:rsid w:val="00FC38F4"/>
    <w:rsid w:val="00FC4A2C"/>
    <w:rsid w:val="00FC5577"/>
    <w:rsid w:val="00FC773F"/>
    <w:rsid w:val="00FD6A23"/>
    <w:rsid w:val="00FE0EE4"/>
    <w:rsid w:val="00FE1D64"/>
    <w:rsid w:val="00FE1E22"/>
    <w:rsid w:val="00FE3770"/>
    <w:rsid w:val="00FE4077"/>
    <w:rsid w:val="00FE77D2"/>
    <w:rsid w:val="01D00C2F"/>
    <w:rsid w:val="036BDC90"/>
    <w:rsid w:val="07DFFF77"/>
    <w:rsid w:val="08262556"/>
    <w:rsid w:val="211A19E5"/>
    <w:rsid w:val="22BDC5FC"/>
    <w:rsid w:val="2D6B07CD"/>
    <w:rsid w:val="2DB30A0B"/>
    <w:rsid w:val="2DDB68A7"/>
    <w:rsid w:val="3EDD350D"/>
    <w:rsid w:val="3FA131F7"/>
    <w:rsid w:val="45E47218"/>
    <w:rsid w:val="4D932B19"/>
    <w:rsid w:val="5064F2D5"/>
    <w:rsid w:val="62675ED8"/>
    <w:rsid w:val="627AC7C8"/>
    <w:rsid w:val="75D079DA"/>
    <w:rsid w:val="79081A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75C59"/>
    <w:pPr>
      <w:framePr w:hSpace="180" w:wrap="around" w:vAnchor="page" w:hAnchor="page" w:x="1821" w:y="2317"/>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1B1E64"/>
    <w:pPr>
      <w:ind w:left="720"/>
      <w:contextualSpacing/>
      <w:textAlignment w:val="auto"/>
    </w:pPr>
  </w:style>
  <w:style w:type="paragraph" w:customStyle="1" w:styleId="Body">
    <w:name w:val="Body"/>
    <w:rsid w:val="001B1E64"/>
    <w:rPr>
      <w:rFonts w:ascii="Helvetica" w:eastAsia="ヒラギノ角ゴ Pro W3" w:hAnsi="Helvetica"/>
      <w:color w:val="000000"/>
      <w:sz w:val="24"/>
      <w:lang w:eastAsia="en-US"/>
    </w:rPr>
  </w:style>
  <w:style w:type="paragraph" w:customStyle="1" w:styleId="call0">
    <w:name w:val="call"/>
    <w:basedOn w:val="Normal"/>
    <w:next w:val="Normal"/>
    <w:rsid w:val="001B1E64"/>
    <w:pPr>
      <w:keepNext/>
      <w:keepLines/>
      <w:spacing w:before="160"/>
      <w:ind w:left="794" w:hanging="357"/>
      <w:textAlignment w:val="auto"/>
    </w:pPr>
    <w:rPr>
      <w:i/>
    </w:rPr>
  </w:style>
  <w:style w:type="character" w:styleId="UnresolvedMention">
    <w:name w:val="Unresolved Mention"/>
    <w:basedOn w:val="DefaultParagraphFont"/>
    <w:uiPriority w:val="99"/>
    <w:semiHidden/>
    <w:unhideWhenUsed/>
    <w:rsid w:val="00433DD4"/>
    <w:rPr>
      <w:color w:val="605E5C"/>
      <w:shd w:val="clear" w:color="auto" w:fill="E1DFDD"/>
    </w:rPr>
  </w:style>
  <w:style w:type="paragraph" w:styleId="Revision">
    <w:name w:val="Revision"/>
    <w:hidden/>
    <w:uiPriority w:val="99"/>
    <w:semiHidden/>
    <w:rsid w:val="00183292"/>
    <w:rPr>
      <w:rFonts w:ascii="Calibri" w:hAnsi="Calibri"/>
      <w:sz w:val="24"/>
      <w:lang w:val="en-GB" w:eastAsia="en-US"/>
    </w:rPr>
  </w:style>
  <w:style w:type="character" w:styleId="CommentReference">
    <w:name w:val="annotation reference"/>
    <w:basedOn w:val="DefaultParagraphFont"/>
    <w:semiHidden/>
    <w:unhideWhenUsed/>
    <w:rsid w:val="00967751"/>
    <w:rPr>
      <w:sz w:val="16"/>
      <w:szCs w:val="16"/>
    </w:rPr>
  </w:style>
  <w:style w:type="paragraph" w:styleId="CommentText">
    <w:name w:val="annotation text"/>
    <w:basedOn w:val="Normal"/>
    <w:link w:val="CommentTextChar"/>
    <w:unhideWhenUsed/>
    <w:rsid w:val="00967751"/>
    <w:rPr>
      <w:sz w:val="20"/>
    </w:rPr>
  </w:style>
  <w:style w:type="character" w:customStyle="1" w:styleId="CommentTextChar">
    <w:name w:val="Comment Text Char"/>
    <w:basedOn w:val="DefaultParagraphFont"/>
    <w:link w:val="CommentText"/>
    <w:rsid w:val="00967751"/>
    <w:rPr>
      <w:rFonts w:ascii="Calibri" w:hAnsi="Calibri"/>
      <w:lang w:val="en-GB" w:eastAsia="en-US"/>
    </w:rPr>
  </w:style>
  <w:style w:type="paragraph" w:styleId="CommentSubject">
    <w:name w:val="annotation subject"/>
    <w:basedOn w:val="CommentText"/>
    <w:next w:val="CommentText"/>
    <w:link w:val="CommentSubjectChar"/>
    <w:semiHidden/>
    <w:unhideWhenUsed/>
    <w:rsid w:val="00967751"/>
    <w:rPr>
      <w:b/>
      <w:bCs/>
    </w:rPr>
  </w:style>
  <w:style w:type="character" w:customStyle="1" w:styleId="CommentSubjectChar">
    <w:name w:val="Comment Subject Char"/>
    <w:basedOn w:val="CommentTextChar"/>
    <w:link w:val="CommentSubject"/>
    <w:semiHidden/>
    <w:rsid w:val="00967751"/>
    <w:rPr>
      <w:rFonts w:ascii="Calibri" w:hAnsi="Calibri"/>
      <w:b/>
      <w:bCs/>
      <w:lang w:val="en-GB" w:eastAsia="en-US"/>
    </w:rPr>
  </w:style>
  <w:style w:type="character" w:customStyle="1" w:styleId="ui-provider">
    <w:name w:val="ui-provider"/>
    <w:basedOn w:val="DefaultParagraphFont"/>
    <w:rsid w:val="007B1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L-C-0098/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en/council/Documents/basic-texts/RES-111-E.pdf" TargetMode="External"/><Relationship Id="rId17" Type="http://schemas.openxmlformats.org/officeDocument/2006/relationships/hyperlink" Target="https://www.itu.int/md/S22-CL-C-0098/en" TargetMode="External"/><Relationship Id="rId2" Type="http://schemas.openxmlformats.org/officeDocument/2006/relationships/customXml" Target="../customXml/item2.xml"/><Relationship Id="rId16" Type="http://schemas.openxmlformats.org/officeDocument/2006/relationships/hyperlink" Target="https://www.itu.int/md/S23-CL-C-0007/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council/pd/rop-e.pdf" TargetMode="External"/><Relationship Id="rId5" Type="http://schemas.openxmlformats.org/officeDocument/2006/relationships/numbering" Target="numbering.xml"/><Relationship Id="rId15" Type="http://schemas.openxmlformats.org/officeDocument/2006/relationships/hyperlink" Target="https://www.itu.int/md/S23-CL-C-0037/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L-C-0002/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1864-AD11-447B-B0A5-B16B9B53F5A9}">
  <ds:schemaRefs>
    <ds:schemaRef ds:uri="http://schemas.microsoft.com/sharepoint/v3/contenttype/forms"/>
  </ds:schemaRefs>
</ds:datastoreItem>
</file>

<file path=customXml/itemProps2.xml><?xml version="1.0" encoding="utf-8"?>
<ds:datastoreItem xmlns:ds="http://schemas.openxmlformats.org/officeDocument/2006/customXml" ds:itemID="{EFCD1758-9930-4369-9B1B-4C09EBE78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75BEE-6D2E-4781-A341-96A472906EE9}">
  <ds:schemaRefs>
    <ds:schemaRef ds:uri="http://schemas.microsoft.com/office/2006/metadata/properties"/>
    <ds:schemaRef ds:uri="http://schemas.microsoft.com/office/infopath/2007/PartnerControls"/>
    <ds:schemaRef ds:uri="5a9e730e-50ca-4fdd-8a7a-b4f5b57bd209"/>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5743</Characters>
  <Application>Microsoft Office Word</Application>
  <DocSecurity>0</DocSecurity>
  <Lines>820</Lines>
  <Paragraphs>523</Paragraphs>
  <ScaleCrop>false</ScaleCrop>
  <HeadingPairs>
    <vt:vector size="2" baseType="variant">
      <vt:variant>
        <vt:lpstr>Title</vt:lpstr>
      </vt:variant>
      <vt:variant>
        <vt:i4>1</vt:i4>
      </vt:variant>
    </vt:vector>
  </HeadingPairs>
  <TitlesOfParts>
    <vt:vector size="1" baseType="lpstr">
      <vt:lpstr>Dates and duration of the ITU Council and CWGs&amp;EGs for the period from 2024 to 2026</vt:lpstr>
    </vt:vector>
  </TitlesOfParts>
  <Manager>General Secretariat - Pool</Manager>
  <Company>International Telecommunication Union (ITU)</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and duration of the ITU Council and CWGs&amp;EGs for the period from 2024 to 2026</dc:title>
  <dc:subject>Council 2023</dc:subject>
  <dc:creator>Pluchon, Beatrice</dc:creator>
  <cp:keywords>C2023, C23, Council-23</cp:keywords>
  <dc:description/>
  <cp:lastModifiedBy>Brouard, Ricarda</cp:lastModifiedBy>
  <cp:revision>2</cp:revision>
  <cp:lastPrinted>2023-09-18T14:13:00Z</cp:lastPrinted>
  <dcterms:created xsi:type="dcterms:W3CDTF">2023-09-20T15:23:00Z</dcterms:created>
  <dcterms:modified xsi:type="dcterms:W3CDTF">2023-09-20T15:23:00Z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MediaServiceImageTags">
    <vt:lpwstr/>
  </property>
</Properties>
</file>