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F023FC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BC36F5A" w:rsidR="00D72F49" w:rsidRPr="00F023FC" w:rsidRDefault="00D72F49" w:rsidP="00DF06F9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27B6A98A" w14:textId="03938A25" w:rsidR="00D72F49" w:rsidRPr="00F023FC" w:rsidRDefault="00D72F49" w:rsidP="00DF06F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023FC">
              <w:rPr>
                <w:b/>
              </w:rPr>
              <w:t>Document C23</w:t>
            </w:r>
            <w:r w:rsidR="00F50861" w:rsidRPr="00F023FC">
              <w:rPr>
                <w:b/>
              </w:rPr>
              <w:t>-ADD</w:t>
            </w:r>
            <w:r w:rsidRPr="00F023FC">
              <w:rPr>
                <w:b/>
              </w:rPr>
              <w:t>/</w:t>
            </w:r>
            <w:r w:rsidR="0098093E">
              <w:rPr>
                <w:b/>
              </w:rPr>
              <w:t>1</w:t>
            </w:r>
            <w:r w:rsidR="00C96E1B" w:rsidRPr="00F023FC">
              <w:rPr>
                <w:b/>
              </w:rPr>
              <w:t>4</w:t>
            </w:r>
            <w:r w:rsidRPr="00F023FC">
              <w:rPr>
                <w:b/>
              </w:rPr>
              <w:t>-F</w:t>
            </w:r>
          </w:p>
        </w:tc>
      </w:tr>
      <w:tr w:rsidR="00D72F49" w:rsidRPr="00A1094D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F023FC" w:rsidRDefault="00D72F49" w:rsidP="00DF06F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0A3194DE" w:rsidR="00D72F49" w:rsidRPr="00A1094D" w:rsidRDefault="0098093E" w:rsidP="00DF06F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A1094D">
              <w:rPr>
                <w:b/>
              </w:rPr>
              <w:t>25 octobre</w:t>
            </w:r>
            <w:r w:rsidR="00D72F49" w:rsidRPr="00A1094D">
              <w:rPr>
                <w:b/>
              </w:rPr>
              <w:t xml:space="preserve"> 2023</w:t>
            </w:r>
          </w:p>
        </w:tc>
      </w:tr>
      <w:tr w:rsidR="00D72F49" w:rsidRPr="00F023FC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023FC" w:rsidRDefault="00D72F49" w:rsidP="00DF06F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F023FC" w:rsidRDefault="00D72F49" w:rsidP="00DF06F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023FC">
              <w:rPr>
                <w:b/>
              </w:rPr>
              <w:t>Original: anglais</w:t>
            </w:r>
          </w:p>
        </w:tc>
      </w:tr>
      <w:tr w:rsidR="00D72F49" w:rsidRPr="00F023FC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F023FC" w:rsidRDefault="00D72F49" w:rsidP="00DF06F9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F023FC" w:rsidRDefault="00D72F49" w:rsidP="00DF06F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</w:tbl>
    <w:p w14:paraId="6E8FD80E" w14:textId="1B7C44BA" w:rsidR="00493561" w:rsidRDefault="00493561" w:rsidP="000258DF">
      <w:pPr>
        <w:pStyle w:val="ResNo"/>
      </w:pPr>
      <w:r w:rsidRPr="00F023FC">
        <w:t>DÉCISION</w:t>
      </w:r>
      <w:r w:rsidR="0022114E" w:rsidRPr="00F023FC">
        <w:t xml:space="preserve"> </w:t>
      </w:r>
      <w:r w:rsidR="0098093E">
        <w:t>636</w:t>
      </w:r>
    </w:p>
    <w:p w14:paraId="0DDF0379" w14:textId="26A6DD5F" w:rsidR="0098093E" w:rsidRPr="0098093E" w:rsidRDefault="0098093E" w:rsidP="0098093E">
      <w:pPr>
        <w:pStyle w:val="Restitle"/>
        <w:spacing w:before="120" w:after="120"/>
        <w:rPr>
          <w:b w:val="0"/>
          <w:bCs/>
          <w:sz w:val="24"/>
          <w:szCs w:val="24"/>
        </w:rPr>
      </w:pPr>
      <w:r w:rsidRPr="0098093E">
        <w:rPr>
          <w:b w:val="0"/>
          <w:bCs/>
          <w:sz w:val="24"/>
          <w:szCs w:val="24"/>
        </w:rPr>
        <w:t>(adoptée à la séance plénière inaugurale)</w:t>
      </w:r>
    </w:p>
    <w:p w14:paraId="5525E77A" w14:textId="77777777" w:rsidR="00493561" w:rsidRPr="00F023FC" w:rsidRDefault="00493561" w:rsidP="0022114E">
      <w:pPr>
        <w:pStyle w:val="Restitle"/>
      </w:pPr>
      <w:r w:rsidRPr="00F023FC">
        <w:t>Convocation de la prochaine Conférence de plénipotentiaires ordinaire</w:t>
      </w:r>
    </w:p>
    <w:p w14:paraId="43B30FF4" w14:textId="5E5079FC" w:rsidR="00493561" w:rsidRPr="00F023FC" w:rsidRDefault="00493561" w:rsidP="00DF06F9">
      <w:pPr>
        <w:pStyle w:val="Normalaftertitle"/>
      </w:pPr>
      <w:r w:rsidRPr="00F023FC">
        <w:t>Le Conseil</w:t>
      </w:r>
      <w:r w:rsidR="0098093E">
        <w:t xml:space="preserve"> de l'UIT</w:t>
      </w:r>
      <w:r w:rsidRPr="00F023FC">
        <w:t>,</w:t>
      </w:r>
    </w:p>
    <w:p w14:paraId="5E4194CB" w14:textId="77777777" w:rsidR="00493561" w:rsidRPr="00F023FC" w:rsidRDefault="00493561" w:rsidP="00DF06F9">
      <w:pPr>
        <w:pStyle w:val="Call"/>
      </w:pPr>
      <w:r w:rsidRPr="00F023FC">
        <w:t>notant</w:t>
      </w:r>
    </w:p>
    <w:p w14:paraId="3D53773E" w14:textId="63BDD8BD" w:rsidR="00493561" w:rsidRPr="00F023FC" w:rsidRDefault="005126EA" w:rsidP="0022114E">
      <w:r w:rsidRPr="00F023FC">
        <w:t xml:space="preserve">que la Résolution 77 (Rév. Bucarest, 2022) de la Conférence de plénipotentiaires prévoit que la prochaine Conférence de plénipotentiaires (PP) se tiendra pendant le dernier </w:t>
      </w:r>
      <w:r w:rsidR="004D16CC" w:rsidRPr="00F023FC">
        <w:t>tri</w:t>
      </w:r>
      <w:r w:rsidRPr="00F023FC">
        <w:t>mestre de</w:t>
      </w:r>
      <w:r w:rsidR="000258DF" w:rsidRPr="00F023FC">
        <w:t> </w:t>
      </w:r>
      <w:r w:rsidRPr="00F023FC">
        <w:t>2026 à Doha (Qatar),</w:t>
      </w:r>
    </w:p>
    <w:p w14:paraId="4A17E200" w14:textId="77777777" w:rsidR="00493561" w:rsidRPr="00F023FC" w:rsidRDefault="00493561" w:rsidP="00DF06F9">
      <w:pPr>
        <w:pStyle w:val="Call"/>
      </w:pPr>
      <w:r w:rsidRPr="00F023FC">
        <w:t>décide</w:t>
      </w:r>
    </w:p>
    <w:p w14:paraId="435AB445" w14:textId="1555F62C" w:rsidR="00493561" w:rsidRPr="00F023FC" w:rsidRDefault="00493561" w:rsidP="0022114E">
      <w:r w:rsidRPr="00F023FC">
        <w:rPr>
          <w:i/>
        </w:rPr>
        <w:t>a)</w:t>
      </w:r>
      <w:r w:rsidRPr="00F023FC">
        <w:tab/>
        <w:t>que, sous réserve de l'accord de la majorité des États Membres de l'Union, la prochaine Conférence de plénipotentiaires ordinaire se tiendra</w:t>
      </w:r>
      <w:r w:rsidR="00EB462D" w:rsidRPr="00F023FC">
        <w:t xml:space="preserve"> </w:t>
      </w:r>
      <w:r w:rsidR="005126EA" w:rsidRPr="00F023FC">
        <w:t xml:space="preserve">au Centre d'expositions et de congrès de Doha </w:t>
      </w:r>
      <w:r w:rsidRPr="00F023FC">
        <w:t>pendant trois semaines;</w:t>
      </w:r>
    </w:p>
    <w:p w14:paraId="08338154" w14:textId="4A0927AB" w:rsidR="00493561" w:rsidRPr="00F023FC" w:rsidRDefault="00493561" w:rsidP="0022114E">
      <w:r w:rsidRPr="00F023FC">
        <w:rPr>
          <w:i/>
        </w:rPr>
        <w:t>b)</w:t>
      </w:r>
      <w:r w:rsidRPr="00F023FC">
        <w:tab/>
        <w:t xml:space="preserve">que la Conférence s'ouvrira le </w:t>
      </w:r>
      <w:r w:rsidRPr="00A1094D">
        <w:t>lundi 9 novembre 2026 pour se terminer le vendredi 27 novembre 2026,</w:t>
      </w:r>
    </w:p>
    <w:p w14:paraId="6A898892" w14:textId="27BF98DC" w:rsidR="00493561" w:rsidRPr="00F023FC" w:rsidRDefault="00493561" w:rsidP="00DF06F9">
      <w:pPr>
        <w:pStyle w:val="Call"/>
      </w:pPr>
      <w:r w:rsidRPr="00F023FC">
        <w:t>charge l</w:t>
      </w:r>
      <w:r w:rsidR="005126EA" w:rsidRPr="00F023FC">
        <w:t>a</w:t>
      </w:r>
      <w:r w:rsidRPr="00F023FC">
        <w:t xml:space="preserve"> Secrétaire général</w:t>
      </w:r>
      <w:r w:rsidR="005126EA" w:rsidRPr="00F023FC">
        <w:t>e</w:t>
      </w:r>
    </w:p>
    <w:p w14:paraId="7A4DC335" w14:textId="55C3AECF" w:rsidR="00493561" w:rsidRPr="00F023FC" w:rsidRDefault="00493561" w:rsidP="0022114E">
      <w:r w:rsidRPr="00F023FC">
        <w:t>d'effectuer une visite sur place et de faire rapport au Conseil à sa session de 202</w:t>
      </w:r>
      <w:r w:rsidR="005126EA" w:rsidRPr="00F023FC">
        <w:t>4</w:t>
      </w:r>
      <w:r w:rsidRPr="00F023FC">
        <w:t>.</w:t>
      </w:r>
    </w:p>
    <w:p w14:paraId="7BD46EDF" w14:textId="4DFD2116" w:rsidR="00493561" w:rsidRPr="00F023FC" w:rsidRDefault="00493561" w:rsidP="0098093E">
      <w:pPr>
        <w:spacing w:before="840"/>
        <w:jc w:val="center"/>
      </w:pPr>
      <w:r w:rsidRPr="00F023FC">
        <w:t>______________</w:t>
      </w:r>
    </w:p>
    <w:sectPr w:rsidR="00493561" w:rsidRPr="00F023FC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DFDC" w14:textId="77777777" w:rsidR="00155233" w:rsidRDefault="00155233">
      <w:r>
        <w:separator/>
      </w:r>
    </w:p>
  </w:endnote>
  <w:endnote w:type="continuationSeparator" w:id="0">
    <w:p w14:paraId="2E0E9B72" w14:textId="77777777" w:rsidR="00155233" w:rsidRDefault="001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11E440CC" w:rsidR="00732045" w:rsidRDefault="006E667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27.10.23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1E7E441E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96E1B">
            <w:rPr>
              <w:noProof/>
            </w:rPr>
            <w:t>528194</w:t>
          </w:r>
        </w:p>
      </w:tc>
      <w:tc>
        <w:tcPr>
          <w:tcW w:w="8261" w:type="dxa"/>
        </w:tcPr>
        <w:p w14:paraId="0DB0A3C6" w14:textId="39F6D5C7" w:rsidR="00A51849" w:rsidRPr="00E06FD5" w:rsidRDefault="00A51849" w:rsidP="0022114E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22114E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C96E1B">
            <w:rPr>
              <w:bCs/>
            </w:rPr>
            <w:t>4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78EC5B7A" w:rsidR="00732045" w:rsidRPr="006E2999" w:rsidRDefault="00C23D5A" w:rsidP="00A51849">
    <w:pPr>
      <w:pStyle w:val="Footer"/>
      <w:rPr>
        <w:lang w:val="it-IT"/>
      </w:rPr>
    </w:pPr>
    <w:r w:rsidRPr="006E2999">
      <w:rPr>
        <w:color w:val="F2F2F2" w:themeColor="background1" w:themeShade="F2"/>
      </w:rPr>
      <w:fldChar w:fldCharType="begin"/>
    </w:r>
    <w:r w:rsidRPr="006E2999">
      <w:rPr>
        <w:color w:val="F2F2F2" w:themeColor="background1" w:themeShade="F2"/>
        <w:lang w:val="it-IT"/>
      </w:rPr>
      <w:instrText xml:space="preserve"> FILENAME \p  \* MERGEFORMAT </w:instrText>
    </w:r>
    <w:r w:rsidRPr="006E2999">
      <w:rPr>
        <w:color w:val="F2F2F2" w:themeColor="background1" w:themeShade="F2"/>
      </w:rPr>
      <w:fldChar w:fldCharType="separate"/>
    </w:r>
    <w:r w:rsidR="008351FE" w:rsidRPr="006E2999">
      <w:rPr>
        <w:color w:val="F2F2F2" w:themeColor="background1" w:themeShade="F2"/>
        <w:lang w:val="it-IT"/>
      </w:rPr>
      <w:t>P:\FRA\SG\CONSEIL\C23-ADD\004F.docx</w:t>
    </w:r>
    <w:r w:rsidRPr="006E2999">
      <w:rPr>
        <w:color w:val="F2F2F2" w:themeColor="background1" w:themeShade="F2"/>
      </w:rPr>
      <w:fldChar w:fldCharType="end"/>
    </w:r>
    <w:r w:rsidR="00C96E1B" w:rsidRPr="006E2999">
      <w:rPr>
        <w:color w:val="F2F2F2" w:themeColor="background1" w:themeShade="F2"/>
        <w:lang w:val="it-IT"/>
      </w:rPr>
      <w:t xml:space="preserve"> (528194)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6E6674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45F5FB27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8093E">
            <w:rPr>
              <w:bCs/>
            </w:rPr>
            <w:t>1</w:t>
          </w:r>
          <w:r w:rsidR="00C96E1B">
            <w:rPr>
              <w:bCs/>
            </w:rPr>
            <w:t>4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42E4418" w:rsidR="00732045" w:rsidRPr="006E2999" w:rsidRDefault="00C23D5A" w:rsidP="00C96E1B">
    <w:pPr>
      <w:pStyle w:val="Footer"/>
      <w:rPr>
        <w:lang w:val="it-IT"/>
      </w:rPr>
    </w:pPr>
    <w:r w:rsidRPr="006E2999">
      <w:rPr>
        <w:color w:val="F2F2F2" w:themeColor="background1" w:themeShade="F2"/>
      </w:rPr>
      <w:fldChar w:fldCharType="begin"/>
    </w:r>
    <w:r w:rsidRPr="006E2999">
      <w:rPr>
        <w:color w:val="F2F2F2" w:themeColor="background1" w:themeShade="F2"/>
        <w:lang w:val="it-IT"/>
      </w:rPr>
      <w:instrText xml:space="preserve"> FILENAME \p  \* MERGEFORMAT </w:instrText>
    </w:r>
    <w:r w:rsidRPr="006E2999">
      <w:rPr>
        <w:color w:val="F2F2F2" w:themeColor="background1" w:themeShade="F2"/>
      </w:rPr>
      <w:fldChar w:fldCharType="separate"/>
    </w:r>
    <w:r w:rsidR="008351FE" w:rsidRPr="006E2999">
      <w:rPr>
        <w:color w:val="F2F2F2" w:themeColor="background1" w:themeShade="F2"/>
        <w:lang w:val="it-IT"/>
      </w:rPr>
      <w:t>P:\FRA\SG\CONSEIL\C23-ADD\004F.docx</w:t>
    </w:r>
    <w:r w:rsidRPr="006E2999">
      <w:rPr>
        <w:color w:val="F2F2F2" w:themeColor="background1" w:themeShade="F2"/>
      </w:rPr>
      <w:fldChar w:fldCharType="end"/>
    </w:r>
    <w:r w:rsidR="00C96E1B" w:rsidRPr="006E2999">
      <w:rPr>
        <w:color w:val="F2F2F2" w:themeColor="background1" w:themeShade="F2"/>
        <w:lang w:val="it-IT"/>
      </w:rPr>
      <w:t xml:space="preserve"> (528194)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CED4" w14:textId="77777777" w:rsidR="00155233" w:rsidRDefault="00155233">
      <w:r>
        <w:t>____________________</w:t>
      </w:r>
    </w:p>
  </w:footnote>
  <w:footnote w:type="continuationSeparator" w:id="0">
    <w:p w14:paraId="23C5ED83" w14:textId="77777777" w:rsidR="00155233" w:rsidRDefault="0015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250AFEBE" w:rsidR="00A51849" w:rsidRPr="009621F8" w:rsidRDefault="00C96E1B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1DB732D" wp14:editId="4ADE4902">
                <wp:extent cx="1912753" cy="5369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258DF"/>
    <w:rsid w:val="00076A2C"/>
    <w:rsid w:val="00082D8E"/>
    <w:rsid w:val="000D0D0A"/>
    <w:rsid w:val="00103163"/>
    <w:rsid w:val="00106B19"/>
    <w:rsid w:val="00115D93"/>
    <w:rsid w:val="001247A8"/>
    <w:rsid w:val="001378C0"/>
    <w:rsid w:val="00155233"/>
    <w:rsid w:val="0018694A"/>
    <w:rsid w:val="001A3287"/>
    <w:rsid w:val="001A6508"/>
    <w:rsid w:val="001D4C31"/>
    <w:rsid w:val="001E4D21"/>
    <w:rsid w:val="00207CD1"/>
    <w:rsid w:val="0022114E"/>
    <w:rsid w:val="00226657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93561"/>
    <w:rsid w:val="004C37A9"/>
    <w:rsid w:val="004D16CC"/>
    <w:rsid w:val="004D1D50"/>
    <w:rsid w:val="004E5DFB"/>
    <w:rsid w:val="004F259E"/>
    <w:rsid w:val="00511F1D"/>
    <w:rsid w:val="005126EA"/>
    <w:rsid w:val="00520F36"/>
    <w:rsid w:val="00534E13"/>
    <w:rsid w:val="00535E66"/>
    <w:rsid w:val="00540615"/>
    <w:rsid w:val="00540A6D"/>
    <w:rsid w:val="00566679"/>
    <w:rsid w:val="0057031B"/>
    <w:rsid w:val="00571EEA"/>
    <w:rsid w:val="00575417"/>
    <w:rsid w:val="005768E1"/>
    <w:rsid w:val="00593FB6"/>
    <w:rsid w:val="005B1938"/>
    <w:rsid w:val="005B5A9F"/>
    <w:rsid w:val="005C3890"/>
    <w:rsid w:val="005E1A29"/>
    <w:rsid w:val="005F7BFE"/>
    <w:rsid w:val="00600017"/>
    <w:rsid w:val="006235CA"/>
    <w:rsid w:val="006643AB"/>
    <w:rsid w:val="00696504"/>
    <w:rsid w:val="006A7970"/>
    <w:rsid w:val="006E2999"/>
    <w:rsid w:val="006E6674"/>
    <w:rsid w:val="006F0A53"/>
    <w:rsid w:val="007210CD"/>
    <w:rsid w:val="00732045"/>
    <w:rsid w:val="007369DB"/>
    <w:rsid w:val="00753977"/>
    <w:rsid w:val="00754DA9"/>
    <w:rsid w:val="007956C2"/>
    <w:rsid w:val="007A187E"/>
    <w:rsid w:val="007B57A1"/>
    <w:rsid w:val="007C72C2"/>
    <w:rsid w:val="007D4436"/>
    <w:rsid w:val="007D75E9"/>
    <w:rsid w:val="007F257A"/>
    <w:rsid w:val="007F3665"/>
    <w:rsid w:val="00800037"/>
    <w:rsid w:val="00807ACA"/>
    <w:rsid w:val="0081630C"/>
    <w:rsid w:val="0083391C"/>
    <w:rsid w:val="008351FE"/>
    <w:rsid w:val="0085042E"/>
    <w:rsid w:val="00861D73"/>
    <w:rsid w:val="00890824"/>
    <w:rsid w:val="00897553"/>
    <w:rsid w:val="008A4E87"/>
    <w:rsid w:val="008D76E6"/>
    <w:rsid w:val="0092392D"/>
    <w:rsid w:val="0093234A"/>
    <w:rsid w:val="00956A78"/>
    <w:rsid w:val="0097363B"/>
    <w:rsid w:val="00973F53"/>
    <w:rsid w:val="0098093E"/>
    <w:rsid w:val="009C307F"/>
    <w:rsid w:val="009C353C"/>
    <w:rsid w:val="009E0BC4"/>
    <w:rsid w:val="00A1094D"/>
    <w:rsid w:val="00A1481B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0718C"/>
    <w:rsid w:val="00B309F9"/>
    <w:rsid w:val="00B32B60"/>
    <w:rsid w:val="00B61619"/>
    <w:rsid w:val="00BB4545"/>
    <w:rsid w:val="00BD5873"/>
    <w:rsid w:val="00BD7B5E"/>
    <w:rsid w:val="00C04BE3"/>
    <w:rsid w:val="00C23D5A"/>
    <w:rsid w:val="00C25D29"/>
    <w:rsid w:val="00C27A7C"/>
    <w:rsid w:val="00C42437"/>
    <w:rsid w:val="00C86E73"/>
    <w:rsid w:val="00C96E1B"/>
    <w:rsid w:val="00CA08ED"/>
    <w:rsid w:val="00CE55E3"/>
    <w:rsid w:val="00CF183B"/>
    <w:rsid w:val="00D04713"/>
    <w:rsid w:val="00D071D4"/>
    <w:rsid w:val="00D375CD"/>
    <w:rsid w:val="00D553A2"/>
    <w:rsid w:val="00D72F49"/>
    <w:rsid w:val="00D774D3"/>
    <w:rsid w:val="00D904E8"/>
    <w:rsid w:val="00DA08C3"/>
    <w:rsid w:val="00DB5A3E"/>
    <w:rsid w:val="00DC22AA"/>
    <w:rsid w:val="00DF06F9"/>
    <w:rsid w:val="00DF74DD"/>
    <w:rsid w:val="00E25AD0"/>
    <w:rsid w:val="00E4428F"/>
    <w:rsid w:val="00E5693F"/>
    <w:rsid w:val="00E64235"/>
    <w:rsid w:val="00E93668"/>
    <w:rsid w:val="00E95647"/>
    <w:rsid w:val="00EB462D"/>
    <w:rsid w:val="00EB6350"/>
    <w:rsid w:val="00F023FC"/>
    <w:rsid w:val="00F15B57"/>
    <w:rsid w:val="00F35EF4"/>
    <w:rsid w:val="00F37FE5"/>
    <w:rsid w:val="00F427DB"/>
    <w:rsid w:val="00F50861"/>
    <w:rsid w:val="00F839F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9A10-E1EC-487F-968C-26DE480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636 - Convocation de la prochaine Conférence de plénipotentiaires ordinaire</vt:lpstr>
    </vt:vector>
  </TitlesOfParts>
  <Manager>Secrétariat général - Pool</Manager>
  <Company>Union internationale des télécommunications (UIT)</Company>
  <LinksUpToDate>false</LinksUpToDate>
  <CharactersWithSpaces>879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636 - Convocation de la prochaine Conférence de plénipotentiaires ordinaire</dc:title>
  <dc:subject>Conseil 2023</dc:subject>
  <dc:creator/>
  <cp:keywords>C2023, C23, Council-23</cp:keywords>
  <dc:description/>
  <cp:lastModifiedBy>Brouard, Ricarda</cp:lastModifiedBy>
  <cp:revision>5</cp:revision>
  <cp:lastPrinted>2000-07-18T08:55:00Z</cp:lastPrinted>
  <dcterms:created xsi:type="dcterms:W3CDTF">2023-10-27T14:08:00Z</dcterms:created>
  <dcterms:modified xsi:type="dcterms:W3CDTF">2023-11-01T09:24:00Z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