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266747" w14:paraId="30692C83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85BC0AE" w14:textId="5347A942" w:rsidR="00796BD3" w:rsidRPr="00266747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266747">
              <w:rPr>
                <w:b/>
                <w:lang w:val="ru-RU"/>
              </w:rPr>
              <w:t>Пункт повестки дня:</w:t>
            </w:r>
            <w:r w:rsidR="00537E1C" w:rsidRPr="00266747">
              <w:rPr>
                <w:b/>
                <w:lang w:val="ru-RU"/>
              </w:rPr>
              <w:t xml:space="preserve"> </w:t>
            </w:r>
            <w:r w:rsidR="00E553D6" w:rsidRPr="00266747">
              <w:rPr>
                <w:b/>
                <w:lang w:val="ru-RU"/>
              </w:rPr>
              <w:t>ADM 2</w:t>
            </w:r>
          </w:p>
        </w:tc>
        <w:tc>
          <w:tcPr>
            <w:tcW w:w="5245" w:type="dxa"/>
          </w:tcPr>
          <w:p w14:paraId="22FBC960" w14:textId="4681B09D" w:rsidR="00796BD3" w:rsidRPr="00266747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266747">
              <w:rPr>
                <w:b/>
                <w:lang w:val="ru-RU"/>
              </w:rPr>
              <w:t xml:space="preserve">Документ </w:t>
            </w:r>
            <w:r w:rsidR="00796BD3" w:rsidRPr="00266747">
              <w:rPr>
                <w:b/>
                <w:lang w:val="ru-RU"/>
              </w:rPr>
              <w:t>C23/</w:t>
            </w:r>
            <w:r w:rsidR="00E553D6" w:rsidRPr="00266747">
              <w:rPr>
                <w:b/>
                <w:lang w:val="ru-RU"/>
              </w:rPr>
              <w:t>23</w:t>
            </w:r>
            <w:r w:rsidR="00796BD3" w:rsidRPr="00266747">
              <w:rPr>
                <w:b/>
                <w:lang w:val="ru-RU"/>
              </w:rPr>
              <w:t>-R</w:t>
            </w:r>
          </w:p>
        </w:tc>
      </w:tr>
      <w:tr w:rsidR="00796BD3" w:rsidRPr="00266747" w14:paraId="1C0AD2CB" w14:textId="77777777" w:rsidTr="0099131E">
        <w:trPr>
          <w:cantSplit/>
        </w:trPr>
        <w:tc>
          <w:tcPr>
            <w:tcW w:w="3969" w:type="dxa"/>
            <w:vMerge/>
          </w:tcPr>
          <w:p w14:paraId="4DDD5FC0" w14:textId="77777777" w:rsidR="00796BD3" w:rsidRPr="00266747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AF3180" w14:textId="751859AB" w:rsidR="00796BD3" w:rsidRPr="00266747" w:rsidRDefault="00E553D6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266747">
              <w:rPr>
                <w:b/>
                <w:lang w:val="ru-RU"/>
              </w:rPr>
              <w:t>12</w:t>
            </w:r>
            <w:r w:rsidR="009717BA" w:rsidRPr="00266747">
              <w:rPr>
                <w:b/>
                <w:lang w:val="ru-RU"/>
              </w:rPr>
              <w:t xml:space="preserve"> июня</w:t>
            </w:r>
            <w:r w:rsidR="00796BD3" w:rsidRPr="00266747">
              <w:rPr>
                <w:b/>
                <w:lang w:val="ru-RU"/>
              </w:rPr>
              <w:t xml:space="preserve"> 2023</w:t>
            </w:r>
            <w:r w:rsidR="00537E1C" w:rsidRPr="00266747">
              <w:rPr>
                <w:b/>
                <w:lang w:val="ru-RU"/>
              </w:rPr>
              <w:t xml:space="preserve"> года</w:t>
            </w:r>
          </w:p>
        </w:tc>
      </w:tr>
      <w:tr w:rsidR="00796BD3" w:rsidRPr="00266747" w14:paraId="53A1B768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64580AC" w14:textId="77777777" w:rsidR="00796BD3" w:rsidRPr="00266747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36638E7" w14:textId="77777777" w:rsidR="00796BD3" w:rsidRPr="00266747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266747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266747" w14:paraId="07AA087E" w14:textId="77777777" w:rsidTr="0099131E">
        <w:trPr>
          <w:cantSplit/>
          <w:trHeight w:val="23"/>
        </w:trPr>
        <w:tc>
          <w:tcPr>
            <w:tcW w:w="3969" w:type="dxa"/>
          </w:tcPr>
          <w:p w14:paraId="7E05E12D" w14:textId="77777777" w:rsidR="00796BD3" w:rsidRPr="00266747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29C77BB" w14:textId="77777777" w:rsidR="00796BD3" w:rsidRPr="00266747" w:rsidRDefault="00796BD3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266747" w14:paraId="2CC4D304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1148F29" w14:textId="401EC7B5" w:rsidR="00796BD3" w:rsidRPr="00266747" w:rsidRDefault="00E553D6" w:rsidP="00DD55FE">
            <w:pPr>
              <w:pStyle w:val="Source"/>
              <w:spacing w:before="720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266747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266747" w14:paraId="4D6C8E50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5DFFFFF" w14:textId="084036D2" w:rsidR="00796BD3" w:rsidRPr="00266747" w:rsidRDefault="00E553D6" w:rsidP="0099131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266747">
              <w:rPr>
                <w:sz w:val="32"/>
                <w:szCs w:val="32"/>
                <w:lang w:val="ru-RU"/>
              </w:rPr>
              <w:t>НАЗНАЧЕНИЕ ЧЛЕНОВ НЕЗАВИСИМОГО КОНСУЛЬТАТИВНОГО КОМИТЕТА ПО УПРАВЛЕНИЮ (IMAC)</w:t>
            </w:r>
          </w:p>
        </w:tc>
      </w:tr>
      <w:tr w:rsidR="00796BD3" w:rsidRPr="00266747" w14:paraId="722D4704" w14:textId="77777777" w:rsidTr="0099131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21EDADDB" w14:textId="77777777" w:rsidR="00E553D6" w:rsidRPr="00266747" w:rsidRDefault="00E553D6" w:rsidP="00B2328F">
            <w:pPr>
              <w:pStyle w:val="Normalaftertitle"/>
              <w:spacing w:before="120"/>
              <w:rPr>
                <w:lang w:val="ru-RU"/>
              </w:rPr>
            </w:pPr>
            <w:r w:rsidRPr="00266747">
              <w:rPr>
                <w:rFonts w:asciiTheme="minorHAnsi" w:hAnsiTheme="minorHAnsi" w:cstheme="minorHAnsi"/>
                <w:szCs w:val="24"/>
                <w:lang w:val="ru-RU"/>
              </w:rPr>
              <w:t xml:space="preserve">Имею честь </w:t>
            </w:r>
            <w:r w:rsidRPr="00266747">
              <w:rPr>
                <w:lang w:val="ru-RU"/>
              </w:rPr>
              <w:t>направить Государствам – Членам Совета МСЭ отчет отборочной комиссии Независимого консультативного комитета по управлению (IMAC).</w:t>
            </w:r>
          </w:p>
          <w:p w14:paraId="0E5BC8A6" w14:textId="1CA40D65" w:rsidR="00796BD3" w:rsidRPr="00266747" w:rsidRDefault="00E553D6" w:rsidP="00E553D6">
            <w:pPr>
              <w:spacing w:before="1080" w:after="360"/>
              <w:jc w:val="right"/>
              <w:rPr>
                <w:lang w:val="ru-RU"/>
              </w:rPr>
            </w:pPr>
            <w:r w:rsidRPr="00266747">
              <w:rPr>
                <w:lang w:val="ru-RU"/>
              </w:rPr>
              <w:t>Дорин БОГДАН-МАРТИН</w:t>
            </w:r>
            <w:r w:rsidRPr="00266747">
              <w:rPr>
                <w:lang w:val="ru-RU"/>
              </w:rPr>
              <w:br/>
              <w:t>Генеральный секретарь</w:t>
            </w:r>
          </w:p>
        </w:tc>
      </w:tr>
      <w:bookmarkEnd w:id="2"/>
      <w:bookmarkEnd w:id="6"/>
    </w:tbl>
    <w:p w14:paraId="4E0A65EE" w14:textId="6C2A5DA1" w:rsidR="006935E2" w:rsidRPr="00266747" w:rsidRDefault="00165D06" w:rsidP="00EE5249">
      <w:pPr>
        <w:spacing w:before="720"/>
        <w:rPr>
          <w:bCs/>
          <w:iCs/>
          <w:lang w:val="ru-RU"/>
        </w:rPr>
      </w:pPr>
      <w:r w:rsidRPr="00266747">
        <w:rPr>
          <w:bCs/>
          <w:iCs/>
          <w:lang w:val="ru-RU"/>
        </w:rPr>
        <w:br w:type="page"/>
      </w: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E553D6" w:rsidRPr="00266747" w14:paraId="46C64EBD" w14:textId="77777777" w:rsidTr="00017382">
        <w:trPr>
          <w:cantSplit/>
        </w:trPr>
        <w:tc>
          <w:tcPr>
            <w:tcW w:w="9214" w:type="dxa"/>
            <w:tcMar>
              <w:left w:w="0" w:type="dxa"/>
            </w:tcMar>
          </w:tcPr>
          <w:p w14:paraId="386CF380" w14:textId="5F05CD3E" w:rsidR="00E553D6" w:rsidRPr="00266747" w:rsidRDefault="00E553D6" w:rsidP="00017382">
            <w:pPr>
              <w:pStyle w:val="Source"/>
              <w:spacing w:before="720"/>
              <w:jc w:val="left"/>
              <w:rPr>
                <w:sz w:val="32"/>
                <w:szCs w:val="32"/>
                <w:lang w:val="ru-RU"/>
              </w:rPr>
            </w:pPr>
            <w:r w:rsidRPr="00266747">
              <w:rPr>
                <w:rFonts w:cstheme="minorHAnsi"/>
                <w:sz w:val="32"/>
                <w:szCs w:val="32"/>
                <w:lang w:val="ru-RU"/>
              </w:rPr>
              <w:lastRenderedPageBreak/>
              <w:t>Отчет отборочной комиссии Независимого консультативного комитета по управлению</w:t>
            </w:r>
          </w:p>
        </w:tc>
      </w:tr>
      <w:tr w:rsidR="00E553D6" w:rsidRPr="00266747" w14:paraId="42D1C40F" w14:textId="77777777" w:rsidTr="00017382">
        <w:trPr>
          <w:cantSplit/>
        </w:trPr>
        <w:tc>
          <w:tcPr>
            <w:tcW w:w="9214" w:type="dxa"/>
            <w:tcMar>
              <w:left w:w="0" w:type="dxa"/>
            </w:tcMar>
          </w:tcPr>
          <w:p w14:paraId="40C78F50" w14:textId="5AB60475" w:rsidR="00E553D6" w:rsidRPr="00266747" w:rsidRDefault="00E553D6" w:rsidP="00017382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r w:rsidRPr="00266747">
              <w:rPr>
                <w:sz w:val="32"/>
                <w:szCs w:val="32"/>
                <w:lang w:val="ru-RU"/>
              </w:rPr>
              <w:t>НАЗНАЧЕНИЕ ЧЛЕНОВ НЕЗАВИСИМОГО КОНСУЛЬТАТИВНОГО КОМИТЕТА ПО УПРАВЛЕНИЮ (IMAC)</w:t>
            </w:r>
          </w:p>
        </w:tc>
      </w:tr>
      <w:tr w:rsidR="00E553D6" w:rsidRPr="00266747" w14:paraId="2F460C20" w14:textId="77777777" w:rsidTr="00017382">
        <w:trPr>
          <w:cantSplit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45B3EAE" w14:textId="77777777" w:rsidR="00E553D6" w:rsidRPr="00266747" w:rsidRDefault="00E553D6" w:rsidP="00017382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266747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3B805AC6" w14:textId="13CC2A91" w:rsidR="00E553D6" w:rsidRPr="00266747" w:rsidRDefault="00E553D6" w:rsidP="00017382">
            <w:pPr>
              <w:rPr>
                <w:lang w:val="ru-RU"/>
              </w:rPr>
            </w:pPr>
            <w:r w:rsidRPr="00266747">
              <w:rPr>
                <w:lang w:val="ru-RU"/>
              </w:rPr>
              <w:t>В настоящем отчете содержатся результаты работы отборочной комиссии по назначению членов Независимого консультативного комитета по управлению (IMAC). В нем дается общий обзор процесса отбора, проводившегося для определения кандидатов в члены IMAC, и содержится рекомендация отборочной комиссии по назначению наиболее квалифицированных кандидатов.</w:t>
            </w:r>
          </w:p>
          <w:p w14:paraId="4627354C" w14:textId="77777777" w:rsidR="00E553D6" w:rsidRPr="00266747" w:rsidRDefault="00E553D6" w:rsidP="00017382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266747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69347681" w14:textId="40CDE88C" w:rsidR="00E553D6" w:rsidRPr="00266747" w:rsidRDefault="00E553D6" w:rsidP="00017382">
            <w:pPr>
              <w:rPr>
                <w:lang w:val="ru-RU"/>
              </w:rPr>
            </w:pPr>
            <w:r w:rsidRPr="00266747">
              <w:rPr>
                <w:lang w:val="ru-RU"/>
              </w:rPr>
              <w:t xml:space="preserve">Совету МСЭ предлагается </w:t>
            </w:r>
            <w:r w:rsidRPr="00266747">
              <w:rPr>
                <w:b/>
                <w:bCs/>
                <w:lang w:val="ru-RU"/>
              </w:rPr>
              <w:t xml:space="preserve">принять к сведению </w:t>
            </w:r>
            <w:r w:rsidRPr="00266747">
              <w:rPr>
                <w:lang w:val="ru-RU"/>
              </w:rPr>
              <w:t xml:space="preserve">содержание настоящего отчета и </w:t>
            </w:r>
            <w:r w:rsidRPr="00266747">
              <w:rPr>
                <w:b/>
                <w:bCs/>
                <w:lang w:val="ru-RU"/>
              </w:rPr>
              <w:t xml:space="preserve">принять </w:t>
            </w:r>
            <w:r w:rsidRPr="00266747">
              <w:rPr>
                <w:lang w:val="ru-RU"/>
              </w:rPr>
              <w:t>проект решения о назначении членов IMAC, содержащийся в Приложении С к настоящему документу.</w:t>
            </w:r>
          </w:p>
          <w:p w14:paraId="415351A0" w14:textId="77777777" w:rsidR="00E553D6" w:rsidRPr="00266747" w:rsidRDefault="00E553D6" w:rsidP="00E553D6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266747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346F472F" w14:textId="77777777" w:rsidR="00E553D6" w:rsidRPr="00266747" w:rsidRDefault="00E553D6" w:rsidP="00E553D6">
            <w:pPr>
              <w:rPr>
                <w:lang w:val="ru-RU"/>
              </w:rPr>
            </w:pPr>
            <w:r w:rsidRPr="00266747">
              <w:rPr>
                <w:lang w:val="ru-RU"/>
              </w:rPr>
              <w:t>Отсутствует.</w:t>
            </w:r>
          </w:p>
          <w:p w14:paraId="2C0AAAAB" w14:textId="1DB07C8F" w:rsidR="00E553D6" w:rsidRPr="00266747" w:rsidRDefault="00E553D6" w:rsidP="00E553D6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266747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30423EBC" w14:textId="77777777" w:rsidR="00E553D6" w:rsidRPr="00266747" w:rsidRDefault="00E553D6" w:rsidP="002971C2">
            <w:pPr>
              <w:rPr>
                <w:bCs/>
                <w:sz w:val="24"/>
                <w:szCs w:val="24"/>
                <w:lang w:val="ru-RU"/>
              </w:rPr>
            </w:pPr>
            <w:r w:rsidRPr="00364291">
              <w:rPr>
                <w:lang w:val="ru-RU"/>
              </w:rPr>
              <w:t>Отсутствуют.</w:t>
            </w:r>
          </w:p>
          <w:p w14:paraId="786D7940" w14:textId="77777777" w:rsidR="00E553D6" w:rsidRPr="00266747" w:rsidRDefault="00E553D6" w:rsidP="00E553D6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266747">
              <w:rPr>
                <w:sz w:val="20"/>
                <w:szCs w:val="18"/>
                <w:lang w:val="ru-RU"/>
              </w:rPr>
              <w:t>__________________</w:t>
            </w:r>
          </w:p>
          <w:p w14:paraId="1AD18CFB" w14:textId="77777777" w:rsidR="00E553D6" w:rsidRPr="00266747" w:rsidRDefault="00E553D6" w:rsidP="00E553D6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266747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3E467011" w14:textId="2C27B5BA" w:rsidR="00E553D6" w:rsidRPr="00266747" w:rsidRDefault="00F90FA7" w:rsidP="00E553D6">
            <w:pPr>
              <w:spacing w:after="120"/>
              <w:rPr>
                <w:lang w:val="ru-RU"/>
              </w:rPr>
            </w:pPr>
            <w:hyperlink r:id="rId8" w:history="1">
              <w:r w:rsidR="00E553D6" w:rsidRPr="00266747">
                <w:rPr>
                  <w:rStyle w:val="Hyperlink"/>
                  <w:i/>
                  <w:iCs/>
                  <w:lang w:val="ru-RU"/>
                </w:rPr>
                <w:t>Резолюция 162</w:t>
              </w:r>
            </w:hyperlink>
            <w:r w:rsidR="00E553D6" w:rsidRPr="00266747">
              <w:rPr>
                <w:i/>
                <w:iCs/>
                <w:lang w:val="ru-RU"/>
              </w:rPr>
              <w:t xml:space="preserve"> (Пересм. Бухарест, 2022 г.) Полномочной конференции</w:t>
            </w:r>
          </w:p>
        </w:tc>
      </w:tr>
    </w:tbl>
    <w:p w14:paraId="3370F9D9" w14:textId="77777777" w:rsidR="00E553D6" w:rsidRPr="00266747" w:rsidRDefault="00E553D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266747">
        <w:rPr>
          <w:lang w:val="ru-RU"/>
        </w:rPr>
        <w:br w:type="page"/>
      </w:r>
    </w:p>
    <w:p w14:paraId="5F6680F1" w14:textId="08D236D8" w:rsidR="00E553D6" w:rsidRPr="00266747" w:rsidRDefault="006A0E2C" w:rsidP="006A0E2C">
      <w:pPr>
        <w:pStyle w:val="Heading1"/>
        <w:rPr>
          <w:rFonts w:eastAsiaTheme="minorEastAsia"/>
          <w:lang w:val="ru-RU" w:eastAsia="zh-CN"/>
        </w:rPr>
      </w:pPr>
      <w:r w:rsidRPr="00266747">
        <w:rPr>
          <w:rFonts w:eastAsiaTheme="minorEastAsia"/>
          <w:lang w:val="ru-RU" w:eastAsia="zh-CN"/>
        </w:rPr>
        <w:lastRenderedPageBreak/>
        <w:t>I</w:t>
      </w:r>
      <w:r w:rsidRPr="00266747">
        <w:rPr>
          <w:rFonts w:eastAsiaTheme="minorEastAsia"/>
          <w:lang w:val="ru-RU" w:eastAsia="zh-CN"/>
        </w:rPr>
        <w:tab/>
        <w:t>Отчет отборочной комиссии по назначению членов Независимого консультативного комитета по управлению МСЭ</w:t>
      </w:r>
    </w:p>
    <w:p w14:paraId="7A6D9728" w14:textId="1651E35D" w:rsidR="00E553D6" w:rsidRPr="00266747" w:rsidRDefault="003C1C24" w:rsidP="006A0E2C">
      <w:pPr>
        <w:pStyle w:val="Headingb"/>
        <w:rPr>
          <w:rFonts w:eastAsiaTheme="minorEastAsia"/>
          <w:lang w:val="ru-RU" w:eastAsia="zh-CN"/>
        </w:rPr>
      </w:pPr>
      <w:r w:rsidRPr="00266747">
        <w:rPr>
          <w:rFonts w:eastAsiaTheme="minorEastAsia"/>
          <w:lang w:val="ru-RU" w:eastAsia="zh-CN"/>
        </w:rPr>
        <w:t>Процесс отбора</w:t>
      </w:r>
    </w:p>
    <w:p w14:paraId="594CD22A" w14:textId="2ADD93D5" w:rsidR="00E553D6" w:rsidRPr="00266747" w:rsidRDefault="006A0E2C" w:rsidP="006A0E2C">
      <w:pPr>
        <w:rPr>
          <w:rFonts w:asciiTheme="minorHAnsi" w:eastAsiaTheme="minorEastAsia" w:hAnsiTheme="minorHAnsi" w:cstheme="minorHAnsi"/>
          <w:color w:val="000000"/>
          <w:kern w:val="2"/>
          <w:szCs w:val="24"/>
          <w:lang w:val="ru-RU" w:eastAsia="zh-CN"/>
          <w14:ligatures w14:val="standardContextual"/>
        </w:rPr>
      </w:pPr>
      <w:r w:rsidRPr="00266747">
        <w:rPr>
          <w:lang w:val="ru-RU"/>
        </w:rPr>
        <w:t>1</w:t>
      </w:r>
      <w:r w:rsidRPr="00266747">
        <w:rPr>
          <w:lang w:val="ru-RU"/>
        </w:rPr>
        <w:tab/>
      </w:r>
      <w:r w:rsidR="00E553D6" w:rsidRPr="00266747">
        <w:rPr>
          <w:lang w:val="ru-RU"/>
        </w:rPr>
        <w:t xml:space="preserve">Процесс отбора членов Независимого консультативного комитета по управлению (IMAC) осуществлялся в соответствии с процедурами, описанными в Приложении к Резолюции 162 (Пересм. Бухарест, 2022 г.) Полномочной конференции, а также графиком, представленным Государствам-Членам в Циркулярном письме </w:t>
      </w:r>
      <w:hyperlink r:id="rId9" w:history="1">
        <w:r w:rsidR="00E553D6" w:rsidRPr="00266747">
          <w:rPr>
            <w:rStyle w:val="Hyperlink"/>
            <w:rFonts w:asciiTheme="minorHAnsi" w:eastAsiaTheme="minorEastAsia" w:hAnsiTheme="minorHAnsi" w:cstheme="minorHAnsi"/>
            <w:kern w:val="2"/>
            <w:szCs w:val="24"/>
            <w:lang w:val="ru-RU" w:eastAsia="zh-CN"/>
            <w14:ligatures w14:val="standardContextual"/>
          </w:rPr>
          <w:t>CL-23/03</w:t>
        </w:r>
      </w:hyperlink>
      <w:r w:rsidR="00E553D6" w:rsidRPr="00266747">
        <w:rPr>
          <w:lang w:val="ru-RU"/>
        </w:rPr>
        <w:t>. Этот процесс проводился по аналогии с процессом назначения членов IMAC в 2019 году (см.</w:t>
      </w:r>
      <w:r w:rsidRPr="00266747">
        <w:rPr>
          <w:lang w:val="ru-RU"/>
        </w:rPr>
        <w:t> </w:t>
      </w:r>
      <w:r w:rsidR="00E553D6" w:rsidRPr="00266747">
        <w:rPr>
          <w:lang w:val="ru-RU"/>
        </w:rPr>
        <w:t>Документ</w:t>
      </w:r>
      <w:r w:rsidRPr="00266747">
        <w:rPr>
          <w:lang w:val="ru-RU"/>
        </w:rPr>
        <w:t> </w:t>
      </w:r>
      <w:hyperlink r:id="rId10" w:history="1">
        <w:r w:rsidR="00E553D6" w:rsidRPr="00266747">
          <w:rPr>
            <w:rStyle w:val="Hyperlink"/>
            <w:rFonts w:asciiTheme="minorHAnsi" w:eastAsiaTheme="minorEastAsia" w:hAnsiTheme="minorHAnsi" w:cstheme="minorHAnsi"/>
            <w:kern w:val="2"/>
            <w:szCs w:val="24"/>
            <w:lang w:val="ru-RU" w:eastAsia="zh-CN"/>
            <w14:ligatures w14:val="standardContextual"/>
          </w:rPr>
          <w:t>C19/49</w:t>
        </w:r>
      </w:hyperlink>
      <w:r w:rsidR="00E553D6" w:rsidRPr="00266747">
        <w:rPr>
          <w:lang w:val="ru-RU"/>
        </w:rPr>
        <w:t xml:space="preserve"> Совета МСЭ).</w:t>
      </w:r>
    </w:p>
    <w:p w14:paraId="7327802D" w14:textId="3056F0B9" w:rsidR="00E553D6" w:rsidRPr="00266747" w:rsidRDefault="006A0E2C" w:rsidP="006A0E2C">
      <w:pPr>
        <w:spacing w:after="240"/>
        <w:rPr>
          <w:rFonts w:asciiTheme="minorHAnsi" w:eastAsiaTheme="minorEastAsia" w:hAnsiTheme="minorHAnsi" w:cstheme="minorHAnsi"/>
          <w:color w:val="000000"/>
          <w:kern w:val="2"/>
          <w:szCs w:val="24"/>
          <w:lang w:val="ru-RU" w:eastAsia="zh-CN"/>
          <w14:ligatures w14:val="standardContextual"/>
        </w:rPr>
      </w:pPr>
      <w:r w:rsidRPr="00266747">
        <w:rPr>
          <w:lang w:val="ru-RU"/>
        </w:rPr>
        <w:t>2</w:t>
      </w:r>
      <w:r w:rsidRPr="00266747">
        <w:rPr>
          <w:lang w:val="ru-RU"/>
        </w:rPr>
        <w:tab/>
      </w:r>
      <w:r w:rsidR="00E553D6" w:rsidRPr="00266747">
        <w:rPr>
          <w:lang w:val="ru-RU"/>
        </w:rPr>
        <w:t>В ответ на предложение, сделанное Генеральным секретарем Государствам −</w:t>
      </w:r>
      <w:r w:rsidR="00982837" w:rsidRPr="00266747">
        <w:rPr>
          <w:lang w:val="ru-RU"/>
        </w:rPr>
        <w:t> </w:t>
      </w:r>
      <w:r w:rsidR="00E553D6" w:rsidRPr="00266747">
        <w:rPr>
          <w:lang w:val="ru-RU"/>
        </w:rPr>
        <w:t>Членам Совета в феврале 2023 года, Государства-Члены выдвинули своих представителей в состав отборочной комиссии. Членами комиссии были назначены:</w:t>
      </w:r>
    </w:p>
    <w:tbl>
      <w:tblPr>
        <w:tblStyle w:val="PlainTable31"/>
        <w:tblW w:w="7371" w:type="dxa"/>
        <w:jc w:val="center"/>
        <w:tblLayout w:type="fixed"/>
        <w:tblLook w:val="0420" w:firstRow="1" w:lastRow="0" w:firstColumn="0" w:lastColumn="0" w:noHBand="0" w:noVBand="1"/>
      </w:tblPr>
      <w:tblGrid>
        <w:gridCol w:w="1276"/>
        <w:gridCol w:w="1418"/>
        <w:gridCol w:w="4677"/>
      </w:tblGrid>
      <w:tr w:rsidR="006A0E2C" w:rsidRPr="00266747" w14:paraId="0CA5B52C" w14:textId="77777777" w:rsidTr="006A0E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276" w:type="dxa"/>
          </w:tcPr>
          <w:p w14:paraId="4D6D4644" w14:textId="387200D6" w:rsidR="00E553D6" w:rsidRPr="00266747" w:rsidRDefault="006A0E2C" w:rsidP="006A0E2C">
            <w:pPr>
              <w:pStyle w:val="Tablehead"/>
              <w:rPr>
                <w:rFonts w:eastAsiaTheme="minorEastAsia"/>
                <w:b/>
                <w:bCs w:val="0"/>
                <w:lang w:val="ru-RU"/>
              </w:rPr>
            </w:pPr>
            <w:r w:rsidRPr="00266747">
              <w:rPr>
                <w:rFonts w:eastAsiaTheme="minorEastAsia"/>
                <w:b/>
                <w:bCs w:val="0"/>
                <w:caps w:val="0"/>
                <w:lang w:val="ru-RU"/>
              </w:rPr>
              <w:t>Группа</w:t>
            </w:r>
          </w:p>
        </w:tc>
        <w:tc>
          <w:tcPr>
            <w:tcW w:w="1418" w:type="dxa"/>
          </w:tcPr>
          <w:p w14:paraId="742D8BB9" w14:textId="1E54A1C6" w:rsidR="00E553D6" w:rsidRPr="00266747" w:rsidRDefault="006A0E2C" w:rsidP="006A0E2C">
            <w:pPr>
              <w:pStyle w:val="Tablehead"/>
              <w:rPr>
                <w:rFonts w:eastAsiaTheme="minorEastAsia"/>
                <w:b/>
                <w:bCs w:val="0"/>
                <w:lang w:val="ru-RU"/>
              </w:rPr>
            </w:pPr>
            <w:r w:rsidRPr="00266747">
              <w:rPr>
                <w:rFonts w:eastAsiaTheme="minorEastAsia"/>
                <w:b/>
                <w:bCs w:val="0"/>
                <w:caps w:val="0"/>
                <w:lang w:val="ru-RU"/>
              </w:rPr>
              <w:t>Страна</w:t>
            </w:r>
          </w:p>
        </w:tc>
        <w:tc>
          <w:tcPr>
            <w:tcW w:w="4677" w:type="dxa"/>
          </w:tcPr>
          <w:p w14:paraId="12561D10" w14:textId="2E351018" w:rsidR="00E553D6" w:rsidRPr="00266747" w:rsidRDefault="006A0E2C" w:rsidP="006A0E2C">
            <w:pPr>
              <w:pStyle w:val="Tablehead"/>
              <w:rPr>
                <w:rFonts w:eastAsiaTheme="minorEastAsia"/>
                <w:b/>
                <w:bCs w:val="0"/>
                <w:lang w:val="ru-RU"/>
              </w:rPr>
            </w:pPr>
            <w:r w:rsidRPr="00266747">
              <w:rPr>
                <w:rFonts w:eastAsiaTheme="minorEastAsia"/>
                <w:b/>
                <w:bCs w:val="0"/>
                <w:caps w:val="0"/>
                <w:lang w:val="ru-RU"/>
              </w:rPr>
              <w:t>Член отборочной комиссии</w:t>
            </w:r>
          </w:p>
        </w:tc>
      </w:tr>
      <w:tr w:rsidR="006A0E2C" w:rsidRPr="00266747" w14:paraId="7C6D9418" w14:textId="77777777" w:rsidTr="006A0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276" w:type="dxa"/>
          </w:tcPr>
          <w:p w14:paraId="4C2421F7" w14:textId="77777777" w:rsidR="00E553D6" w:rsidRPr="00266747" w:rsidRDefault="00E553D6" w:rsidP="006A0E2C">
            <w:pPr>
              <w:pStyle w:val="Tabletext"/>
              <w:rPr>
                <w:rFonts w:eastAsiaTheme="minorEastAsia"/>
                <w:lang w:val="ru-RU" w:eastAsia="zh-CN"/>
              </w:rPr>
            </w:pPr>
            <w:r w:rsidRPr="00266747">
              <w:rPr>
                <w:rFonts w:eastAsiaTheme="minorEastAsia"/>
                <w:lang w:val="ru-RU" w:eastAsia="zh-CN"/>
              </w:rPr>
              <w:t>СИТЕЛ</w:t>
            </w:r>
          </w:p>
        </w:tc>
        <w:tc>
          <w:tcPr>
            <w:tcW w:w="1418" w:type="dxa"/>
          </w:tcPr>
          <w:p w14:paraId="2137D76D" w14:textId="77777777" w:rsidR="00E553D6" w:rsidRPr="00266747" w:rsidRDefault="00E553D6" w:rsidP="006A0E2C">
            <w:pPr>
              <w:pStyle w:val="Tabletext"/>
              <w:rPr>
                <w:rFonts w:eastAsiaTheme="minorEastAsia"/>
                <w:color w:val="000000"/>
                <w:lang w:val="ru-RU" w:eastAsia="zh-CN"/>
              </w:rPr>
            </w:pPr>
            <w:r w:rsidRPr="00266747">
              <w:rPr>
                <w:rFonts w:eastAsiaTheme="minorEastAsia"/>
                <w:lang w:val="ru-RU" w:eastAsia="zh-CN"/>
              </w:rPr>
              <w:t>Бразилия</w:t>
            </w:r>
          </w:p>
        </w:tc>
        <w:tc>
          <w:tcPr>
            <w:tcW w:w="4677" w:type="dxa"/>
          </w:tcPr>
          <w:p w14:paraId="76502A24" w14:textId="77777777" w:rsidR="00E553D6" w:rsidRPr="00266747" w:rsidRDefault="00E553D6" w:rsidP="006A0E2C">
            <w:pPr>
              <w:pStyle w:val="Tabletext"/>
              <w:rPr>
                <w:rFonts w:eastAsiaTheme="minorEastAsia"/>
                <w:color w:val="000000"/>
                <w:lang w:val="ru-RU" w:eastAsia="zh-CN"/>
              </w:rPr>
            </w:pPr>
            <w:r w:rsidRPr="00266747">
              <w:rPr>
                <w:rFonts w:eastAsiaTheme="minorEastAsia"/>
                <w:lang w:val="ru-RU" w:eastAsia="zh-CN"/>
              </w:rPr>
              <w:t>г-н Роналду Невеш ди Мора</w:t>
            </w:r>
          </w:p>
        </w:tc>
      </w:tr>
      <w:tr w:rsidR="006A0E2C" w:rsidRPr="00266747" w14:paraId="71E33442" w14:textId="77777777" w:rsidTr="006A0E2C">
        <w:trPr>
          <w:jc w:val="center"/>
        </w:trPr>
        <w:tc>
          <w:tcPr>
            <w:tcW w:w="1276" w:type="dxa"/>
          </w:tcPr>
          <w:p w14:paraId="12D76803" w14:textId="77777777" w:rsidR="00E553D6" w:rsidRPr="00266747" w:rsidRDefault="00E553D6" w:rsidP="006A0E2C">
            <w:pPr>
              <w:pStyle w:val="Tabletext"/>
              <w:rPr>
                <w:rFonts w:eastAsiaTheme="minorEastAsia"/>
                <w:b/>
                <w:bCs/>
                <w:color w:val="000000"/>
                <w:lang w:val="ru-RU" w:eastAsia="zh-CN"/>
              </w:rPr>
            </w:pPr>
            <w:r w:rsidRPr="00266747">
              <w:rPr>
                <w:rFonts w:eastAsiaTheme="minorEastAsia"/>
                <w:lang w:val="ru-RU" w:eastAsia="zh-CN"/>
              </w:rPr>
              <w:t>СЕПТ</w:t>
            </w:r>
          </w:p>
        </w:tc>
        <w:tc>
          <w:tcPr>
            <w:tcW w:w="1418" w:type="dxa"/>
          </w:tcPr>
          <w:p w14:paraId="6CBE0857" w14:textId="77777777" w:rsidR="00E553D6" w:rsidRPr="00266747" w:rsidRDefault="00E553D6" w:rsidP="006A0E2C">
            <w:pPr>
              <w:pStyle w:val="Tabletext"/>
              <w:rPr>
                <w:rFonts w:eastAsiaTheme="minorEastAsia"/>
                <w:color w:val="000000"/>
                <w:lang w:val="ru-RU" w:eastAsia="zh-CN"/>
              </w:rPr>
            </w:pPr>
            <w:r w:rsidRPr="00266747">
              <w:rPr>
                <w:rFonts w:eastAsiaTheme="minorEastAsia"/>
                <w:lang w:val="ru-RU" w:eastAsia="zh-CN"/>
              </w:rPr>
              <w:t>Франция</w:t>
            </w:r>
          </w:p>
        </w:tc>
        <w:tc>
          <w:tcPr>
            <w:tcW w:w="4677" w:type="dxa"/>
          </w:tcPr>
          <w:p w14:paraId="5152D5DC" w14:textId="77777777" w:rsidR="00E553D6" w:rsidRPr="00266747" w:rsidRDefault="00E553D6" w:rsidP="006A0E2C">
            <w:pPr>
              <w:pStyle w:val="Tabletext"/>
              <w:rPr>
                <w:rFonts w:eastAsiaTheme="minorEastAsia"/>
                <w:color w:val="000000"/>
                <w:lang w:val="ru-RU" w:eastAsia="zh-CN"/>
              </w:rPr>
            </w:pPr>
            <w:r w:rsidRPr="00266747">
              <w:rPr>
                <w:rFonts w:eastAsiaTheme="minorEastAsia"/>
                <w:lang w:val="ru-RU" w:eastAsia="zh-CN"/>
              </w:rPr>
              <w:t>г-жа Яна Брюгье, Председатель</w:t>
            </w:r>
          </w:p>
        </w:tc>
      </w:tr>
      <w:tr w:rsidR="006A0E2C" w:rsidRPr="00266747" w14:paraId="673ADC0E" w14:textId="77777777" w:rsidTr="006A0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276" w:type="dxa"/>
          </w:tcPr>
          <w:p w14:paraId="3458B1ED" w14:textId="77777777" w:rsidR="00E553D6" w:rsidRPr="00266747" w:rsidRDefault="00E553D6" w:rsidP="006A0E2C">
            <w:pPr>
              <w:pStyle w:val="Tabletext"/>
              <w:rPr>
                <w:rFonts w:eastAsiaTheme="minorEastAsia"/>
                <w:b/>
                <w:bCs/>
                <w:color w:val="000000"/>
                <w:lang w:val="ru-RU" w:eastAsia="zh-CN"/>
              </w:rPr>
            </w:pPr>
            <w:r w:rsidRPr="00266747">
              <w:rPr>
                <w:rFonts w:eastAsiaTheme="minorEastAsia"/>
                <w:lang w:val="ru-RU" w:eastAsia="zh-CN"/>
              </w:rPr>
              <w:t>РСС</w:t>
            </w:r>
          </w:p>
        </w:tc>
        <w:tc>
          <w:tcPr>
            <w:tcW w:w="1418" w:type="dxa"/>
          </w:tcPr>
          <w:p w14:paraId="49AEA4F1" w14:textId="77777777" w:rsidR="00E553D6" w:rsidRPr="00266747" w:rsidRDefault="00E553D6" w:rsidP="006A0E2C">
            <w:pPr>
              <w:pStyle w:val="Tabletext"/>
              <w:rPr>
                <w:rFonts w:eastAsiaTheme="minorEastAsia"/>
                <w:color w:val="000000"/>
                <w:lang w:val="ru-RU" w:eastAsia="zh-CN"/>
              </w:rPr>
            </w:pPr>
          </w:p>
        </w:tc>
        <w:tc>
          <w:tcPr>
            <w:tcW w:w="4677" w:type="dxa"/>
          </w:tcPr>
          <w:p w14:paraId="4BFA9534" w14:textId="77777777" w:rsidR="00E553D6" w:rsidRPr="00266747" w:rsidRDefault="00E553D6" w:rsidP="006A0E2C">
            <w:pPr>
              <w:pStyle w:val="Tabletext"/>
              <w:rPr>
                <w:rFonts w:eastAsiaTheme="minorEastAsia"/>
                <w:color w:val="000000"/>
                <w:lang w:val="ru-RU" w:eastAsia="zh-CN"/>
              </w:rPr>
            </w:pPr>
            <w:r w:rsidRPr="00266747">
              <w:rPr>
                <w:rFonts w:eastAsiaTheme="minorEastAsia"/>
                <w:lang w:val="ru-RU" w:eastAsia="zh-CN"/>
              </w:rPr>
              <w:t>кандидатура отсутствует</w:t>
            </w:r>
          </w:p>
        </w:tc>
      </w:tr>
      <w:tr w:rsidR="006A0E2C" w:rsidRPr="00266747" w14:paraId="60F8AD53" w14:textId="77777777" w:rsidTr="006A0E2C">
        <w:trPr>
          <w:jc w:val="center"/>
        </w:trPr>
        <w:tc>
          <w:tcPr>
            <w:tcW w:w="1276" w:type="dxa"/>
          </w:tcPr>
          <w:p w14:paraId="58190211" w14:textId="77777777" w:rsidR="00E553D6" w:rsidRPr="00266747" w:rsidRDefault="00E553D6" w:rsidP="006A0E2C">
            <w:pPr>
              <w:pStyle w:val="Tabletext"/>
              <w:rPr>
                <w:rFonts w:eastAsiaTheme="minorEastAsia"/>
                <w:b/>
                <w:bCs/>
                <w:color w:val="000000"/>
                <w:lang w:val="ru-RU" w:eastAsia="zh-CN"/>
              </w:rPr>
            </w:pPr>
            <w:r w:rsidRPr="00266747">
              <w:rPr>
                <w:rFonts w:eastAsiaTheme="minorEastAsia"/>
                <w:lang w:val="ru-RU" w:eastAsia="zh-CN"/>
              </w:rPr>
              <w:t>АСЭ</w:t>
            </w:r>
          </w:p>
        </w:tc>
        <w:tc>
          <w:tcPr>
            <w:tcW w:w="1418" w:type="dxa"/>
          </w:tcPr>
          <w:p w14:paraId="52711F1D" w14:textId="77777777" w:rsidR="00E553D6" w:rsidRPr="00266747" w:rsidRDefault="00E553D6" w:rsidP="006A0E2C">
            <w:pPr>
              <w:pStyle w:val="Tabletext"/>
              <w:rPr>
                <w:rFonts w:eastAsiaTheme="minorEastAsia"/>
                <w:color w:val="000000"/>
                <w:lang w:val="ru-RU" w:eastAsia="zh-CN"/>
              </w:rPr>
            </w:pPr>
            <w:r w:rsidRPr="00266747">
              <w:rPr>
                <w:rFonts w:eastAsiaTheme="minorEastAsia"/>
                <w:lang w:val="ru-RU" w:eastAsia="zh-CN"/>
              </w:rPr>
              <w:t>Кения</w:t>
            </w:r>
          </w:p>
        </w:tc>
        <w:tc>
          <w:tcPr>
            <w:tcW w:w="4677" w:type="dxa"/>
          </w:tcPr>
          <w:p w14:paraId="58C38CAD" w14:textId="77777777" w:rsidR="00E553D6" w:rsidRPr="00266747" w:rsidRDefault="00E553D6" w:rsidP="006A0E2C">
            <w:pPr>
              <w:pStyle w:val="Tabletext"/>
              <w:rPr>
                <w:rFonts w:eastAsiaTheme="minorEastAsia"/>
                <w:color w:val="000000"/>
                <w:lang w:val="ru-RU" w:eastAsia="zh-CN"/>
              </w:rPr>
            </w:pPr>
            <w:r w:rsidRPr="00266747">
              <w:rPr>
                <w:rFonts w:eastAsiaTheme="minorEastAsia"/>
                <w:lang w:val="ru-RU" w:eastAsia="zh-CN"/>
              </w:rPr>
              <w:t>г-жа Ивонн Кивути</w:t>
            </w:r>
          </w:p>
        </w:tc>
      </w:tr>
      <w:tr w:rsidR="006A0E2C" w:rsidRPr="00266747" w14:paraId="2FFD66C9" w14:textId="77777777" w:rsidTr="006A0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276" w:type="dxa"/>
          </w:tcPr>
          <w:p w14:paraId="3F1E393F" w14:textId="77777777" w:rsidR="00E553D6" w:rsidRPr="00266747" w:rsidRDefault="00E553D6" w:rsidP="006A0E2C">
            <w:pPr>
              <w:pStyle w:val="Tabletext"/>
              <w:rPr>
                <w:rFonts w:eastAsiaTheme="minorEastAsia"/>
                <w:b/>
                <w:bCs/>
                <w:color w:val="000000"/>
                <w:lang w:val="ru-RU" w:eastAsia="zh-CN"/>
              </w:rPr>
            </w:pPr>
            <w:r w:rsidRPr="00266747">
              <w:rPr>
                <w:rFonts w:eastAsiaTheme="minorEastAsia"/>
                <w:lang w:val="ru-RU" w:eastAsia="zh-CN"/>
              </w:rPr>
              <w:t>АТСЭ</w:t>
            </w:r>
          </w:p>
        </w:tc>
        <w:tc>
          <w:tcPr>
            <w:tcW w:w="1418" w:type="dxa"/>
          </w:tcPr>
          <w:p w14:paraId="0586F58A" w14:textId="77777777" w:rsidR="00E553D6" w:rsidRPr="00266747" w:rsidRDefault="00E553D6" w:rsidP="006A0E2C">
            <w:pPr>
              <w:pStyle w:val="Tabletext"/>
              <w:rPr>
                <w:rFonts w:eastAsiaTheme="minorEastAsia"/>
                <w:color w:val="000000"/>
                <w:lang w:val="ru-RU" w:eastAsia="zh-CN"/>
              </w:rPr>
            </w:pPr>
            <w:r w:rsidRPr="00266747">
              <w:rPr>
                <w:rFonts w:eastAsiaTheme="minorEastAsia"/>
                <w:lang w:val="ru-RU" w:eastAsia="zh-CN"/>
              </w:rPr>
              <w:t>Австралия</w:t>
            </w:r>
          </w:p>
        </w:tc>
        <w:tc>
          <w:tcPr>
            <w:tcW w:w="4677" w:type="dxa"/>
          </w:tcPr>
          <w:p w14:paraId="258665D5" w14:textId="77777777" w:rsidR="00E553D6" w:rsidRPr="00266747" w:rsidRDefault="00E553D6" w:rsidP="006A0E2C">
            <w:pPr>
              <w:pStyle w:val="Tabletext"/>
              <w:rPr>
                <w:rFonts w:eastAsiaTheme="minorEastAsia"/>
                <w:color w:val="000000"/>
                <w:lang w:val="ru-RU" w:eastAsia="zh-CN"/>
              </w:rPr>
            </w:pPr>
            <w:r w:rsidRPr="00266747">
              <w:rPr>
                <w:rFonts w:eastAsiaTheme="minorEastAsia"/>
                <w:lang w:val="ru-RU" w:eastAsia="zh-CN"/>
              </w:rPr>
              <w:t>г-н Даниэль Карусо</w:t>
            </w:r>
          </w:p>
        </w:tc>
      </w:tr>
      <w:tr w:rsidR="006A0E2C" w:rsidRPr="00266747" w14:paraId="16650C68" w14:textId="77777777" w:rsidTr="006A0E2C">
        <w:trPr>
          <w:jc w:val="center"/>
        </w:trPr>
        <w:tc>
          <w:tcPr>
            <w:tcW w:w="1276" w:type="dxa"/>
          </w:tcPr>
          <w:p w14:paraId="275CEEA9" w14:textId="77777777" w:rsidR="00E553D6" w:rsidRPr="00266747" w:rsidRDefault="00E553D6" w:rsidP="006A0E2C">
            <w:pPr>
              <w:pStyle w:val="Tabletext"/>
              <w:rPr>
                <w:rFonts w:eastAsiaTheme="minorEastAsia"/>
                <w:b/>
                <w:bCs/>
                <w:color w:val="000000"/>
                <w:lang w:val="ru-RU" w:eastAsia="zh-CN"/>
              </w:rPr>
            </w:pPr>
            <w:r w:rsidRPr="00266747">
              <w:rPr>
                <w:rFonts w:eastAsiaTheme="minorEastAsia"/>
                <w:lang w:val="ru-RU" w:eastAsia="zh-CN"/>
              </w:rPr>
              <w:t>ЛАГ</w:t>
            </w:r>
          </w:p>
        </w:tc>
        <w:tc>
          <w:tcPr>
            <w:tcW w:w="1418" w:type="dxa"/>
          </w:tcPr>
          <w:p w14:paraId="333C815E" w14:textId="77777777" w:rsidR="00E553D6" w:rsidRPr="00266747" w:rsidRDefault="00E553D6" w:rsidP="006A0E2C">
            <w:pPr>
              <w:pStyle w:val="Tabletext"/>
              <w:rPr>
                <w:rFonts w:eastAsiaTheme="minorEastAsia"/>
                <w:color w:val="000000"/>
                <w:lang w:val="ru-RU" w:eastAsia="zh-CN"/>
              </w:rPr>
            </w:pPr>
            <w:r w:rsidRPr="00266747">
              <w:rPr>
                <w:rFonts w:eastAsiaTheme="minorEastAsia"/>
                <w:lang w:val="ru-RU" w:eastAsia="zh-CN"/>
              </w:rPr>
              <w:t>Египет</w:t>
            </w:r>
          </w:p>
        </w:tc>
        <w:tc>
          <w:tcPr>
            <w:tcW w:w="4677" w:type="dxa"/>
          </w:tcPr>
          <w:p w14:paraId="333BC0ED" w14:textId="77777777" w:rsidR="00E553D6" w:rsidRPr="00266747" w:rsidRDefault="00E553D6" w:rsidP="006A0E2C">
            <w:pPr>
              <w:pStyle w:val="Tabletext"/>
              <w:rPr>
                <w:rFonts w:eastAsiaTheme="minorEastAsia"/>
                <w:color w:val="000000"/>
                <w:lang w:val="ru-RU" w:eastAsia="zh-CN"/>
              </w:rPr>
            </w:pPr>
            <w:r w:rsidRPr="00266747">
              <w:rPr>
                <w:rFonts w:eastAsiaTheme="minorEastAsia"/>
                <w:lang w:val="ru-RU" w:eastAsia="zh-CN"/>
              </w:rPr>
              <w:t>г-н Рами Ахмед Фатхи, заместитель Председателя</w:t>
            </w:r>
          </w:p>
        </w:tc>
      </w:tr>
    </w:tbl>
    <w:p w14:paraId="3D99B01F" w14:textId="2B7C758E" w:rsidR="00E553D6" w:rsidRPr="00266747" w:rsidRDefault="006A0E2C" w:rsidP="006A0E2C">
      <w:pPr>
        <w:spacing w:before="240"/>
        <w:rPr>
          <w:rFonts w:asciiTheme="minorHAnsi" w:eastAsiaTheme="minorEastAsia" w:hAnsiTheme="minorHAnsi" w:cstheme="minorHAnsi"/>
          <w:color w:val="000000"/>
          <w:kern w:val="2"/>
          <w:szCs w:val="24"/>
          <w:lang w:val="ru-RU" w:eastAsia="zh-CN"/>
          <w14:ligatures w14:val="standardContextual"/>
        </w:rPr>
      </w:pPr>
      <w:r w:rsidRPr="00266747">
        <w:rPr>
          <w:lang w:val="ru-RU"/>
        </w:rPr>
        <w:t>3</w:t>
      </w:r>
      <w:r w:rsidRPr="00266747">
        <w:rPr>
          <w:lang w:val="ru-RU"/>
        </w:rPr>
        <w:tab/>
      </w:r>
      <w:r w:rsidR="00E553D6" w:rsidRPr="00266747">
        <w:rPr>
          <w:lang w:val="ru-RU"/>
        </w:rPr>
        <w:t>В соответствии с процедурой, изложенной в круге ведения IMAC, Генеральный секретариат МСЭ обратился с предложением представлять заявки на членство в новый IMAC при помощи следующих методов:</w:t>
      </w:r>
    </w:p>
    <w:p w14:paraId="4C0673E5" w14:textId="125DA53A" w:rsidR="00E553D6" w:rsidRPr="00266747" w:rsidRDefault="006A0E2C" w:rsidP="006A0E2C">
      <w:pPr>
        <w:pStyle w:val="enumlev1"/>
        <w:rPr>
          <w:rFonts w:asciiTheme="minorHAnsi" w:eastAsiaTheme="minorEastAsia" w:hAnsiTheme="minorHAnsi" w:cstheme="minorHAnsi"/>
          <w:color w:val="000000"/>
          <w:kern w:val="2"/>
          <w:szCs w:val="24"/>
          <w:lang w:val="ru-RU" w:eastAsia="zh-CN"/>
          <w14:ligatures w14:val="standardContextual"/>
        </w:rPr>
      </w:pPr>
      <w:r w:rsidRPr="00266747">
        <w:rPr>
          <w:lang w:val="ru-RU"/>
        </w:rPr>
        <w:t>i)</w:t>
      </w:r>
      <w:r w:rsidRPr="00266747">
        <w:rPr>
          <w:lang w:val="ru-RU"/>
        </w:rPr>
        <w:tab/>
      </w:r>
      <w:r w:rsidR="00E553D6" w:rsidRPr="00266747">
        <w:rPr>
          <w:lang w:val="ru-RU"/>
        </w:rPr>
        <w:t>письмо, разосланное Генеральным секретарем всем Государствам – Членам МСЭ, в котором им предлагалось присылать заявки от заинтересованных кандидатов;</w:t>
      </w:r>
    </w:p>
    <w:p w14:paraId="2E9901D7" w14:textId="3AB28BF5" w:rsidR="00E553D6" w:rsidRPr="00266747" w:rsidRDefault="006A0E2C" w:rsidP="006A0E2C">
      <w:pPr>
        <w:pStyle w:val="enumlev1"/>
        <w:rPr>
          <w:rFonts w:asciiTheme="minorHAnsi" w:eastAsiaTheme="minorEastAsia" w:hAnsiTheme="minorHAnsi" w:cstheme="minorHAnsi"/>
          <w:color w:val="000000"/>
          <w:kern w:val="2"/>
          <w:szCs w:val="24"/>
          <w:lang w:val="ru-RU" w:eastAsia="zh-CN"/>
          <w14:ligatures w14:val="standardContextual"/>
        </w:rPr>
      </w:pPr>
      <w:r w:rsidRPr="00266747">
        <w:rPr>
          <w:lang w:val="ru-RU"/>
        </w:rPr>
        <w:t>ii)</w:t>
      </w:r>
      <w:r w:rsidRPr="00266747">
        <w:rPr>
          <w:lang w:val="ru-RU"/>
        </w:rPr>
        <w:tab/>
      </w:r>
      <w:r w:rsidR="00E553D6" w:rsidRPr="00266747">
        <w:rPr>
          <w:lang w:val="ru-RU"/>
        </w:rPr>
        <w:t>общедоступное объявление на веб-сайте МСЭ;</w:t>
      </w:r>
    </w:p>
    <w:p w14:paraId="3EE8734A" w14:textId="361A85C1" w:rsidR="00E553D6" w:rsidRPr="00266747" w:rsidRDefault="006A0E2C" w:rsidP="006A0E2C">
      <w:pPr>
        <w:pStyle w:val="enumlev1"/>
        <w:rPr>
          <w:rFonts w:asciiTheme="minorHAnsi" w:eastAsiaTheme="minorEastAsia" w:hAnsiTheme="minorHAnsi" w:cstheme="minorHAnsi"/>
          <w:color w:val="000000"/>
          <w:kern w:val="2"/>
          <w:szCs w:val="24"/>
          <w:lang w:val="ru-RU" w:eastAsia="zh-CN"/>
          <w14:ligatures w14:val="standardContextual"/>
        </w:rPr>
      </w:pPr>
      <w:r w:rsidRPr="00266747">
        <w:rPr>
          <w:lang w:val="ru-RU"/>
        </w:rPr>
        <w:t>iii)</w:t>
      </w:r>
      <w:r w:rsidRPr="00266747">
        <w:rPr>
          <w:lang w:val="ru-RU"/>
        </w:rPr>
        <w:tab/>
      </w:r>
      <w:r w:rsidR="00E553D6" w:rsidRPr="00266747">
        <w:rPr>
          <w:lang w:val="ru-RU"/>
        </w:rPr>
        <w:t xml:space="preserve">общедоступное объявление во внешних изданиях, таких как </w:t>
      </w:r>
      <w:r w:rsidR="00E553D6" w:rsidRPr="00266747">
        <w:rPr>
          <w:rFonts w:asciiTheme="minorHAnsi" w:eastAsiaTheme="minorEastAsia" w:hAnsiTheme="minorHAnsi" w:cstheme="minorHAnsi"/>
          <w:color w:val="000000"/>
          <w:kern w:val="2"/>
          <w:szCs w:val="24"/>
          <w:lang w:val="ru-RU" w:eastAsia="zh-CN"/>
          <w14:ligatures w14:val="standardContextual"/>
        </w:rPr>
        <w:t>The Economist и Financial Times.</w:t>
      </w:r>
    </w:p>
    <w:p w14:paraId="769BC415" w14:textId="774D68F2" w:rsidR="00E553D6" w:rsidRPr="00266747" w:rsidRDefault="00C37B8B" w:rsidP="006A0E2C">
      <w:pPr>
        <w:rPr>
          <w:rFonts w:asciiTheme="minorHAnsi" w:eastAsiaTheme="minorEastAsia" w:hAnsiTheme="minorHAnsi" w:cstheme="minorHAnsi"/>
          <w:color w:val="000000"/>
          <w:kern w:val="2"/>
          <w:szCs w:val="24"/>
          <w:lang w:val="ru-RU" w:eastAsia="zh-CN"/>
          <w14:ligatures w14:val="standardContextual"/>
        </w:rPr>
      </w:pPr>
      <w:r w:rsidRPr="00266747">
        <w:rPr>
          <w:lang w:val="ru-RU"/>
        </w:rPr>
        <w:t>4</w:t>
      </w:r>
      <w:r w:rsidRPr="00266747">
        <w:rPr>
          <w:lang w:val="ru-RU"/>
        </w:rPr>
        <w:tab/>
      </w:r>
      <w:r w:rsidR="00E553D6" w:rsidRPr="00266747">
        <w:rPr>
          <w:lang w:val="ru-RU"/>
        </w:rPr>
        <w:t>При рассмотрении заявок отборочная комиссия оценивала кандидатов, используя подробную матрицу оценок, в которой учитывались все необходимые элементы, изложенные в круге ведения IMAC, которые отборочная комиссия должна была принимать во внимание в ходе оценки. К таким элементам относятся профессиональный опыт, сфера специальных знаний, опыт работы в государственном/частном секторе, опыт работы в системе Организации Объединенных Наций, независимость, гражданство, пол и административный регион МСЭ.</w:t>
      </w:r>
    </w:p>
    <w:p w14:paraId="50BE508A" w14:textId="337E652A" w:rsidR="00E553D6" w:rsidRPr="00266747" w:rsidRDefault="00C37B8B" w:rsidP="003C1C24">
      <w:pPr>
        <w:rPr>
          <w:lang w:val="ru-RU"/>
        </w:rPr>
      </w:pPr>
      <w:r w:rsidRPr="00266747">
        <w:rPr>
          <w:lang w:val="ru-RU"/>
        </w:rPr>
        <w:t>5</w:t>
      </w:r>
      <w:r w:rsidRPr="00266747">
        <w:rPr>
          <w:lang w:val="ru-RU"/>
        </w:rPr>
        <w:tab/>
      </w:r>
      <w:r w:rsidR="00E553D6" w:rsidRPr="00266747">
        <w:rPr>
          <w:lang w:val="ru-RU"/>
        </w:rPr>
        <w:t>Всего было получено 46 заявок от кандидатов, из которых 45 удовлетворяли предъявляемым требованиям, включая заявки трех действующих членов IMAC, соответствующих критериям для переназначения. В приведенной ниже таблице показано распределение кандидатов в разбивке по полу и региону.</w:t>
      </w:r>
    </w:p>
    <w:p w14:paraId="4A2E3856" w14:textId="5C28C755" w:rsidR="00C37B8B" w:rsidRPr="00266747" w:rsidRDefault="00C37B8B" w:rsidP="003C1C24">
      <w:pPr>
        <w:rPr>
          <w:lang w:val="ru-RU"/>
        </w:rPr>
      </w:pPr>
      <w:r w:rsidRPr="00266747">
        <w:rPr>
          <w:lang w:val="ru-RU"/>
        </w:rPr>
        <w:br w:type="page"/>
      </w:r>
    </w:p>
    <w:tbl>
      <w:tblPr>
        <w:tblStyle w:val="PlainTable41"/>
        <w:tblW w:w="7371" w:type="dxa"/>
        <w:jc w:val="center"/>
        <w:tblBorders>
          <w:insideH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749"/>
        <w:gridCol w:w="1207"/>
        <w:gridCol w:w="1207"/>
        <w:gridCol w:w="1208"/>
      </w:tblGrid>
      <w:tr w:rsidR="00E553D6" w:rsidRPr="00266747" w14:paraId="006BFA2C" w14:textId="77777777" w:rsidTr="00C37B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024A22A" w14:textId="77777777" w:rsidR="00E553D6" w:rsidRPr="00266747" w:rsidRDefault="00E553D6" w:rsidP="00C37B8B">
            <w:pPr>
              <w:pStyle w:val="Tablehead"/>
              <w:rPr>
                <w:b/>
                <w:bCs w:val="0"/>
                <w:lang w:val="ru-RU" w:eastAsia="zh-CN"/>
              </w:rPr>
            </w:pPr>
            <w:r w:rsidRPr="00266747">
              <w:rPr>
                <w:b/>
                <w:bCs w:val="0"/>
                <w:lang w:val="ru-RU" w:eastAsia="zh-CN"/>
              </w:rPr>
              <w:lastRenderedPageBreak/>
              <w:t>Регион</w:t>
            </w:r>
          </w:p>
        </w:tc>
        <w:tc>
          <w:tcPr>
            <w:tcW w:w="1207" w:type="dxa"/>
            <w:noWrap/>
            <w:hideMark/>
          </w:tcPr>
          <w:p w14:paraId="086DEB8B" w14:textId="77777777" w:rsidR="00E553D6" w:rsidRPr="00266747" w:rsidRDefault="00E553D6" w:rsidP="00C37B8B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lang w:val="ru-RU" w:eastAsia="zh-CN"/>
              </w:rPr>
            </w:pPr>
            <w:r w:rsidRPr="00266747">
              <w:rPr>
                <w:b/>
                <w:bCs w:val="0"/>
                <w:lang w:val="ru-RU" w:eastAsia="zh-CN"/>
              </w:rPr>
              <w:t>Женщины</w:t>
            </w:r>
          </w:p>
        </w:tc>
        <w:tc>
          <w:tcPr>
            <w:tcW w:w="1207" w:type="dxa"/>
            <w:noWrap/>
            <w:hideMark/>
          </w:tcPr>
          <w:p w14:paraId="7BF1F581" w14:textId="77777777" w:rsidR="00E553D6" w:rsidRPr="00266747" w:rsidRDefault="00E553D6" w:rsidP="00C37B8B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lang w:val="ru-RU" w:eastAsia="zh-CN"/>
              </w:rPr>
            </w:pPr>
            <w:r w:rsidRPr="00266747">
              <w:rPr>
                <w:b/>
                <w:bCs w:val="0"/>
                <w:lang w:val="ru-RU" w:eastAsia="zh-CN"/>
              </w:rPr>
              <w:t>Мужчины</w:t>
            </w:r>
          </w:p>
        </w:tc>
        <w:tc>
          <w:tcPr>
            <w:tcW w:w="1208" w:type="dxa"/>
            <w:noWrap/>
            <w:hideMark/>
          </w:tcPr>
          <w:p w14:paraId="0C64570B" w14:textId="77777777" w:rsidR="00E553D6" w:rsidRPr="00266747" w:rsidRDefault="00E553D6" w:rsidP="00C37B8B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lang w:val="ru-RU" w:eastAsia="zh-CN"/>
              </w:rPr>
            </w:pPr>
            <w:r w:rsidRPr="00266747">
              <w:rPr>
                <w:b/>
                <w:bCs w:val="0"/>
                <w:lang w:val="ru-RU" w:eastAsia="zh-CN"/>
              </w:rPr>
              <w:t>Всего</w:t>
            </w:r>
          </w:p>
        </w:tc>
      </w:tr>
      <w:tr w:rsidR="00E553D6" w:rsidRPr="00266747" w14:paraId="52854B2F" w14:textId="77777777" w:rsidTr="00C37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9690DCD" w14:textId="77777777" w:rsidR="00E553D6" w:rsidRPr="00266747" w:rsidRDefault="00E553D6" w:rsidP="00C37B8B">
            <w:pPr>
              <w:pStyle w:val="Tabletext"/>
              <w:rPr>
                <w:b w:val="0"/>
                <w:bCs w:val="0"/>
                <w:lang w:val="ru-RU" w:eastAsia="zh-CN"/>
              </w:rPr>
            </w:pPr>
            <w:r w:rsidRPr="00266747">
              <w:rPr>
                <w:b w:val="0"/>
                <w:bCs w:val="0"/>
                <w:lang w:val="ru-RU" w:eastAsia="zh-CN"/>
              </w:rPr>
              <w:t>Северная и Южная Америка</w:t>
            </w:r>
          </w:p>
        </w:tc>
        <w:tc>
          <w:tcPr>
            <w:tcW w:w="1207" w:type="dxa"/>
            <w:noWrap/>
            <w:hideMark/>
          </w:tcPr>
          <w:p w14:paraId="5E434491" w14:textId="77777777" w:rsidR="00E553D6" w:rsidRPr="00266747" w:rsidRDefault="00E553D6" w:rsidP="00C105AD">
            <w:pPr>
              <w:pStyle w:val="Tabletext"/>
              <w:ind w:right="1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 w:eastAsia="zh-CN"/>
              </w:rPr>
            </w:pPr>
            <w:r w:rsidRPr="00266747">
              <w:rPr>
                <w:lang w:val="ru-RU" w:eastAsia="zh-CN"/>
              </w:rPr>
              <w:t>5</w:t>
            </w:r>
          </w:p>
        </w:tc>
        <w:tc>
          <w:tcPr>
            <w:tcW w:w="1207" w:type="dxa"/>
            <w:noWrap/>
            <w:hideMark/>
          </w:tcPr>
          <w:p w14:paraId="55AA64D6" w14:textId="77777777" w:rsidR="00E553D6" w:rsidRPr="00266747" w:rsidRDefault="00E553D6" w:rsidP="00C105AD">
            <w:pPr>
              <w:pStyle w:val="Tabletext"/>
              <w:ind w:right="1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 w:eastAsia="zh-CN"/>
              </w:rPr>
            </w:pPr>
            <w:r w:rsidRPr="00266747">
              <w:rPr>
                <w:lang w:val="ru-RU" w:eastAsia="zh-CN"/>
              </w:rPr>
              <w:t>7</w:t>
            </w:r>
          </w:p>
        </w:tc>
        <w:tc>
          <w:tcPr>
            <w:tcW w:w="1208" w:type="dxa"/>
            <w:noWrap/>
            <w:hideMark/>
          </w:tcPr>
          <w:p w14:paraId="04EB50BE" w14:textId="77777777" w:rsidR="00E553D6" w:rsidRPr="00266747" w:rsidRDefault="00E553D6" w:rsidP="00C105AD">
            <w:pPr>
              <w:pStyle w:val="Tabletext"/>
              <w:ind w:right="1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ru-RU" w:eastAsia="zh-CN"/>
              </w:rPr>
            </w:pPr>
            <w:r w:rsidRPr="00266747">
              <w:rPr>
                <w:b/>
                <w:bCs/>
                <w:lang w:val="ru-RU" w:eastAsia="zh-CN"/>
              </w:rPr>
              <w:t>12</w:t>
            </w:r>
          </w:p>
        </w:tc>
      </w:tr>
      <w:tr w:rsidR="00E553D6" w:rsidRPr="00266747" w14:paraId="286E313E" w14:textId="77777777" w:rsidTr="00C37B8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EA232D3" w14:textId="77777777" w:rsidR="00E553D6" w:rsidRPr="00266747" w:rsidRDefault="00E553D6" w:rsidP="00C37B8B">
            <w:pPr>
              <w:pStyle w:val="Tabletext"/>
              <w:rPr>
                <w:b w:val="0"/>
                <w:bCs w:val="0"/>
                <w:lang w:val="ru-RU" w:eastAsia="zh-CN"/>
              </w:rPr>
            </w:pPr>
            <w:r w:rsidRPr="00266747">
              <w:rPr>
                <w:b w:val="0"/>
                <w:bCs w:val="0"/>
                <w:lang w:val="ru-RU" w:eastAsia="zh-CN"/>
              </w:rPr>
              <w:t>Европа</w:t>
            </w:r>
          </w:p>
        </w:tc>
        <w:tc>
          <w:tcPr>
            <w:tcW w:w="1207" w:type="dxa"/>
            <w:noWrap/>
            <w:hideMark/>
          </w:tcPr>
          <w:p w14:paraId="0F849FF2" w14:textId="77777777" w:rsidR="00E553D6" w:rsidRPr="00266747" w:rsidRDefault="00E553D6" w:rsidP="00C105AD">
            <w:pPr>
              <w:pStyle w:val="Tabletext"/>
              <w:ind w:right="1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zh-CN"/>
              </w:rPr>
            </w:pPr>
            <w:r w:rsidRPr="00266747">
              <w:rPr>
                <w:lang w:val="ru-RU" w:eastAsia="zh-CN"/>
              </w:rPr>
              <w:t>2</w:t>
            </w:r>
          </w:p>
        </w:tc>
        <w:tc>
          <w:tcPr>
            <w:tcW w:w="1207" w:type="dxa"/>
            <w:noWrap/>
            <w:hideMark/>
          </w:tcPr>
          <w:p w14:paraId="6DF8D1D7" w14:textId="77777777" w:rsidR="00E553D6" w:rsidRPr="00266747" w:rsidRDefault="00E553D6" w:rsidP="00C105AD">
            <w:pPr>
              <w:pStyle w:val="Tabletext"/>
              <w:ind w:right="1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zh-CN"/>
              </w:rPr>
            </w:pPr>
            <w:r w:rsidRPr="00266747">
              <w:rPr>
                <w:lang w:val="ru-RU" w:eastAsia="zh-CN"/>
              </w:rPr>
              <w:t>7</w:t>
            </w:r>
          </w:p>
        </w:tc>
        <w:tc>
          <w:tcPr>
            <w:tcW w:w="1208" w:type="dxa"/>
            <w:noWrap/>
            <w:hideMark/>
          </w:tcPr>
          <w:p w14:paraId="7D971784" w14:textId="77777777" w:rsidR="00E553D6" w:rsidRPr="00266747" w:rsidRDefault="00E553D6" w:rsidP="00C105AD">
            <w:pPr>
              <w:pStyle w:val="Tabletext"/>
              <w:ind w:right="1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ru-RU" w:eastAsia="zh-CN"/>
              </w:rPr>
            </w:pPr>
            <w:r w:rsidRPr="00266747">
              <w:rPr>
                <w:b/>
                <w:bCs/>
                <w:lang w:val="ru-RU" w:eastAsia="zh-CN"/>
              </w:rPr>
              <w:t>9</w:t>
            </w:r>
          </w:p>
        </w:tc>
      </w:tr>
      <w:tr w:rsidR="00E553D6" w:rsidRPr="00266747" w14:paraId="6C0DDAD0" w14:textId="77777777" w:rsidTr="00C37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663EEF7" w14:textId="77777777" w:rsidR="00E553D6" w:rsidRPr="00266747" w:rsidRDefault="00E553D6" w:rsidP="00C37B8B">
            <w:pPr>
              <w:pStyle w:val="Tabletext"/>
              <w:rPr>
                <w:b w:val="0"/>
                <w:bCs w:val="0"/>
                <w:lang w:val="ru-RU" w:eastAsia="zh-CN"/>
              </w:rPr>
            </w:pPr>
            <w:r w:rsidRPr="00266747">
              <w:rPr>
                <w:b w:val="0"/>
                <w:bCs w:val="0"/>
                <w:lang w:val="ru-RU" w:eastAsia="zh-CN"/>
              </w:rPr>
              <w:t>Содружество Независимых Государств</w:t>
            </w:r>
          </w:p>
        </w:tc>
        <w:tc>
          <w:tcPr>
            <w:tcW w:w="1207" w:type="dxa"/>
            <w:noWrap/>
            <w:hideMark/>
          </w:tcPr>
          <w:p w14:paraId="62D35298" w14:textId="2CE07C0B" w:rsidR="00E553D6" w:rsidRPr="00266747" w:rsidRDefault="00C37B8B" w:rsidP="00C105AD">
            <w:pPr>
              <w:pStyle w:val="Tabletext"/>
              <w:ind w:right="1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 w:eastAsia="zh-CN"/>
              </w:rPr>
            </w:pPr>
            <w:r w:rsidRPr="00266747">
              <w:rPr>
                <w:lang w:val="ru-RU" w:eastAsia="zh-CN"/>
              </w:rPr>
              <w:t>−</w:t>
            </w:r>
          </w:p>
        </w:tc>
        <w:tc>
          <w:tcPr>
            <w:tcW w:w="1207" w:type="dxa"/>
            <w:noWrap/>
            <w:hideMark/>
          </w:tcPr>
          <w:p w14:paraId="60147B64" w14:textId="77777777" w:rsidR="00E553D6" w:rsidRPr="00266747" w:rsidRDefault="00E553D6" w:rsidP="00C105AD">
            <w:pPr>
              <w:pStyle w:val="Tabletext"/>
              <w:ind w:right="1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 w:eastAsia="zh-CN"/>
              </w:rPr>
            </w:pPr>
            <w:r w:rsidRPr="00266747">
              <w:rPr>
                <w:lang w:val="ru-RU" w:eastAsia="zh-CN"/>
              </w:rPr>
              <w:t>1</w:t>
            </w:r>
          </w:p>
        </w:tc>
        <w:tc>
          <w:tcPr>
            <w:tcW w:w="1208" w:type="dxa"/>
            <w:noWrap/>
            <w:hideMark/>
          </w:tcPr>
          <w:p w14:paraId="0CCE93EE" w14:textId="77777777" w:rsidR="00E553D6" w:rsidRPr="00266747" w:rsidRDefault="00E553D6" w:rsidP="00C105AD">
            <w:pPr>
              <w:pStyle w:val="Tabletext"/>
              <w:ind w:right="1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ru-RU" w:eastAsia="zh-CN"/>
              </w:rPr>
            </w:pPr>
            <w:r w:rsidRPr="00266747">
              <w:rPr>
                <w:b/>
                <w:bCs/>
                <w:lang w:val="ru-RU" w:eastAsia="zh-CN"/>
              </w:rPr>
              <w:t>1</w:t>
            </w:r>
          </w:p>
        </w:tc>
      </w:tr>
      <w:tr w:rsidR="00E553D6" w:rsidRPr="00266747" w14:paraId="69187847" w14:textId="77777777" w:rsidTr="00C37B8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A905718" w14:textId="77777777" w:rsidR="00E553D6" w:rsidRPr="00266747" w:rsidRDefault="00E553D6" w:rsidP="00C37B8B">
            <w:pPr>
              <w:pStyle w:val="Tabletext"/>
              <w:rPr>
                <w:b w:val="0"/>
                <w:bCs w:val="0"/>
                <w:lang w:val="ru-RU" w:eastAsia="zh-CN"/>
              </w:rPr>
            </w:pPr>
            <w:r w:rsidRPr="00266747">
              <w:rPr>
                <w:b w:val="0"/>
                <w:bCs w:val="0"/>
                <w:lang w:val="ru-RU" w:eastAsia="zh-CN"/>
              </w:rPr>
              <w:t>Африка</w:t>
            </w:r>
          </w:p>
        </w:tc>
        <w:tc>
          <w:tcPr>
            <w:tcW w:w="1207" w:type="dxa"/>
            <w:noWrap/>
            <w:hideMark/>
          </w:tcPr>
          <w:p w14:paraId="3E6A2589" w14:textId="77777777" w:rsidR="00E553D6" w:rsidRPr="00266747" w:rsidRDefault="00E553D6" w:rsidP="00C105AD">
            <w:pPr>
              <w:pStyle w:val="Tabletext"/>
              <w:ind w:right="1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zh-CN"/>
              </w:rPr>
            </w:pPr>
            <w:r w:rsidRPr="00266747">
              <w:rPr>
                <w:lang w:val="ru-RU" w:eastAsia="zh-CN"/>
              </w:rPr>
              <w:t>1</w:t>
            </w:r>
          </w:p>
        </w:tc>
        <w:tc>
          <w:tcPr>
            <w:tcW w:w="1207" w:type="dxa"/>
            <w:noWrap/>
            <w:hideMark/>
          </w:tcPr>
          <w:p w14:paraId="092ECF3E" w14:textId="77777777" w:rsidR="00E553D6" w:rsidRPr="00266747" w:rsidRDefault="00E553D6" w:rsidP="00C105AD">
            <w:pPr>
              <w:pStyle w:val="Tabletext"/>
              <w:ind w:right="1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zh-CN"/>
              </w:rPr>
            </w:pPr>
            <w:r w:rsidRPr="00266747">
              <w:rPr>
                <w:lang w:val="ru-RU" w:eastAsia="zh-CN"/>
              </w:rPr>
              <w:t>4</w:t>
            </w:r>
          </w:p>
        </w:tc>
        <w:tc>
          <w:tcPr>
            <w:tcW w:w="1208" w:type="dxa"/>
            <w:noWrap/>
            <w:hideMark/>
          </w:tcPr>
          <w:p w14:paraId="63D12229" w14:textId="77777777" w:rsidR="00E553D6" w:rsidRPr="00266747" w:rsidRDefault="00E553D6" w:rsidP="00C105AD">
            <w:pPr>
              <w:pStyle w:val="Tabletext"/>
              <w:ind w:right="1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ru-RU" w:eastAsia="zh-CN"/>
              </w:rPr>
            </w:pPr>
            <w:r w:rsidRPr="00266747">
              <w:rPr>
                <w:b/>
                <w:bCs/>
                <w:lang w:val="ru-RU" w:eastAsia="zh-CN"/>
              </w:rPr>
              <w:t>5</w:t>
            </w:r>
          </w:p>
        </w:tc>
      </w:tr>
      <w:tr w:rsidR="00E553D6" w:rsidRPr="00266747" w14:paraId="02910673" w14:textId="77777777" w:rsidTr="00C37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ACB1F85" w14:textId="77777777" w:rsidR="00E553D6" w:rsidRPr="00266747" w:rsidRDefault="00E553D6" w:rsidP="00C37B8B">
            <w:pPr>
              <w:pStyle w:val="Tabletext"/>
              <w:rPr>
                <w:b w:val="0"/>
                <w:bCs w:val="0"/>
                <w:lang w:val="ru-RU" w:eastAsia="zh-CN"/>
              </w:rPr>
            </w:pPr>
            <w:r w:rsidRPr="00266747">
              <w:rPr>
                <w:b w:val="0"/>
                <w:bCs w:val="0"/>
                <w:lang w:val="ru-RU" w:eastAsia="zh-CN"/>
              </w:rPr>
              <w:t>Азиатско-Тихоокеанский регион</w:t>
            </w:r>
          </w:p>
        </w:tc>
        <w:tc>
          <w:tcPr>
            <w:tcW w:w="1207" w:type="dxa"/>
            <w:noWrap/>
            <w:hideMark/>
          </w:tcPr>
          <w:p w14:paraId="0D852875" w14:textId="77777777" w:rsidR="00E553D6" w:rsidRPr="00266747" w:rsidRDefault="00E553D6" w:rsidP="00C105AD">
            <w:pPr>
              <w:pStyle w:val="Tabletext"/>
              <w:ind w:right="1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 w:eastAsia="zh-CN"/>
              </w:rPr>
            </w:pPr>
            <w:r w:rsidRPr="00266747">
              <w:rPr>
                <w:lang w:val="ru-RU" w:eastAsia="zh-CN"/>
              </w:rPr>
              <w:t>3</w:t>
            </w:r>
          </w:p>
        </w:tc>
        <w:tc>
          <w:tcPr>
            <w:tcW w:w="1207" w:type="dxa"/>
            <w:noWrap/>
            <w:hideMark/>
          </w:tcPr>
          <w:p w14:paraId="486DBCC9" w14:textId="77777777" w:rsidR="00E553D6" w:rsidRPr="00266747" w:rsidRDefault="00E553D6" w:rsidP="00C105AD">
            <w:pPr>
              <w:pStyle w:val="Tabletext"/>
              <w:ind w:right="1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 w:eastAsia="zh-CN"/>
              </w:rPr>
            </w:pPr>
            <w:r w:rsidRPr="00266747">
              <w:rPr>
                <w:lang w:val="ru-RU" w:eastAsia="zh-CN"/>
              </w:rPr>
              <w:t>13</w:t>
            </w:r>
          </w:p>
        </w:tc>
        <w:tc>
          <w:tcPr>
            <w:tcW w:w="1208" w:type="dxa"/>
            <w:noWrap/>
            <w:hideMark/>
          </w:tcPr>
          <w:p w14:paraId="34F05246" w14:textId="77777777" w:rsidR="00E553D6" w:rsidRPr="00266747" w:rsidRDefault="00E553D6" w:rsidP="00C105AD">
            <w:pPr>
              <w:pStyle w:val="Tabletext"/>
              <w:ind w:right="1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ru-RU" w:eastAsia="zh-CN"/>
              </w:rPr>
            </w:pPr>
            <w:r w:rsidRPr="00266747">
              <w:rPr>
                <w:b/>
                <w:bCs/>
                <w:lang w:val="ru-RU" w:eastAsia="zh-CN"/>
              </w:rPr>
              <w:t>16</w:t>
            </w:r>
          </w:p>
        </w:tc>
      </w:tr>
      <w:tr w:rsidR="00E553D6" w:rsidRPr="00266747" w14:paraId="737EB9AE" w14:textId="77777777" w:rsidTr="00C37B8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0B1140A" w14:textId="77777777" w:rsidR="00E553D6" w:rsidRPr="00266747" w:rsidRDefault="00E553D6" w:rsidP="00C37B8B">
            <w:pPr>
              <w:pStyle w:val="Tabletext"/>
              <w:rPr>
                <w:b w:val="0"/>
                <w:bCs w:val="0"/>
                <w:lang w:val="ru-RU" w:eastAsia="zh-CN"/>
              </w:rPr>
            </w:pPr>
            <w:r w:rsidRPr="00266747">
              <w:rPr>
                <w:b w:val="0"/>
                <w:bCs w:val="0"/>
                <w:lang w:val="ru-RU" w:eastAsia="zh-CN"/>
              </w:rPr>
              <w:t>Арабские государства</w:t>
            </w:r>
          </w:p>
        </w:tc>
        <w:tc>
          <w:tcPr>
            <w:tcW w:w="1207" w:type="dxa"/>
            <w:noWrap/>
            <w:hideMark/>
          </w:tcPr>
          <w:p w14:paraId="745A8831" w14:textId="5920E032" w:rsidR="00E553D6" w:rsidRPr="00266747" w:rsidRDefault="00C37B8B" w:rsidP="00C105AD">
            <w:pPr>
              <w:pStyle w:val="Tabletext"/>
              <w:ind w:right="1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zh-CN"/>
              </w:rPr>
            </w:pPr>
            <w:r w:rsidRPr="00266747">
              <w:rPr>
                <w:lang w:val="ru-RU" w:eastAsia="zh-CN"/>
              </w:rPr>
              <w:t>−</w:t>
            </w:r>
          </w:p>
        </w:tc>
        <w:tc>
          <w:tcPr>
            <w:tcW w:w="1207" w:type="dxa"/>
            <w:noWrap/>
            <w:hideMark/>
          </w:tcPr>
          <w:p w14:paraId="5027B85C" w14:textId="77777777" w:rsidR="00E553D6" w:rsidRPr="00266747" w:rsidRDefault="00E553D6" w:rsidP="00C105AD">
            <w:pPr>
              <w:pStyle w:val="Tabletext"/>
              <w:ind w:right="1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zh-CN"/>
              </w:rPr>
            </w:pPr>
            <w:r w:rsidRPr="00266747">
              <w:rPr>
                <w:lang w:val="ru-RU" w:eastAsia="zh-CN"/>
              </w:rPr>
              <w:t>2</w:t>
            </w:r>
          </w:p>
        </w:tc>
        <w:tc>
          <w:tcPr>
            <w:tcW w:w="1208" w:type="dxa"/>
            <w:noWrap/>
            <w:hideMark/>
          </w:tcPr>
          <w:p w14:paraId="1ED8854E" w14:textId="77777777" w:rsidR="00E553D6" w:rsidRPr="00266747" w:rsidRDefault="00E553D6" w:rsidP="00C105AD">
            <w:pPr>
              <w:pStyle w:val="Tabletext"/>
              <w:ind w:right="1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ru-RU" w:eastAsia="zh-CN"/>
              </w:rPr>
            </w:pPr>
            <w:r w:rsidRPr="00266747">
              <w:rPr>
                <w:b/>
                <w:bCs/>
                <w:lang w:val="ru-RU" w:eastAsia="zh-CN"/>
              </w:rPr>
              <w:t>2</w:t>
            </w:r>
          </w:p>
        </w:tc>
      </w:tr>
      <w:tr w:rsidR="00E553D6" w:rsidRPr="00266747" w14:paraId="711566B0" w14:textId="77777777" w:rsidTr="00C37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FA638D4" w14:textId="77777777" w:rsidR="00E553D6" w:rsidRPr="00266747" w:rsidRDefault="00E553D6" w:rsidP="00C37B8B">
            <w:pPr>
              <w:pStyle w:val="Tabletext"/>
              <w:rPr>
                <w:lang w:val="ru-RU" w:eastAsia="zh-CN"/>
              </w:rPr>
            </w:pPr>
            <w:r w:rsidRPr="00266747">
              <w:rPr>
                <w:lang w:val="ru-RU" w:eastAsia="zh-CN"/>
              </w:rPr>
              <w:t>Всего</w:t>
            </w:r>
          </w:p>
        </w:tc>
        <w:tc>
          <w:tcPr>
            <w:tcW w:w="1207" w:type="dxa"/>
            <w:noWrap/>
            <w:hideMark/>
          </w:tcPr>
          <w:p w14:paraId="06DEF728" w14:textId="77777777" w:rsidR="00E553D6" w:rsidRPr="00266747" w:rsidRDefault="00E553D6" w:rsidP="00C105AD">
            <w:pPr>
              <w:pStyle w:val="Tabletext"/>
              <w:ind w:right="1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ru-RU" w:eastAsia="zh-CN"/>
              </w:rPr>
            </w:pPr>
            <w:r w:rsidRPr="00266747">
              <w:rPr>
                <w:b/>
                <w:bCs/>
                <w:lang w:val="ru-RU" w:eastAsia="zh-CN"/>
              </w:rPr>
              <w:t>11</w:t>
            </w:r>
          </w:p>
        </w:tc>
        <w:tc>
          <w:tcPr>
            <w:tcW w:w="1207" w:type="dxa"/>
            <w:noWrap/>
            <w:hideMark/>
          </w:tcPr>
          <w:p w14:paraId="32BC80B7" w14:textId="77777777" w:rsidR="00E553D6" w:rsidRPr="00266747" w:rsidRDefault="00E553D6" w:rsidP="00C105AD">
            <w:pPr>
              <w:pStyle w:val="Tabletext"/>
              <w:ind w:right="1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ru-RU" w:eastAsia="zh-CN"/>
              </w:rPr>
            </w:pPr>
            <w:r w:rsidRPr="00266747">
              <w:rPr>
                <w:b/>
                <w:bCs/>
                <w:lang w:val="ru-RU" w:eastAsia="zh-CN"/>
              </w:rPr>
              <w:t>34</w:t>
            </w:r>
          </w:p>
        </w:tc>
        <w:tc>
          <w:tcPr>
            <w:tcW w:w="1208" w:type="dxa"/>
            <w:noWrap/>
            <w:hideMark/>
          </w:tcPr>
          <w:p w14:paraId="04A2B564" w14:textId="77777777" w:rsidR="00E553D6" w:rsidRPr="00266747" w:rsidRDefault="00E553D6" w:rsidP="00C105AD">
            <w:pPr>
              <w:pStyle w:val="Tabletext"/>
              <w:ind w:right="1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ru-RU" w:eastAsia="zh-CN"/>
              </w:rPr>
            </w:pPr>
            <w:r w:rsidRPr="00266747">
              <w:rPr>
                <w:b/>
                <w:bCs/>
                <w:lang w:val="ru-RU" w:eastAsia="zh-CN"/>
              </w:rPr>
              <w:t>45</w:t>
            </w:r>
          </w:p>
        </w:tc>
      </w:tr>
    </w:tbl>
    <w:p w14:paraId="7C825D73" w14:textId="5095ED90" w:rsidR="00E553D6" w:rsidRPr="00266747" w:rsidRDefault="00C37B8B" w:rsidP="00C37B8B">
      <w:pPr>
        <w:spacing w:before="240"/>
        <w:rPr>
          <w:rFonts w:eastAsiaTheme="minorEastAsia"/>
          <w:lang w:val="ru-RU" w:eastAsia="zh-CN"/>
        </w:rPr>
      </w:pPr>
      <w:r w:rsidRPr="00266747">
        <w:rPr>
          <w:rFonts w:eastAsiaTheme="minorEastAsia"/>
          <w:lang w:val="ru-RU" w:eastAsia="zh-CN"/>
        </w:rPr>
        <w:t>6</w:t>
      </w:r>
      <w:r w:rsidRPr="00266747">
        <w:rPr>
          <w:rFonts w:eastAsiaTheme="minorEastAsia"/>
          <w:lang w:val="ru-RU" w:eastAsia="zh-CN"/>
        </w:rPr>
        <w:tab/>
      </w:r>
      <w:r w:rsidR="00E553D6" w:rsidRPr="00266747">
        <w:rPr>
          <w:rFonts w:eastAsiaTheme="minorEastAsia"/>
          <w:lang w:val="ru-RU" w:eastAsia="zh-CN"/>
        </w:rPr>
        <w:t xml:space="preserve">Отборочная комиссия провела собрание для оценки заявок, составив короткий список из 14 кандидатов на шесть должностей членов IMAC. </w:t>
      </w:r>
    </w:p>
    <w:p w14:paraId="3047F41F" w14:textId="5E3F1651" w:rsidR="00E553D6" w:rsidRPr="00266747" w:rsidRDefault="00C37B8B" w:rsidP="00C37B8B">
      <w:pPr>
        <w:rPr>
          <w:rFonts w:eastAsiaTheme="minorEastAsia"/>
          <w:lang w:val="ru-RU" w:eastAsia="zh-CN"/>
        </w:rPr>
      </w:pPr>
      <w:r w:rsidRPr="00266747">
        <w:rPr>
          <w:lang w:val="ru-RU"/>
        </w:rPr>
        <w:t>7</w:t>
      </w:r>
      <w:r w:rsidRPr="00266747">
        <w:rPr>
          <w:lang w:val="ru-RU"/>
        </w:rPr>
        <w:tab/>
      </w:r>
      <w:r w:rsidR="00E553D6" w:rsidRPr="00266747">
        <w:rPr>
          <w:lang w:val="ru-RU"/>
        </w:rPr>
        <w:t>Были проведены собеседования на основе стандартных вопросов, подготовленных отборочной комиссией при помощи Генерального секретариата с целью оценки квалификации, опыта, возможности приступить к работе, заинтересованности, профессионализма, добросовестности и независимости кандидатов.</w:t>
      </w:r>
    </w:p>
    <w:p w14:paraId="536D201A" w14:textId="29284737" w:rsidR="00E553D6" w:rsidRPr="00266747" w:rsidRDefault="00C37B8B" w:rsidP="00C37B8B">
      <w:pPr>
        <w:rPr>
          <w:rFonts w:eastAsiaTheme="minorEastAsia"/>
          <w:lang w:val="ru-RU" w:eastAsia="zh-CN"/>
        </w:rPr>
      </w:pPr>
      <w:r w:rsidRPr="00266747">
        <w:rPr>
          <w:lang w:val="ru-RU"/>
        </w:rPr>
        <w:t>8</w:t>
      </w:r>
      <w:r w:rsidRPr="00266747">
        <w:rPr>
          <w:lang w:val="ru-RU"/>
        </w:rPr>
        <w:tab/>
      </w:r>
      <w:r w:rsidR="00E553D6" w:rsidRPr="00266747">
        <w:rPr>
          <w:lang w:val="ru-RU"/>
        </w:rPr>
        <w:t>На основе оценки заявки каждого кандидата и собеседования с ним отборочная комиссия определила шесть кандидатов, которые, по ее мнению, в наибольшей степени соответствуют требованиям, установленным в круге ведения IMAC.</w:t>
      </w:r>
      <w:r w:rsidR="00E553D6" w:rsidRPr="00266747" w:rsidDel="00DD7F6C">
        <w:rPr>
          <w:lang w:val="ru-RU"/>
        </w:rPr>
        <w:t xml:space="preserve"> </w:t>
      </w:r>
      <w:r w:rsidR="00E553D6" w:rsidRPr="00266747">
        <w:rPr>
          <w:lang w:val="ru-RU"/>
        </w:rPr>
        <w:t>Кандидаты отбирались на основе профессиональной компетенции и добросовестности, которым, согласно кругу ведения IMAC, должно уделяться первостепенное внимание при отборе членов (см. пункт 9 круга ведения IMAC в Приложении к Резолюции 162 (Пересм. Бухарест, 2022 г.)).</w:t>
      </w:r>
    </w:p>
    <w:p w14:paraId="1C75734B" w14:textId="191C6608" w:rsidR="00E553D6" w:rsidRPr="00266747" w:rsidRDefault="00C37B8B" w:rsidP="00C37B8B">
      <w:pPr>
        <w:rPr>
          <w:rFonts w:eastAsiaTheme="minorEastAsia"/>
          <w:lang w:val="ru-RU" w:eastAsia="zh-CN"/>
        </w:rPr>
      </w:pPr>
      <w:r w:rsidRPr="00266747">
        <w:rPr>
          <w:lang w:val="ru-RU"/>
        </w:rPr>
        <w:t>9</w:t>
      </w:r>
      <w:r w:rsidRPr="00266747">
        <w:rPr>
          <w:lang w:val="ru-RU"/>
        </w:rPr>
        <w:tab/>
      </w:r>
      <w:r w:rsidR="00E553D6" w:rsidRPr="00266747">
        <w:rPr>
          <w:lang w:val="ru-RU"/>
        </w:rPr>
        <w:t>Должное внимание также уделялось другим требованиям к формированию членского состава, установленным кругом ведения IMAC (см. пункты 10–14), согласно которым среди членов IMAC не должно быть более одного гражданина одного и того же Государства – Члена МСЭ и, в максимально возможной степени, среди членов IMAC не должно быть более одного представителя из одного и того же географического региона, а также в членском составе IMAC должны быть сбалансированно представлены лица обоих полов из развитых и развивающихся стран, обладающие опытом работы в государственном и частном секторах. Кроме того, в максимально возможной степени, по меньшей мере один член должен избираться на основе квалификации и опыта работы в качестве специалиста по надзору высшего звена или старшего финансового управляющего предпочтительно в системе Организации Объединенных Наций или в другой международной организации.</w:t>
      </w:r>
    </w:p>
    <w:p w14:paraId="60D4C2A9" w14:textId="52C2843D" w:rsidR="00E553D6" w:rsidRPr="00266747" w:rsidRDefault="00C37B8B" w:rsidP="00C37B8B">
      <w:pPr>
        <w:rPr>
          <w:rFonts w:eastAsiaTheme="minorEastAsia"/>
          <w:lang w:val="ru-RU" w:eastAsia="zh-CN"/>
        </w:rPr>
      </w:pPr>
      <w:r w:rsidRPr="00266747">
        <w:rPr>
          <w:lang w:val="ru-RU"/>
        </w:rPr>
        <w:t>10</w:t>
      </w:r>
      <w:r w:rsidRPr="00266747">
        <w:rPr>
          <w:lang w:val="ru-RU"/>
        </w:rPr>
        <w:tab/>
      </w:r>
      <w:r w:rsidR="00E553D6" w:rsidRPr="00266747">
        <w:rPr>
          <w:lang w:val="ru-RU"/>
        </w:rPr>
        <w:t xml:space="preserve">Предлагая кандидатуры для членства в IMAC, отборочная комиссия также должна была обеспечить, чтобы члены IMAC в совокупности обладали знаниями, навыками и опытом, соответствующими высшему руководящему уровню, в ряде областей, таких как финансы, аудит и соответствие нормативным требованиям; структура руководства организацией и подотчетности, включая управление рисками; юриспруденция; управление, осуществляемое на высшем руководящем уровне; </w:t>
      </w:r>
      <w:r w:rsidR="00E553D6" w:rsidRPr="00266747">
        <w:rPr>
          <w:rFonts w:eastAsiaTheme="minorEastAsia"/>
          <w:lang w:val="ru-RU" w:eastAsia="zh-CN"/>
        </w:rPr>
        <w:t xml:space="preserve">организация, структура и функционирование Организации Объединенных Наций и/или других межправительственных организаций; ИТ и передовые практические методы обеспечения безопасности ИТ; </w:t>
      </w:r>
      <w:r w:rsidR="00E553D6" w:rsidRPr="00266747">
        <w:rPr>
          <w:lang w:val="ru-RU"/>
        </w:rPr>
        <w:t>а также обладали общим пониманием отрасли электросвязи/ИКТ.</w:t>
      </w:r>
    </w:p>
    <w:p w14:paraId="5D3CB2FF" w14:textId="515A96C5" w:rsidR="00E553D6" w:rsidRPr="00266747" w:rsidRDefault="003C1C24" w:rsidP="003C1C24">
      <w:pPr>
        <w:pStyle w:val="Heading1"/>
        <w:rPr>
          <w:rFonts w:eastAsiaTheme="minorEastAsia"/>
          <w:lang w:val="ru-RU" w:eastAsia="zh-CN"/>
        </w:rPr>
      </w:pPr>
      <w:r w:rsidRPr="00266747">
        <w:rPr>
          <w:rFonts w:eastAsiaTheme="minorEastAsia"/>
          <w:lang w:val="ru-RU" w:eastAsia="zh-CN"/>
        </w:rPr>
        <w:lastRenderedPageBreak/>
        <w:t>II</w:t>
      </w:r>
      <w:r w:rsidRPr="00266747">
        <w:rPr>
          <w:rFonts w:eastAsiaTheme="minorEastAsia"/>
          <w:lang w:val="ru-RU" w:eastAsia="zh-CN"/>
        </w:rPr>
        <w:tab/>
        <w:t>Рекомендация отборочной комиссии по назначению членов IMAC</w:t>
      </w:r>
    </w:p>
    <w:p w14:paraId="7CABC629" w14:textId="3D7A8BD0" w:rsidR="00E553D6" w:rsidRPr="00266747" w:rsidRDefault="003C1C24" w:rsidP="003C1C24">
      <w:pPr>
        <w:keepNext/>
        <w:rPr>
          <w:rFonts w:asciiTheme="minorHAnsi" w:eastAsiaTheme="minorEastAsia" w:hAnsiTheme="minorHAnsi" w:cstheme="minorHAnsi"/>
          <w:color w:val="000000"/>
          <w:kern w:val="2"/>
          <w:szCs w:val="24"/>
          <w:lang w:val="ru-RU" w:eastAsia="zh-CN"/>
          <w14:ligatures w14:val="standardContextual"/>
        </w:rPr>
      </w:pPr>
      <w:r w:rsidRPr="00266747">
        <w:rPr>
          <w:lang w:val="ru-RU"/>
        </w:rPr>
        <w:t>11</w:t>
      </w:r>
      <w:r w:rsidRPr="00266747">
        <w:rPr>
          <w:lang w:val="ru-RU"/>
        </w:rPr>
        <w:tab/>
      </w:r>
      <w:r w:rsidR="00E553D6" w:rsidRPr="00266747">
        <w:rPr>
          <w:lang w:val="ru-RU"/>
        </w:rPr>
        <w:t>На основе вышеописанного процесса отборочная комиссия единогласно постановила рекомендовать Совету следующие шесть кандидатур на членство в IMAC</w:t>
      </w:r>
      <w:r w:rsidR="00E553D6" w:rsidRPr="00266747">
        <w:rPr>
          <w:rFonts w:asciiTheme="minorHAnsi" w:eastAsiaTheme="minorEastAsia" w:hAnsiTheme="minorHAnsi" w:cstheme="minorHAnsi"/>
          <w:color w:val="000000"/>
          <w:kern w:val="2"/>
          <w:szCs w:val="24"/>
          <w:lang w:val="ru-RU" w:eastAsia="zh-CN"/>
          <w14:ligatures w14:val="standardContextual"/>
        </w:rPr>
        <w:t>:</w:t>
      </w:r>
    </w:p>
    <w:p w14:paraId="64DE17D1" w14:textId="79A72CDC" w:rsidR="00E553D6" w:rsidRPr="00266747" w:rsidRDefault="003C1C24" w:rsidP="003C1C24">
      <w:pPr>
        <w:pStyle w:val="enumlev1"/>
        <w:rPr>
          <w:rFonts w:eastAsiaTheme="minorEastAsia"/>
          <w:lang w:val="ru-RU" w:eastAsia="zh-CN"/>
        </w:rPr>
      </w:pPr>
      <w:r w:rsidRPr="00266747">
        <w:rPr>
          <w:lang w:val="ru-RU"/>
        </w:rPr>
        <w:t>a)</w:t>
      </w:r>
      <w:r w:rsidRPr="00266747">
        <w:rPr>
          <w:lang w:val="ru-RU"/>
        </w:rPr>
        <w:tab/>
      </w:r>
      <w:r w:rsidR="00E553D6" w:rsidRPr="00266747">
        <w:rPr>
          <w:lang w:val="ru-RU"/>
        </w:rPr>
        <w:t>г-на Оноре НДОКО, гражданина Камеруна</w:t>
      </w:r>
      <w:r w:rsidR="00E553D6" w:rsidRPr="00266747">
        <w:rPr>
          <w:rFonts w:eastAsiaTheme="minorEastAsia"/>
          <w:lang w:val="ru-RU" w:eastAsia="zh-CN"/>
        </w:rPr>
        <w:t xml:space="preserve"> (действующий член, соответствующий критериям для переназначения);</w:t>
      </w:r>
    </w:p>
    <w:p w14:paraId="37448FC2" w14:textId="63D38C74" w:rsidR="00E553D6" w:rsidRPr="00266747" w:rsidRDefault="003C1C24" w:rsidP="003C1C24">
      <w:pPr>
        <w:pStyle w:val="enumlev1"/>
        <w:rPr>
          <w:rFonts w:eastAsiaTheme="minorEastAsia"/>
          <w:lang w:val="ru-RU" w:eastAsia="zh-CN"/>
        </w:rPr>
      </w:pPr>
      <w:r w:rsidRPr="00266747">
        <w:rPr>
          <w:lang w:val="ru-RU"/>
        </w:rPr>
        <w:t>b)</w:t>
      </w:r>
      <w:r w:rsidRPr="00266747">
        <w:rPr>
          <w:lang w:val="ru-RU"/>
        </w:rPr>
        <w:tab/>
      </w:r>
      <w:r w:rsidR="00E553D6" w:rsidRPr="00266747">
        <w:rPr>
          <w:lang w:val="ru-RU"/>
        </w:rPr>
        <w:t>г-на Хенрика ШНАЙДЕРА, гражданина Швейцарии</w:t>
      </w:r>
      <w:r w:rsidR="00E553D6" w:rsidRPr="00266747">
        <w:rPr>
          <w:rFonts w:eastAsiaTheme="minorEastAsia"/>
          <w:lang w:val="ru-RU" w:eastAsia="zh-CN"/>
        </w:rPr>
        <w:t xml:space="preserve"> (действующий член, соответствующий критериям для переназначения);</w:t>
      </w:r>
    </w:p>
    <w:p w14:paraId="5C4BCF5B" w14:textId="06CB427F" w:rsidR="00E553D6" w:rsidRPr="00266747" w:rsidRDefault="003C1C24" w:rsidP="003C1C24">
      <w:pPr>
        <w:pStyle w:val="enumlev1"/>
        <w:rPr>
          <w:rFonts w:eastAsiaTheme="minorEastAsia"/>
          <w:lang w:val="ru-RU" w:eastAsia="zh-CN"/>
        </w:rPr>
      </w:pPr>
      <w:r w:rsidRPr="00266747">
        <w:rPr>
          <w:rFonts w:eastAsiaTheme="minorEastAsia"/>
          <w:lang w:val="ru-RU" w:eastAsia="zh-CN"/>
        </w:rPr>
        <w:t>c)</w:t>
      </w:r>
      <w:r w:rsidRPr="00266747">
        <w:rPr>
          <w:rFonts w:eastAsiaTheme="minorEastAsia"/>
          <w:lang w:val="ru-RU" w:eastAsia="zh-CN"/>
        </w:rPr>
        <w:tab/>
      </w:r>
      <w:r w:rsidR="00E553D6" w:rsidRPr="00266747">
        <w:rPr>
          <w:rFonts w:eastAsiaTheme="minorEastAsia"/>
          <w:lang w:val="ru-RU" w:eastAsia="zh-CN"/>
        </w:rPr>
        <w:t>г-жу Читравати Ушу БАРТХ-РАДХАКИШУН, гражданку Суринама;</w:t>
      </w:r>
    </w:p>
    <w:p w14:paraId="635EB3A4" w14:textId="01EADFA4" w:rsidR="00E553D6" w:rsidRPr="00266747" w:rsidRDefault="003C1C24" w:rsidP="003C1C24">
      <w:pPr>
        <w:pStyle w:val="enumlev1"/>
        <w:rPr>
          <w:rFonts w:eastAsiaTheme="minorEastAsia"/>
          <w:lang w:val="ru-RU" w:eastAsia="zh-CN"/>
        </w:rPr>
      </w:pPr>
      <w:r w:rsidRPr="00266747">
        <w:rPr>
          <w:rFonts w:eastAsiaTheme="minorEastAsia"/>
          <w:lang w:val="ru-RU" w:eastAsia="zh-CN"/>
        </w:rPr>
        <w:t>d)</w:t>
      </w:r>
      <w:r w:rsidRPr="00266747">
        <w:rPr>
          <w:rFonts w:eastAsiaTheme="minorEastAsia"/>
          <w:lang w:val="ru-RU" w:eastAsia="zh-CN"/>
        </w:rPr>
        <w:tab/>
      </w:r>
      <w:r w:rsidR="00E553D6" w:rsidRPr="00266747">
        <w:rPr>
          <w:rFonts w:eastAsiaTheme="minorEastAsia"/>
          <w:lang w:val="ru-RU" w:eastAsia="zh-CN"/>
        </w:rPr>
        <w:t>г-на Нильса Осрика Аквасибу ХАРПЕРА, гражданина Барбадоса;</w:t>
      </w:r>
    </w:p>
    <w:p w14:paraId="431E95C3" w14:textId="02C9A954" w:rsidR="00E553D6" w:rsidRPr="00266747" w:rsidRDefault="003C1C24" w:rsidP="003C1C24">
      <w:pPr>
        <w:pStyle w:val="enumlev1"/>
        <w:rPr>
          <w:rFonts w:eastAsiaTheme="minorEastAsia"/>
          <w:lang w:val="ru-RU" w:eastAsia="zh-CN"/>
        </w:rPr>
      </w:pPr>
      <w:r w:rsidRPr="00266747">
        <w:rPr>
          <w:rFonts w:eastAsiaTheme="minorEastAsia"/>
          <w:lang w:val="ru-RU" w:eastAsia="zh-CN"/>
        </w:rPr>
        <w:t>e)</w:t>
      </w:r>
      <w:r w:rsidRPr="00266747">
        <w:rPr>
          <w:rFonts w:eastAsiaTheme="minorEastAsia"/>
          <w:lang w:val="ru-RU" w:eastAsia="zh-CN"/>
        </w:rPr>
        <w:tab/>
      </w:r>
      <w:r w:rsidR="00E553D6" w:rsidRPr="00266747">
        <w:rPr>
          <w:rFonts w:eastAsiaTheme="minorEastAsia"/>
          <w:lang w:val="ru-RU" w:eastAsia="zh-CN"/>
        </w:rPr>
        <w:t>г-на Кристофа Габриэля МАЕТЦЕ, гражданина Германии;</w:t>
      </w:r>
    </w:p>
    <w:p w14:paraId="076424FF" w14:textId="10C519C4" w:rsidR="00E553D6" w:rsidRPr="00266747" w:rsidRDefault="003C1C24" w:rsidP="003C1C24">
      <w:pPr>
        <w:pStyle w:val="enumlev1"/>
        <w:rPr>
          <w:rFonts w:eastAsiaTheme="minorEastAsia"/>
          <w:lang w:val="ru-RU" w:eastAsia="zh-CN"/>
        </w:rPr>
      </w:pPr>
      <w:r w:rsidRPr="00266747">
        <w:rPr>
          <w:rFonts w:eastAsiaTheme="minorEastAsia"/>
          <w:lang w:val="ru-RU" w:eastAsia="zh-CN"/>
        </w:rPr>
        <w:t>f)</w:t>
      </w:r>
      <w:r w:rsidRPr="00266747">
        <w:rPr>
          <w:rFonts w:eastAsiaTheme="minorEastAsia"/>
          <w:lang w:val="ru-RU" w:eastAsia="zh-CN"/>
        </w:rPr>
        <w:tab/>
      </w:r>
      <w:r w:rsidR="00E553D6" w:rsidRPr="00266747">
        <w:rPr>
          <w:rFonts w:eastAsiaTheme="minorEastAsia"/>
          <w:lang w:val="ru-RU" w:eastAsia="zh-CN"/>
        </w:rPr>
        <w:t>г-на Бассама ХАГЕ, гражданина Ливана.</w:t>
      </w:r>
    </w:p>
    <w:p w14:paraId="249183EC" w14:textId="2D986881" w:rsidR="00E553D6" w:rsidRPr="00266747" w:rsidRDefault="003C1C24" w:rsidP="003C1C24">
      <w:pPr>
        <w:rPr>
          <w:rFonts w:asciiTheme="minorHAnsi" w:eastAsiaTheme="minorEastAsia" w:hAnsiTheme="minorHAnsi" w:cstheme="minorHAnsi"/>
          <w:color w:val="000000"/>
          <w:kern w:val="2"/>
          <w:szCs w:val="24"/>
          <w:lang w:val="ru-RU" w:eastAsia="zh-CN"/>
          <w14:ligatures w14:val="standardContextual"/>
        </w:rPr>
      </w:pPr>
      <w:r w:rsidRPr="00266747">
        <w:rPr>
          <w:lang w:val="ru-RU"/>
        </w:rPr>
        <w:t>12</w:t>
      </w:r>
      <w:r w:rsidRPr="00266747">
        <w:rPr>
          <w:lang w:val="ru-RU"/>
        </w:rPr>
        <w:tab/>
      </w:r>
      <w:r w:rsidR="00E553D6" w:rsidRPr="00266747">
        <w:rPr>
          <w:lang w:val="ru-RU"/>
        </w:rPr>
        <w:t>Отборочная комиссия рекомендует Совету при предложении мест вышеперечисленным кандидатам подчеркивать, что независимость и возможность приступить к работе являются необходимыми составляющими функций члена IMAC.</w:t>
      </w:r>
    </w:p>
    <w:p w14:paraId="7D7EC641" w14:textId="12AF079E" w:rsidR="00E553D6" w:rsidRPr="00266747" w:rsidRDefault="003C1C24" w:rsidP="003C1C24">
      <w:pPr>
        <w:rPr>
          <w:rFonts w:asciiTheme="minorHAnsi" w:eastAsiaTheme="minorEastAsia" w:hAnsiTheme="minorHAnsi" w:cstheme="minorHAnsi"/>
          <w:color w:val="000000"/>
          <w:kern w:val="2"/>
          <w:szCs w:val="24"/>
          <w:lang w:val="ru-RU" w:eastAsia="zh-CN"/>
          <w14:ligatures w14:val="standardContextual"/>
        </w:rPr>
      </w:pPr>
      <w:r w:rsidRPr="00266747">
        <w:rPr>
          <w:lang w:val="ru-RU"/>
        </w:rPr>
        <w:t>13</w:t>
      </w:r>
      <w:r w:rsidRPr="00266747">
        <w:rPr>
          <w:lang w:val="ru-RU"/>
        </w:rPr>
        <w:tab/>
      </w:r>
      <w:r w:rsidR="00E553D6" w:rsidRPr="00266747">
        <w:rPr>
          <w:lang w:val="ru-RU"/>
        </w:rPr>
        <w:t>Данные по каждому из рекомендуемых кандидатов (например, пол, гражданство, квалификация и опыт профессиональной деятельности) представлены в Приложении В к настоящему документу в соответствии с пунктом </w:t>
      </w:r>
      <w:r w:rsidR="00E553D6" w:rsidRPr="00266747">
        <w:rPr>
          <w:i/>
          <w:iCs/>
          <w:lang w:val="ru-RU"/>
        </w:rPr>
        <w:t>d)</w:t>
      </w:r>
      <w:r w:rsidR="00E553D6" w:rsidRPr="00266747">
        <w:rPr>
          <w:lang w:val="ru-RU"/>
        </w:rPr>
        <w:t xml:space="preserve"> Дополнения B к кругу ведения IMAC.</w:t>
      </w:r>
    </w:p>
    <w:p w14:paraId="03889D6F" w14:textId="40C88D19" w:rsidR="00E553D6" w:rsidRPr="00266747" w:rsidRDefault="003C1C24" w:rsidP="003C1C24">
      <w:pPr>
        <w:rPr>
          <w:rFonts w:asciiTheme="minorHAnsi" w:eastAsiaTheme="minorEastAsia" w:hAnsiTheme="minorHAnsi" w:cstheme="minorHAnsi"/>
          <w:color w:val="000000"/>
          <w:kern w:val="2"/>
          <w:szCs w:val="24"/>
          <w:lang w:val="ru-RU" w:eastAsia="zh-CN"/>
          <w14:ligatures w14:val="standardContextual"/>
        </w:rPr>
      </w:pPr>
      <w:r w:rsidRPr="00266747">
        <w:rPr>
          <w:rFonts w:asciiTheme="minorHAnsi" w:eastAsiaTheme="minorEastAsia" w:hAnsiTheme="minorHAnsi" w:cstheme="minorHAnsi"/>
          <w:color w:val="000000"/>
          <w:kern w:val="2"/>
          <w:szCs w:val="24"/>
          <w:lang w:val="ru-RU" w:eastAsia="zh-CN"/>
          <w14:ligatures w14:val="standardContextual"/>
        </w:rPr>
        <w:t>14</w:t>
      </w:r>
      <w:r w:rsidRPr="00266747">
        <w:rPr>
          <w:rFonts w:asciiTheme="minorHAnsi" w:eastAsiaTheme="minorEastAsia" w:hAnsiTheme="minorHAnsi" w:cstheme="minorHAnsi"/>
          <w:color w:val="000000"/>
          <w:kern w:val="2"/>
          <w:szCs w:val="24"/>
          <w:lang w:val="ru-RU" w:eastAsia="zh-CN"/>
          <w14:ligatures w14:val="standardContextual"/>
        </w:rPr>
        <w:tab/>
      </w:r>
      <w:r w:rsidR="00E553D6" w:rsidRPr="00266747">
        <w:rPr>
          <w:rFonts w:asciiTheme="minorHAnsi" w:eastAsiaTheme="minorEastAsia" w:hAnsiTheme="minorHAnsi" w:cstheme="minorHAnsi"/>
          <w:color w:val="000000"/>
          <w:kern w:val="2"/>
          <w:szCs w:val="24"/>
          <w:lang w:val="ru-RU" w:eastAsia="zh-CN"/>
          <w14:ligatures w14:val="standardContextual"/>
        </w:rPr>
        <w:t xml:space="preserve">По итогам собеседований отборочная комиссия также решила сохранить данные о трех кандидатах на случай, если понадобится заполнить вакансию в период полномочий </w:t>
      </w:r>
      <w:r w:rsidR="00E553D6" w:rsidRPr="00266747">
        <w:rPr>
          <w:lang w:val="ru-RU"/>
        </w:rPr>
        <w:t>IMAC</w:t>
      </w:r>
      <w:r w:rsidR="00E553D6" w:rsidRPr="00266747">
        <w:rPr>
          <w:rFonts w:asciiTheme="minorHAnsi" w:eastAsiaTheme="minorEastAsia" w:hAnsiTheme="minorHAnsi" w:cstheme="minorHAnsi"/>
          <w:color w:val="000000"/>
          <w:kern w:val="2"/>
          <w:szCs w:val="24"/>
          <w:lang w:val="ru-RU" w:eastAsia="zh-CN"/>
          <w14:ligatures w14:val="standardContextual"/>
        </w:rPr>
        <w:t xml:space="preserve">, в соответствии с пунктом f) </w:t>
      </w:r>
      <w:r w:rsidR="00E553D6" w:rsidRPr="00266747">
        <w:rPr>
          <w:lang w:val="ru-RU"/>
        </w:rPr>
        <w:t>Дополнения B к кругу ведения IMAC</w:t>
      </w:r>
      <w:r w:rsidR="00E553D6" w:rsidRPr="00266747">
        <w:rPr>
          <w:rFonts w:asciiTheme="minorHAnsi" w:eastAsiaTheme="minorEastAsia" w:hAnsiTheme="minorHAnsi" w:cstheme="minorHAnsi"/>
          <w:color w:val="000000"/>
          <w:kern w:val="2"/>
          <w:szCs w:val="24"/>
          <w:lang w:val="ru-RU" w:eastAsia="zh-CN"/>
          <w14:ligatures w14:val="standardContextual"/>
        </w:rPr>
        <w:t xml:space="preserve">. </w:t>
      </w:r>
      <w:r w:rsidR="00E553D6" w:rsidRPr="00266747">
        <w:rPr>
          <w:lang w:val="ru-RU"/>
        </w:rPr>
        <w:t>Этот резерв из трех кандидатов был передан в Генеральный секретариат для использования в будущем.</w:t>
      </w:r>
    </w:p>
    <w:p w14:paraId="2B0C5B81" w14:textId="6D0342BB" w:rsidR="00E553D6" w:rsidRPr="00266747" w:rsidRDefault="003C1C24" w:rsidP="003C1C24">
      <w:pPr>
        <w:rPr>
          <w:rFonts w:asciiTheme="minorHAnsi" w:eastAsiaTheme="minorEastAsia" w:hAnsiTheme="minorHAnsi" w:cstheme="minorHAnsi"/>
          <w:color w:val="000000"/>
          <w:kern w:val="2"/>
          <w:szCs w:val="24"/>
          <w:lang w:val="ru-RU" w:eastAsia="zh-CN"/>
          <w14:ligatures w14:val="standardContextual"/>
        </w:rPr>
      </w:pPr>
      <w:r w:rsidRPr="00266747">
        <w:rPr>
          <w:rFonts w:asciiTheme="minorHAnsi" w:eastAsiaTheme="minorEastAsia" w:hAnsiTheme="minorHAnsi" w:cstheme="minorHAnsi"/>
          <w:kern w:val="2"/>
          <w:szCs w:val="24"/>
          <w:lang w:val="ru-RU" w:eastAsia="zh-CN"/>
          <w14:ligatures w14:val="standardContextual"/>
        </w:rPr>
        <w:t>15</w:t>
      </w:r>
      <w:r w:rsidRPr="00266747">
        <w:rPr>
          <w:rFonts w:asciiTheme="minorHAnsi" w:eastAsiaTheme="minorEastAsia" w:hAnsiTheme="minorHAnsi" w:cstheme="minorHAnsi"/>
          <w:kern w:val="2"/>
          <w:szCs w:val="24"/>
          <w:lang w:val="ru-RU" w:eastAsia="zh-CN"/>
          <w14:ligatures w14:val="standardContextual"/>
        </w:rPr>
        <w:tab/>
      </w:r>
      <w:r w:rsidR="00E553D6" w:rsidRPr="00266747">
        <w:rPr>
          <w:rFonts w:asciiTheme="minorHAnsi" w:eastAsiaTheme="minorEastAsia" w:hAnsiTheme="minorHAnsi" w:cstheme="minorHAnsi"/>
          <w:kern w:val="2"/>
          <w:szCs w:val="24"/>
          <w:lang w:val="ru-RU" w:eastAsia="zh-CN"/>
          <w14:ligatures w14:val="standardContextual"/>
        </w:rPr>
        <w:t>Члены отборочной комиссии вновь выразили свою признательность и благодарность действующим членам IMAC за качество их руководства по вопросам надзора и активное участие в решении вопросов МСЭ.</w:t>
      </w:r>
    </w:p>
    <w:p w14:paraId="141F35D6" w14:textId="212DA81E" w:rsidR="00E553D6" w:rsidRPr="00266747" w:rsidRDefault="003C1C24" w:rsidP="003C1C24">
      <w:pPr>
        <w:rPr>
          <w:rFonts w:asciiTheme="minorHAnsi" w:eastAsiaTheme="minorEastAsia" w:hAnsiTheme="minorHAnsi" w:cstheme="minorHAnsi"/>
          <w:color w:val="000000"/>
          <w:kern w:val="2"/>
          <w:szCs w:val="24"/>
          <w:lang w:val="ru-RU" w:eastAsia="zh-CN"/>
          <w14:ligatures w14:val="standardContextual"/>
        </w:rPr>
      </w:pPr>
      <w:r w:rsidRPr="00266747">
        <w:rPr>
          <w:rFonts w:asciiTheme="minorHAnsi" w:eastAsiaTheme="minorEastAsia" w:hAnsiTheme="minorHAnsi" w:cstheme="minorHAnsi"/>
          <w:color w:val="000000"/>
          <w:kern w:val="2"/>
          <w:szCs w:val="24"/>
          <w:lang w:val="ru-RU" w:eastAsia="zh-CN"/>
          <w14:ligatures w14:val="standardContextual"/>
        </w:rPr>
        <w:t>16</w:t>
      </w:r>
      <w:r w:rsidRPr="00266747">
        <w:rPr>
          <w:rFonts w:asciiTheme="minorHAnsi" w:eastAsiaTheme="minorEastAsia" w:hAnsiTheme="minorHAnsi" w:cstheme="minorHAnsi"/>
          <w:color w:val="000000"/>
          <w:kern w:val="2"/>
          <w:szCs w:val="24"/>
          <w:lang w:val="ru-RU" w:eastAsia="zh-CN"/>
          <w14:ligatures w14:val="standardContextual"/>
        </w:rPr>
        <w:tab/>
      </w:r>
      <w:r w:rsidR="00E553D6" w:rsidRPr="00266747">
        <w:rPr>
          <w:rFonts w:asciiTheme="minorHAnsi" w:eastAsiaTheme="minorEastAsia" w:hAnsiTheme="minorHAnsi" w:cstheme="minorHAnsi"/>
          <w:color w:val="000000"/>
          <w:kern w:val="2"/>
          <w:szCs w:val="24"/>
          <w:lang w:val="ru-RU" w:eastAsia="zh-CN"/>
          <w14:ligatures w14:val="standardContextual"/>
        </w:rPr>
        <w:t>Наконец, члены отборочной комиссии хотели бы подчеркнуть важность для Союза укрепления сотрудничества с новым членами IMAC, более эффективной коммуникации и создания МСЭ, пользующегося признанием за организационные успехи.</w:t>
      </w:r>
    </w:p>
    <w:p w14:paraId="0C6121A5" w14:textId="77777777" w:rsidR="00E553D6" w:rsidRPr="00266747" w:rsidRDefault="00E553D6" w:rsidP="00982837">
      <w:pPr>
        <w:spacing w:before="1440"/>
        <w:rPr>
          <w:rFonts w:eastAsiaTheme="minorEastAsia"/>
          <w:lang w:val="ru-RU" w:eastAsia="zh-CN"/>
        </w:rPr>
      </w:pPr>
      <w:r w:rsidRPr="00266747">
        <w:rPr>
          <w:rFonts w:eastAsiaTheme="minorEastAsia"/>
          <w:b/>
          <w:bCs/>
          <w:lang w:val="ru-RU" w:eastAsia="zh-CN"/>
        </w:rPr>
        <w:t>Приложения</w:t>
      </w:r>
      <w:r w:rsidRPr="00266747">
        <w:rPr>
          <w:rFonts w:eastAsiaTheme="minorEastAsia"/>
          <w:lang w:val="ru-RU" w:eastAsia="zh-CN"/>
        </w:rPr>
        <w:t>: 3</w:t>
      </w:r>
    </w:p>
    <w:p w14:paraId="2A3DF577" w14:textId="07EC71EA" w:rsidR="00E553D6" w:rsidRPr="00266747" w:rsidRDefault="00E553D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266747">
        <w:rPr>
          <w:lang w:val="ru-RU"/>
        </w:rPr>
        <w:br w:type="page"/>
      </w:r>
    </w:p>
    <w:p w14:paraId="162E188F" w14:textId="77777777" w:rsidR="00E553D6" w:rsidRPr="00266747" w:rsidRDefault="00E553D6" w:rsidP="00E553D6">
      <w:pPr>
        <w:pStyle w:val="AnnexNo"/>
        <w:rPr>
          <w:rFonts w:eastAsiaTheme="minorEastAsia"/>
          <w:lang w:val="ru-RU" w:eastAsia="zh-CN"/>
        </w:rPr>
      </w:pPr>
      <w:r w:rsidRPr="00266747">
        <w:rPr>
          <w:rFonts w:eastAsiaTheme="minorEastAsia"/>
          <w:lang w:val="ru-RU" w:eastAsia="zh-CN"/>
        </w:rPr>
        <w:lastRenderedPageBreak/>
        <w:t>Приложение A</w:t>
      </w:r>
    </w:p>
    <w:p w14:paraId="0170E4AB" w14:textId="77777777" w:rsidR="00E553D6" w:rsidRPr="00266747" w:rsidRDefault="00E553D6" w:rsidP="00E553D6">
      <w:pPr>
        <w:pStyle w:val="Annextitle"/>
        <w:rPr>
          <w:rFonts w:eastAsiaTheme="minorEastAsia"/>
          <w:lang w:val="ru-RU" w:eastAsia="zh-CN"/>
        </w:rPr>
      </w:pPr>
      <w:r w:rsidRPr="00266747">
        <w:rPr>
          <w:rFonts w:eastAsiaTheme="minorEastAsia"/>
          <w:lang w:val="ru-RU" w:eastAsia="zh-CN"/>
        </w:rPr>
        <w:t>Процесс отбора членов IMAC 2023 года в цифрах</w:t>
      </w:r>
    </w:p>
    <w:p w14:paraId="38F370D8" w14:textId="1D4267A3" w:rsidR="00E553D6" w:rsidRPr="00266747" w:rsidRDefault="00C105AD" w:rsidP="00E553D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lang w:val="ru-RU"/>
        </w:rPr>
      </w:pPr>
      <w:r w:rsidRPr="00266747">
        <w:rPr>
          <w:noProof/>
          <w:lang w:val="ru-RU"/>
        </w:rPr>
        <w:drawing>
          <wp:inline distT="0" distB="0" distL="0" distR="0" wp14:anchorId="6D261799" wp14:editId="0A4A5F9B">
            <wp:extent cx="5754100" cy="77819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006" cy="77939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E0E400" w14:textId="77777777" w:rsidR="00C105AD" w:rsidRPr="00266747" w:rsidRDefault="00C105AD" w:rsidP="00E553D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lang w:val="ru-RU"/>
        </w:rPr>
      </w:pPr>
    </w:p>
    <w:p w14:paraId="57669C5B" w14:textId="3C39B8BB" w:rsidR="00C105AD" w:rsidRPr="00266747" w:rsidRDefault="00C105AD" w:rsidP="00E553D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lang w:val="ru-RU"/>
        </w:rPr>
        <w:sectPr w:rsidR="00C105AD" w:rsidRPr="00266747" w:rsidSect="00796BD3">
          <w:footerReference w:type="default" r:id="rId12"/>
          <w:headerReference w:type="first" r:id="rId13"/>
          <w:footerReference w:type="first" r:id="rId14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16D657AD" w14:textId="77777777" w:rsidR="00E553D6" w:rsidRPr="00266747" w:rsidRDefault="00E553D6" w:rsidP="00F973D8">
      <w:pPr>
        <w:pStyle w:val="AnnexNo"/>
        <w:spacing w:before="120"/>
        <w:rPr>
          <w:rFonts w:eastAsiaTheme="minorEastAsia"/>
          <w:lang w:val="ru-RU" w:eastAsia="zh-CN"/>
        </w:rPr>
      </w:pPr>
      <w:r w:rsidRPr="00266747">
        <w:rPr>
          <w:rFonts w:eastAsiaTheme="minorEastAsia"/>
          <w:lang w:val="ru-RU" w:eastAsia="zh-CN"/>
        </w:rPr>
        <w:lastRenderedPageBreak/>
        <w:t>Приложение B</w:t>
      </w:r>
    </w:p>
    <w:p w14:paraId="05A94181" w14:textId="299D691D" w:rsidR="00E553D6" w:rsidRPr="00266747" w:rsidRDefault="00E553D6" w:rsidP="00E553D6">
      <w:pPr>
        <w:pStyle w:val="Annextitle"/>
        <w:rPr>
          <w:rFonts w:eastAsiaTheme="minorEastAsia"/>
          <w:lang w:val="ru-RU" w:eastAsia="zh-CN"/>
        </w:rPr>
      </w:pPr>
      <w:r w:rsidRPr="00266747">
        <w:rPr>
          <w:rFonts w:eastAsiaTheme="minorEastAsia"/>
          <w:lang w:val="ru-RU" w:eastAsia="zh-CN"/>
        </w:rPr>
        <w:t>Предлагаемые кандидаты для назначения членами IMAC</w:t>
      </w:r>
    </w:p>
    <w:tbl>
      <w:tblPr>
        <w:tblStyle w:val="PlainTable41"/>
        <w:tblW w:w="14012" w:type="dxa"/>
        <w:jc w:val="center"/>
        <w:tblBorders>
          <w:insideH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559"/>
        <w:gridCol w:w="3260"/>
        <w:gridCol w:w="6074"/>
      </w:tblGrid>
      <w:tr w:rsidR="00B8423B" w:rsidRPr="00266747" w14:paraId="6B89C07C" w14:textId="77777777" w:rsidTr="009213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8977A97" w14:textId="77777777" w:rsidR="00E553D6" w:rsidRPr="00266747" w:rsidRDefault="00E553D6" w:rsidP="00B8423B">
            <w:pPr>
              <w:pStyle w:val="Tablehead"/>
              <w:rPr>
                <w:rFonts w:eastAsiaTheme="minorEastAsia"/>
                <w:b/>
                <w:bCs w:val="0"/>
                <w:lang w:val="ru-RU" w:eastAsia="en-AU"/>
              </w:rPr>
            </w:pPr>
            <w:r w:rsidRPr="00266747">
              <w:rPr>
                <w:rFonts w:eastAsiaTheme="minorEastAsia"/>
                <w:b/>
                <w:bCs w:val="0"/>
                <w:lang w:val="ru-RU" w:eastAsia="en-AU"/>
              </w:rPr>
              <w:t>ФИО</w:t>
            </w:r>
          </w:p>
        </w:tc>
        <w:tc>
          <w:tcPr>
            <w:tcW w:w="1134" w:type="dxa"/>
          </w:tcPr>
          <w:p w14:paraId="2646C547" w14:textId="77777777" w:rsidR="00E553D6" w:rsidRPr="00266747" w:rsidRDefault="00E553D6" w:rsidP="00B8423B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 w:val="0"/>
                <w:lang w:val="ru-RU" w:eastAsia="en-AU"/>
              </w:rPr>
            </w:pPr>
            <w:r w:rsidRPr="00266747">
              <w:rPr>
                <w:rFonts w:eastAsiaTheme="minorEastAsia"/>
                <w:b/>
                <w:bCs w:val="0"/>
                <w:lang w:val="ru-RU" w:eastAsia="en-AU"/>
              </w:rPr>
              <w:t>Пол</w:t>
            </w:r>
          </w:p>
        </w:tc>
        <w:tc>
          <w:tcPr>
            <w:tcW w:w="1559" w:type="dxa"/>
          </w:tcPr>
          <w:p w14:paraId="040B0725" w14:textId="77777777" w:rsidR="00E553D6" w:rsidRPr="00266747" w:rsidRDefault="00E553D6" w:rsidP="00B8423B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 w:val="0"/>
                <w:lang w:val="ru-RU" w:eastAsia="en-AU"/>
              </w:rPr>
            </w:pPr>
            <w:r w:rsidRPr="00266747">
              <w:rPr>
                <w:rFonts w:eastAsiaTheme="minorEastAsia"/>
                <w:b/>
                <w:bCs w:val="0"/>
                <w:lang w:val="ru-RU" w:eastAsia="en-AU"/>
              </w:rPr>
              <w:t>Гражданство</w:t>
            </w:r>
          </w:p>
        </w:tc>
        <w:tc>
          <w:tcPr>
            <w:tcW w:w="3260" w:type="dxa"/>
          </w:tcPr>
          <w:p w14:paraId="361DBB75" w14:textId="77777777" w:rsidR="00E553D6" w:rsidRPr="00266747" w:rsidRDefault="00E553D6" w:rsidP="00B8423B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 w:val="0"/>
                <w:lang w:val="ru-RU" w:eastAsia="en-AU"/>
              </w:rPr>
            </w:pPr>
            <w:r w:rsidRPr="00266747">
              <w:rPr>
                <w:rFonts w:eastAsiaTheme="minorEastAsia"/>
                <w:b/>
                <w:bCs w:val="0"/>
                <w:lang w:val="ru-RU" w:eastAsia="en-AU"/>
              </w:rPr>
              <w:t>Квалификация</w:t>
            </w:r>
          </w:p>
        </w:tc>
        <w:tc>
          <w:tcPr>
            <w:tcW w:w="6074" w:type="dxa"/>
          </w:tcPr>
          <w:p w14:paraId="2DAD4701" w14:textId="77777777" w:rsidR="00E553D6" w:rsidRPr="00266747" w:rsidRDefault="00E553D6" w:rsidP="00B8423B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 w:val="0"/>
                <w:lang w:val="ru-RU" w:eastAsia="en-AU"/>
              </w:rPr>
            </w:pPr>
            <w:r w:rsidRPr="00266747">
              <w:rPr>
                <w:rFonts w:eastAsiaTheme="minorEastAsia"/>
                <w:b/>
                <w:bCs w:val="0"/>
                <w:lang w:val="ru-RU" w:eastAsia="en-AU"/>
              </w:rPr>
              <w:t>Профессиональный опыт</w:t>
            </w:r>
          </w:p>
        </w:tc>
      </w:tr>
      <w:tr w:rsidR="00B8423B" w:rsidRPr="00266747" w14:paraId="432F30ED" w14:textId="77777777" w:rsidTr="00921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681566A" w14:textId="7096BFD9" w:rsidR="00E553D6" w:rsidRPr="00266747" w:rsidRDefault="00E553D6" w:rsidP="00F973D8">
            <w:pPr>
              <w:pStyle w:val="Tabletext"/>
              <w:rPr>
                <w:lang w:val="ru-RU" w:eastAsia="en-AU"/>
              </w:rPr>
            </w:pPr>
            <w:r w:rsidRPr="00266747">
              <w:rPr>
                <w:lang w:val="ru-RU" w:eastAsia="en-AU"/>
              </w:rPr>
              <w:t>НДОКО</w:t>
            </w:r>
            <w:r w:rsidR="00B8423B" w:rsidRPr="00266747">
              <w:rPr>
                <w:lang w:val="ru-RU" w:eastAsia="en-AU"/>
              </w:rPr>
              <w:t xml:space="preserve"> </w:t>
            </w:r>
            <w:r w:rsidRPr="00266747">
              <w:rPr>
                <w:lang w:val="ru-RU" w:eastAsia="en-AU"/>
              </w:rPr>
              <w:t>Оноре</w:t>
            </w:r>
          </w:p>
        </w:tc>
        <w:tc>
          <w:tcPr>
            <w:tcW w:w="1134" w:type="dxa"/>
          </w:tcPr>
          <w:p w14:paraId="2ADCE67E" w14:textId="77777777" w:rsidR="00E553D6" w:rsidRPr="00266747" w:rsidRDefault="00E553D6" w:rsidP="00F973D8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Мужской</w:t>
            </w:r>
          </w:p>
        </w:tc>
        <w:tc>
          <w:tcPr>
            <w:tcW w:w="1559" w:type="dxa"/>
          </w:tcPr>
          <w:p w14:paraId="77833C46" w14:textId="77777777" w:rsidR="00E553D6" w:rsidRPr="00266747" w:rsidRDefault="00E553D6" w:rsidP="00F973D8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Камерун</w:t>
            </w:r>
          </w:p>
        </w:tc>
        <w:tc>
          <w:tcPr>
            <w:tcW w:w="3260" w:type="dxa"/>
          </w:tcPr>
          <w:p w14:paraId="00AC34BB" w14:textId="29B57D84" w:rsidR="00E553D6" w:rsidRPr="00266747" w:rsidRDefault="00B8423B" w:rsidP="00F973D8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−</w:t>
            </w:r>
            <w:r w:rsidRPr="00266747">
              <w:rPr>
                <w:rFonts w:eastAsiaTheme="minorEastAsia"/>
                <w:lang w:val="ru-RU" w:eastAsia="en-AU"/>
              </w:rPr>
              <w:tab/>
            </w:r>
            <w:r w:rsidR="00E553D6" w:rsidRPr="00266747">
              <w:rPr>
                <w:rFonts w:eastAsiaTheme="minorEastAsia"/>
                <w:lang w:val="ru-RU" w:eastAsia="en-AU"/>
              </w:rPr>
              <w:t>Степень магистра экономики, системы и структуры</w:t>
            </w:r>
          </w:p>
          <w:p w14:paraId="696FA19A" w14:textId="4152669C" w:rsidR="00E553D6" w:rsidRPr="00266747" w:rsidRDefault="00B8423B" w:rsidP="00F973D8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−</w:t>
            </w:r>
            <w:r w:rsidRPr="00266747">
              <w:rPr>
                <w:rFonts w:eastAsiaTheme="minorEastAsia"/>
                <w:lang w:val="ru-RU" w:eastAsia="en-AU"/>
              </w:rPr>
              <w:tab/>
            </w:r>
            <w:r w:rsidR="00E553D6" w:rsidRPr="00266747">
              <w:rPr>
                <w:rFonts w:eastAsiaTheme="minorEastAsia"/>
                <w:lang w:val="ru-RU" w:eastAsia="en-AU"/>
              </w:rPr>
              <w:t>Степень бакалавра экономики и права</w:t>
            </w:r>
          </w:p>
          <w:p w14:paraId="7A978F92" w14:textId="573BF193" w:rsidR="00E553D6" w:rsidRPr="00266747" w:rsidRDefault="00B8423B" w:rsidP="00F973D8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−</w:t>
            </w:r>
            <w:r w:rsidRPr="00266747">
              <w:rPr>
                <w:rFonts w:eastAsiaTheme="minorEastAsia"/>
                <w:lang w:val="ru-RU" w:eastAsia="en-AU"/>
              </w:rPr>
              <w:tab/>
            </w:r>
            <w:r w:rsidR="00E553D6" w:rsidRPr="00266747">
              <w:rPr>
                <w:rFonts w:eastAsiaTheme="minorEastAsia"/>
                <w:lang w:val="ru-RU" w:eastAsia="en-AU"/>
              </w:rPr>
              <w:t>Сертификат специалиста в сфере отчетности</w:t>
            </w:r>
          </w:p>
        </w:tc>
        <w:tc>
          <w:tcPr>
            <w:tcW w:w="6074" w:type="dxa"/>
          </w:tcPr>
          <w:p w14:paraId="236BDEA9" w14:textId="564B823E" w:rsidR="00E553D6" w:rsidRPr="00266747" w:rsidRDefault="00B8423B" w:rsidP="00F973D8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−</w:t>
            </w:r>
            <w:r w:rsidRPr="00266747">
              <w:rPr>
                <w:rFonts w:eastAsiaTheme="minorEastAsia"/>
                <w:lang w:val="ru-RU" w:eastAsia="en-AU"/>
              </w:rPr>
              <w:tab/>
            </w:r>
            <w:r w:rsidR="00E553D6" w:rsidRPr="00266747">
              <w:rPr>
                <w:rFonts w:eastAsiaTheme="minorEastAsia"/>
                <w:lang w:val="ru-RU" w:eastAsia="en-AU"/>
              </w:rPr>
              <w:t>40 лет совокупного опыта и профессиональной деятельности в сфере аудита, мониторинга оценки и всеобъемлющего надзора; менеджмента и финансового управления; а также обширный опыт преподавания в таких дисциплинах, как аудит, внутренний контроль, соблюдение норм и предотвращение мошенничества</w:t>
            </w:r>
          </w:p>
          <w:p w14:paraId="7C49AE5E" w14:textId="29D059B8" w:rsidR="00E553D6" w:rsidRPr="00266747" w:rsidRDefault="00B8423B" w:rsidP="00F973D8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−</w:t>
            </w:r>
            <w:r w:rsidRPr="00266747">
              <w:rPr>
                <w:rFonts w:eastAsiaTheme="minorEastAsia"/>
                <w:lang w:val="ru-RU" w:eastAsia="en-AU"/>
              </w:rPr>
              <w:tab/>
            </w:r>
            <w:r w:rsidR="00E553D6" w:rsidRPr="00266747">
              <w:rPr>
                <w:rFonts w:eastAsiaTheme="minorEastAsia"/>
                <w:lang w:val="ru-RU" w:eastAsia="en-AU"/>
              </w:rPr>
              <w:t>Главный административный сотрудник Всемирного банка для региона Европы, Центральной Азии, Ближнего Востока, Северной Африки и Японии</w:t>
            </w:r>
          </w:p>
          <w:p w14:paraId="31B33619" w14:textId="390EAF7A" w:rsidR="00E553D6" w:rsidRPr="00266747" w:rsidRDefault="00B8423B" w:rsidP="00F973D8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−</w:t>
            </w:r>
            <w:r w:rsidRPr="00266747">
              <w:rPr>
                <w:rFonts w:eastAsiaTheme="minorEastAsia"/>
                <w:lang w:val="ru-RU" w:eastAsia="en-AU"/>
              </w:rPr>
              <w:tab/>
            </w:r>
            <w:r w:rsidR="00E553D6" w:rsidRPr="00266747">
              <w:rPr>
                <w:rFonts w:eastAsiaTheme="minorEastAsia"/>
                <w:lang w:val="ru-RU" w:eastAsia="en-AU"/>
              </w:rPr>
              <w:t>Член Независимого комитета по аудиту и надзору (НКАН) УВКБ</w:t>
            </w:r>
          </w:p>
        </w:tc>
      </w:tr>
      <w:tr w:rsidR="00B8423B" w:rsidRPr="00266747" w14:paraId="69A93962" w14:textId="77777777" w:rsidTr="009213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185D0EC" w14:textId="6DD43D1A" w:rsidR="00E553D6" w:rsidRPr="00266747" w:rsidRDefault="00E553D6" w:rsidP="00F973D8">
            <w:pPr>
              <w:pStyle w:val="Tabletext"/>
              <w:rPr>
                <w:rFonts w:eastAsiaTheme="minorEastAsia"/>
                <w:lang w:val="ru-RU" w:eastAsia="en-AU"/>
              </w:rPr>
            </w:pPr>
            <w:r w:rsidRPr="00266747">
              <w:rPr>
                <w:lang w:val="ru-RU" w:eastAsia="en-AU"/>
              </w:rPr>
              <w:t>ШНАЙДЕР</w:t>
            </w:r>
            <w:r w:rsidR="00B8423B" w:rsidRPr="00266747">
              <w:rPr>
                <w:lang w:val="ru-RU" w:eastAsia="en-AU"/>
              </w:rPr>
              <w:t xml:space="preserve"> </w:t>
            </w:r>
            <w:r w:rsidRPr="00266747">
              <w:rPr>
                <w:lang w:val="ru-RU" w:eastAsia="en-AU"/>
              </w:rPr>
              <w:t>Хенрик</w:t>
            </w:r>
          </w:p>
        </w:tc>
        <w:tc>
          <w:tcPr>
            <w:tcW w:w="1134" w:type="dxa"/>
          </w:tcPr>
          <w:p w14:paraId="55AC9DFD" w14:textId="77777777" w:rsidR="00E553D6" w:rsidRPr="00266747" w:rsidRDefault="00E553D6" w:rsidP="00F973D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Мужской</w:t>
            </w:r>
          </w:p>
        </w:tc>
        <w:tc>
          <w:tcPr>
            <w:tcW w:w="1559" w:type="dxa"/>
          </w:tcPr>
          <w:p w14:paraId="5A35CBD9" w14:textId="4336CF4F" w:rsidR="00E553D6" w:rsidRPr="00266747" w:rsidRDefault="00C105AD" w:rsidP="00F973D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Ш</w:t>
            </w:r>
            <w:r w:rsidR="00E553D6" w:rsidRPr="00266747">
              <w:rPr>
                <w:rFonts w:eastAsiaTheme="minorEastAsia"/>
                <w:lang w:val="ru-RU" w:eastAsia="en-AU"/>
              </w:rPr>
              <w:t>вейцария</w:t>
            </w:r>
          </w:p>
        </w:tc>
        <w:tc>
          <w:tcPr>
            <w:tcW w:w="3260" w:type="dxa"/>
          </w:tcPr>
          <w:p w14:paraId="5CDA34F9" w14:textId="522698CD" w:rsidR="00E553D6" w:rsidRPr="00266747" w:rsidRDefault="00B8423B" w:rsidP="00F973D8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−</w:t>
            </w:r>
            <w:r w:rsidRPr="00266747">
              <w:rPr>
                <w:rFonts w:eastAsiaTheme="minorEastAsia"/>
                <w:lang w:val="ru-RU" w:eastAsia="en-AU"/>
              </w:rPr>
              <w:tab/>
            </w:r>
            <w:r w:rsidR="00E553D6" w:rsidRPr="00266747">
              <w:rPr>
                <w:rFonts w:eastAsiaTheme="minorEastAsia"/>
                <w:lang w:val="ru-RU" w:eastAsia="en-AU"/>
              </w:rPr>
              <w:t>Доктор философских наук, Грацский университет</w:t>
            </w:r>
          </w:p>
          <w:p w14:paraId="3A2F18F0" w14:textId="2DC0D939" w:rsidR="00E553D6" w:rsidRPr="00266747" w:rsidRDefault="00B8423B" w:rsidP="00F973D8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−</w:t>
            </w:r>
            <w:r w:rsidRPr="00266747">
              <w:rPr>
                <w:rFonts w:eastAsiaTheme="minorEastAsia"/>
                <w:lang w:val="ru-RU" w:eastAsia="en-AU"/>
              </w:rPr>
              <w:tab/>
            </w:r>
            <w:r w:rsidR="00E553D6" w:rsidRPr="00266747">
              <w:rPr>
                <w:rFonts w:eastAsiaTheme="minorEastAsia"/>
                <w:lang w:val="ru-RU" w:eastAsia="en-AU"/>
              </w:rPr>
              <w:t>Магистр экономики и философии</w:t>
            </w:r>
          </w:p>
          <w:p w14:paraId="3BDC78EB" w14:textId="5A5A36FF" w:rsidR="00E553D6" w:rsidRPr="00266747" w:rsidRDefault="00B8423B" w:rsidP="00F973D8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−</w:t>
            </w:r>
            <w:r w:rsidRPr="00266747">
              <w:rPr>
                <w:rFonts w:eastAsiaTheme="minorEastAsia"/>
                <w:lang w:val="ru-RU" w:eastAsia="en-AU"/>
              </w:rPr>
              <w:tab/>
            </w:r>
            <w:r w:rsidR="00E553D6" w:rsidRPr="00266747">
              <w:rPr>
                <w:rFonts w:eastAsiaTheme="minorEastAsia"/>
                <w:lang w:val="ru-RU" w:eastAsia="en-AU"/>
              </w:rPr>
              <w:t>Степень бакалавра торговли и коммерции</w:t>
            </w:r>
          </w:p>
          <w:p w14:paraId="14179F06" w14:textId="7E025FD2" w:rsidR="00E553D6" w:rsidRPr="00266747" w:rsidRDefault="00B8423B" w:rsidP="00F973D8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−</w:t>
            </w:r>
            <w:r w:rsidRPr="00266747">
              <w:rPr>
                <w:rFonts w:eastAsiaTheme="minorEastAsia"/>
                <w:lang w:val="ru-RU" w:eastAsia="en-AU"/>
              </w:rPr>
              <w:tab/>
            </w:r>
            <w:r w:rsidR="00E553D6" w:rsidRPr="00266747">
              <w:rPr>
                <w:rFonts w:eastAsiaTheme="minorEastAsia"/>
                <w:lang w:val="ru-RU" w:eastAsia="en-AU"/>
              </w:rPr>
              <w:t>Степень бакалавра теологии</w:t>
            </w:r>
          </w:p>
        </w:tc>
        <w:tc>
          <w:tcPr>
            <w:tcW w:w="6074" w:type="dxa"/>
          </w:tcPr>
          <w:p w14:paraId="693C5FE0" w14:textId="036EA7AD" w:rsidR="00E553D6" w:rsidRPr="00266747" w:rsidRDefault="00B8423B" w:rsidP="00F973D8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−</w:t>
            </w:r>
            <w:r w:rsidRPr="00266747">
              <w:rPr>
                <w:rFonts w:eastAsiaTheme="minorEastAsia"/>
                <w:lang w:val="ru-RU" w:eastAsia="en-AU"/>
              </w:rPr>
              <w:tab/>
            </w:r>
            <w:r w:rsidR="00E553D6" w:rsidRPr="00266747">
              <w:rPr>
                <w:rFonts w:eastAsiaTheme="minorEastAsia"/>
                <w:lang w:val="ru-RU" w:eastAsia="en-AU"/>
              </w:rPr>
              <w:t xml:space="preserve">20 лет профессионального опыта в сфере экономического анализа, систем учета и управления рисками </w:t>
            </w:r>
          </w:p>
          <w:p w14:paraId="4C370524" w14:textId="47234ED8" w:rsidR="00E553D6" w:rsidRPr="00266747" w:rsidRDefault="00B8423B" w:rsidP="00F973D8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−</w:t>
            </w:r>
            <w:r w:rsidRPr="00266747">
              <w:rPr>
                <w:rFonts w:eastAsiaTheme="minorEastAsia"/>
                <w:lang w:val="ru-RU" w:eastAsia="en-AU"/>
              </w:rPr>
              <w:tab/>
            </w:r>
            <w:r w:rsidR="00E553D6" w:rsidRPr="00266747">
              <w:rPr>
                <w:rFonts w:eastAsiaTheme="minorEastAsia"/>
                <w:lang w:val="ru-RU" w:eastAsia="en-AU"/>
              </w:rPr>
              <w:t xml:space="preserve">Заместитель главного исполнительного директора и старший экономист (руководящий уровень, член Исполнительного комитета) Швейцарской федерации малых и средних предприятий </w:t>
            </w:r>
          </w:p>
          <w:p w14:paraId="75CD1E13" w14:textId="30949ABF" w:rsidR="00E553D6" w:rsidRPr="00266747" w:rsidRDefault="00B8423B" w:rsidP="00F973D8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−</w:t>
            </w:r>
            <w:r w:rsidRPr="00266747">
              <w:rPr>
                <w:rFonts w:eastAsiaTheme="minorEastAsia"/>
                <w:lang w:val="ru-RU" w:eastAsia="en-AU"/>
              </w:rPr>
              <w:tab/>
            </w:r>
            <w:r w:rsidR="00E553D6" w:rsidRPr="00266747">
              <w:rPr>
                <w:rFonts w:eastAsiaTheme="minorEastAsia"/>
                <w:lang w:val="ru-RU" w:eastAsia="en-AU"/>
              </w:rPr>
              <w:t xml:space="preserve">Профессор экономики и философии экономики (Университет прикладных наук, Эльмсхорн, Германия) </w:t>
            </w:r>
          </w:p>
          <w:p w14:paraId="5907C399" w14:textId="500168E7" w:rsidR="00E553D6" w:rsidRPr="00266747" w:rsidRDefault="00B8423B" w:rsidP="00F973D8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−</w:t>
            </w:r>
            <w:r w:rsidRPr="00266747">
              <w:rPr>
                <w:rFonts w:eastAsiaTheme="minorEastAsia"/>
                <w:lang w:val="ru-RU" w:eastAsia="en-AU"/>
              </w:rPr>
              <w:tab/>
            </w:r>
            <w:r w:rsidR="00E553D6" w:rsidRPr="00266747">
              <w:rPr>
                <w:rFonts w:eastAsiaTheme="minorEastAsia"/>
                <w:lang w:val="ru-RU" w:eastAsia="en-AU"/>
              </w:rPr>
              <w:t xml:space="preserve">Член ряда неисполнительных комитетов </w:t>
            </w:r>
          </w:p>
          <w:p w14:paraId="19E7B8CC" w14:textId="612245C0" w:rsidR="00E553D6" w:rsidRPr="00266747" w:rsidRDefault="00B8423B" w:rsidP="00F973D8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−</w:t>
            </w:r>
            <w:r w:rsidRPr="00266747">
              <w:rPr>
                <w:rFonts w:eastAsiaTheme="minorEastAsia"/>
                <w:lang w:val="ru-RU" w:eastAsia="en-AU"/>
              </w:rPr>
              <w:tab/>
            </w:r>
            <w:r w:rsidR="00E553D6" w:rsidRPr="00266747">
              <w:rPr>
                <w:rFonts w:eastAsiaTheme="minorEastAsia"/>
                <w:lang w:val="ru-RU" w:eastAsia="en-AU"/>
              </w:rPr>
              <w:t xml:space="preserve">Автор нескольких книг и рецензированных книжных глав и журнальных статей </w:t>
            </w:r>
          </w:p>
        </w:tc>
      </w:tr>
      <w:tr w:rsidR="00B8423B" w:rsidRPr="00266747" w14:paraId="5F09D3B1" w14:textId="77777777" w:rsidTr="00921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769FB15" w14:textId="0238FD58" w:rsidR="00E553D6" w:rsidRPr="00266747" w:rsidRDefault="00E553D6" w:rsidP="00F973D8">
            <w:pPr>
              <w:pStyle w:val="Tabletext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color w:val="000000"/>
                <w:lang w:val="ru-RU" w:eastAsia="zh-CN"/>
              </w:rPr>
              <w:t>БАРТХ-РАДХАКИШУН Читравати Уша</w:t>
            </w:r>
          </w:p>
        </w:tc>
        <w:tc>
          <w:tcPr>
            <w:tcW w:w="1134" w:type="dxa"/>
          </w:tcPr>
          <w:p w14:paraId="37D23AC2" w14:textId="77777777" w:rsidR="00E553D6" w:rsidRPr="00266747" w:rsidRDefault="00E553D6" w:rsidP="00F973D8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Женский</w:t>
            </w:r>
          </w:p>
        </w:tc>
        <w:tc>
          <w:tcPr>
            <w:tcW w:w="1559" w:type="dxa"/>
          </w:tcPr>
          <w:p w14:paraId="1724EE22" w14:textId="77777777" w:rsidR="00E553D6" w:rsidRPr="00266747" w:rsidRDefault="00E553D6" w:rsidP="00F973D8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Суринам</w:t>
            </w:r>
          </w:p>
        </w:tc>
        <w:tc>
          <w:tcPr>
            <w:tcW w:w="3260" w:type="dxa"/>
          </w:tcPr>
          <w:p w14:paraId="7ED05707" w14:textId="3C230562" w:rsidR="00E553D6" w:rsidRPr="00266747" w:rsidRDefault="00B8423B" w:rsidP="00F973D8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−</w:t>
            </w:r>
            <w:r w:rsidRPr="00266747">
              <w:rPr>
                <w:rFonts w:eastAsiaTheme="minorEastAsia"/>
                <w:lang w:val="ru-RU" w:eastAsia="en-AU"/>
              </w:rPr>
              <w:tab/>
            </w:r>
            <w:r w:rsidR="00E553D6" w:rsidRPr="00266747">
              <w:rPr>
                <w:rFonts w:eastAsiaTheme="minorEastAsia"/>
                <w:lang w:val="ru-RU" w:eastAsia="en-AU"/>
              </w:rPr>
              <w:t>Степень магистра в области права</w:t>
            </w:r>
          </w:p>
          <w:p w14:paraId="19A7AF17" w14:textId="26925173" w:rsidR="00E553D6" w:rsidRPr="00266747" w:rsidRDefault="00B8423B" w:rsidP="00F973D8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−</w:t>
            </w:r>
            <w:r w:rsidRPr="00266747">
              <w:rPr>
                <w:rFonts w:eastAsiaTheme="minorEastAsia"/>
                <w:lang w:val="ru-RU" w:eastAsia="en-AU"/>
              </w:rPr>
              <w:tab/>
            </w:r>
            <w:r w:rsidR="00E553D6" w:rsidRPr="00266747">
              <w:rPr>
                <w:rFonts w:eastAsiaTheme="minorEastAsia"/>
                <w:lang w:val="ru-RU" w:eastAsia="en-AU"/>
              </w:rPr>
              <w:t>Сертификат профессионального лидерства в области этики и соответствия (LPEC)</w:t>
            </w:r>
          </w:p>
        </w:tc>
        <w:tc>
          <w:tcPr>
            <w:tcW w:w="6074" w:type="dxa"/>
          </w:tcPr>
          <w:p w14:paraId="50F4CF75" w14:textId="7ADABCCD" w:rsidR="00E553D6" w:rsidRPr="00266747" w:rsidRDefault="00B8423B" w:rsidP="00F973D8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−</w:t>
            </w:r>
            <w:r w:rsidRPr="00266747">
              <w:rPr>
                <w:rFonts w:eastAsiaTheme="minorEastAsia"/>
                <w:lang w:val="ru-RU" w:eastAsia="en-AU"/>
              </w:rPr>
              <w:tab/>
            </w:r>
            <w:r w:rsidR="00E553D6" w:rsidRPr="00266747">
              <w:rPr>
                <w:rFonts w:eastAsiaTheme="minorEastAsia"/>
                <w:lang w:val="ru-RU" w:eastAsia="en-AU"/>
              </w:rPr>
              <w:t>40 лет профессионального опыта в сфере экономического анализа и этики</w:t>
            </w:r>
          </w:p>
          <w:p w14:paraId="5AC7ADFE" w14:textId="3489ED73" w:rsidR="00E553D6" w:rsidRPr="00266747" w:rsidRDefault="00B8423B" w:rsidP="00F973D8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−</w:t>
            </w:r>
            <w:r w:rsidRPr="00266747">
              <w:rPr>
                <w:rFonts w:eastAsiaTheme="minorEastAsia"/>
                <w:lang w:val="ru-RU" w:eastAsia="en-AU"/>
              </w:rPr>
              <w:tab/>
            </w:r>
            <w:r w:rsidR="00E553D6" w:rsidRPr="00266747">
              <w:rPr>
                <w:rFonts w:eastAsiaTheme="minorEastAsia"/>
                <w:lang w:val="ru-RU" w:eastAsia="en-AU"/>
              </w:rPr>
              <w:t>Главный сотрудник по вопросам этики, ВОИС</w:t>
            </w:r>
          </w:p>
          <w:p w14:paraId="396AD818" w14:textId="2A671AB0" w:rsidR="00E553D6" w:rsidRPr="00266747" w:rsidRDefault="00B8423B" w:rsidP="00F973D8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−</w:t>
            </w:r>
            <w:r w:rsidRPr="00266747">
              <w:rPr>
                <w:rFonts w:eastAsiaTheme="minorEastAsia"/>
                <w:lang w:val="ru-RU" w:eastAsia="en-AU"/>
              </w:rPr>
              <w:tab/>
            </w:r>
            <w:r w:rsidR="00E553D6" w:rsidRPr="00266747">
              <w:rPr>
                <w:rFonts w:eastAsiaTheme="minorEastAsia"/>
                <w:lang w:val="ru-RU" w:eastAsia="en-AU"/>
              </w:rPr>
              <w:t>Старший экономический сотрудник, ЮНКТАД</w:t>
            </w:r>
          </w:p>
          <w:p w14:paraId="52F0DCFF" w14:textId="50779778" w:rsidR="00E553D6" w:rsidRPr="00266747" w:rsidRDefault="00B8423B" w:rsidP="00F973D8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−</w:t>
            </w:r>
            <w:r w:rsidRPr="00266747">
              <w:rPr>
                <w:rFonts w:eastAsiaTheme="minorEastAsia"/>
                <w:lang w:val="ru-RU" w:eastAsia="en-AU"/>
              </w:rPr>
              <w:tab/>
            </w:r>
            <w:r w:rsidR="00E553D6" w:rsidRPr="00266747">
              <w:rPr>
                <w:rFonts w:eastAsiaTheme="minorEastAsia"/>
                <w:lang w:val="ru-RU" w:eastAsia="en-AU"/>
              </w:rPr>
              <w:t>Европейская сеть деловой этики (EBEN)</w:t>
            </w:r>
          </w:p>
          <w:p w14:paraId="7D5AF907" w14:textId="16FAC604" w:rsidR="00E553D6" w:rsidRPr="00266747" w:rsidRDefault="00B8423B" w:rsidP="00F973D8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−</w:t>
            </w:r>
            <w:r w:rsidRPr="00266747">
              <w:rPr>
                <w:rFonts w:eastAsiaTheme="minorEastAsia"/>
                <w:lang w:val="ru-RU" w:eastAsia="en-AU"/>
              </w:rPr>
              <w:tab/>
            </w:r>
            <w:r w:rsidR="00E553D6" w:rsidRPr="00266747">
              <w:rPr>
                <w:rFonts w:eastAsiaTheme="minorEastAsia"/>
                <w:lang w:val="ru-RU" w:eastAsia="en-AU"/>
              </w:rPr>
              <w:t>Швейцарская арбитражная ассоциация (ASA)</w:t>
            </w:r>
          </w:p>
          <w:p w14:paraId="26106BF1" w14:textId="2D8B3EC0" w:rsidR="00E553D6" w:rsidRPr="00266747" w:rsidRDefault="00B8423B" w:rsidP="00F973D8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−</w:t>
            </w:r>
            <w:r w:rsidRPr="00266747">
              <w:rPr>
                <w:rFonts w:eastAsiaTheme="minorEastAsia"/>
                <w:lang w:val="ru-RU" w:eastAsia="en-AU"/>
              </w:rPr>
              <w:tab/>
            </w:r>
            <w:r w:rsidR="00E553D6" w:rsidRPr="00266747">
              <w:rPr>
                <w:rFonts w:eastAsiaTheme="minorEastAsia"/>
                <w:lang w:val="ru-RU" w:eastAsia="en-AU"/>
              </w:rPr>
              <w:t>ARBITRALWOMEN (женщины-профессионалы в международном арбитраже и альтернативном разрешении споров)</w:t>
            </w:r>
          </w:p>
        </w:tc>
      </w:tr>
      <w:tr w:rsidR="00B8423B" w:rsidRPr="00266747" w14:paraId="187A9262" w14:textId="77777777" w:rsidTr="009213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E8AD154" w14:textId="5EC20E78" w:rsidR="00E553D6" w:rsidRPr="00266747" w:rsidRDefault="00E553D6" w:rsidP="00F973D8">
            <w:pPr>
              <w:pStyle w:val="Tabletext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color w:val="000000"/>
                <w:lang w:val="ru-RU" w:eastAsia="zh-CN"/>
              </w:rPr>
              <w:lastRenderedPageBreak/>
              <w:t>ХАРПЕР</w:t>
            </w:r>
            <w:r w:rsidR="00B8423B" w:rsidRPr="00266747">
              <w:rPr>
                <w:rFonts w:eastAsiaTheme="minorEastAsia"/>
                <w:color w:val="000000"/>
                <w:lang w:val="ru-RU" w:eastAsia="zh-CN"/>
              </w:rPr>
              <w:t xml:space="preserve"> </w:t>
            </w:r>
            <w:r w:rsidRPr="00266747">
              <w:rPr>
                <w:rFonts w:eastAsiaTheme="minorEastAsia"/>
                <w:color w:val="000000"/>
                <w:lang w:val="ru-RU" w:eastAsia="zh-CN"/>
              </w:rPr>
              <w:t>Нильс Осрик Аквасиба</w:t>
            </w:r>
          </w:p>
        </w:tc>
        <w:tc>
          <w:tcPr>
            <w:tcW w:w="1134" w:type="dxa"/>
          </w:tcPr>
          <w:p w14:paraId="4E8D4441" w14:textId="77777777" w:rsidR="00E553D6" w:rsidRPr="00266747" w:rsidRDefault="00E553D6" w:rsidP="00F973D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Мужской</w:t>
            </w:r>
          </w:p>
        </w:tc>
        <w:tc>
          <w:tcPr>
            <w:tcW w:w="1559" w:type="dxa"/>
          </w:tcPr>
          <w:p w14:paraId="1C80490F" w14:textId="77777777" w:rsidR="00E553D6" w:rsidRPr="00266747" w:rsidRDefault="00E553D6" w:rsidP="00F973D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Барбадос</w:t>
            </w:r>
          </w:p>
        </w:tc>
        <w:tc>
          <w:tcPr>
            <w:tcW w:w="3260" w:type="dxa"/>
          </w:tcPr>
          <w:p w14:paraId="007F76F5" w14:textId="51F32789" w:rsidR="00E553D6" w:rsidRPr="00266747" w:rsidRDefault="00B8423B" w:rsidP="00F973D8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−</w:t>
            </w:r>
            <w:r w:rsidRPr="00266747">
              <w:rPr>
                <w:rFonts w:eastAsiaTheme="minorEastAsia"/>
                <w:lang w:val="ru-RU" w:eastAsia="en-AU"/>
              </w:rPr>
              <w:tab/>
            </w:r>
            <w:r w:rsidR="00E553D6" w:rsidRPr="00266747">
              <w:rPr>
                <w:rFonts w:eastAsiaTheme="minorEastAsia"/>
                <w:lang w:val="ru-RU" w:eastAsia="en-AU"/>
              </w:rPr>
              <w:t>Степень магистра в области права (LLM)</w:t>
            </w:r>
          </w:p>
          <w:p w14:paraId="35033274" w14:textId="7840A029" w:rsidR="00E553D6" w:rsidRPr="00266747" w:rsidRDefault="00B8423B" w:rsidP="00F973D8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−</w:t>
            </w:r>
            <w:r w:rsidRPr="00266747">
              <w:rPr>
                <w:rFonts w:eastAsiaTheme="minorEastAsia"/>
                <w:lang w:val="ru-RU" w:eastAsia="en-AU"/>
              </w:rPr>
              <w:tab/>
            </w:r>
            <w:r w:rsidR="00E553D6" w:rsidRPr="00266747">
              <w:rPr>
                <w:rFonts w:eastAsiaTheme="minorEastAsia"/>
                <w:lang w:val="ru-RU" w:eastAsia="en-AU"/>
              </w:rPr>
              <w:t>Степень магистра делового администрирования (MBA)</w:t>
            </w:r>
          </w:p>
          <w:p w14:paraId="56B34E61" w14:textId="624D4C97" w:rsidR="00E553D6" w:rsidRPr="00266747" w:rsidRDefault="00B8423B" w:rsidP="00F973D8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−</w:t>
            </w:r>
            <w:r w:rsidRPr="00266747">
              <w:rPr>
                <w:rFonts w:eastAsiaTheme="minorEastAsia"/>
                <w:lang w:val="ru-RU" w:eastAsia="en-AU"/>
              </w:rPr>
              <w:tab/>
            </w:r>
            <w:r w:rsidR="00E553D6" w:rsidRPr="00266747">
              <w:rPr>
                <w:rFonts w:eastAsiaTheme="minorEastAsia"/>
                <w:lang w:val="ru-RU" w:eastAsia="en-AU"/>
              </w:rPr>
              <w:t>Диплом о последипломном образовании в области регулирования и политики в сфере электросвязи</w:t>
            </w:r>
          </w:p>
          <w:p w14:paraId="37D2B418" w14:textId="7695CBD8" w:rsidR="00E553D6" w:rsidRPr="00266747" w:rsidRDefault="00B8423B" w:rsidP="00F973D8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−</w:t>
            </w:r>
            <w:r w:rsidRPr="00266747">
              <w:rPr>
                <w:rFonts w:eastAsiaTheme="minorEastAsia"/>
                <w:lang w:val="ru-RU" w:eastAsia="en-AU"/>
              </w:rPr>
              <w:tab/>
            </w:r>
            <w:r w:rsidR="00E553D6" w:rsidRPr="00266747">
              <w:rPr>
                <w:rFonts w:eastAsiaTheme="minorEastAsia"/>
                <w:lang w:val="ru-RU" w:eastAsia="en-AU"/>
              </w:rPr>
              <w:t xml:space="preserve">Сертификат для руководящего состава </w:t>
            </w:r>
            <w:r w:rsidR="00C105AD" w:rsidRPr="00266747">
              <w:rPr>
                <w:rFonts w:eastAsiaTheme="minorEastAsia"/>
                <w:lang w:val="ru-RU" w:eastAsia="en-AU"/>
              </w:rPr>
              <w:t>−</w:t>
            </w:r>
            <w:r w:rsidR="00E553D6" w:rsidRPr="00266747">
              <w:rPr>
                <w:rFonts w:eastAsiaTheme="minorEastAsia"/>
                <w:lang w:val="ru-RU" w:eastAsia="en-AU"/>
              </w:rPr>
              <w:t xml:space="preserve"> Стратегии в области устойчивого развития</w:t>
            </w:r>
          </w:p>
        </w:tc>
        <w:tc>
          <w:tcPr>
            <w:tcW w:w="6074" w:type="dxa"/>
          </w:tcPr>
          <w:p w14:paraId="2953DE94" w14:textId="19F73837" w:rsidR="00E553D6" w:rsidRPr="00266747" w:rsidRDefault="00B8423B" w:rsidP="00F973D8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−</w:t>
            </w:r>
            <w:r w:rsidRPr="00266747">
              <w:rPr>
                <w:rFonts w:eastAsiaTheme="minorEastAsia"/>
                <w:lang w:val="ru-RU" w:eastAsia="en-AU"/>
              </w:rPr>
              <w:tab/>
            </w:r>
            <w:r w:rsidR="00E553D6" w:rsidRPr="00266747">
              <w:rPr>
                <w:rFonts w:eastAsiaTheme="minorEastAsia"/>
                <w:lang w:val="ru-RU" w:eastAsia="en-AU"/>
              </w:rPr>
              <w:t>27 лет профессионального опыта в области кибербезопасности и цифровых услуг</w:t>
            </w:r>
          </w:p>
          <w:p w14:paraId="118E8FC9" w14:textId="3C34432A" w:rsidR="00E553D6" w:rsidRPr="00266747" w:rsidRDefault="00B8423B" w:rsidP="00F973D8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−</w:t>
            </w:r>
            <w:r w:rsidRPr="00266747">
              <w:rPr>
                <w:rFonts w:eastAsiaTheme="minorEastAsia"/>
                <w:lang w:val="ru-RU" w:eastAsia="en-AU"/>
              </w:rPr>
              <w:tab/>
            </w:r>
            <w:r w:rsidR="00E553D6" w:rsidRPr="00266747">
              <w:rPr>
                <w:rFonts w:eastAsiaTheme="minorEastAsia"/>
                <w:lang w:val="ru-RU" w:eastAsia="en-AU"/>
              </w:rPr>
              <w:t>Старший сотрудник по вопросам информационной безопасности, Интерпол</w:t>
            </w:r>
          </w:p>
          <w:p w14:paraId="252ED874" w14:textId="3C016A0A" w:rsidR="00E553D6" w:rsidRPr="00266747" w:rsidRDefault="00B8423B" w:rsidP="00F973D8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−</w:t>
            </w:r>
            <w:r w:rsidRPr="00266747">
              <w:rPr>
                <w:rFonts w:eastAsiaTheme="minorEastAsia"/>
                <w:lang w:val="ru-RU" w:eastAsia="en-AU"/>
              </w:rPr>
              <w:tab/>
            </w:r>
            <w:r w:rsidR="00E553D6" w:rsidRPr="00266747">
              <w:rPr>
                <w:rFonts w:eastAsiaTheme="minorEastAsia"/>
                <w:lang w:val="ru-RU" w:eastAsia="en-AU"/>
              </w:rPr>
              <w:t>Эксперт по кибербезопасности и цифровой политике, Европейская комиссия</w:t>
            </w:r>
          </w:p>
          <w:p w14:paraId="1132AA18" w14:textId="1D4DDBED" w:rsidR="00E553D6" w:rsidRPr="00266747" w:rsidRDefault="00B8423B" w:rsidP="00F973D8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−</w:t>
            </w:r>
            <w:r w:rsidRPr="00266747">
              <w:rPr>
                <w:rFonts w:eastAsiaTheme="minorEastAsia"/>
                <w:lang w:val="ru-RU" w:eastAsia="en-AU"/>
              </w:rPr>
              <w:tab/>
            </w:r>
            <w:r w:rsidR="00E553D6" w:rsidRPr="00266747">
              <w:rPr>
                <w:rFonts w:eastAsiaTheme="minorEastAsia"/>
                <w:lang w:val="ru-RU" w:eastAsia="en-AU"/>
              </w:rPr>
              <w:t>Главный специалист по информационной безопасности, ЮНОПС</w:t>
            </w:r>
          </w:p>
          <w:p w14:paraId="5FB406ED" w14:textId="4EFAC1DA" w:rsidR="00E553D6" w:rsidRPr="00266747" w:rsidRDefault="00B8423B" w:rsidP="00F973D8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−</w:t>
            </w:r>
            <w:r w:rsidRPr="00266747">
              <w:rPr>
                <w:rFonts w:eastAsiaTheme="minorEastAsia"/>
                <w:lang w:val="ru-RU" w:eastAsia="en-AU"/>
              </w:rPr>
              <w:tab/>
            </w:r>
            <w:r w:rsidR="00E553D6" w:rsidRPr="00266747">
              <w:rPr>
                <w:rFonts w:eastAsiaTheme="minorEastAsia"/>
                <w:lang w:val="ru-RU" w:eastAsia="en-AU"/>
              </w:rPr>
              <w:t>Член Совета директоров и заместитель Председателя Комитета по аудиту, Ассоциация аудита и контроля информационных систем (ISACA)</w:t>
            </w:r>
          </w:p>
        </w:tc>
      </w:tr>
      <w:tr w:rsidR="00B8423B" w:rsidRPr="00266747" w14:paraId="61145B0D" w14:textId="77777777" w:rsidTr="00921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B142EE9" w14:textId="25DE3048" w:rsidR="00E553D6" w:rsidRPr="00266747" w:rsidRDefault="00E553D6" w:rsidP="00F973D8">
            <w:pPr>
              <w:pStyle w:val="Tabletext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color w:val="000000"/>
                <w:lang w:val="ru-RU" w:eastAsia="zh-CN"/>
              </w:rPr>
              <w:t>МАЕТЦЕ</w:t>
            </w:r>
            <w:r w:rsidR="00B8423B" w:rsidRPr="00266747">
              <w:rPr>
                <w:rFonts w:eastAsiaTheme="minorEastAsia"/>
                <w:color w:val="000000"/>
                <w:lang w:val="ru-RU" w:eastAsia="zh-CN"/>
              </w:rPr>
              <w:t xml:space="preserve"> </w:t>
            </w:r>
            <w:r w:rsidRPr="00266747">
              <w:rPr>
                <w:rFonts w:eastAsiaTheme="minorEastAsia"/>
                <w:color w:val="000000"/>
                <w:lang w:val="ru-RU" w:eastAsia="zh-CN"/>
              </w:rPr>
              <w:t>Кристоф Габриэль</w:t>
            </w:r>
          </w:p>
        </w:tc>
        <w:tc>
          <w:tcPr>
            <w:tcW w:w="1134" w:type="dxa"/>
          </w:tcPr>
          <w:p w14:paraId="405868BA" w14:textId="77777777" w:rsidR="00E553D6" w:rsidRPr="00266747" w:rsidRDefault="00E553D6" w:rsidP="00F973D8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Мужской</w:t>
            </w:r>
          </w:p>
        </w:tc>
        <w:tc>
          <w:tcPr>
            <w:tcW w:w="1559" w:type="dxa"/>
          </w:tcPr>
          <w:p w14:paraId="1AB6775F" w14:textId="77777777" w:rsidR="00E553D6" w:rsidRPr="00266747" w:rsidRDefault="00E553D6" w:rsidP="00F973D8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Германия</w:t>
            </w:r>
          </w:p>
        </w:tc>
        <w:tc>
          <w:tcPr>
            <w:tcW w:w="3260" w:type="dxa"/>
          </w:tcPr>
          <w:p w14:paraId="650E3C25" w14:textId="2EAE7F71" w:rsidR="00E553D6" w:rsidRPr="00266747" w:rsidRDefault="00B8423B" w:rsidP="00F973D8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−</w:t>
            </w:r>
            <w:r w:rsidRPr="00266747">
              <w:rPr>
                <w:rFonts w:eastAsiaTheme="minorEastAsia"/>
                <w:lang w:val="ru-RU" w:eastAsia="en-AU"/>
              </w:rPr>
              <w:tab/>
            </w:r>
            <w:r w:rsidR="00E553D6" w:rsidRPr="00266747">
              <w:rPr>
                <w:rFonts w:eastAsiaTheme="minorEastAsia"/>
                <w:lang w:val="ru-RU" w:eastAsia="en-AU"/>
              </w:rPr>
              <w:t>Диплом в области банковского дела и финансов</w:t>
            </w:r>
          </w:p>
          <w:p w14:paraId="6E263FF7" w14:textId="136ABACD" w:rsidR="00E553D6" w:rsidRPr="00266747" w:rsidRDefault="00B8423B" w:rsidP="00F973D8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−</w:t>
            </w:r>
            <w:r w:rsidRPr="00266747">
              <w:rPr>
                <w:rFonts w:eastAsiaTheme="minorEastAsia"/>
                <w:lang w:val="ru-RU" w:eastAsia="en-AU"/>
              </w:rPr>
              <w:tab/>
            </w:r>
            <w:r w:rsidR="00E553D6" w:rsidRPr="00266747">
              <w:rPr>
                <w:rFonts w:eastAsiaTheme="minorEastAsia"/>
                <w:lang w:val="ru-RU" w:eastAsia="en-AU"/>
              </w:rPr>
              <w:t>Сертификат б</w:t>
            </w:r>
            <w:r w:rsidR="00C105AD" w:rsidRPr="00266747">
              <w:rPr>
                <w:rFonts w:eastAsiaTheme="minorEastAsia"/>
                <w:lang w:val="ru-RU" w:eastAsia="en-AU"/>
              </w:rPr>
              <w:t>и</w:t>
            </w:r>
            <w:r w:rsidR="00E553D6" w:rsidRPr="00266747">
              <w:rPr>
                <w:rFonts w:eastAsiaTheme="minorEastAsia"/>
                <w:lang w:val="ru-RU" w:eastAsia="en-AU"/>
              </w:rPr>
              <w:t>знес-медиатора</w:t>
            </w:r>
          </w:p>
        </w:tc>
        <w:tc>
          <w:tcPr>
            <w:tcW w:w="6074" w:type="dxa"/>
          </w:tcPr>
          <w:p w14:paraId="4C70CF7B" w14:textId="04EBAF3A" w:rsidR="00E553D6" w:rsidRPr="00266747" w:rsidRDefault="00B8423B" w:rsidP="00F973D8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−</w:t>
            </w:r>
            <w:r w:rsidRPr="00266747">
              <w:rPr>
                <w:rFonts w:eastAsiaTheme="minorEastAsia"/>
                <w:lang w:val="ru-RU" w:eastAsia="en-AU"/>
              </w:rPr>
              <w:tab/>
            </w:r>
            <w:r w:rsidR="00E553D6" w:rsidRPr="00266747">
              <w:rPr>
                <w:rFonts w:eastAsiaTheme="minorEastAsia"/>
                <w:lang w:val="ru-RU" w:eastAsia="en-AU"/>
              </w:rPr>
              <w:t xml:space="preserve">39 лет совокупного опыта и профессиональной деятельности в сфере аудита, мониторинга оценки и всеобъемлющего надзора; менеджмента и финансового управления </w:t>
            </w:r>
          </w:p>
          <w:p w14:paraId="1ED47921" w14:textId="60ADEE2E" w:rsidR="00E553D6" w:rsidRPr="00266747" w:rsidRDefault="00B8423B" w:rsidP="00F973D8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−</w:t>
            </w:r>
            <w:r w:rsidRPr="00266747">
              <w:rPr>
                <w:rFonts w:eastAsiaTheme="minorEastAsia"/>
                <w:lang w:val="ru-RU" w:eastAsia="en-AU"/>
              </w:rPr>
              <w:tab/>
            </w:r>
            <w:r w:rsidR="00E553D6" w:rsidRPr="00266747">
              <w:rPr>
                <w:rFonts w:eastAsiaTheme="minorEastAsia"/>
                <w:lang w:val="ru-RU" w:eastAsia="en-AU"/>
              </w:rPr>
              <w:t>Член Правления, Commerzbank AG</w:t>
            </w:r>
          </w:p>
          <w:p w14:paraId="5837997D" w14:textId="0B9737B3" w:rsidR="00E553D6" w:rsidRPr="00266747" w:rsidRDefault="00B8423B" w:rsidP="00F973D8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−</w:t>
            </w:r>
            <w:r w:rsidRPr="00266747">
              <w:rPr>
                <w:rFonts w:eastAsiaTheme="minorEastAsia"/>
                <w:lang w:val="ru-RU" w:eastAsia="en-AU"/>
              </w:rPr>
              <w:tab/>
            </w:r>
            <w:r w:rsidR="00E553D6" w:rsidRPr="00266747">
              <w:rPr>
                <w:rFonts w:eastAsiaTheme="minorEastAsia"/>
                <w:lang w:val="ru-RU" w:eastAsia="en-AU"/>
              </w:rPr>
              <w:t>Председатель IEOAC с 2018 г. по 2022 г, ВОЗ</w:t>
            </w:r>
          </w:p>
          <w:p w14:paraId="68083A95" w14:textId="1F33E96C" w:rsidR="00E553D6" w:rsidRPr="00266747" w:rsidRDefault="00B8423B" w:rsidP="00F973D8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−</w:t>
            </w:r>
            <w:r w:rsidRPr="00266747">
              <w:rPr>
                <w:rFonts w:eastAsiaTheme="minorEastAsia"/>
                <w:lang w:val="ru-RU" w:eastAsia="en-AU"/>
              </w:rPr>
              <w:tab/>
            </w:r>
            <w:r w:rsidR="00E553D6" w:rsidRPr="00266747">
              <w:rPr>
                <w:rFonts w:eastAsiaTheme="minorEastAsia"/>
                <w:lang w:val="ru-RU" w:eastAsia="en-AU"/>
              </w:rPr>
              <w:t>Советник Комитета по инвестициям ВОЗ (начиная с 2022 г. по</w:t>
            </w:r>
            <w:r w:rsidR="00C105AD" w:rsidRPr="00266747">
              <w:rPr>
                <w:rFonts w:eastAsiaTheme="minorEastAsia"/>
                <w:lang w:val="ru-RU" w:eastAsia="en-AU"/>
              </w:rPr>
              <w:t> </w:t>
            </w:r>
            <w:r w:rsidR="00E553D6" w:rsidRPr="00266747">
              <w:rPr>
                <w:rFonts w:eastAsiaTheme="minorEastAsia"/>
                <w:lang w:val="ru-RU" w:eastAsia="en-AU"/>
              </w:rPr>
              <w:t>настоящее время)</w:t>
            </w:r>
          </w:p>
          <w:p w14:paraId="1EBC4EBB" w14:textId="1F1947FE" w:rsidR="00E553D6" w:rsidRPr="00266747" w:rsidRDefault="00B8423B" w:rsidP="00F973D8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−</w:t>
            </w:r>
            <w:r w:rsidRPr="00266747">
              <w:rPr>
                <w:rFonts w:eastAsiaTheme="minorEastAsia"/>
                <w:lang w:val="ru-RU" w:eastAsia="en-AU"/>
              </w:rPr>
              <w:tab/>
            </w:r>
            <w:r w:rsidR="00E553D6" w:rsidRPr="00266747">
              <w:rPr>
                <w:rFonts w:eastAsiaTheme="minorEastAsia"/>
                <w:lang w:val="ru-RU" w:eastAsia="en-AU"/>
              </w:rPr>
              <w:t>различные должности в Комитете по аудиту: Председатель Комитета по аудиту и рискам, Access Holding Microfinance AG</w:t>
            </w:r>
          </w:p>
          <w:p w14:paraId="3925254A" w14:textId="27EB92DF" w:rsidR="00E553D6" w:rsidRPr="00266747" w:rsidRDefault="00B8423B" w:rsidP="00F973D8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−</w:t>
            </w:r>
            <w:r w:rsidRPr="00266747">
              <w:rPr>
                <w:rFonts w:eastAsiaTheme="minorEastAsia"/>
                <w:lang w:val="ru-RU" w:eastAsia="en-AU"/>
              </w:rPr>
              <w:tab/>
            </w:r>
            <w:r w:rsidR="00E553D6" w:rsidRPr="00266747">
              <w:rPr>
                <w:rFonts w:eastAsiaTheme="minorEastAsia"/>
                <w:lang w:val="ru-RU" w:eastAsia="en-AU"/>
              </w:rPr>
              <w:t>Совет директоров, Греческий фонд финансовой стабильности</w:t>
            </w:r>
          </w:p>
        </w:tc>
      </w:tr>
      <w:tr w:rsidR="00B8423B" w:rsidRPr="00266747" w14:paraId="7759E5E3" w14:textId="77777777" w:rsidTr="009213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A870BDC" w14:textId="57EF09BB" w:rsidR="00E553D6" w:rsidRPr="00266747" w:rsidRDefault="00E553D6" w:rsidP="00F973D8">
            <w:pPr>
              <w:pStyle w:val="Tabletext"/>
              <w:rPr>
                <w:rFonts w:eastAsiaTheme="minorEastAsia"/>
                <w:color w:val="000000"/>
                <w:lang w:val="ru-RU" w:eastAsia="zh-CN"/>
              </w:rPr>
            </w:pPr>
            <w:r w:rsidRPr="00266747">
              <w:rPr>
                <w:rFonts w:eastAsiaTheme="minorEastAsia"/>
                <w:color w:val="000000"/>
                <w:lang w:val="ru-RU" w:eastAsia="zh-CN"/>
              </w:rPr>
              <w:t>ХАГЕ Бассам</w:t>
            </w:r>
          </w:p>
        </w:tc>
        <w:tc>
          <w:tcPr>
            <w:tcW w:w="1134" w:type="dxa"/>
          </w:tcPr>
          <w:p w14:paraId="39DECA2B" w14:textId="77777777" w:rsidR="00E553D6" w:rsidRPr="00266747" w:rsidRDefault="00E553D6" w:rsidP="00F973D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Мужской</w:t>
            </w:r>
          </w:p>
        </w:tc>
        <w:tc>
          <w:tcPr>
            <w:tcW w:w="1559" w:type="dxa"/>
          </w:tcPr>
          <w:p w14:paraId="32FEA5E5" w14:textId="77777777" w:rsidR="00E553D6" w:rsidRPr="00266747" w:rsidRDefault="00E553D6" w:rsidP="00F973D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Ливан</w:t>
            </w:r>
          </w:p>
        </w:tc>
        <w:tc>
          <w:tcPr>
            <w:tcW w:w="3260" w:type="dxa"/>
            <w:shd w:val="clear" w:color="auto" w:fill="auto"/>
          </w:tcPr>
          <w:p w14:paraId="6E2F0699" w14:textId="3DC8D000" w:rsidR="00E553D6" w:rsidRPr="00266747" w:rsidRDefault="00B8423B" w:rsidP="00F973D8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−</w:t>
            </w:r>
            <w:r w:rsidRPr="00266747">
              <w:rPr>
                <w:rFonts w:eastAsiaTheme="minorEastAsia"/>
                <w:lang w:val="ru-RU" w:eastAsia="en-AU"/>
              </w:rPr>
              <w:tab/>
            </w:r>
            <w:r w:rsidR="00E553D6" w:rsidRPr="00266747">
              <w:rPr>
                <w:rFonts w:eastAsiaTheme="minorEastAsia"/>
                <w:lang w:val="ru-RU" w:eastAsia="en-AU"/>
              </w:rPr>
              <w:t>Член М</w:t>
            </w:r>
            <w:r w:rsidR="00C105AD" w:rsidRPr="00266747">
              <w:rPr>
                <w:rFonts w:eastAsiaTheme="minorEastAsia"/>
                <w:lang w:val="ru-RU" w:eastAsia="en-AU"/>
              </w:rPr>
              <w:t>е</w:t>
            </w:r>
            <w:r w:rsidR="00E553D6" w:rsidRPr="00266747">
              <w:rPr>
                <w:rFonts w:eastAsiaTheme="minorEastAsia"/>
                <w:lang w:val="ru-RU" w:eastAsia="en-AU"/>
              </w:rPr>
              <w:t>ждународной ассоциации бухгалтеров</w:t>
            </w:r>
          </w:p>
          <w:p w14:paraId="1D1D1591" w14:textId="088C219D" w:rsidR="00E553D6" w:rsidRPr="00266747" w:rsidRDefault="00B8423B" w:rsidP="00F973D8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−</w:t>
            </w:r>
            <w:r w:rsidRPr="00266747">
              <w:rPr>
                <w:rFonts w:eastAsiaTheme="minorEastAsia"/>
                <w:lang w:val="ru-RU" w:eastAsia="en-AU"/>
              </w:rPr>
              <w:tab/>
            </w:r>
            <w:r w:rsidR="00E553D6" w:rsidRPr="00266747">
              <w:rPr>
                <w:rFonts w:eastAsiaTheme="minorEastAsia"/>
                <w:lang w:val="ru-RU" w:eastAsia="en-AU"/>
              </w:rPr>
              <w:t>Степень бакалавра делового администрирования по специальности бухгалтерский учет</w:t>
            </w:r>
          </w:p>
        </w:tc>
        <w:tc>
          <w:tcPr>
            <w:tcW w:w="6074" w:type="dxa"/>
          </w:tcPr>
          <w:p w14:paraId="7FD12A6C" w14:textId="02F24082" w:rsidR="00E553D6" w:rsidRPr="00266747" w:rsidRDefault="00B8423B" w:rsidP="00F973D8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−</w:t>
            </w:r>
            <w:r w:rsidRPr="00266747">
              <w:rPr>
                <w:rFonts w:eastAsiaTheme="minorEastAsia"/>
                <w:lang w:val="ru-RU" w:eastAsia="en-AU"/>
              </w:rPr>
              <w:tab/>
            </w:r>
            <w:r w:rsidR="00E553D6" w:rsidRPr="00266747">
              <w:rPr>
                <w:rFonts w:eastAsiaTheme="minorEastAsia"/>
                <w:lang w:val="ru-RU" w:eastAsia="en-AU"/>
              </w:rPr>
              <w:t>43 года совокупного опыта и профессиональной деятельности в сфере аудита, мониторинга оценки и всеобъемлющего надзора; менеджмента и финансового управления</w:t>
            </w:r>
          </w:p>
          <w:p w14:paraId="16556DC5" w14:textId="22A15EBF" w:rsidR="00E553D6" w:rsidRPr="00266747" w:rsidRDefault="00B8423B" w:rsidP="00F973D8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−</w:t>
            </w:r>
            <w:r w:rsidRPr="00266747">
              <w:rPr>
                <w:rFonts w:eastAsiaTheme="minorEastAsia"/>
                <w:lang w:val="ru-RU" w:eastAsia="en-AU"/>
              </w:rPr>
              <w:tab/>
            </w:r>
            <w:r w:rsidR="00E553D6" w:rsidRPr="00266747">
              <w:rPr>
                <w:rFonts w:eastAsiaTheme="minorEastAsia"/>
                <w:lang w:val="ru-RU" w:eastAsia="en-AU"/>
              </w:rPr>
              <w:t>Член Американского института общественных бухгалтеров</w:t>
            </w:r>
          </w:p>
          <w:p w14:paraId="6660CDD8" w14:textId="23BC7C9D" w:rsidR="00E553D6" w:rsidRPr="00266747" w:rsidRDefault="00B8423B" w:rsidP="00F973D8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−</w:t>
            </w:r>
            <w:r w:rsidRPr="00266747">
              <w:rPr>
                <w:rFonts w:eastAsiaTheme="minorEastAsia"/>
                <w:lang w:val="ru-RU" w:eastAsia="en-AU"/>
              </w:rPr>
              <w:tab/>
            </w:r>
            <w:r w:rsidR="00E553D6" w:rsidRPr="00266747">
              <w:rPr>
                <w:rFonts w:eastAsiaTheme="minorEastAsia"/>
                <w:lang w:val="ru-RU" w:eastAsia="en-AU"/>
              </w:rPr>
              <w:t>Управляющий партнер и Партнер по вопросам аудита, E&amp;Y (сейчас в отставке)</w:t>
            </w:r>
          </w:p>
          <w:p w14:paraId="2AC5C8E9" w14:textId="1105587F" w:rsidR="00E553D6" w:rsidRPr="00266747" w:rsidRDefault="00B8423B" w:rsidP="00F973D8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−</w:t>
            </w:r>
            <w:r w:rsidRPr="00266747">
              <w:rPr>
                <w:rFonts w:eastAsiaTheme="minorEastAsia"/>
                <w:lang w:val="ru-RU" w:eastAsia="en-AU"/>
              </w:rPr>
              <w:tab/>
            </w:r>
            <w:r w:rsidR="00E553D6" w:rsidRPr="00266747">
              <w:rPr>
                <w:rFonts w:eastAsiaTheme="minorEastAsia"/>
                <w:lang w:val="ru-RU" w:eastAsia="en-AU"/>
              </w:rPr>
              <w:t>Комитет по внешнему аудиту, Международный валютный фонд</w:t>
            </w:r>
          </w:p>
          <w:p w14:paraId="00B96CA3" w14:textId="1520C23A" w:rsidR="00E553D6" w:rsidRPr="00266747" w:rsidRDefault="00B8423B" w:rsidP="00F973D8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−</w:t>
            </w:r>
            <w:r w:rsidRPr="00266747">
              <w:rPr>
                <w:rFonts w:eastAsiaTheme="minorEastAsia"/>
                <w:lang w:val="ru-RU" w:eastAsia="en-AU"/>
              </w:rPr>
              <w:tab/>
            </w:r>
            <w:r w:rsidR="00E553D6" w:rsidRPr="00266747">
              <w:rPr>
                <w:rFonts w:eastAsiaTheme="minorEastAsia"/>
                <w:lang w:val="ru-RU" w:eastAsia="en-AU"/>
              </w:rPr>
              <w:t>Комитет по аудиту, Исламский банк Абу-Даби, Объединенные Арабские Эмираты</w:t>
            </w:r>
          </w:p>
          <w:p w14:paraId="64896275" w14:textId="24C7E67E" w:rsidR="00E553D6" w:rsidRPr="00266747" w:rsidRDefault="00B8423B" w:rsidP="00F973D8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−</w:t>
            </w:r>
            <w:r w:rsidRPr="00266747">
              <w:rPr>
                <w:rFonts w:eastAsiaTheme="minorEastAsia"/>
                <w:lang w:val="ru-RU" w:eastAsia="en-AU"/>
              </w:rPr>
              <w:tab/>
            </w:r>
            <w:r w:rsidR="00E553D6" w:rsidRPr="00266747">
              <w:rPr>
                <w:rFonts w:eastAsiaTheme="minorEastAsia"/>
                <w:lang w:val="ru-RU" w:eastAsia="en-AU"/>
              </w:rPr>
              <w:t>Член Американского института общественных бухгалтеров</w:t>
            </w:r>
          </w:p>
          <w:p w14:paraId="05931A05" w14:textId="23E224D3" w:rsidR="00E553D6" w:rsidRPr="00266747" w:rsidRDefault="00B8423B" w:rsidP="00F973D8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ru-RU" w:eastAsia="en-AU"/>
              </w:rPr>
            </w:pPr>
            <w:r w:rsidRPr="00266747">
              <w:rPr>
                <w:rFonts w:eastAsiaTheme="minorEastAsia"/>
                <w:lang w:val="ru-RU" w:eastAsia="en-AU"/>
              </w:rPr>
              <w:t>−</w:t>
            </w:r>
            <w:r w:rsidRPr="00266747">
              <w:rPr>
                <w:rFonts w:eastAsiaTheme="minorEastAsia"/>
                <w:lang w:val="ru-RU" w:eastAsia="en-AU"/>
              </w:rPr>
              <w:tab/>
            </w:r>
            <w:r w:rsidR="00E553D6" w:rsidRPr="00266747">
              <w:rPr>
                <w:rFonts w:eastAsiaTheme="minorEastAsia"/>
                <w:lang w:val="ru-RU" w:eastAsia="en-AU"/>
              </w:rPr>
              <w:t>Действительный член Ассоциации международных бухгалтеров, Великобритания</w:t>
            </w:r>
          </w:p>
        </w:tc>
      </w:tr>
    </w:tbl>
    <w:p w14:paraId="0FA12A30" w14:textId="77777777" w:rsidR="00E553D6" w:rsidRPr="00266747" w:rsidRDefault="00E553D6" w:rsidP="00E553D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12"/>
          <w:szCs w:val="12"/>
          <w:lang w:val="ru-RU"/>
        </w:rPr>
      </w:pPr>
    </w:p>
    <w:p w14:paraId="168931E4" w14:textId="77777777" w:rsidR="00E553D6" w:rsidRPr="00266747" w:rsidRDefault="00E553D6" w:rsidP="00E553D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2"/>
          <w:szCs w:val="12"/>
          <w:lang w:val="ru-RU"/>
        </w:rPr>
        <w:sectPr w:rsidR="00E553D6" w:rsidRPr="00266747" w:rsidSect="00F973D8">
          <w:footerReference w:type="default" r:id="rId15"/>
          <w:headerReference w:type="first" r:id="rId16"/>
          <w:footerReference w:type="first" r:id="rId17"/>
          <w:pgSz w:w="16834" w:h="11907" w:orient="landscape"/>
          <w:pgMar w:top="1134" w:right="1418" w:bottom="1134" w:left="1418" w:header="720" w:footer="720" w:gutter="0"/>
          <w:paperSrc w:first="15" w:other="15"/>
          <w:cols w:space="720"/>
          <w:titlePg/>
          <w:docGrid w:linePitch="299"/>
        </w:sectPr>
      </w:pPr>
    </w:p>
    <w:p w14:paraId="111F5F46" w14:textId="77777777" w:rsidR="00E553D6" w:rsidRPr="00266747" w:rsidRDefault="00E553D6" w:rsidP="00C105AD">
      <w:pPr>
        <w:pStyle w:val="AnnexNo"/>
        <w:spacing w:before="0"/>
        <w:rPr>
          <w:rFonts w:eastAsiaTheme="minorEastAsia"/>
          <w:lang w:val="ru-RU" w:eastAsia="zh-CN"/>
        </w:rPr>
      </w:pPr>
      <w:r w:rsidRPr="00266747">
        <w:rPr>
          <w:rFonts w:eastAsiaTheme="minorEastAsia"/>
          <w:lang w:val="ru-RU" w:eastAsia="zh-CN"/>
        </w:rPr>
        <w:lastRenderedPageBreak/>
        <w:t>ПРИЛОЖЕНИЕ C</w:t>
      </w:r>
    </w:p>
    <w:p w14:paraId="00BF78FE" w14:textId="1AF70249" w:rsidR="00E553D6" w:rsidRPr="00266747" w:rsidRDefault="00E553D6" w:rsidP="00E553D6">
      <w:pPr>
        <w:pStyle w:val="Annextitle"/>
        <w:rPr>
          <w:rFonts w:eastAsiaTheme="minorEastAsia"/>
          <w:lang w:val="ru-RU" w:eastAsia="zh-CN"/>
        </w:rPr>
      </w:pPr>
      <w:r w:rsidRPr="00266747">
        <w:rPr>
          <w:rFonts w:eastAsiaTheme="minorEastAsia"/>
          <w:lang w:val="ru-RU" w:eastAsia="zh-CN"/>
        </w:rPr>
        <w:t>Проект Решения Совета о назначении членов IMAC</w:t>
      </w:r>
    </w:p>
    <w:p w14:paraId="5D4C0539" w14:textId="77777777" w:rsidR="00E553D6" w:rsidRPr="00266747" w:rsidRDefault="00E553D6" w:rsidP="00E553D6">
      <w:pPr>
        <w:pStyle w:val="ResNo"/>
        <w:rPr>
          <w:lang w:val="ru-RU" w:eastAsia="zh-CN"/>
        </w:rPr>
      </w:pPr>
      <w:r w:rsidRPr="00266747">
        <w:rPr>
          <w:lang w:val="ru-RU" w:eastAsia="zh-CN"/>
        </w:rPr>
        <w:t>ПРОЕКТ РЕШЕНИЯ [...]</w:t>
      </w:r>
    </w:p>
    <w:p w14:paraId="4871420F" w14:textId="459056E7" w:rsidR="00E553D6" w:rsidRPr="00266747" w:rsidRDefault="00E553D6" w:rsidP="00E553D6">
      <w:pPr>
        <w:pStyle w:val="Restitle"/>
        <w:ind w:right="-19"/>
        <w:rPr>
          <w:lang w:val="ru-RU"/>
        </w:rPr>
      </w:pPr>
      <w:bookmarkStart w:id="8" w:name="OLE_LINK9"/>
      <w:bookmarkStart w:id="9" w:name="OLE_LINK10"/>
      <w:r w:rsidRPr="00266747">
        <w:rPr>
          <w:lang w:val="ru-RU"/>
        </w:rPr>
        <w:t xml:space="preserve">Назначение членов в Независимый консультативный </w:t>
      </w:r>
      <w:r w:rsidR="00F973D8" w:rsidRPr="00266747">
        <w:rPr>
          <w:lang w:val="ru-RU"/>
        </w:rPr>
        <w:br/>
      </w:r>
      <w:r w:rsidRPr="00266747">
        <w:rPr>
          <w:lang w:val="ru-RU"/>
        </w:rPr>
        <w:t>комитет по управлению (IMAC)</w:t>
      </w:r>
    </w:p>
    <w:bookmarkEnd w:id="8"/>
    <w:bookmarkEnd w:id="9"/>
    <w:p w14:paraId="6AA30789" w14:textId="77777777" w:rsidR="00E553D6" w:rsidRPr="00266747" w:rsidRDefault="00E553D6" w:rsidP="00E553D6">
      <w:pPr>
        <w:pStyle w:val="Normalaftertitle"/>
        <w:rPr>
          <w:lang w:val="ru-RU" w:eastAsia="zh-CN"/>
        </w:rPr>
      </w:pPr>
      <w:r w:rsidRPr="00266747">
        <w:rPr>
          <w:lang w:val="ru-RU" w:eastAsia="zh-CN"/>
        </w:rPr>
        <w:t>Совет,</w:t>
      </w:r>
    </w:p>
    <w:p w14:paraId="0B64F933" w14:textId="77777777" w:rsidR="00E553D6" w:rsidRPr="00266747" w:rsidRDefault="00E553D6" w:rsidP="00E553D6">
      <w:pPr>
        <w:pStyle w:val="Call"/>
        <w:rPr>
          <w:lang w:val="ru-RU"/>
        </w:rPr>
      </w:pPr>
      <w:r w:rsidRPr="00266747">
        <w:rPr>
          <w:lang w:val="ru-RU"/>
        </w:rPr>
        <w:t>учитывая</w:t>
      </w:r>
    </w:p>
    <w:p w14:paraId="3BB8D89E" w14:textId="4D62C8CA" w:rsidR="00E553D6" w:rsidRPr="00266747" w:rsidRDefault="00E553D6" w:rsidP="00E553D6">
      <w:pPr>
        <w:rPr>
          <w:lang w:val="ru-RU" w:eastAsia="zh-CN"/>
        </w:rPr>
      </w:pPr>
      <w:r w:rsidRPr="00266747">
        <w:rPr>
          <w:lang w:val="ru-RU"/>
        </w:rPr>
        <w:t>отчет отборочной комиссии для Независимого консультативного комитета по управлению (IMAC) по вопросу назначения членов IMAC,</w:t>
      </w:r>
    </w:p>
    <w:p w14:paraId="3D5AFCFD" w14:textId="77777777" w:rsidR="00E553D6" w:rsidRPr="00266747" w:rsidRDefault="00E553D6" w:rsidP="00E553D6">
      <w:pPr>
        <w:pStyle w:val="Call"/>
        <w:rPr>
          <w:lang w:val="ru-RU"/>
        </w:rPr>
      </w:pPr>
      <w:r w:rsidRPr="00266747">
        <w:rPr>
          <w:lang w:val="ru-RU"/>
        </w:rPr>
        <w:t>принимая во внимание</w:t>
      </w:r>
    </w:p>
    <w:p w14:paraId="66A85CB6" w14:textId="61BDC44C" w:rsidR="00E553D6" w:rsidRPr="00266747" w:rsidRDefault="00E553D6" w:rsidP="00E553D6">
      <w:pPr>
        <w:rPr>
          <w:lang w:val="ru-RU"/>
        </w:rPr>
      </w:pPr>
      <w:r w:rsidRPr="00266747">
        <w:rPr>
          <w:lang w:val="ru-RU"/>
        </w:rPr>
        <w:t>круг ведения IMAC, изложенный в Приложении к Резолюции 162 (Пересм. Бухарест, 2022 г.) Полномочной конференции,</w:t>
      </w:r>
    </w:p>
    <w:p w14:paraId="63F9940C" w14:textId="77777777" w:rsidR="00E553D6" w:rsidRPr="00266747" w:rsidRDefault="00E553D6" w:rsidP="00E553D6">
      <w:pPr>
        <w:pStyle w:val="Call"/>
        <w:rPr>
          <w:lang w:val="ru-RU"/>
        </w:rPr>
      </w:pPr>
      <w:r w:rsidRPr="00266747">
        <w:rPr>
          <w:lang w:val="ru-RU"/>
        </w:rPr>
        <w:t>решает</w:t>
      </w:r>
    </w:p>
    <w:p w14:paraId="78B179B5" w14:textId="77777777" w:rsidR="00E553D6" w:rsidRPr="00266747" w:rsidRDefault="00E553D6" w:rsidP="00E553D6">
      <w:pPr>
        <w:rPr>
          <w:lang w:val="ru-RU" w:eastAsia="zh-CN"/>
        </w:rPr>
      </w:pPr>
      <w:r w:rsidRPr="00266747">
        <w:rPr>
          <w:lang w:val="ru-RU" w:eastAsia="zh-CN"/>
        </w:rPr>
        <w:t>1</w:t>
      </w:r>
      <w:r w:rsidRPr="00266747">
        <w:rPr>
          <w:lang w:val="ru-RU" w:eastAsia="zh-CN"/>
        </w:rPr>
        <w:tab/>
      </w:r>
      <w:r w:rsidRPr="00266747">
        <w:rPr>
          <w:lang w:val="ru-RU"/>
        </w:rPr>
        <w:t>назначить следующих шестерых независимых экспертов членами IMAC со сроком полномочий четыре года начиная с 1 января 2024 года</w:t>
      </w:r>
      <w:r w:rsidRPr="00266747">
        <w:rPr>
          <w:lang w:val="ru-RU" w:eastAsia="zh-CN"/>
        </w:rPr>
        <w:t>:</w:t>
      </w:r>
    </w:p>
    <w:p w14:paraId="4B96FD6E" w14:textId="3618A963" w:rsidR="00E553D6" w:rsidRPr="00266747" w:rsidRDefault="00E553D6" w:rsidP="00C105AD">
      <w:pPr>
        <w:pStyle w:val="enumlev1"/>
        <w:rPr>
          <w:lang w:val="ru-RU" w:eastAsia="zh-CN"/>
        </w:rPr>
      </w:pPr>
      <w:r w:rsidRPr="00266747">
        <w:rPr>
          <w:lang w:val="ru-RU" w:eastAsia="zh-CN"/>
        </w:rPr>
        <w:t>a</w:t>
      </w:r>
      <w:r w:rsidR="00C105AD" w:rsidRPr="00266747">
        <w:rPr>
          <w:lang w:val="ru-RU" w:eastAsia="zh-CN"/>
        </w:rPr>
        <w:t>)</w:t>
      </w:r>
      <w:r w:rsidRPr="00266747">
        <w:rPr>
          <w:lang w:val="ru-RU" w:eastAsia="zh-CN"/>
        </w:rPr>
        <w:tab/>
        <w:t>г-на Оноре НДОКО, гражданина Камеруна (действующий член, соответствующий критериям для переназначения);</w:t>
      </w:r>
    </w:p>
    <w:p w14:paraId="7A85355B" w14:textId="6B271E78" w:rsidR="00E553D6" w:rsidRPr="00266747" w:rsidRDefault="00E553D6" w:rsidP="00C105AD">
      <w:pPr>
        <w:pStyle w:val="enumlev1"/>
        <w:rPr>
          <w:lang w:val="ru-RU" w:eastAsia="zh-CN"/>
        </w:rPr>
      </w:pPr>
      <w:r w:rsidRPr="00266747">
        <w:rPr>
          <w:lang w:val="ru-RU" w:eastAsia="zh-CN"/>
        </w:rPr>
        <w:t>b</w:t>
      </w:r>
      <w:r w:rsidR="00C105AD" w:rsidRPr="00266747">
        <w:rPr>
          <w:lang w:val="ru-RU" w:eastAsia="zh-CN"/>
        </w:rPr>
        <w:t>)</w:t>
      </w:r>
      <w:r w:rsidRPr="00266747">
        <w:rPr>
          <w:lang w:val="ru-RU" w:eastAsia="zh-CN"/>
        </w:rPr>
        <w:tab/>
        <w:t>г-на Хенрика ШНАЙДЕРА, гражданина Швейцарии (действующий член, соответствующий критериям для переназначения);</w:t>
      </w:r>
    </w:p>
    <w:p w14:paraId="635CE070" w14:textId="56C8C3D3" w:rsidR="00E553D6" w:rsidRPr="00266747" w:rsidRDefault="00E553D6" w:rsidP="00C105AD">
      <w:pPr>
        <w:pStyle w:val="enumlev1"/>
        <w:rPr>
          <w:lang w:val="ru-RU" w:eastAsia="zh-CN"/>
        </w:rPr>
      </w:pPr>
      <w:r w:rsidRPr="00266747">
        <w:rPr>
          <w:lang w:val="ru-RU" w:eastAsia="zh-CN"/>
        </w:rPr>
        <w:t>c</w:t>
      </w:r>
      <w:r w:rsidR="00C105AD" w:rsidRPr="00266747">
        <w:rPr>
          <w:lang w:val="ru-RU" w:eastAsia="zh-CN"/>
        </w:rPr>
        <w:t>)</w:t>
      </w:r>
      <w:r w:rsidRPr="00266747">
        <w:rPr>
          <w:lang w:val="ru-RU" w:eastAsia="zh-CN"/>
        </w:rPr>
        <w:tab/>
        <w:t>г-жу Читравати Ушу БАРТХ-РАДХАКИШУН, гражданку Суринама;</w:t>
      </w:r>
    </w:p>
    <w:p w14:paraId="7D1B169B" w14:textId="6F0D5495" w:rsidR="00E553D6" w:rsidRPr="00266747" w:rsidRDefault="00E553D6" w:rsidP="00C105AD">
      <w:pPr>
        <w:pStyle w:val="enumlev1"/>
        <w:rPr>
          <w:lang w:val="ru-RU" w:eastAsia="zh-CN"/>
        </w:rPr>
      </w:pPr>
      <w:r w:rsidRPr="00266747">
        <w:rPr>
          <w:lang w:val="ru-RU" w:eastAsia="zh-CN"/>
        </w:rPr>
        <w:t>d</w:t>
      </w:r>
      <w:r w:rsidR="00C105AD" w:rsidRPr="00266747">
        <w:rPr>
          <w:lang w:val="ru-RU" w:eastAsia="zh-CN"/>
        </w:rPr>
        <w:t>)</w:t>
      </w:r>
      <w:r w:rsidRPr="00266747">
        <w:rPr>
          <w:lang w:val="ru-RU" w:eastAsia="zh-CN"/>
        </w:rPr>
        <w:tab/>
        <w:t>г-на Нильса Осрика Аквасибу ХАРПЕРА, гражданина Барбадоса;</w:t>
      </w:r>
    </w:p>
    <w:p w14:paraId="133F240F" w14:textId="6D72DDA6" w:rsidR="00E553D6" w:rsidRPr="00266747" w:rsidRDefault="00E553D6" w:rsidP="00C105AD">
      <w:pPr>
        <w:pStyle w:val="enumlev1"/>
        <w:rPr>
          <w:lang w:val="ru-RU" w:eastAsia="zh-CN"/>
        </w:rPr>
      </w:pPr>
      <w:r w:rsidRPr="00266747">
        <w:rPr>
          <w:lang w:val="ru-RU" w:eastAsia="zh-CN"/>
        </w:rPr>
        <w:t>e</w:t>
      </w:r>
      <w:r w:rsidR="00C105AD" w:rsidRPr="00266747">
        <w:rPr>
          <w:lang w:val="ru-RU" w:eastAsia="zh-CN"/>
        </w:rPr>
        <w:t>)</w:t>
      </w:r>
      <w:r w:rsidRPr="00266747">
        <w:rPr>
          <w:lang w:val="ru-RU" w:eastAsia="zh-CN"/>
        </w:rPr>
        <w:tab/>
        <w:t>г-на Кристофа Габриэля МАЕТЦЕ, гражданина Германии;</w:t>
      </w:r>
    </w:p>
    <w:p w14:paraId="78570EB7" w14:textId="6AAE1D84" w:rsidR="00E553D6" w:rsidRPr="00266747" w:rsidRDefault="00E553D6" w:rsidP="00C105AD">
      <w:pPr>
        <w:pStyle w:val="enumlev1"/>
        <w:rPr>
          <w:lang w:val="ru-RU" w:eastAsia="zh-CN"/>
        </w:rPr>
      </w:pPr>
      <w:r w:rsidRPr="00266747">
        <w:rPr>
          <w:lang w:val="ru-RU" w:eastAsia="zh-CN"/>
        </w:rPr>
        <w:t>f</w:t>
      </w:r>
      <w:r w:rsidR="00C105AD" w:rsidRPr="00266747">
        <w:rPr>
          <w:lang w:val="ru-RU" w:eastAsia="zh-CN"/>
        </w:rPr>
        <w:t>)</w:t>
      </w:r>
      <w:r w:rsidRPr="00266747">
        <w:rPr>
          <w:lang w:val="ru-RU" w:eastAsia="zh-CN"/>
        </w:rPr>
        <w:tab/>
        <w:t>г-на Бассама ХАГЕ, гражданина Ливана,</w:t>
      </w:r>
    </w:p>
    <w:p w14:paraId="3EDC7652" w14:textId="77777777" w:rsidR="00E553D6" w:rsidRPr="00266747" w:rsidRDefault="00E553D6" w:rsidP="00E553D6">
      <w:pPr>
        <w:rPr>
          <w:lang w:val="ru-RU"/>
        </w:rPr>
      </w:pPr>
      <w:r w:rsidRPr="00266747">
        <w:rPr>
          <w:lang w:val="ru-RU" w:eastAsia="zh-CN"/>
        </w:rPr>
        <w:t>2</w:t>
      </w:r>
      <w:r w:rsidRPr="00266747">
        <w:rPr>
          <w:lang w:val="ru-RU" w:eastAsia="zh-CN"/>
        </w:rPr>
        <w:tab/>
      </w:r>
      <w:r w:rsidRPr="00266747">
        <w:rPr>
          <w:lang w:val="ru-RU"/>
        </w:rPr>
        <w:t xml:space="preserve">принять к сведению, что отборочная комиссия передала в Генеральный секретариат МСЭ фамилии трех обладающих квалификацией кандидатов </w:t>
      </w:r>
      <w:r w:rsidRPr="00266747">
        <w:rPr>
          <w:color w:val="000000"/>
          <w:lang w:val="ru-RU"/>
        </w:rPr>
        <w:t>на случай</w:t>
      </w:r>
      <w:r w:rsidRPr="00266747">
        <w:rPr>
          <w:lang w:val="ru-RU"/>
        </w:rPr>
        <w:t>,</w:t>
      </w:r>
      <w:r w:rsidRPr="00266747">
        <w:rPr>
          <w:color w:val="000000"/>
          <w:lang w:val="ru-RU"/>
        </w:rPr>
        <w:t xml:space="preserve"> если понадобится </w:t>
      </w:r>
      <w:r w:rsidRPr="00266747">
        <w:rPr>
          <w:lang w:val="ru-RU"/>
        </w:rPr>
        <w:t>заполнить вакансии, которые могут возникнуть в период полномочий IMAC.</w:t>
      </w:r>
    </w:p>
    <w:p w14:paraId="3C992742" w14:textId="09371F0E" w:rsidR="00A93151" w:rsidRPr="00266747" w:rsidRDefault="00A93151" w:rsidP="00A93151">
      <w:pPr>
        <w:spacing w:before="720"/>
        <w:jc w:val="center"/>
        <w:rPr>
          <w:lang w:val="ru-RU"/>
        </w:rPr>
      </w:pPr>
      <w:r w:rsidRPr="00266747">
        <w:rPr>
          <w:lang w:val="ru-RU"/>
        </w:rPr>
        <w:t>______________</w:t>
      </w:r>
    </w:p>
    <w:sectPr w:rsidR="00A93151" w:rsidRPr="00266747" w:rsidSect="00E553D6">
      <w:headerReference w:type="first" r:id="rId18"/>
      <w:footerReference w:type="first" r:id="rId19"/>
      <w:pgSz w:w="11907" w:h="16834"/>
      <w:pgMar w:top="1418" w:right="1418" w:bottom="1418" w:left="1418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F320C" w14:textId="77777777" w:rsidR="00853488" w:rsidRDefault="00853488">
      <w:r>
        <w:separator/>
      </w:r>
    </w:p>
  </w:endnote>
  <w:endnote w:type="continuationSeparator" w:id="0">
    <w:p w14:paraId="1691253E" w14:textId="77777777" w:rsidR="00853488" w:rsidRDefault="0085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3406EAC" w14:textId="77777777" w:rsidTr="00E31DCE">
      <w:trPr>
        <w:jc w:val="center"/>
      </w:trPr>
      <w:tc>
        <w:tcPr>
          <w:tcW w:w="1803" w:type="dxa"/>
          <w:vAlign w:val="center"/>
        </w:tcPr>
        <w:p w14:paraId="2FB1F3EF" w14:textId="7773D4A4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E553D6" w:rsidRPr="00E553D6">
            <w:rPr>
              <w:noProof/>
            </w:rPr>
            <w:t>520509</w:t>
          </w:r>
        </w:p>
      </w:tc>
      <w:tc>
        <w:tcPr>
          <w:tcW w:w="8261" w:type="dxa"/>
        </w:tcPr>
        <w:p w14:paraId="58E7E4C6" w14:textId="5EF29036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E553D6">
            <w:rPr>
              <w:bCs/>
              <w:lang w:val="ru-RU"/>
            </w:rPr>
            <w:t>23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9E2A827" w14:textId="77777777" w:rsidR="000E568E" w:rsidRPr="00672F8A" w:rsidRDefault="000E568E" w:rsidP="00537E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2B09FEE" w14:textId="77777777" w:rsidTr="00E31DCE">
      <w:trPr>
        <w:jc w:val="center"/>
      </w:trPr>
      <w:tc>
        <w:tcPr>
          <w:tcW w:w="1803" w:type="dxa"/>
          <w:vAlign w:val="center"/>
        </w:tcPr>
        <w:p w14:paraId="702C1C59" w14:textId="77777777" w:rsidR="00672F8A" w:rsidRDefault="00F90FA7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7487B57" w14:textId="6EA931E0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E553D6">
            <w:rPr>
              <w:bCs/>
              <w:lang w:val="ru-RU"/>
            </w:rPr>
            <w:t>23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CF459CF" w14:textId="77777777" w:rsidR="000E568E" w:rsidRPr="00672F8A" w:rsidRDefault="000E568E" w:rsidP="00672F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0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12231"/>
    </w:tblGrid>
    <w:tr w:rsidR="00E553D6" w:rsidRPr="00784011" w14:paraId="464DA51C" w14:textId="77777777" w:rsidTr="00017382">
      <w:tc>
        <w:tcPr>
          <w:tcW w:w="1803" w:type="dxa"/>
          <w:vAlign w:val="center"/>
        </w:tcPr>
        <w:p w14:paraId="74488E8A" w14:textId="77777777" w:rsidR="00E553D6" w:rsidRDefault="00E553D6" w:rsidP="00E553D6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Pr="00E553D6">
            <w:rPr>
              <w:noProof/>
            </w:rPr>
            <w:t>520509</w:t>
          </w:r>
        </w:p>
      </w:tc>
      <w:tc>
        <w:tcPr>
          <w:tcW w:w="12231" w:type="dxa"/>
        </w:tcPr>
        <w:p w14:paraId="1E914696" w14:textId="77777777" w:rsidR="00E553D6" w:rsidRPr="00E06FD5" w:rsidRDefault="00E553D6" w:rsidP="00E553D6">
          <w:pPr>
            <w:pStyle w:val="Header"/>
            <w:tabs>
              <w:tab w:val="left" w:pos="10995"/>
              <w:tab w:val="right" w:pos="11987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23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41ACD90" w14:textId="77777777" w:rsidR="00E553D6" w:rsidRPr="00672F8A" w:rsidRDefault="00E553D6" w:rsidP="00537E1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0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12231"/>
    </w:tblGrid>
    <w:tr w:rsidR="00E553D6" w:rsidRPr="00784011" w14:paraId="65ED4CB2" w14:textId="77777777" w:rsidTr="00E553D6">
      <w:tc>
        <w:tcPr>
          <w:tcW w:w="1803" w:type="dxa"/>
          <w:vAlign w:val="center"/>
        </w:tcPr>
        <w:p w14:paraId="6613EC8B" w14:textId="77777777" w:rsidR="00E553D6" w:rsidRDefault="00E553D6" w:rsidP="00E553D6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Pr="00E553D6">
            <w:rPr>
              <w:noProof/>
            </w:rPr>
            <w:t>520509</w:t>
          </w:r>
        </w:p>
      </w:tc>
      <w:tc>
        <w:tcPr>
          <w:tcW w:w="12231" w:type="dxa"/>
        </w:tcPr>
        <w:p w14:paraId="25667042" w14:textId="77777777" w:rsidR="00E553D6" w:rsidRPr="00E06FD5" w:rsidRDefault="00E553D6" w:rsidP="00E553D6">
          <w:pPr>
            <w:pStyle w:val="Header"/>
            <w:tabs>
              <w:tab w:val="left" w:pos="10995"/>
              <w:tab w:val="right" w:pos="11987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23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9814058" w14:textId="77777777" w:rsidR="00E553D6" w:rsidRPr="00672F8A" w:rsidRDefault="00E553D6" w:rsidP="00672F8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553D6" w:rsidRPr="00784011" w14:paraId="6F1C2F0F" w14:textId="77777777" w:rsidTr="00017382">
      <w:trPr>
        <w:jc w:val="center"/>
      </w:trPr>
      <w:tc>
        <w:tcPr>
          <w:tcW w:w="1803" w:type="dxa"/>
          <w:vAlign w:val="center"/>
        </w:tcPr>
        <w:p w14:paraId="5BA435C2" w14:textId="77777777" w:rsidR="00E553D6" w:rsidRDefault="00E553D6" w:rsidP="00E553D6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Pr="00E553D6">
            <w:rPr>
              <w:noProof/>
            </w:rPr>
            <w:t>520509</w:t>
          </w:r>
        </w:p>
      </w:tc>
      <w:tc>
        <w:tcPr>
          <w:tcW w:w="8261" w:type="dxa"/>
        </w:tcPr>
        <w:p w14:paraId="45AF3F4C" w14:textId="77777777" w:rsidR="00E553D6" w:rsidRPr="00E06FD5" w:rsidRDefault="00E553D6" w:rsidP="00E553D6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23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0AC4436" w14:textId="77777777" w:rsidR="00E553D6" w:rsidRPr="00672F8A" w:rsidRDefault="00E553D6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3D1D0" w14:textId="77777777" w:rsidR="00853488" w:rsidRPr="00507CAF" w:rsidRDefault="00853488">
      <w:pPr>
        <w:rPr>
          <w:lang w:val="ru-RU"/>
        </w:rPr>
      </w:pPr>
      <w:r>
        <w:t>____________________</w:t>
      </w:r>
    </w:p>
  </w:footnote>
  <w:footnote w:type="continuationSeparator" w:id="0">
    <w:p w14:paraId="54C6A989" w14:textId="77777777" w:rsidR="00853488" w:rsidRDefault="00853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4780CB1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E1B4D06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1DBF2A31" wp14:editId="49C24BB4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866937B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234A748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9024793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7"/>
  <w:p w14:paraId="32FCE2EA" w14:textId="77777777" w:rsidR="00796BD3" w:rsidRDefault="00796BD3" w:rsidP="00DD55F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DF112E" wp14:editId="31A2F4EB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F041FD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4523A" w14:textId="3203886E" w:rsidR="00E553D6" w:rsidRPr="00E553D6" w:rsidRDefault="00E553D6" w:rsidP="00E553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9C14" w14:textId="2746343C" w:rsidR="00E553D6" w:rsidRPr="00E553D6" w:rsidRDefault="00E553D6" w:rsidP="00E553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D6D671"/>
    <w:multiLevelType w:val="hybridMultilevel"/>
    <w:tmpl w:val="025E2C4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316C53"/>
    <w:multiLevelType w:val="hybridMultilevel"/>
    <w:tmpl w:val="D31C9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83338"/>
    <w:multiLevelType w:val="hybridMultilevel"/>
    <w:tmpl w:val="D962FD4C"/>
    <w:lvl w:ilvl="0" w:tplc="5660207E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526E90"/>
    <w:multiLevelType w:val="hybridMultilevel"/>
    <w:tmpl w:val="721634C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0229D"/>
    <w:multiLevelType w:val="hybridMultilevel"/>
    <w:tmpl w:val="33A223F0"/>
    <w:lvl w:ilvl="0" w:tplc="628AAC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A646C1"/>
    <w:multiLevelType w:val="hybridMultilevel"/>
    <w:tmpl w:val="E3B2C4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7251C"/>
    <w:multiLevelType w:val="hybridMultilevel"/>
    <w:tmpl w:val="D5C0CE62"/>
    <w:lvl w:ilvl="0" w:tplc="4866E42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693786">
    <w:abstractNumId w:val="1"/>
  </w:num>
  <w:num w:numId="2" w16cid:durableId="1847473033">
    <w:abstractNumId w:val="6"/>
  </w:num>
  <w:num w:numId="3" w16cid:durableId="1956668641">
    <w:abstractNumId w:val="2"/>
  </w:num>
  <w:num w:numId="4" w16cid:durableId="482476157">
    <w:abstractNumId w:val="0"/>
  </w:num>
  <w:num w:numId="5" w16cid:durableId="1597595167">
    <w:abstractNumId w:val="5"/>
  </w:num>
  <w:num w:numId="6" w16cid:durableId="649794288">
    <w:abstractNumId w:val="7"/>
  </w:num>
  <w:num w:numId="7" w16cid:durableId="1185823155">
    <w:abstractNumId w:val="4"/>
  </w:num>
  <w:num w:numId="8" w16cid:durableId="752362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88"/>
    <w:rsid w:val="00005BE0"/>
    <w:rsid w:val="0002183E"/>
    <w:rsid w:val="000569B4"/>
    <w:rsid w:val="00080E82"/>
    <w:rsid w:val="000B2DE7"/>
    <w:rsid w:val="000C6328"/>
    <w:rsid w:val="000E568E"/>
    <w:rsid w:val="000F1075"/>
    <w:rsid w:val="0014734F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66747"/>
    <w:rsid w:val="00291EB6"/>
    <w:rsid w:val="00293F39"/>
    <w:rsid w:val="002971C2"/>
    <w:rsid w:val="002D2F57"/>
    <w:rsid w:val="002D48C5"/>
    <w:rsid w:val="00301B4A"/>
    <w:rsid w:val="0033025A"/>
    <w:rsid w:val="00364291"/>
    <w:rsid w:val="003B1374"/>
    <w:rsid w:val="003C1C24"/>
    <w:rsid w:val="003D36EF"/>
    <w:rsid w:val="003F099E"/>
    <w:rsid w:val="003F235E"/>
    <w:rsid w:val="004023E0"/>
    <w:rsid w:val="00403DD8"/>
    <w:rsid w:val="004075A1"/>
    <w:rsid w:val="00442515"/>
    <w:rsid w:val="0045686C"/>
    <w:rsid w:val="004918C4"/>
    <w:rsid w:val="00497703"/>
    <w:rsid w:val="004A0374"/>
    <w:rsid w:val="004A45B5"/>
    <w:rsid w:val="004C51B5"/>
    <w:rsid w:val="004D0129"/>
    <w:rsid w:val="00504E7F"/>
    <w:rsid w:val="00507CAF"/>
    <w:rsid w:val="00537E1C"/>
    <w:rsid w:val="005A64D5"/>
    <w:rsid w:val="005B3DEC"/>
    <w:rsid w:val="005B6F13"/>
    <w:rsid w:val="005D4450"/>
    <w:rsid w:val="00601994"/>
    <w:rsid w:val="006426B2"/>
    <w:rsid w:val="00650601"/>
    <w:rsid w:val="006648AD"/>
    <w:rsid w:val="00672F8A"/>
    <w:rsid w:val="006935E2"/>
    <w:rsid w:val="006A0E2C"/>
    <w:rsid w:val="006E2D42"/>
    <w:rsid w:val="006F484F"/>
    <w:rsid w:val="00703676"/>
    <w:rsid w:val="00707304"/>
    <w:rsid w:val="00732269"/>
    <w:rsid w:val="00785ABD"/>
    <w:rsid w:val="00796BD3"/>
    <w:rsid w:val="007A2DD4"/>
    <w:rsid w:val="007D38B5"/>
    <w:rsid w:val="007E7EA0"/>
    <w:rsid w:val="00807255"/>
    <w:rsid w:val="0081023E"/>
    <w:rsid w:val="00815C29"/>
    <w:rsid w:val="008173AA"/>
    <w:rsid w:val="00840A14"/>
    <w:rsid w:val="00853488"/>
    <w:rsid w:val="008B62B4"/>
    <w:rsid w:val="008D2D7B"/>
    <w:rsid w:val="008E0737"/>
    <w:rsid w:val="008F7C2C"/>
    <w:rsid w:val="0092131C"/>
    <w:rsid w:val="00940E96"/>
    <w:rsid w:val="009717BA"/>
    <w:rsid w:val="00982837"/>
    <w:rsid w:val="0099131E"/>
    <w:rsid w:val="009B0BAE"/>
    <w:rsid w:val="009B5211"/>
    <w:rsid w:val="009C1C89"/>
    <w:rsid w:val="009F2BEA"/>
    <w:rsid w:val="009F3448"/>
    <w:rsid w:val="00A01CF9"/>
    <w:rsid w:val="00A71773"/>
    <w:rsid w:val="00A93151"/>
    <w:rsid w:val="00AE2C85"/>
    <w:rsid w:val="00B12A37"/>
    <w:rsid w:val="00B2328F"/>
    <w:rsid w:val="00B41837"/>
    <w:rsid w:val="00B47922"/>
    <w:rsid w:val="00B63EF2"/>
    <w:rsid w:val="00B8423B"/>
    <w:rsid w:val="00BA7D89"/>
    <w:rsid w:val="00BC0D39"/>
    <w:rsid w:val="00BC7BC0"/>
    <w:rsid w:val="00BD57B7"/>
    <w:rsid w:val="00BE63E2"/>
    <w:rsid w:val="00C105AD"/>
    <w:rsid w:val="00C37B8B"/>
    <w:rsid w:val="00C73621"/>
    <w:rsid w:val="00CD2009"/>
    <w:rsid w:val="00CF629C"/>
    <w:rsid w:val="00D92EEA"/>
    <w:rsid w:val="00DA5D4E"/>
    <w:rsid w:val="00DD55FE"/>
    <w:rsid w:val="00DE23A0"/>
    <w:rsid w:val="00DF3838"/>
    <w:rsid w:val="00E176BA"/>
    <w:rsid w:val="00E423EC"/>
    <w:rsid w:val="00E55121"/>
    <w:rsid w:val="00E553D6"/>
    <w:rsid w:val="00EB4FCB"/>
    <w:rsid w:val="00EC6BC5"/>
    <w:rsid w:val="00EE5249"/>
    <w:rsid w:val="00F35898"/>
    <w:rsid w:val="00F5225B"/>
    <w:rsid w:val="00F90FA7"/>
    <w:rsid w:val="00F973D8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C58102"/>
  <w15:docId w15:val="{381C5159-4379-463E-BED8-92605596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35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FootnoteTextChar">
    <w:name w:val="Footnote Text Char"/>
    <w:basedOn w:val="DefaultParagraphFont"/>
    <w:link w:val="FootnoteText"/>
    <w:rsid w:val="006935E2"/>
    <w:rPr>
      <w:rFonts w:ascii="Calibri" w:hAnsi="Calibri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A93151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A93151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DD55F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customStyle="1" w:styleId="Subtitle1">
    <w:name w:val="Subtitle1"/>
    <w:basedOn w:val="Normal"/>
    <w:qFormat/>
    <w:rsid w:val="00E553D6"/>
    <w:pPr>
      <w:framePr w:hSpace="180" w:wrap="around" w:hAnchor="text" w:x="1821" w:y="2317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160"/>
    </w:pPr>
    <w:rPr>
      <w:rFonts w:eastAsia="SimSun"/>
      <w:sz w:val="34"/>
    </w:rPr>
  </w:style>
  <w:style w:type="table" w:customStyle="1" w:styleId="PlainTable31">
    <w:name w:val="Plain Table 31"/>
    <w:basedOn w:val="TableNormal"/>
    <w:uiPriority w:val="43"/>
    <w:rsid w:val="00E553D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E553D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162-R.pdf" TargetMode="Externa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itu.int/md/S19-CL-C-0049/en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3-SG-CIR-0003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E6E60-C9D6-4106-8A00-27E3B266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2048</Words>
  <Characters>11674</Characters>
  <Application>Microsoft Office Word</Application>
  <DocSecurity>4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13695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 of members of the Independent management advisory committee (IMAC)</dc:title>
  <dc:subject>Council 2023</dc:subject>
  <dc:creator>Russian</dc:creator>
  <cp:keywords>C2023, C23, Council-23</cp:keywords>
  <dc:description/>
  <cp:lastModifiedBy>Kun Xue</cp:lastModifiedBy>
  <cp:revision>2</cp:revision>
  <cp:lastPrinted>2006-03-28T16:12:00Z</cp:lastPrinted>
  <dcterms:created xsi:type="dcterms:W3CDTF">2023-07-04T08:13:00Z</dcterms:created>
  <dcterms:modified xsi:type="dcterms:W3CDTF">2023-07-04T08:13:00Z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