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E24D59" w:rsidRPr="00E24D59" w14:paraId="43070AF1" w14:textId="77777777" w:rsidTr="00E31DCE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7F5F1D87" w14:textId="4E04FE85" w:rsidR="00E24D59" w:rsidRPr="00E24D59" w:rsidRDefault="00E24D59" w:rsidP="00E31DCE">
            <w:pPr>
              <w:tabs>
                <w:tab w:val="left" w:pos="851"/>
              </w:tabs>
              <w:spacing w:before="0" w:line="240" w:lineRule="atLeast"/>
              <w:rPr>
                <w:b/>
                <w:bCs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proofErr w:type="spellStart"/>
            <w:r w:rsidRPr="00E24D59">
              <w:rPr>
                <w:rFonts w:cstheme="minorHAnsi" w:hint="eastAsia"/>
                <w:b/>
                <w:bCs/>
                <w:lang w:val="ru-RU"/>
              </w:rPr>
              <w:t>议项</w:t>
            </w:r>
            <w:proofErr w:type="spellEnd"/>
            <w:r w:rsidRPr="00E24D59">
              <w:rPr>
                <w:rFonts w:cstheme="minorHAnsi" w:hint="eastAsia"/>
                <w:b/>
                <w:bCs/>
                <w:lang w:val="ru-RU"/>
              </w:rPr>
              <w:t>：</w:t>
            </w:r>
            <w:r w:rsidR="003F5241" w:rsidRPr="006D59E3">
              <w:rPr>
                <w:b/>
              </w:rPr>
              <w:t xml:space="preserve">PL </w:t>
            </w:r>
            <w:r w:rsidR="003F5241">
              <w:rPr>
                <w:b/>
              </w:rPr>
              <w:t>2</w:t>
            </w:r>
          </w:p>
        </w:tc>
        <w:tc>
          <w:tcPr>
            <w:tcW w:w="5245" w:type="dxa"/>
          </w:tcPr>
          <w:p w14:paraId="7EFCCB0F" w14:textId="08F6E2CD" w:rsidR="00E24D59" w:rsidRPr="00E24D5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fr-CH"/>
              </w:rPr>
            </w:pPr>
            <w:proofErr w:type="spellStart"/>
            <w:r w:rsidRPr="00E24D59">
              <w:rPr>
                <w:rFonts w:cstheme="minorHAnsi"/>
                <w:b/>
                <w:bCs/>
                <w:lang w:val="ru-RU"/>
              </w:rPr>
              <w:t>文件</w:t>
            </w:r>
            <w:proofErr w:type="spellEnd"/>
            <w:r>
              <w:rPr>
                <w:rFonts w:cstheme="minorHAnsi" w:hint="eastAsia"/>
                <w:b/>
                <w:bCs/>
                <w:lang w:val="ru-RU"/>
              </w:rPr>
              <w:t xml:space="preserve"> </w:t>
            </w:r>
            <w:r w:rsidRPr="00E24D59">
              <w:rPr>
                <w:b/>
                <w:lang w:val="fr-CH"/>
              </w:rPr>
              <w:t>C23/</w:t>
            </w:r>
            <w:r w:rsidR="003F5241">
              <w:rPr>
                <w:b/>
                <w:lang w:val="fr-CH"/>
              </w:rPr>
              <w:t>28</w:t>
            </w:r>
            <w:r w:rsidRPr="00E24D59">
              <w:rPr>
                <w:b/>
                <w:lang w:val="fr-CH"/>
              </w:rPr>
              <w:t>-C</w:t>
            </w:r>
          </w:p>
        </w:tc>
      </w:tr>
      <w:tr w:rsidR="00E24D59" w:rsidRPr="00813E5E" w14:paraId="5F117802" w14:textId="77777777" w:rsidTr="00E31DCE">
        <w:trPr>
          <w:cantSplit/>
        </w:trPr>
        <w:tc>
          <w:tcPr>
            <w:tcW w:w="3969" w:type="dxa"/>
            <w:vMerge/>
          </w:tcPr>
          <w:p w14:paraId="003B8936" w14:textId="77777777" w:rsidR="00E24D59" w:rsidRPr="00E24D59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  <w:lang w:val="fr-CH"/>
              </w:rPr>
            </w:pPr>
            <w:bookmarkStart w:id="3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070B7EF0" w14:textId="5014C3BA" w:rsidR="00E24D59" w:rsidRPr="00E85629" w:rsidRDefault="00E24D59" w:rsidP="00E31DCE">
            <w:pPr>
              <w:tabs>
                <w:tab w:val="left" w:pos="851"/>
              </w:tabs>
              <w:spacing w:before="0"/>
              <w:jc w:val="right"/>
              <w:rPr>
                <w:b/>
                <w:lang w:eastAsia="zh-CN"/>
              </w:rPr>
            </w:pPr>
            <w:r>
              <w:rPr>
                <w:b/>
              </w:rPr>
              <w:t>2023</w:t>
            </w:r>
            <w:r w:rsidR="00D35F8C">
              <w:rPr>
                <w:rFonts w:hint="eastAsia"/>
                <w:b/>
                <w:lang w:eastAsia="zh-CN"/>
              </w:rPr>
              <w:t>年</w:t>
            </w:r>
            <w:r w:rsidR="003F5241">
              <w:rPr>
                <w:b/>
                <w:lang w:eastAsia="zh-CN"/>
              </w:rPr>
              <w:t>5</w:t>
            </w:r>
            <w:r w:rsidR="00D35F8C">
              <w:rPr>
                <w:rFonts w:hint="eastAsia"/>
                <w:b/>
                <w:lang w:eastAsia="zh-CN"/>
              </w:rPr>
              <w:t>月</w:t>
            </w:r>
            <w:r w:rsidR="003F5241">
              <w:rPr>
                <w:b/>
                <w:lang w:eastAsia="zh-CN"/>
              </w:rPr>
              <w:t>22</w:t>
            </w:r>
            <w:r w:rsidR="00D35F8C">
              <w:rPr>
                <w:rFonts w:hint="eastAsia"/>
                <w:b/>
                <w:lang w:eastAsia="zh-CN"/>
              </w:rPr>
              <w:t>日</w:t>
            </w:r>
          </w:p>
        </w:tc>
      </w:tr>
      <w:tr w:rsidR="00E24D59" w:rsidRPr="00813E5E" w14:paraId="0FE37C9D" w14:textId="77777777" w:rsidTr="00E31DCE">
        <w:trPr>
          <w:cantSplit/>
          <w:trHeight w:val="23"/>
        </w:trPr>
        <w:tc>
          <w:tcPr>
            <w:tcW w:w="3969" w:type="dxa"/>
            <w:vMerge/>
          </w:tcPr>
          <w:p w14:paraId="3C35BD22" w14:textId="77777777" w:rsidR="00E24D59" w:rsidRPr="00813E5E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4" w:name="dorlang" w:colFirst="1" w:colLast="1"/>
            <w:bookmarkEnd w:id="3"/>
          </w:p>
        </w:tc>
        <w:tc>
          <w:tcPr>
            <w:tcW w:w="5245" w:type="dxa"/>
          </w:tcPr>
          <w:p w14:paraId="74A598CA" w14:textId="77777777" w:rsidR="00E24D59" w:rsidRPr="00E8562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proofErr w:type="spellStart"/>
            <w:r w:rsidRPr="00E24D59">
              <w:rPr>
                <w:rFonts w:cstheme="minorHAnsi"/>
                <w:b/>
                <w:bCs/>
                <w:lang w:val="ru-RU"/>
              </w:rPr>
              <w:t>原文：英</w:t>
            </w:r>
            <w:r w:rsidRPr="00E24D59">
              <w:rPr>
                <w:rFonts w:cstheme="minorHAnsi" w:hint="eastAsia"/>
                <w:b/>
                <w:bCs/>
                <w:lang w:val="ru-RU"/>
              </w:rPr>
              <w:t>文</w:t>
            </w:r>
            <w:proofErr w:type="spellEnd"/>
          </w:p>
        </w:tc>
      </w:tr>
      <w:tr w:rsidR="00E24D59" w:rsidRPr="00813E5E" w14:paraId="1C0AA0AD" w14:textId="77777777" w:rsidTr="00E31DCE">
        <w:trPr>
          <w:cantSplit/>
          <w:trHeight w:val="23"/>
        </w:trPr>
        <w:tc>
          <w:tcPr>
            <w:tcW w:w="3969" w:type="dxa"/>
          </w:tcPr>
          <w:p w14:paraId="253056FF" w14:textId="77777777" w:rsidR="00E24D59" w:rsidRPr="00813E5E" w:rsidRDefault="00E24D59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4A8644CF" w14:textId="77777777" w:rsidR="00E24D59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E24D59" w:rsidRPr="00813E5E" w14:paraId="7535A9D3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EC2E0C4" w14:textId="77777777" w:rsidR="00E24D59" w:rsidRPr="00E24D59" w:rsidRDefault="00E24D59" w:rsidP="00E24D59">
            <w:pPr>
              <w:pStyle w:val="Source"/>
              <w:jc w:val="left"/>
              <w:rPr>
                <w:sz w:val="34"/>
                <w:szCs w:val="34"/>
              </w:rPr>
            </w:pPr>
            <w:bookmarkStart w:id="5" w:name="dsource" w:colFirst="0" w:colLast="0"/>
            <w:bookmarkEnd w:id="4"/>
            <w:proofErr w:type="spellStart"/>
            <w:r w:rsidRPr="00E24D59">
              <w:rPr>
                <w:rFonts w:cstheme="minorHAnsi" w:hint="eastAsia"/>
                <w:sz w:val="34"/>
                <w:szCs w:val="34"/>
                <w:lang w:val="ru-RU"/>
              </w:rPr>
              <w:t>秘书长的报告</w:t>
            </w:r>
            <w:proofErr w:type="spellEnd"/>
          </w:p>
        </w:tc>
      </w:tr>
      <w:tr w:rsidR="00E24D59" w:rsidRPr="00813E5E" w14:paraId="52B87D2B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26C0EFB3" w14:textId="0A1FA465" w:rsidR="00E24D59" w:rsidRPr="00E24D59" w:rsidRDefault="003F5241" w:rsidP="00E31DCE">
            <w:pPr>
              <w:pStyle w:val="Subtitle"/>
              <w:framePr w:hSpace="0" w:wrap="auto" w:hAnchor="text" w:xAlign="left" w:yAlign="inline"/>
              <w:rPr>
                <w:rFonts w:ascii="SimSun" w:eastAsia="SimSun" w:hAnsi="SimSun"/>
                <w:lang w:eastAsia="zh-CN"/>
              </w:rPr>
            </w:pPr>
            <w:bookmarkStart w:id="6" w:name="lt_pId011"/>
            <w:bookmarkStart w:id="7" w:name="dtitle1" w:colFirst="0" w:colLast="0"/>
            <w:bookmarkEnd w:id="5"/>
            <w:r w:rsidRPr="003F5241">
              <w:rPr>
                <w:rFonts w:ascii="SimSun" w:eastAsia="SimSun" w:hAnsi="SimSun" w:cstheme="minorHAnsi" w:hint="eastAsia"/>
                <w:lang w:eastAsia="zh-CN"/>
              </w:rPr>
              <w:t>国际电联</w:t>
            </w:r>
            <w:r w:rsidRPr="003F5241">
              <w:rPr>
                <w:rFonts w:eastAsia="SimSun" w:cstheme="minorHAnsi" w:hint="eastAsia"/>
                <w:lang w:eastAsia="zh-CN"/>
              </w:rPr>
              <w:t>2</w:t>
            </w:r>
            <w:r w:rsidRPr="003F5241">
              <w:rPr>
                <w:rFonts w:eastAsia="SimSun" w:cstheme="minorHAnsi"/>
                <w:lang w:eastAsia="zh-CN"/>
              </w:rPr>
              <w:t>024-2027</w:t>
            </w:r>
            <w:r w:rsidRPr="003F5241">
              <w:rPr>
                <w:rFonts w:eastAsia="SimSun" w:cstheme="minorHAnsi" w:hint="eastAsia"/>
                <w:lang w:eastAsia="zh-CN"/>
              </w:rPr>
              <w:t>年</w:t>
            </w:r>
            <w:r w:rsidRPr="003F5241">
              <w:rPr>
                <w:rFonts w:ascii="SimSun" w:eastAsia="SimSun" w:hAnsi="SimSun" w:cstheme="minorHAnsi" w:hint="eastAsia"/>
                <w:lang w:eastAsia="zh-CN"/>
              </w:rPr>
              <w:t>四年期滚动式《运作规划》草案</w:t>
            </w:r>
            <w:bookmarkEnd w:id="6"/>
          </w:p>
        </w:tc>
      </w:tr>
      <w:tr w:rsidR="00E24D59" w:rsidRPr="00813E5E" w14:paraId="65ED3951" w14:textId="77777777" w:rsidTr="00E31DCE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1E76F2C7" w14:textId="77777777" w:rsidR="003F5241" w:rsidRPr="006D59E3" w:rsidRDefault="003F5241" w:rsidP="003F5241">
            <w:pPr>
              <w:spacing w:before="160"/>
              <w:rPr>
                <w:b/>
                <w:bCs/>
                <w:sz w:val="26"/>
                <w:szCs w:val="26"/>
                <w:lang w:eastAsia="zh-CN"/>
              </w:rPr>
            </w:pPr>
            <w:r>
              <w:rPr>
                <w:rFonts w:hint="eastAsia"/>
                <w:b/>
                <w:bCs/>
                <w:sz w:val="26"/>
                <w:szCs w:val="26"/>
                <w:lang w:eastAsia="zh-CN"/>
              </w:rPr>
              <w:t>目的</w:t>
            </w:r>
          </w:p>
          <w:p w14:paraId="544C84D3" w14:textId="77777777" w:rsidR="003F5241" w:rsidRPr="001908C5" w:rsidRDefault="003F5241" w:rsidP="003F5241">
            <w:pPr>
              <w:pStyle w:val="NormalWeb"/>
              <w:spacing w:before="120" w:beforeAutospacing="0" w:after="120" w:afterAutospacing="0"/>
              <w:ind w:firstLineChars="200" w:firstLine="480"/>
              <w:rPr>
                <w:rFonts w:ascii="Calibri" w:eastAsia="SimSun" w:hAnsi="Calibri" w:cs="Calibri"/>
                <w:lang w:eastAsia="zh-CN"/>
              </w:rPr>
            </w:pP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本文件介绍了国际电联</w:t>
            </w:r>
            <w:r w:rsidRPr="003F5241">
              <w:rPr>
                <w:rFonts w:asciiTheme="minorHAnsi" w:hAnsiTheme="minorHAnsi" w:cstheme="minorHAnsi"/>
                <w:szCs w:val="28"/>
                <w:lang w:eastAsia="zh-CN"/>
              </w:rPr>
              <w:t>2024-2027</w:t>
            </w:r>
            <w:r>
              <w:rPr>
                <w:rFonts w:hint="eastAsia"/>
                <w:szCs w:val="28"/>
                <w:lang w:eastAsia="zh-CN"/>
              </w:rPr>
              <w:t>年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《</w:t>
            </w:r>
            <w:r w:rsidRPr="001908C5">
              <w:rPr>
                <w:rFonts w:ascii="Calibri" w:eastAsia="SimSun" w:hAnsi="Calibri" w:cs="SimSun" w:hint="eastAsia"/>
                <w:color w:val="000000" w:themeColor="text1"/>
                <w:lang w:eastAsia="zh-CN"/>
              </w:rPr>
              <w:t>运作规划》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草案。</w:t>
            </w:r>
          </w:p>
          <w:p w14:paraId="169065E7" w14:textId="77777777" w:rsidR="003F5241" w:rsidRPr="006D59E3" w:rsidRDefault="003F5241" w:rsidP="003F5241">
            <w:pPr>
              <w:ind w:firstLineChars="200" w:firstLine="480"/>
              <w:rPr>
                <w:lang w:eastAsia="zh-CN"/>
              </w:rPr>
            </w:pPr>
            <w:r w:rsidRPr="001908C5">
              <w:rPr>
                <w:rFonts w:hint="eastAsia"/>
                <w:color w:val="000000" w:themeColor="text1"/>
                <w:lang w:eastAsia="zh-CN"/>
              </w:rPr>
              <w:t>本规划根据国际电联《公约》以下条款发布：第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12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181A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ITU-R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15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205A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ITU-T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18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223A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ITU-D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）；和第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5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87A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款（总秘书处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1908C5">
              <w:rPr>
                <w:color w:val="000000" w:themeColor="text1"/>
                <w:lang w:eastAsia="zh-CN"/>
              </w:rPr>
              <w:t>–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跨部门）。</w:t>
            </w:r>
          </w:p>
          <w:p w14:paraId="3CA1FAD4" w14:textId="77777777" w:rsidR="003F5241" w:rsidRPr="006D59E3" w:rsidRDefault="003F5241" w:rsidP="003F5241">
            <w:pPr>
              <w:spacing w:before="160"/>
              <w:rPr>
                <w:b/>
                <w:bCs/>
                <w:sz w:val="26"/>
                <w:szCs w:val="26"/>
                <w:lang w:eastAsia="zh-CN"/>
              </w:rPr>
            </w:pPr>
            <w:r>
              <w:rPr>
                <w:rFonts w:hint="eastAsia"/>
                <w:b/>
                <w:bCs/>
                <w:sz w:val="26"/>
                <w:szCs w:val="26"/>
                <w:lang w:eastAsia="zh-CN"/>
              </w:rPr>
              <w:t>理事会需采取的行动</w:t>
            </w:r>
          </w:p>
          <w:p w14:paraId="2D205B6D" w14:textId="77777777" w:rsidR="003F5241" w:rsidRPr="006D59E3" w:rsidRDefault="003F5241" w:rsidP="003F5241">
            <w:pPr>
              <w:pStyle w:val="BodyTextIndent3"/>
              <w:spacing w:before="120"/>
              <w:ind w:firstLineChars="200" w:firstLine="480"/>
              <w:textAlignment w:val="baseline"/>
            </w:pPr>
            <w:bookmarkStart w:id="8" w:name="lt_pId020"/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请理事会</w:t>
            </w:r>
            <w:r w:rsidRPr="00986D80">
              <w:rPr>
                <w:rFonts w:cstheme="minorHAnsi" w:hint="eastAsia"/>
                <w:b/>
                <w:bCs/>
                <w:sz w:val="24"/>
                <w:szCs w:val="24"/>
                <w:lang w:val="en-GB"/>
              </w:rPr>
              <w:t>审议并批准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国际电联</w:t>
            </w:r>
            <w:r>
              <w:rPr>
                <w:rFonts w:hint="eastAsia"/>
                <w:szCs w:val="28"/>
              </w:rPr>
              <w:t>2</w:t>
            </w:r>
            <w:r>
              <w:rPr>
                <w:szCs w:val="28"/>
              </w:rPr>
              <w:t>024-2027</w:t>
            </w:r>
            <w:r>
              <w:rPr>
                <w:rFonts w:hint="eastAsia"/>
                <w:szCs w:val="28"/>
              </w:rPr>
              <w:t>年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《</w:t>
            </w:r>
            <w:r w:rsidRPr="00986D80">
              <w:rPr>
                <w:rFonts w:cs="SimSun" w:hint="eastAsia"/>
                <w:color w:val="000000" w:themeColor="text1"/>
                <w:sz w:val="24"/>
                <w:szCs w:val="24"/>
              </w:rPr>
              <w:t>运作规划》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草案并</w:t>
            </w:r>
            <w:r w:rsidRPr="00986D80">
              <w:rPr>
                <w:rFonts w:cstheme="minorHAnsi" w:hint="eastAsia"/>
                <w:b/>
                <w:bCs/>
                <w:sz w:val="24"/>
                <w:szCs w:val="24"/>
                <w:lang w:val="en-GB"/>
              </w:rPr>
              <w:t>通过</w:t>
            </w:r>
            <w:r w:rsidRPr="00D30704">
              <w:rPr>
                <w:rFonts w:cstheme="minorHAnsi" w:hint="eastAsia"/>
                <w:sz w:val="24"/>
                <w:szCs w:val="24"/>
                <w:lang w:val="en-GB"/>
              </w:rPr>
              <w:t>本文</w:t>
            </w:r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附件</w:t>
            </w:r>
            <w:r>
              <w:rPr>
                <w:rFonts w:cstheme="minorHAnsi" w:hint="eastAsia"/>
                <w:sz w:val="24"/>
                <w:szCs w:val="24"/>
                <w:lang w:val="en-GB"/>
              </w:rPr>
              <w:t>A</w:t>
            </w:r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中的决议草案。</w:t>
            </w:r>
            <w:bookmarkEnd w:id="8"/>
          </w:p>
          <w:p w14:paraId="4D603838" w14:textId="77777777" w:rsidR="003F5241" w:rsidRPr="00D30704" w:rsidRDefault="003F5241" w:rsidP="003F5241">
            <w:pPr>
              <w:spacing w:before="160"/>
              <w:rPr>
                <w:b/>
                <w:bCs/>
                <w:sz w:val="26"/>
                <w:szCs w:val="26"/>
                <w:lang w:val="fr-FR" w:eastAsia="zh-CN"/>
              </w:rPr>
            </w:pPr>
            <w:r>
              <w:rPr>
                <w:rFonts w:hint="eastAsia"/>
                <w:b/>
                <w:bCs/>
                <w:sz w:val="26"/>
                <w:szCs w:val="26"/>
                <w:lang w:eastAsia="zh-CN"/>
              </w:rPr>
              <w:t>与《战略规划》的关联</w:t>
            </w:r>
          </w:p>
          <w:p w14:paraId="7F598B17" w14:textId="77777777" w:rsidR="003F5241" w:rsidRPr="006D59E3" w:rsidRDefault="003F5241" w:rsidP="003F5241">
            <w:pPr>
              <w:ind w:firstLineChars="200" w:firstLine="480"/>
              <w:jc w:val="both"/>
              <w:rPr>
                <w:lang w:eastAsia="zh-CN"/>
              </w:rPr>
            </w:pP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《</w:t>
            </w:r>
            <w:r w:rsidRPr="00986D80">
              <w:rPr>
                <w:rFonts w:cs="SimSun" w:hint="eastAsia"/>
                <w:color w:val="000000" w:themeColor="text1"/>
                <w:szCs w:val="24"/>
                <w:lang w:eastAsia="zh-CN"/>
              </w:rPr>
              <w:t>运作规划》</w:t>
            </w: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草案</w:t>
            </w:r>
            <w:r w:rsidRPr="00D30704">
              <w:rPr>
                <w:rFonts w:hint="eastAsia"/>
                <w:lang w:eastAsia="zh-CN"/>
              </w:rPr>
              <w:t>列出了</w:t>
            </w:r>
            <w:r>
              <w:rPr>
                <w:rFonts w:hint="eastAsia"/>
                <w:lang w:eastAsia="zh-CN"/>
              </w:rPr>
              <w:t>《</w:t>
            </w:r>
            <w:r w:rsidRPr="00D30704">
              <w:rPr>
                <w:rFonts w:hint="eastAsia"/>
                <w:lang w:eastAsia="zh-CN"/>
              </w:rPr>
              <w:t>战略</w:t>
            </w:r>
            <w:r>
              <w:rPr>
                <w:rFonts w:hint="eastAsia"/>
                <w:lang w:eastAsia="zh-CN"/>
              </w:rPr>
              <w:t>规划》</w:t>
            </w:r>
            <w:r w:rsidRPr="00D30704">
              <w:rPr>
                <w:rFonts w:hint="eastAsia"/>
                <w:lang w:eastAsia="zh-CN"/>
              </w:rPr>
              <w:t>中规定的五</w:t>
            </w:r>
            <w:r>
              <w:rPr>
                <w:rFonts w:hint="eastAsia"/>
                <w:lang w:eastAsia="zh-CN"/>
              </w:rPr>
              <w:t>项主题重点</w:t>
            </w:r>
            <w:r w:rsidRPr="00D30704">
              <w:rPr>
                <w:rFonts w:hint="eastAsia"/>
                <w:lang w:eastAsia="zh-CN"/>
              </w:rPr>
              <w:t>和</w:t>
            </w:r>
            <w:r>
              <w:rPr>
                <w:rFonts w:hint="eastAsia"/>
                <w:lang w:eastAsia="zh-CN"/>
              </w:rPr>
              <w:t>国际电联</w:t>
            </w:r>
            <w:r w:rsidRPr="00D30704">
              <w:rPr>
                <w:rFonts w:hint="eastAsia"/>
                <w:lang w:eastAsia="zh-CN"/>
              </w:rPr>
              <w:t>的</w:t>
            </w:r>
            <w:r w:rsidRPr="00D30704">
              <w:rPr>
                <w:rFonts w:hint="eastAsia"/>
                <w:lang w:eastAsia="zh-CN"/>
              </w:rPr>
              <w:t>43</w:t>
            </w:r>
            <w:r w:rsidRPr="00D30704">
              <w:rPr>
                <w:rFonts w:hint="eastAsia"/>
                <w:lang w:eastAsia="zh-CN"/>
              </w:rPr>
              <w:t>项</w:t>
            </w:r>
            <w:r>
              <w:rPr>
                <w:rFonts w:hint="eastAsia"/>
                <w:lang w:eastAsia="zh-CN"/>
              </w:rPr>
              <w:t>输出成果</w:t>
            </w:r>
            <w:r w:rsidRPr="00D30704">
              <w:rPr>
                <w:rFonts w:hint="eastAsia"/>
                <w:lang w:eastAsia="zh-CN"/>
              </w:rPr>
              <w:t>的细节。</w:t>
            </w:r>
          </w:p>
          <w:p w14:paraId="2939EDE3" w14:textId="77777777" w:rsidR="003F5241" w:rsidRPr="006D59E3" w:rsidRDefault="003F5241" w:rsidP="003F5241">
            <w:pPr>
              <w:spacing w:before="160"/>
              <w:rPr>
                <w:b/>
                <w:bCs/>
                <w:sz w:val="26"/>
                <w:szCs w:val="26"/>
                <w:lang w:eastAsia="zh-CN"/>
              </w:rPr>
            </w:pPr>
            <w:r>
              <w:rPr>
                <w:rFonts w:hint="eastAsia"/>
                <w:b/>
                <w:bCs/>
                <w:sz w:val="26"/>
                <w:szCs w:val="26"/>
                <w:lang w:eastAsia="zh-CN"/>
              </w:rPr>
              <w:t>财务影响</w:t>
            </w:r>
          </w:p>
          <w:p w14:paraId="2E67F31C" w14:textId="77777777" w:rsidR="003F5241" w:rsidRPr="006D59E3" w:rsidRDefault="003F5241" w:rsidP="003F5241">
            <w:pPr>
              <w:ind w:firstLineChars="200" w:firstLine="480"/>
              <w:rPr>
                <w:lang w:eastAsia="zh-CN"/>
              </w:rPr>
            </w:pP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《</w:t>
            </w:r>
            <w:r w:rsidRPr="00986D80">
              <w:rPr>
                <w:rFonts w:cs="SimSun" w:hint="eastAsia"/>
                <w:color w:val="000000" w:themeColor="text1"/>
                <w:szCs w:val="24"/>
                <w:lang w:eastAsia="zh-CN"/>
              </w:rPr>
              <w:t>运作规划》</w:t>
            </w:r>
            <w:r w:rsidRPr="00986D80">
              <w:rPr>
                <w:rFonts w:hint="eastAsia"/>
                <w:color w:val="000000" w:themeColor="text1"/>
                <w:szCs w:val="24"/>
                <w:lang w:eastAsia="zh-CN"/>
              </w:rPr>
              <w:t>草案</w:t>
            </w:r>
            <w:r>
              <w:rPr>
                <w:rFonts w:hint="eastAsia"/>
                <w:color w:val="000000" w:themeColor="text1"/>
                <w:szCs w:val="24"/>
                <w:lang w:eastAsia="zh-CN"/>
              </w:rPr>
              <w:t>符合</w:t>
            </w:r>
            <w:r w:rsidRPr="00D30704">
              <w:rPr>
                <w:rFonts w:hint="eastAsia"/>
                <w:lang w:eastAsia="zh-CN"/>
              </w:rPr>
              <w:t>2022</w:t>
            </w:r>
            <w:r w:rsidRPr="00D30704">
              <w:rPr>
                <w:rFonts w:hint="eastAsia"/>
                <w:lang w:eastAsia="zh-CN"/>
              </w:rPr>
              <w:t>年全权代表大会在</w:t>
            </w:r>
            <w:r w:rsidRPr="00D30704">
              <w:rPr>
                <w:rFonts w:hint="eastAsia"/>
                <w:lang w:eastAsia="zh-CN"/>
              </w:rPr>
              <w:t>2024-2027</w:t>
            </w:r>
            <w:r w:rsidRPr="00D30704">
              <w:rPr>
                <w:rFonts w:hint="eastAsia"/>
                <w:lang w:eastAsia="zh-CN"/>
              </w:rPr>
              <w:t>年</w:t>
            </w:r>
            <w:r>
              <w:rPr>
                <w:rFonts w:hint="eastAsia"/>
                <w:lang w:eastAsia="zh-CN"/>
              </w:rPr>
              <w:t>《</w:t>
            </w:r>
            <w:r w:rsidRPr="00D30704">
              <w:rPr>
                <w:rFonts w:hint="eastAsia"/>
                <w:lang w:eastAsia="zh-CN"/>
              </w:rPr>
              <w:t>财务</w:t>
            </w:r>
            <w:r>
              <w:rPr>
                <w:rFonts w:hint="eastAsia"/>
                <w:lang w:eastAsia="zh-CN"/>
              </w:rPr>
              <w:t>规划》</w:t>
            </w:r>
            <w:r w:rsidRPr="00D30704">
              <w:rPr>
                <w:rFonts w:hint="eastAsia"/>
                <w:lang w:eastAsia="zh-CN"/>
              </w:rPr>
              <w:t>中设定的财务限额。</w:t>
            </w:r>
          </w:p>
          <w:p w14:paraId="64E64440" w14:textId="77777777" w:rsidR="003F5241" w:rsidRPr="006D59E3" w:rsidRDefault="003F5241" w:rsidP="003F5241">
            <w:pPr>
              <w:spacing w:before="160"/>
              <w:rPr>
                <w:caps/>
                <w:sz w:val="22"/>
                <w:lang w:eastAsia="zh-CN"/>
              </w:rPr>
            </w:pPr>
            <w:r w:rsidRPr="006D59E3">
              <w:rPr>
                <w:sz w:val="22"/>
                <w:lang w:eastAsia="zh-CN"/>
              </w:rPr>
              <w:t>__________________</w:t>
            </w:r>
          </w:p>
          <w:p w14:paraId="70D5253C" w14:textId="77777777" w:rsidR="003F5241" w:rsidRPr="006D59E3" w:rsidRDefault="003F5241" w:rsidP="003F5241">
            <w:pPr>
              <w:spacing w:before="160"/>
              <w:rPr>
                <w:b/>
                <w:bCs/>
                <w:sz w:val="26"/>
                <w:szCs w:val="26"/>
                <w:lang w:eastAsia="zh-CN"/>
              </w:rPr>
            </w:pPr>
            <w:r>
              <w:rPr>
                <w:rFonts w:hint="eastAsia"/>
                <w:b/>
                <w:bCs/>
                <w:sz w:val="26"/>
                <w:szCs w:val="26"/>
                <w:lang w:eastAsia="zh-CN"/>
              </w:rPr>
              <w:t>参考文件</w:t>
            </w:r>
          </w:p>
          <w:p w14:paraId="3C0274C5" w14:textId="77777777" w:rsidR="003F5241" w:rsidRPr="0011657B" w:rsidRDefault="003F5241" w:rsidP="003F5241">
            <w:pPr>
              <w:spacing w:after="160"/>
              <w:rPr>
                <w:rFonts w:eastAsia="STKaiti"/>
                <w:color w:val="000000" w:themeColor="text1"/>
                <w:lang w:eastAsia="zh-CN"/>
              </w:rPr>
            </w:pPr>
            <w:r w:rsidRPr="0011657B">
              <w:rPr>
                <w:rFonts w:eastAsia="STKaiti" w:hint="eastAsia"/>
                <w:color w:val="000000" w:themeColor="text1"/>
                <w:lang w:eastAsia="zh-CN"/>
              </w:rPr>
              <w:t>全权代表大会</w:t>
            </w:r>
            <w:r w:rsidR="00ED7FBB">
              <w:fldChar w:fldCharType="begin"/>
            </w:r>
            <w:r w:rsidR="00ED7FBB">
              <w:instrText>HYPERLINK "https://www.itu.int/en/council/Documents/basic-texts-2023/RES-071-c.pdf" \t "_blank"</w:instrText>
            </w:r>
            <w:r w:rsidR="00ED7FBB">
              <w:fldChar w:fldCharType="separate"/>
            </w:r>
            <w:r w:rsidRPr="0011657B">
              <w:rPr>
                <w:rStyle w:val="normaltextrun"/>
                <w:rFonts w:eastAsia="STKaiti" w:cs="Calibri"/>
                <w:color w:val="0563C1"/>
                <w:szCs w:val="24"/>
                <w:u w:val="single"/>
                <w:shd w:val="clear" w:color="auto" w:fill="FFFFFF"/>
                <w:lang w:eastAsia="zh-CN"/>
              </w:rPr>
              <w:t>第</w:t>
            </w:r>
            <w:r w:rsidRPr="0011657B">
              <w:rPr>
                <w:rStyle w:val="normaltextrun"/>
                <w:rFonts w:eastAsia="STKaiti" w:cs="Calibri"/>
                <w:color w:val="0563C1"/>
                <w:szCs w:val="24"/>
                <w:u w:val="single"/>
                <w:shd w:val="clear" w:color="auto" w:fill="FFFFFF"/>
                <w:lang w:eastAsia="zh-CN"/>
              </w:rPr>
              <w:t>71</w:t>
            </w:r>
            <w:r w:rsidRPr="0011657B">
              <w:rPr>
                <w:rStyle w:val="normaltextrun"/>
                <w:rFonts w:eastAsia="STKaiti" w:cs="Calibri"/>
                <w:color w:val="0563C1"/>
                <w:szCs w:val="24"/>
                <w:u w:val="single"/>
                <w:shd w:val="clear" w:color="auto" w:fill="FFFFFF"/>
                <w:lang w:eastAsia="zh-CN"/>
              </w:rPr>
              <w:t>号决议</w:t>
            </w:r>
            <w:r w:rsidR="00ED7FBB">
              <w:rPr>
                <w:rStyle w:val="normaltextrun"/>
                <w:rFonts w:eastAsia="STKaiti" w:cs="Calibri"/>
                <w:color w:val="0563C1"/>
                <w:szCs w:val="24"/>
                <w:u w:val="single"/>
                <w:shd w:val="clear" w:color="auto" w:fill="FFFFFF"/>
                <w:lang w:eastAsia="zh-CN"/>
              </w:rPr>
              <w:fldChar w:fldCharType="end"/>
            </w:r>
            <w:r w:rsidRPr="0011657B">
              <w:rPr>
                <w:rFonts w:eastAsia="STKaiti" w:hint="eastAsia"/>
                <w:color w:val="000000" w:themeColor="text1"/>
                <w:lang w:eastAsia="zh-CN"/>
              </w:rPr>
              <w:t>（</w:t>
            </w:r>
            <w:r w:rsidRPr="0011657B">
              <w:rPr>
                <w:rFonts w:eastAsia="STKaiti" w:hint="eastAsia"/>
                <w:color w:val="000000" w:themeColor="text1"/>
                <w:lang w:eastAsia="zh-CN"/>
              </w:rPr>
              <w:t>2</w:t>
            </w:r>
            <w:r w:rsidRPr="0011657B">
              <w:rPr>
                <w:rFonts w:eastAsia="STKaiti"/>
                <w:color w:val="000000" w:themeColor="text1"/>
                <w:lang w:eastAsia="zh-CN"/>
              </w:rPr>
              <w:t>022</w:t>
            </w:r>
            <w:r w:rsidRPr="0011657B">
              <w:rPr>
                <w:rFonts w:eastAsia="STKaiti" w:hint="eastAsia"/>
                <w:color w:val="000000" w:themeColor="text1"/>
                <w:lang w:eastAsia="zh-CN"/>
              </w:rPr>
              <w:t>年，布加勒斯特，修订版）</w:t>
            </w:r>
          </w:p>
          <w:p w14:paraId="4EAD3593" w14:textId="45467AB7" w:rsidR="00E24D59" w:rsidRDefault="00ED7FBB" w:rsidP="003F5241">
            <w:pPr>
              <w:spacing w:after="160"/>
            </w:pPr>
            <w:hyperlink r:id="rId8" w:history="1"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《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公约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》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第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8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7A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1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81A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2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05A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、</w:t>
              </w:r>
              <w:r w:rsidR="003F5241" w:rsidRPr="002709AC">
                <w:rPr>
                  <w:rStyle w:val="Hyperlink"/>
                  <w:rFonts w:eastAsia="STKaiti" w:cs="Calibri" w:hint="eastAsia"/>
                  <w:shd w:val="clear" w:color="auto" w:fill="FFFFFF"/>
                  <w:lang w:eastAsia="zh-CN"/>
                </w:rPr>
                <w:t>2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23A</w:t>
              </w:r>
              <w:r w:rsidR="003F5241" w:rsidRPr="002709AC">
                <w:rPr>
                  <w:rStyle w:val="Hyperlink"/>
                  <w:rFonts w:eastAsia="STKaiti" w:cs="Calibri"/>
                  <w:shd w:val="clear" w:color="auto" w:fill="FFFFFF"/>
                  <w:lang w:eastAsia="zh-CN"/>
                </w:rPr>
                <w:t>款</w:t>
              </w:r>
            </w:hyperlink>
          </w:p>
        </w:tc>
      </w:tr>
      <w:bookmarkEnd w:id="2"/>
      <w:bookmarkEnd w:id="7"/>
    </w:tbl>
    <w:p w14:paraId="58BCCE5D" w14:textId="77777777" w:rsidR="00E24D59" w:rsidRDefault="00E24D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5E459BE0" w14:textId="77777777" w:rsidR="00E24D59" w:rsidRDefault="00E24D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0FC592D0" w14:textId="77777777" w:rsidR="003F5241" w:rsidRPr="005E7843" w:rsidRDefault="003F5241" w:rsidP="001B5D17">
      <w:pPr>
        <w:pStyle w:val="Heading1"/>
        <w:rPr>
          <w:lang w:eastAsia="zh-CN"/>
        </w:rPr>
      </w:pPr>
      <w:r w:rsidRPr="005E7843">
        <w:rPr>
          <w:lang w:eastAsia="zh-CN"/>
        </w:rPr>
        <w:lastRenderedPageBreak/>
        <w:t>1</w:t>
      </w:r>
      <w:r w:rsidRPr="005E7843">
        <w:rPr>
          <w:lang w:eastAsia="zh-CN"/>
        </w:rPr>
        <w:tab/>
      </w:r>
      <w:r w:rsidRPr="005E7843">
        <w:rPr>
          <w:rFonts w:hint="eastAsia"/>
          <w:lang w:eastAsia="zh-CN"/>
        </w:rPr>
        <w:t>按主题重点、输出成果和部门列出的《运作规划》概述</w:t>
      </w:r>
    </w:p>
    <w:p w14:paraId="299DE00C" w14:textId="77777777" w:rsidR="003F5241" w:rsidRPr="00AD0E58" w:rsidRDefault="003F5241" w:rsidP="003F5241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1.1</w:t>
      </w:r>
      <w:r w:rsidRPr="00AD0E58">
        <w:rPr>
          <w:rFonts w:cs="Calibri"/>
          <w:lang w:eastAsia="zh-CN"/>
        </w:rPr>
        <w:tab/>
      </w:r>
      <w:r>
        <w:rPr>
          <w:color w:val="000000" w:themeColor="text1"/>
          <w:lang w:eastAsia="zh-CN"/>
        </w:rPr>
        <w:t>2024-2027</w:t>
      </w:r>
      <w:r>
        <w:rPr>
          <w:rFonts w:hint="eastAsia"/>
          <w:color w:val="000000" w:themeColor="text1"/>
          <w:lang w:eastAsia="zh-CN"/>
        </w:rPr>
        <w:t>年《运作规划》草案涉及</w:t>
      </w:r>
      <w:r>
        <w:rPr>
          <w:color w:val="000000" w:themeColor="text1"/>
          <w:lang w:eastAsia="zh-CN"/>
        </w:rPr>
        <w:t>5</w:t>
      </w:r>
      <w:r>
        <w:rPr>
          <w:rFonts w:hint="eastAsia"/>
          <w:color w:val="000000" w:themeColor="text1"/>
          <w:lang w:eastAsia="zh-CN"/>
        </w:rPr>
        <w:t>项主题重点和</w:t>
      </w:r>
      <w:r>
        <w:rPr>
          <w:rFonts w:hint="eastAsia"/>
          <w:color w:val="000000" w:themeColor="text1"/>
          <w:lang w:eastAsia="zh-CN"/>
        </w:rPr>
        <w:t>4</w:t>
      </w:r>
      <w:r>
        <w:rPr>
          <w:color w:val="000000" w:themeColor="text1"/>
          <w:lang w:eastAsia="zh-CN"/>
        </w:rPr>
        <w:t>3</w:t>
      </w:r>
      <w:r>
        <w:rPr>
          <w:rFonts w:hint="eastAsia"/>
          <w:color w:val="000000" w:themeColor="text1"/>
          <w:lang w:eastAsia="zh-CN"/>
        </w:rPr>
        <w:t>项输出成果。它遵循了</w:t>
      </w:r>
      <w:r>
        <w:rPr>
          <w:color w:val="000000" w:themeColor="text1"/>
          <w:lang w:eastAsia="zh-CN"/>
        </w:rPr>
        <w:t>2022</w:t>
      </w:r>
      <w:r>
        <w:rPr>
          <w:rFonts w:hint="eastAsia"/>
          <w:color w:val="000000" w:themeColor="text1"/>
          <w:lang w:eastAsia="zh-CN"/>
        </w:rPr>
        <w:t>年全权代表大会批准的</w:t>
      </w:r>
      <w:r>
        <w:rPr>
          <w:color w:val="000000" w:themeColor="text1"/>
          <w:lang w:eastAsia="zh-CN"/>
        </w:rPr>
        <w:t>2024-2027</w:t>
      </w:r>
      <w:r>
        <w:rPr>
          <w:rFonts w:hint="eastAsia"/>
          <w:color w:val="000000" w:themeColor="text1"/>
          <w:lang w:eastAsia="zh-CN"/>
        </w:rPr>
        <w:t>年战略和财务规划的结构。</w:t>
      </w:r>
    </w:p>
    <w:p w14:paraId="28A905D3" w14:textId="77777777" w:rsidR="003F5241" w:rsidRPr="00AD0E58" w:rsidRDefault="003F5241" w:rsidP="003F5241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1.2</w:t>
      </w:r>
      <w:r w:rsidRPr="00AD0E58">
        <w:rPr>
          <w:rFonts w:cs="Calibri"/>
          <w:lang w:eastAsia="zh-CN"/>
        </w:rPr>
        <w:tab/>
      </w:r>
      <w:r w:rsidRPr="002709AC">
        <w:rPr>
          <w:rFonts w:hint="eastAsia"/>
          <w:color w:val="000000" w:themeColor="text1"/>
          <w:lang w:eastAsia="zh-CN"/>
        </w:rPr>
        <w:t>本</w:t>
      </w:r>
      <w:r>
        <w:rPr>
          <w:rFonts w:hint="eastAsia"/>
          <w:color w:val="000000" w:themeColor="text1"/>
          <w:lang w:eastAsia="zh-CN"/>
        </w:rPr>
        <w:t>《运作规划》草案</w:t>
      </w:r>
      <w:r w:rsidRPr="002709AC">
        <w:rPr>
          <w:rFonts w:hint="eastAsia"/>
          <w:color w:val="000000" w:themeColor="text1"/>
          <w:lang w:eastAsia="zh-CN"/>
        </w:rPr>
        <w:t>对</w:t>
      </w:r>
      <w:r w:rsidRPr="002709AC">
        <w:rPr>
          <w:rFonts w:hint="eastAsia"/>
          <w:color w:val="000000" w:themeColor="text1"/>
          <w:lang w:eastAsia="zh-CN"/>
        </w:rPr>
        <w:t>2024</w:t>
      </w:r>
      <w:r w:rsidRPr="002709AC">
        <w:rPr>
          <w:rFonts w:hint="eastAsia"/>
          <w:color w:val="000000" w:themeColor="text1"/>
          <w:lang w:eastAsia="zh-CN"/>
        </w:rPr>
        <w:t>年进行了详细分析，并对随后三年进行了简要分析。</w:t>
      </w:r>
    </w:p>
    <w:p w14:paraId="775144D8" w14:textId="77777777" w:rsidR="003F5241" w:rsidRDefault="003F5241" w:rsidP="003F5241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1.3</w:t>
      </w:r>
      <w:r w:rsidRPr="00AD0E58">
        <w:rPr>
          <w:rFonts w:cs="Calibri"/>
          <w:lang w:eastAsia="zh-CN"/>
        </w:rPr>
        <w:tab/>
      </w:r>
      <w:r>
        <w:rPr>
          <w:color w:val="000000" w:themeColor="text1"/>
          <w:lang w:eastAsia="zh-CN"/>
        </w:rPr>
        <w:t>2024-2027</w:t>
      </w:r>
      <w:r>
        <w:rPr>
          <w:rFonts w:hint="eastAsia"/>
          <w:color w:val="000000" w:themeColor="text1"/>
          <w:lang w:eastAsia="zh-CN"/>
        </w:rPr>
        <w:t>年《运作规划》草案的结构如下：</w:t>
      </w:r>
    </w:p>
    <w:p w14:paraId="03CB0078" w14:textId="484EA979" w:rsidR="003F5241" w:rsidRDefault="00E56BEB" w:rsidP="003F5241">
      <w:pPr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E56BEB">
        <w:rPr>
          <w:noProof/>
          <w:color w:val="000000" w:themeColor="text1"/>
          <w:lang w:eastAsia="zh-CN"/>
        </w:rPr>
        <w:drawing>
          <wp:inline distT="0" distB="0" distL="0" distR="0" wp14:anchorId="0CC86428" wp14:editId="4C58110C">
            <wp:extent cx="5760085" cy="3718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AE7D" w14:textId="77777777" w:rsidR="003F5241" w:rsidRPr="005E7843" w:rsidRDefault="003F5241" w:rsidP="001B5D17">
      <w:pPr>
        <w:pStyle w:val="Heading1"/>
        <w:rPr>
          <w:szCs w:val="24"/>
          <w:lang w:eastAsia="zh-CN"/>
        </w:rPr>
      </w:pPr>
      <w:r w:rsidRPr="005E7843">
        <w:rPr>
          <w:lang w:eastAsia="zh-CN"/>
        </w:rPr>
        <w:t>2</w:t>
      </w:r>
      <w:r w:rsidRPr="005E7843">
        <w:rPr>
          <w:lang w:eastAsia="zh-CN"/>
        </w:rPr>
        <w:tab/>
      </w:r>
      <w:r w:rsidRPr="005E7843">
        <w:rPr>
          <w:rFonts w:hint="eastAsia"/>
          <w:lang w:eastAsia="zh-CN"/>
        </w:rPr>
        <w:t>主题重点和输出成果</w:t>
      </w:r>
    </w:p>
    <w:p w14:paraId="2F79D544" w14:textId="46C461A7" w:rsidR="00AE195F" w:rsidRDefault="003F5241" w:rsidP="003F5241">
      <w:pPr>
        <w:rPr>
          <w:lang w:val="en-US" w:eastAsia="zh-CN"/>
        </w:rPr>
      </w:pPr>
      <w:r>
        <w:rPr>
          <w:lang w:val="en-US" w:eastAsia="zh-CN"/>
        </w:rPr>
        <w:t>2.1</w:t>
      </w:r>
      <w:r>
        <w:rPr>
          <w:lang w:val="en-US" w:eastAsia="zh-CN"/>
        </w:rPr>
        <w:tab/>
      </w:r>
      <w:bookmarkStart w:id="9" w:name="lt_pId040"/>
      <w:r w:rsidRPr="004F5123">
        <w:rPr>
          <w:rFonts w:hint="eastAsia"/>
          <w:lang w:val="en-US" w:eastAsia="zh-CN"/>
        </w:rPr>
        <w:t>表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和表</w:t>
      </w:r>
      <w:r>
        <w:rPr>
          <w:rFonts w:hint="eastAsia"/>
          <w:lang w:val="en-US" w:eastAsia="zh-CN"/>
        </w:rPr>
        <w:t>2</w:t>
      </w:r>
      <w:r w:rsidRPr="004F5123">
        <w:rPr>
          <w:rFonts w:hint="eastAsia"/>
          <w:lang w:val="en-US" w:eastAsia="zh-CN"/>
        </w:rPr>
        <w:t>按</w:t>
      </w:r>
      <w:r>
        <w:rPr>
          <w:rFonts w:hint="eastAsia"/>
          <w:lang w:eastAsia="zh-CN"/>
        </w:rPr>
        <w:t>主题重点和部门</w:t>
      </w:r>
      <w:r>
        <w:rPr>
          <w:rFonts w:hint="eastAsia"/>
          <w:lang w:val="en-US" w:eastAsia="zh-CN"/>
        </w:rPr>
        <w:t>列出了</w:t>
      </w:r>
      <w:r w:rsidRPr="004F5123">
        <w:rPr>
          <w:rFonts w:hint="eastAsia"/>
          <w:lang w:val="en-US" w:eastAsia="zh-CN"/>
        </w:rPr>
        <w:t>202</w:t>
      </w:r>
      <w:r>
        <w:rPr>
          <w:lang w:val="en-US" w:eastAsia="zh-CN"/>
        </w:rPr>
        <w:t>4-2027</w:t>
      </w:r>
      <w:r w:rsidRPr="004F5123">
        <w:rPr>
          <w:rFonts w:hint="eastAsia"/>
          <w:lang w:val="en-US" w:eastAsia="zh-CN"/>
        </w:rPr>
        <w:t>年</w:t>
      </w:r>
      <w:r>
        <w:rPr>
          <w:rFonts w:hint="eastAsia"/>
          <w:lang w:val="en-US" w:eastAsia="zh-CN"/>
        </w:rPr>
        <w:t>的</w:t>
      </w:r>
      <w:r w:rsidRPr="004F5123">
        <w:rPr>
          <w:rFonts w:hint="eastAsia"/>
          <w:lang w:val="en-US" w:eastAsia="zh-CN"/>
        </w:rPr>
        <w:t>成本</w:t>
      </w:r>
      <w:r>
        <w:rPr>
          <w:rFonts w:hint="eastAsia"/>
          <w:lang w:val="en-US" w:eastAsia="zh-CN"/>
        </w:rPr>
        <w:t>明细</w:t>
      </w:r>
      <w:r w:rsidRPr="004F5123">
        <w:rPr>
          <w:rFonts w:hint="eastAsia"/>
          <w:lang w:val="en-US" w:eastAsia="zh-CN"/>
        </w:rPr>
        <w:t>。</w:t>
      </w:r>
      <w:bookmarkEnd w:id="9"/>
    </w:p>
    <w:p w14:paraId="76E31350" w14:textId="0068E77E" w:rsidR="003F5241" w:rsidRDefault="003F52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69797E64" w14:textId="77777777" w:rsidR="003F5241" w:rsidRDefault="003F5241" w:rsidP="003F5241">
      <w:pPr>
        <w:keepNext/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 w:eastAsia="zh-CN"/>
        </w:rPr>
        <w:sectPr w:rsidR="003F5241" w:rsidSect="00E24D59">
          <w:footerReference w:type="default" r:id="rId10"/>
          <w:headerReference w:type="first" r:id="rId11"/>
          <w:footerReference w:type="first" r:id="rId12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</w:sectPr>
      </w:pPr>
      <w:bookmarkStart w:id="11" w:name="lt_pId046"/>
    </w:p>
    <w:p w14:paraId="6CDCB601" w14:textId="7ACC38BB" w:rsidR="003F5241" w:rsidRDefault="003F5241" w:rsidP="001B5D17">
      <w:pPr>
        <w:pStyle w:val="Tabletitle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表</w:t>
      </w:r>
      <w:r w:rsidRPr="001B5D17">
        <w:rPr>
          <w:rFonts w:ascii="Calibri" w:hAnsi="Calibri" w:cs="Calibri"/>
          <w:lang w:val="en-US" w:eastAsia="zh-CN"/>
        </w:rPr>
        <w:t>1</w:t>
      </w:r>
      <w:bookmarkEnd w:id="11"/>
    </w:p>
    <w:p w14:paraId="15DA9B95" w14:textId="70F149BE" w:rsidR="003F5241" w:rsidRDefault="00E56BEB" w:rsidP="001B5D17">
      <w:pPr>
        <w:overflowPunct/>
        <w:autoSpaceDE/>
        <w:autoSpaceDN/>
        <w:adjustRightInd/>
        <w:spacing w:before="0"/>
        <w:jc w:val="center"/>
        <w:textAlignment w:val="auto"/>
        <w:rPr>
          <w:lang w:val="en-US"/>
        </w:rPr>
      </w:pPr>
      <w:r w:rsidRPr="00E56BEB">
        <w:rPr>
          <w:noProof/>
        </w:rPr>
        <w:drawing>
          <wp:inline distT="0" distB="0" distL="0" distR="0" wp14:anchorId="4AAA6439" wp14:editId="06E9BB84">
            <wp:extent cx="8888730" cy="265366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728D" w14:textId="77777777" w:rsidR="003F5241" w:rsidRDefault="003F5241" w:rsidP="003F5241">
      <w:pPr>
        <w:overflowPunct/>
        <w:autoSpaceDE/>
        <w:autoSpaceDN/>
        <w:adjustRightInd/>
        <w:spacing w:before="0"/>
        <w:textAlignment w:val="auto"/>
        <w:rPr>
          <w:lang w:val="en-US"/>
        </w:rPr>
      </w:pPr>
      <w:r>
        <w:rPr>
          <w:lang w:val="en-US"/>
        </w:rPr>
        <w:br w:type="page"/>
      </w:r>
    </w:p>
    <w:p w14:paraId="76A4271C" w14:textId="401B434A" w:rsidR="003F5241" w:rsidRDefault="003F5241" w:rsidP="001B5D17">
      <w:pPr>
        <w:pStyle w:val="Tabletitle"/>
        <w:rPr>
          <w:b w:val="0"/>
          <w:bCs/>
          <w:lang w:val="en-US"/>
        </w:rPr>
      </w:pPr>
      <w:bookmarkStart w:id="12" w:name="lt_pId047"/>
      <w:r>
        <w:rPr>
          <w:rFonts w:hint="eastAsia"/>
          <w:lang w:val="en-US" w:eastAsia="zh-CN"/>
        </w:rPr>
        <w:lastRenderedPageBreak/>
        <w:t>表</w:t>
      </w:r>
      <w:r w:rsidRPr="001B5D17">
        <w:rPr>
          <w:rFonts w:ascii="Calibri" w:hAnsi="Calibri" w:cs="Calibri"/>
          <w:lang w:val="en-US"/>
        </w:rPr>
        <w:t>2</w:t>
      </w:r>
      <w:bookmarkEnd w:id="12"/>
    </w:p>
    <w:p w14:paraId="1B1FC6A5" w14:textId="606AE090" w:rsidR="003F5241" w:rsidRDefault="00E56BEB" w:rsidP="004A25FB">
      <w:pPr>
        <w:pStyle w:val="Figure"/>
        <w:rPr>
          <w:b/>
          <w:bCs/>
          <w:lang w:val="en-US"/>
        </w:rPr>
      </w:pPr>
      <w:r w:rsidRPr="00E56BEB">
        <w:rPr>
          <w:noProof/>
        </w:rPr>
        <w:drawing>
          <wp:inline distT="0" distB="0" distL="0" distR="0" wp14:anchorId="237EA235" wp14:editId="1ABFAAF5">
            <wp:extent cx="8888730" cy="2190115"/>
            <wp:effectExtent l="0" t="0" r="762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549C" w14:textId="2D145A5F" w:rsidR="003F5241" w:rsidRDefault="003F52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0DBAB5C" w14:textId="77777777" w:rsidR="003F5241" w:rsidRDefault="003F5241" w:rsidP="003F5241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en-US"/>
        </w:rPr>
        <w:sectPr w:rsidR="003F5241" w:rsidSect="003F5241">
          <w:headerReference w:type="first" r:id="rId15"/>
          <w:footerReference w:type="first" r:id="rId16"/>
          <w:pgSz w:w="16834" w:h="11907" w:orient="landscape"/>
          <w:pgMar w:top="1418" w:right="1418" w:bottom="1418" w:left="1418" w:header="720" w:footer="720" w:gutter="0"/>
          <w:paperSrc w:first="286" w:other="286"/>
          <w:cols w:space="720"/>
          <w:titlePg/>
          <w:docGrid w:linePitch="326"/>
        </w:sectPr>
      </w:pPr>
    </w:p>
    <w:p w14:paraId="0649886C" w14:textId="77777777" w:rsidR="003F5241" w:rsidRDefault="003F5241" w:rsidP="001B5D17">
      <w:pPr>
        <w:rPr>
          <w:lang w:val="en-US" w:eastAsia="zh-CN"/>
        </w:rPr>
      </w:pPr>
      <w:r w:rsidRPr="00C75439">
        <w:rPr>
          <w:lang w:val="en-US" w:eastAsia="zh-CN"/>
        </w:rPr>
        <w:lastRenderedPageBreak/>
        <w:t>2.2</w:t>
      </w:r>
      <w:r w:rsidRPr="00C75439">
        <w:rPr>
          <w:lang w:val="en-US" w:eastAsia="zh-CN"/>
        </w:rPr>
        <w:tab/>
      </w:r>
      <w:r w:rsidRPr="00B07190">
        <w:rPr>
          <w:rFonts w:hint="eastAsia"/>
          <w:lang w:val="en-US" w:eastAsia="zh-CN"/>
        </w:rPr>
        <w:t>表</w:t>
      </w:r>
      <w:r w:rsidRPr="00B07190">
        <w:rPr>
          <w:rFonts w:hint="eastAsia"/>
          <w:lang w:val="en-US" w:eastAsia="zh-CN"/>
        </w:rPr>
        <w:t>3</w:t>
      </w:r>
      <w:r w:rsidRPr="00B07190">
        <w:rPr>
          <w:rFonts w:hint="eastAsia"/>
          <w:lang w:val="en-US" w:eastAsia="zh-CN"/>
        </w:rPr>
        <w:t>按</w:t>
      </w:r>
      <w:r>
        <w:rPr>
          <w:rFonts w:hint="eastAsia"/>
          <w:lang w:val="en-US" w:eastAsia="zh-CN"/>
        </w:rPr>
        <w:t>输出成果列出了</w:t>
      </w:r>
      <w:r w:rsidRPr="00B07190">
        <w:rPr>
          <w:rFonts w:hint="eastAsia"/>
          <w:lang w:val="en-US" w:eastAsia="zh-CN"/>
        </w:rPr>
        <w:t>2024</w:t>
      </w:r>
      <w:r w:rsidRPr="00B07190">
        <w:rPr>
          <w:rFonts w:hint="eastAsia"/>
          <w:lang w:val="en-US" w:eastAsia="zh-CN"/>
        </w:rPr>
        <w:t>年</w:t>
      </w:r>
      <w:r>
        <w:rPr>
          <w:rFonts w:hint="eastAsia"/>
          <w:lang w:val="en-US" w:eastAsia="zh-CN"/>
        </w:rPr>
        <w:t>的</w:t>
      </w:r>
      <w:r w:rsidRPr="00B07190">
        <w:rPr>
          <w:rFonts w:hint="eastAsia"/>
          <w:lang w:val="en-US" w:eastAsia="zh-CN"/>
        </w:rPr>
        <w:t>成本明细</w:t>
      </w:r>
      <w:r>
        <w:rPr>
          <w:rFonts w:hint="eastAsia"/>
          <w:lang w:val="en-US" w:eastAsia="zh-CN"/>
        </w:rPr>
        <w:t>。</w:t>
      </w:r>
    </w:p>
    <w:p w14:paraId="4E0339DA" w14:textId="7C044761" w:rsidR="003F5241" w:rsidRPr="001B5D17" w:rsidRDefault="003F5241" w:rsidP="0011657B">
      <w:pPr>
        <w:pStyle w:val="Tabletitle"/>
        <w:spacing w:before="240"/>
        <w:rPr>
          <w:rFonts w:ascii="Calibri" w:hAnsi="Calibri" w:cstheme="minorHAnsi"/>
          <w:b w:val="0"/>
          <w:bCs/>
          <w:color w:val="000000" w:themeColor="text1"/>
          <w:szCs w:val="24"/>
          <w:lang w:val="en-US" w:eastAsia="zh-CN"/>
        </w:rPr>
      </w:pPr>
      <w:r w:rsidRPr="001B5D17">
        <w:rPr>
          <w:rFonts w:ascii="Calibri" w:hAnsi="Calibri" w:hint="eastAsia"/>
          <w:lang w:val="en-US" w:eastAsia="zh-CN"/>
        </w:rPr>
        <w:t>表</w:t>
      </w:r>
      <w:r w:rsidRPr="001B5D17">
        <w:rPr>
          <w:rFonts w:ascii="Calibri" w:hAnsi="Calibri"/>
          <w:lang w:val="en-US" w:eastAsia="zh-CN"/>
        </w:rPr>
        <w:t>3</w:t>
      </w:r>
    </w:p>
    <w:p w14:paraId="07BAC29C" w14:textId="44848D82" w:rsidR="0011657B" w:rsidRPr="00892E9E" w:rsidRDefault="00892E9E" w:rsidP="0011657B">
      <w:pPr>
        <w:pStyle w:val="Figure"/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sectPr w:rsidR="0011657B" w:rsidRPr="00892E9E" w:rsidSect="00800236">
          <w:pgSz w:w="11907" w:h="16834"/>
          <w:pgMar w:top="992" w:right="1418" w:bottom="1418" w:left="1418" w:header="720" w:footer="720" w:gutter="0"/>
          <w:cols w:space="720"/>
          <w:titlePg/>
          <w:docGrid w:linePitch="326"/>
        </w:sectPr>
      </w:pPr>
      <w:r w:rsidRPr="00892E9E">
        <w:rPr>
          <w:noProof/>
        </w:rPr>
        <w:drawing>
          <wp:inline distT="0" distB="0" distL="0" distR="0" wp14:anchorId="7C7B6C4A" wp14:editId="74ED8477">
            <wp:extent cx="5611869" cy="830922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52" cy="83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64AB" w14:textId="17FB552E" w:rsidR="003F5241" w:rsidRDefault="003F5241" w:rsidP="003F5241">
      <w:pP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</w:pP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lastRenderedPageBreak/>
        <w:t>2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.</w:t>
      </w:r>
      <w:r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>3</w:t>
      </w:r>
      <w:r w:rsidRPr="00E627C5">
        <w:rPr>
          <w:rFonts w:asciiTheme="minorHAnsi" w:hAnsiTheme="minorHAnsi" w:cstheme="minorHAnsi"/>
          <w:color w:val="000000" w:themeColor="text1"/>
          <w:szCs w:val="24"/>
          <w:lang w:val="en-US" w:eastAsia="zh-CN"/>
        </w:rPr>
        <w:tab/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表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4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和图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1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提供了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2024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年</w:t>
      </w:r>
      <w:r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成本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在可持续发展目标（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SDG</w:t>
      </w:r>
      <w:r w:rsidRPr="00103A50">
        <w:rPr>
          <w:rFonts w:asciiTheme="minorHAnsi" w:hAnsiTheme="minorHAnsi" w:cstheme="minorHAnsi" w:hint="eastAsia"/>
          <w:color w:val="000000" w:themeColor="text1"/>
          <w:szCs w:val="24"/>
          <w:lang w:val="en-US" w:eastAsia="zh-CN"/>
        </w:rPr>
        <w:t>）上的分配情况。</w:t>
      </w:r>
    </w:p>
    <w:p w14:paraId="5125327A" w14:textId="3804696B" w:rsidR="003F5241" w:rsidRPr="001B5D17" w:rsidRDefault="008531BD" w:rsidP="0011657B">
      <w:pPr>
        <w:pStyle w:val="Tabletitle"/>
        <w:spacing w:before="360"/>
        <w:rPr>
          <w:rFonts w:ascii="Calibri" w:hAnsi="Calibri"/>
          <w:bCs/>
          <w:lang w:val="en-US" w:eastAsia="zh-CN"/>
        </w:rPr>
      </w:pPr>
      <w:r w:rsidRPr="001B5D17">
        <w:rPr>
          <w:rFonts w:ascii="Calibri" w:hAnsi="Calibri" w:hint="eastAsia"/>
          <w:bCs/>
          <w:lang w:val="en-US" w:eastAsia="zh-CN"/>
        </w:rPr>
        <w:t>表</w:t>
      </w:r>
      <w:r w:rsidRPr="001B5D17">
        <w:rPr>
          <w:rFonts w:ascii="Calibri" w:hAnsi="Calibri"/>
          <w:bCs/>
          <w:lang w:val="en-US" w:eastAsia="zh-CN"/>
        </w:rPr>
        <w:t>4</w:t>
      </w:r>
    </w:p>
    <w:p w14:paraId="321C7DC1" w14:textId="05913E87" w:rsidR="008531BD" w:rsidRDefault="008531BD" w:rsidP="001B5D17">
      <w:pPr>
        <w:pStyle w:val="Figure"/>
        <w:rPr>
          <w:rFonts w:asciiTheme="minorHAnsi" w:hAnsiTheme="minorHAnsi" w:cstheme="minorHAnsi"/>
          <w:color w:val="000000" w:themeColor="text1"/>
          <w:szCs w:val="24"/>
          <w:lang w:val="en-US"/>
        </w:rPr>
      </w:pPr>
      <w:r w:rsidRPr="008531BD">
        <w:rPr>
          <w:noProof/>
        </w:rPr>
        <w:drawing>
          <wp:inline distT="0" distB="0" distL="0" distR="0" wp14:anchorId="3BD0EF24" wp14:editId="261B6C99">
            <wp:extent cx="4865370" cy="4019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60BD" w14:textId="1CB37753" w:rsidR="003F5241" w:rsidRPr="001B5D17" w:rsidRDefault="003F5241" w:rsidP="0011657B">
      <w:pPr>
        <w:pStyle w:val="Tabletitle"/>
        <w:spacing w:before="240" w:after="240"/>
        <w:rPr>
          <w:rFonts w:ascii="Calibri" w:hAnsi="Calibri"/>
          <w:bCs/>
          <w:lang w:val="en-US" w:eastAsia="zh-CN"/>
        </w:rPr>
      </w:pPr>
      <w:bookmarkStart w:id="13" w:name="_Hlk138424238"/>
      <w:r w:rsidRPr="001B5D17">
        <w:rPr>
          <w:rFonts w:ascii="Calibri" w:hAnsi="Calibri" w:hint="eastAsia"/>
          <w:bCs/>
          <w:lang w:val="en-US" w:eastAsia="zh-CN"/>
        </w:rPr>
        <w:t>图</w:t>
      </w:r>
      <w:r w:rsidRPr="001B5D17">
        <w:rPr>
          <w:rFonts w:ascii="Calibri" w:hAnsi="Calibri"/>
          <w:bCs/>
          <w:lang w:val="en-US" w:eastAsia="zh-CN"/>
        </w:rPr>
        <w:t>1</w:t>
      </w:r>
      <w:bookmarkEnd w:id="13"/>
    </w:p>
    <w:p w14:paraId="26E2E10B" w14:textId="5686EBD8" w:rsidR="003F5241" w:rsidRPr="005271E9" w:rsidRDefault="005271E9" w:rsidP="001B5D17">
      <w:pPr>
        <w:pStyle w:val="Figure"/>
        <w:rPr>
          <w:b/>
          <w:bCs/>
          <w:lang w:val="en-US" w:eastAsia="zh-CN"/>
        </w:rPr>
        <w:sectPr w:rsidR="003F5241" w:rsidRPr="005271E9" w:rsidSect="00800236">
          <w:pgSz w:w="11907" w:h="16834"/>
          <w:pgMar w:top="992" w:right="1418" w:bottom="1418" w:left="1418" w:header="720" w:footer="720" w:gutter="0"/>
          <w:cols w:space="720"/>
          <w:titlePg/>
          <w:docGrid w:linePitch="326"/>
        </w:sectPr>
      </w:pPr>
      <w:r>
        <w:rPr>
          <w:noProof/>
          <w:lang w:eastAsia="zh-CN"/>
        </w:rPr>
        <w:drawing>
          <wp:inline distT="0" distB="0" distL="0" distR="0" wp14:anchorId="125139EC" wp14:editId="18EF0AC0">
            <wp:extent cx="5835132" cy="34870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13" cy="351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41" w:rsidRPr="00AB4ADC">
        <w:rPr>
          <w:noProof/>
          <w:lang w:eastAsia="zh-CN"/>
        </w:rPr>
        <w:t xml:space="preserve"> </w:t>
      </w:r>
    </w:p>
    <w:p w14:paraId="68E0272E" w14:textId="77777777" w:rsidR="003F5241" w:rsidRPr="005E7843" w:rsidRDefault="003F5241" w:rsidP="001B5D17">
      <w:pPr>
        <w:pStyle w:val="Heading1"/>
        <w:rPr>
          <w:lang w:val="en-US" w:eastAsia="zh-CN"/>
        </w:rPr>
      </w:pPr>
      <w:r w:rsidRPr="005E7843">
        <w:rPr>
          <w:lang w:eastAsia="zh-CN"/>
        </w:rPr>
        <w:lastRenderedPageBreak/>
        <w:t>3</w:t>
      </w:r>
      <w:r w:rsidRPr="005E7843">
        <w:rPr>
          <w:lang w:eastAsia="zh-CN"/>
        </w:rPr>
        <w:tab/>
      </w:r>
      <w:r w:rsidRPr="005E7843">
        <w:rPr>
          <w:rFonts w:hint="eastAsia"/>
          <w:lang w:eastAsia="zh-CN"/>
        </w:rPr>
        <w:t>成本结构和成本分配方法</w:t>
      </w:r>
    </w:p>
    <w:p w14:paraId="7A4BF4C9" w14:textId="77777777" w:rsidR="003F5241" w:rsidRPr="00002BE8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02BE8">
        <w:rPr>
          <w:rFonts w:cstheme="minorHAnsi"/>
          <w:lang w:eastAsia="zh-CN"/>
        </w:rPr>
        <w:t>.1</w:t>
      </w:r>
      <w:r w:rsidRPr="00002BE8">
        <w:rPr>
          <w:rFonts w:cstheme="minorHAnsi"/>
          <w:lang w:eastAsia="zh-CN"/>
        </w:rPr>
        <w:tab/>
      </w:r>
      <w:bookmarkStart w:id="14" w:name="lt_pId049"/>
      <w:r w:rsidRPr="00002BE8">
        <w:rPr>
          <w:rFonts w:cstheme="minorHAnsi" w:hint="eastAsia"/>
          <w:lang w:eastAsia="zh-CN"/>
        </w:rPr>
        <w:t>对每个基于结果的预算组成部分（即</w:t>
      </w:r>
      <w:r>
        <w:rPr>
          <w:rFonts w:cstheme="minorHAnsi" w:hint="eastAsia"/>
          <w:lang w:eastAsia="zh-CN"/>
        </w:rPr>
        <w:t>主题重点</w:t>
      </w:r>
      <w:r w:rsidRPr="00002BE8">
        <w:rPr>
          <w:rFonts w:cstheme="minorHAnsi" w:hint="eastAsia"/>
          <w:lang w:eastAsia="zh-CN"/>
        </w:rPr>
        <w:t>和输出成果）的全部成本分配基于理事会第</w:t>
      </w:r>
      <w:r w:rsidRPr="00002BE8">
        <w:rPr>
          <w:rFonts w:cstheme="minorHAnsi" w:hint="eastAsia"/>
          <w:lang w:eastAsia="zh-CN"/>
        </w:rPr>
        <w:t>535</w:t>
      </w:r>
      <w:r w:rsidRPr="00002BE8">
        <w:rPr>
          <w:rFonts w:cstheme="minorHAnsi" w:hint="eastAsia"/>
          <w:lang w:eastAsia="zh-CN"/>
        </w:rPr>
        <w:t>号决定</w:t>
      </w:r>
      <w:r>
        <w:rPr>
          <w:rFonts w:cstheme="minorHAnsi" w:hint="eastAsia"/>
          <w:lang w:eastAsia="zh-CN"/>
        </w:rPr>
        <w:t>（</w:t>
      </w:r>
      <w:r>
        <w:rPr>
          <w:rFonts w:cstheme="minorHAnsi" w:hint="eastAsia"/>
          <w:lang w:eastAsia="zh-CN"/>
        </w:rPr>
        <w:t>C</w:t>
      </w:r>
      <w:r>
        <w:rPr>
          <w:rFonts w:cstheme="minorHAnsi"/>
          <w:lang w:eastAsia="zh-CN"/>
        </w:rPr>
        <w:t>05</w:t>
      </w:r>
      <w:r>
        <w:rPr>
          <w:rFonts w:cstheme="minorHAnsi" w:hint="eastAsia"/>
          <w:lang w:eastAsia="zh-CN"/>
        </w:rPr>
        <w:t>，最后一次修正为</w:t>
      </w:r>
      <w:r>
        <w:rPr>
          <w:rFonts w:cstheme="minorHAnsi" w:hint="eastAsia"/>
          <w:lang w:eastAsia="zh-CN"/>
        </w:rPr>
        <w:t>C</w:t>
      </w:r>
      <w:r>
        <w:rPr>
          <w:rFonts w:cstheme="minorHAnsi"/>
          <w:lang w:eastAsia="zh-CN"/>
        </w:rPr>
        <w:t>14</w:t>
      </w:r>
      <w:r>
        <w:rPr>
          <w:rFonts w:cstheme="minorHAnsi" w:hint="eastAsia"/>
          <w:lang w:eastAsia="zh-CN"/>
        </w:rPr>
        <w:t>）</w:t>
      </w:r>
      <w:r w:rsidRPr="00002BE8">
        <w:rPr>
          <w:rFonts w:cstheme="minorHAnsi" w:hint="eastAsia"/>
          <w:lang w:eastAsia="zh-CN"/>
        </w:rPr>
        <w:t>中描述的成本分配方法。</w:t>
      </w:r>
      <w:bookmarkEnd w:id="14"/>
    </w:p>
    <w:p w14:paraId="4EFAC47F" w14:textId="77777777" w:rsidR="003F5241" w:rsidRPr="00002BE8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02BE8">
        <w:rPr>
          <w:rFonts w:cstheme="minorHAnsi"/>
          <w:lang w:eastAsia="zh-CN"/>
        </w:rPr>
        <w:t>.2</w:t>
      </w:r>
      <w:r w:rsidRPr="00002BE8">
        <w:rPr>
          <w:rFonts w:cstheme="minorHAnsi"/>
          <w:lang w:eastAsia="zh-CN"/>
        </w:rPr>
        <w:tab/>
      </w:r>
      <w:bookmarkStart w:id="15" w:name="lt_pId051"/>
      <w:r w:rsidRPr="00002BE8">
        <w:rPr>
          <w:rFonts w:cstheme="minorHAnsi" w:hint="eastAsia"/>
          <w:lang w:eastAsia="zh-CN"/>
        </w:rPr>
        <w:t>完整的成本结构如下：</w:t>
      </w:r>
      <w:bookmarkEnd w:id="15"/>
    </w:p>
    <w:p w14:paraId="0551112F" w14:textId="0B01CC2E" w:rsidR="003F5241" w:rsidRDefault="005271E9" w:rsidP="003F5241">
      <w:pPr>
        <w:snapToGrid w:val="0"/>
        <w:spacing w:before="24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44E61FC" wp14:editId="582127D4">
            <wp:extent cx="3596640" cy="27432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CF1C6" w14:textId="77777777" w:rsidR="003F5241" w:rsidRPr="000237B7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.3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计划内支出</w:t>
      </w:r>
      <w:r w:rsidRPr="000237B7">
        <w:rPr>
          <w:rFonts w:hint="eastAsia"/>
          <w:lang w:eastAsia="zh-CN"/>
        </w:rPr>
        <w:t>（财务预算）采用以下支出类别表示：</w:t>
      </w:r>
    </w:p>
    <w:p w14:paraId="15A3E72A" w14:textId="77777777" w:rsidR="003F5241" w:rsidRPr="00513841" w:rsidRDefault="003F5241" w:rsidP="003F5241">
      <w:pPr>
        <w:textAlignment w:val="auto"/>
        <w:rPr>
          <w:rFonts w:cs="Calibri"/>
          <w:szCs w:val="24"/>
          <w:u w:val="single"/>
          <w:lang w:eastAsia="zh-CN"/>
        </w:rPr>
      </w:pPr>
      <w:r w:rsidRPr="00513841">
        <w:rPr>
          <w:rFonts w:cs="Calibri" w:hint="eastAsia"/>
          <w:szCs w:val="24"/>
          <w:u w:val="single"/>
          <w:lang w:eastAsia="zh-CN"/>
        </w:rPr>
        <w:t>人员费用：</w:t>
      </w:r>
    </w:p>
    <w:p w14:paraId="4BE7EC81" w14:textId="4F9A120E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1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人员费用（工资和津贴等</w:t>
      </w:r>
      <w:proofErr w:type="gramStart"/>
      <w:r w:rsidR="003F5241" w:rsidRPr="000237B7">
        <w:rPr>
          <w:rFonts w:hint="eastAsia"/>
          <w:lang w:eastAsia="zh-CN"/>
        </w:rPr>
        <w:t>）；</w:t>
      </w:r>
      <w:proofErr w:type="gramEnd"/>
    </w:p>
    <w:p w14:paraId="1B68FE30" w14:textId="2BB2AD5B" w:rsidR="003F5241" w:rsidRPr="000237B7" w:rsidRDefault="001B5D17" w:rsidP="003F5241">
      <w:pPr>
        <w:pStyle w:val="enumlev1"/>
        <w:rPr>
          <w:szCs w:val="24"/>
          <w:lang w:val="ru-RU"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2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其它人员费用（养恤金、医疗保险、人力资源开发等）。</w:t>
      </w:r>
    </w:p>
    <w:p w14:paraId="25EC2B71" w14:textId="77777777" w:rsidR="003F5241" w:rsidRPr="00513841" w:rsidRDefault="003F5241" w:rsidP="003F5241">
      <w:pPr>
        <w:textAlignment w:val="auto"/>
        <w:rPr>
          <w:u w:val="single"/>
          <w:lang w:val="ru-RU" w:eastAsia="zh-CN"/>
        </w:rPr>
      </w:pPr>
      <w:r w:rsidRPr="00513841">
        <w:rPr>
          <w:rFonts w:hint="eastAsia"/>
          <w:u w:val="single"/>
          <w:lang w:eastAsia="zh-CN"/>
        </w:rPr>
        <w:t>非人员费用：</w:t>
      </w:r>
    </w:p>
    <w:p w14:paraId="704B43C6" w14:textId="2D9DF136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3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公务差旅；</w:t>
      </w:r>
      <w:proofErr w:type="gramEnd"/>
    </w:p>
    <w:p w14:paraId="1273E5D7" w14:textId="4738B9A5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4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合同服务；</w:t>
      </w:r>
      <w:proofErr w:type="gramEnd"/>
    </w:p>
    <w:p w14:paraId="03451398" w14:textId="5E97C43D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5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房屋设施和设备的租用与维护；</w:t>
      </w:r>
      <w:proofErr w:type="gramEnd"/>
    </w:p>
    <w:p w14:paraId="0C0D6153" w14:textId="46441183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6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材料和办公用品；</w:t>
      </w:r>
      <w:proofErr w:type="gramEnd"/>
    </w:p>
    <w:p w14:paraId="785B5BFB" w14:textId="62FC57B3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7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房屋设施、</w:t>
      </w:r>
      <w:proofErr w:type="gramStart"/>
      <w:r w:rsidR="003F5241" w:rsidRPr="000237B7">
        <w:rPr>
          <w:rFonts w:hint="eastAsia"/>
          <w:lang w:eastAsia="zh-CN"/>
        </w:rPr>
        <w:t>家具和设备的采购；</w:t>
      </w:r>
      <w:proofErr w:type="gramEnd"/>
    </w:p>
    <w:p w14:paraId="63E4B12C" w14:textId="4D8B7281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8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公共和内部服务设施；</w:t>
      </w:r>
      <w:proofErr w:type="gramEnd"/>
    </w:p>
    <w:p w14:paraId="576DBF6C" w14:textId="20E87C57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类别</w:t>
      </w:r>
      <w:r w:rsidR="003F5241" w:rsidRPr="000237B7">
        <w:rPr>
          <w:lang w:eastAsia="zh-CN"/>
        </w:rPr>
        <w:t>9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审计和机构间的费用及其他。</w:t>
      </w:r>
    </w:p>
    <w:p w14:paraId="2855754B" w14:textId="77777777" w:rsidR="003F5241" w:rsidRPr="000237B7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.4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文件制作费用</w:t>
      </w:r>
      <w:r w:rsidRPr="000237B7">
        <w:rPr>
          <w:rFonts w:hint="eastAsia"/>
          <w:lang w:eastAsia="zh-CN"/>
        </w:rPr>
        <w:t>代表大会和出版部提供的、可直接按页数向一项输出成果直接收费的服务。这些服务包括：</w:t>
      </w:r>
    </w:p>
    <w:p w14:paraId="718176AA" w14:textId="45E2E167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笔译（国际电联</w:t>
      </w:r>
      <w:r w:rsidR="003F5241" w:rsidRPr="000237B7">
        <w:rPr>
          <w:lang w:eastAsia="zh-CN"/>
        </w:rPr>
        <w:t>6</w:t>
      </w:r>
      <w:r w:rsidR="003F5241" w:rsidRPr="000237B7">
        <w:rPr>
          <w:rFonts w:hint="eastAsia"/>
          <w:lang w:eastAsia="zh-CN"/>
        </w:rPr>
        <w:t>种正式语文</w:t>
      </w:r>
      <w:proofErr w:type="gramStart"/>
      <w:r w:rsidR="003F5241" w:rsidRPr="000237B7">
        <w:rPr>
          <w:rFonts w:hint="eastAsia"/>
          <w:lang w:eastAsia="zh-CN"/>
        </w:rPr>
        <w:t>）；</w:t>
      </w:r>
      <w:proofErr w:type="gramEnd"/>
    </w:p>
    <w:p w14:paraId="0EB24F59" w14:textId="6367BB2F" w:rsidR="003F5241" w:rsidRPr="000237B7" w:rsidRDefault="001B5D17" w:rsidP="003F5241">
      <w:pPr>
        <w:pStyle w:val="enumlev1"/>
        <w:rPr>
          <w:rFonts w:cstheme="minorHAnsi"/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文字处理（国际电联</w:t>
      </w:r>
      <w:r w:rsidR="003F5241" w:rsidRPr="000237B7">
        <w:rPr>
          <w:lang w:eastAsia="zh-CN"/>
        </w:rPr>
        <w:t>6</w:t>
      </w:r>
      <w:r w:rsidR="003F5241" w:rsidRPr="000237B7">
        <w:rPr>
          <w:rFonts w:hint="eastAsia"/>
          <w:lang w:eastAsia="zh-CN"/>
        </w:rPr>
        <w:t>种正式语文）。</w:t>
      </w:r>
    </w:p>
    <w:p w14:paraId="699AB8E9" w14:textId="77777777" w:rsidR="003F5241" w:rsidRPr="000237B7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lastRenderedPageBreak/>
        <w:t>3</w:t>
      </w:r>
      <w:r w:rsidRPr="000237B7">
        <w:rPr>
          <w:rFonts w:cstheme="minorHAnsi"/>
          <w:lang w:eastAsia="zh-CN"/>
        </w:rPr>
        <w:t>.5</w:t>
      </w:r>
      <w:r w:rsidRPr="000237B7">
        <w:rPr>
          <w:rFonts w:cstheme="minorHAnsi"/>
          <w:lang w:eastAsia="zh-CN"/>
        </w:rPr>
        <w:tab/>
      </w:r>
      <w:bookmarkStart w:id="16" w:name="lt_pId071"/>
      <w:r w:rsidRPr="000237B7">
        <w:rPr>
          <w:rFonts w:cstheme="minorHAnsi" w:hint="eastAsia"/>
          <w:lang w:eastAsia="zh-CN"/>
        </w:rPr>
        <w:t>各局</w:t>
      </w:r>
      <w:r w:rsidRPr="000237B7">
        <w:rPr>
          <w:rFonts w:cstheme="minorHAnsi" w:hint="eastAsia"/>
          <w:lang w:eastAsia="zh-CN"/>
        </w:rPr>
        <w:t>/</w:t>
      </w:r>
      <w:r>
        <w:rPr>
          <w:rFonts w:cstheme="minorHAnsi" w:hint="eastAsia"/>
          <w:lang w:eastAsia="zh-CN"/>
        </w:rPr>
        <w:t>总秘书处</w:t>
      </w:r>
      <w:r w:rsidRPr="000237B7">
        <w:rPr>
          <w:rFonts w:cstheme="minorHAnsi" w:hint="eastAsia"/>
          <w:lang w:eastAsia="zh-CN"/>
        </w:rPr>
        <w:t>支持成本代表各局（包括主任办公室）和</w:t>
      </w:r>
      <w:r>
        <w:rPr>
          <w:rFonts w:cstheme="minorHAnsi" w:hint="eastAsia"/>
          <w:lang w:eastAsia="zh-CN"/>
        </w:rPr>
        <w:t>总秘书处</w:t>
      </w:r>
      <w:r w:rsidRPr="000237B7">
        <w:rPr>
          <w:rFonts w:cstheme="minorHAnsi" w:hint="eastAsia"/>
          <w:lang w:eastAsia="zh-CN"/>
        </w:rPr>
        <w:t>（战略规划和成员部）的工作人员成本和相关支出，这些费用根据衡量的工作量（时间统计调查）重新分配到</w:t>
      </w:r>
      <w:r>
        <w:rPr>
          <w:rFonts w:cstheme="minorHAnsi" w:hint="eastAsia"/>
          <w:lang w:eastAsia="zh-CN"/>
        </w:rPr>
        <w:t>主题重点和</w:t>
      </w:r>
      <w:r w:rsidRPr="000237B7">
        <w:rPr>
          <w:rFonts w:cstheme="minorHAnsi" w:hint="eastAsia"/>
          <w:lang w:eastAsia="zh-CN"/>
        </w:rPr>
        <w:t>输出成果。</w:t>
      </w:r>
      <w:bookmarkEnd w:id="16"/>
    </w:p>
    <w:p w14:paraId="6FB4A998" w14:textId="77777777" w:rsidR="003F5241" w:rsidRPr="000237B7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.6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bCs/>
          <w:lang w:eastAsia="zh-CN"/>
        </w:rPr>
        <w:t>集中行政服务费用</w:t>
      </w:r>
      <w:r w:rsidRPr="00513841">
        <w:rPr>
          <w:rFonts w:hint="eastAsia"/>
          <w:lang w:eastAsia="zh-CN"/>
        </w:rPr>
        <w:t>（推动因素）</w:t>
      </w:r>
      <w:r w:rsidRPr="000237B7">
        <w:rPr>
          <w:rFonts w:hint="eastAsia"/>
          <w:lang w:eastAsia="zh-CN"/>
        </w:rPr>
        <w:t>代表以下各方面的人员费用和相关支出：</w:t>
      </w:r>
    </w:p>
    <w:p w14:paraId="00DB1C17" w14:textId="0EDBE5FD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秘书长和副秘书长办公室；</w:t>
      </w:r>
      <w:proofErr w:type="gramEnd"/>
    </w:p>
    <w:p w14:paraId="70D1592C" w14:textId="5F78A722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人力资源管理部；</w:t>
      </w:r>
      <w:proofErr w:type="gramEnd"/>
    </w:p>
    <w:p w14:paraId="2A56DD61" w14:textId="3E401ED1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财务资源管理部。</w:t>
      </w:r>
    </w:p>
    <w:p w14:paraId="6177A2EF" w14:textId="77777777" w:rsidR="003F5241" w:rsidRPr="000237B7" w:rsidRDefault="003F5241" w:rsidP="003F5241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它们为国际电联的所有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和输出成果提供一般性行政支持。这些费用基于再分配驱动因素再分配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45B29CB7" w14:textId="77777777" w:rsidR="003F5241" w:rsidRPr="000237B7" w:rsidRDefault="003F5241" w:rsidP="003F5241">
      <w:pPr>
        <w:snapToGrid w:val="0"/>
        <w:spacing w:before="240" w:after="120"/>
        <w:jc w:val="both"/>
        <w:rPr>
          <w:rFonts w:cstheme="minorHAnsi"/>
          <w:lang w:eastAsia="zh-CN"/>
        </w:rPr>
      </w:pPr>
      <w:r>
        <w:rPr>
          <w:rFonts w:cstheme="minorHAnsi"/>
          <w:lang w:eastAsia="zh-CN"/>
        </w:rPr>
        <w:t>3</w:t>
      </w:r>
      <w:r w:rsidRPr="000237B7">
        <w:rPr>
          <w:rFonts w:cstheme="minorHAnsi"/>
          <w:lang w:eastAsia="zh-CN"/>
        </w:rPr>
        <w:t>.7</w:t>
      </w:r>
      <w:r w:rsidRPr="000237B7">
        <w:rPr>
          <w:rFonts w:cstheme="minorHAnsi"/>
          <w:lang w:eastAsia="zh-CN"/>
        </w:rPr>
        <w:tab/>
      </w:r>
      <w:r w:rsidRPr="00513841">
        <w:rPr>
          <w:rFonts w:hint="eastAsia"/>
          <w:lang w:eastAsia="zh-CN"/>
        </w:rPr>
        <w:t>集中支持服务费用</w:t>
      </w:r>
      <w:r w:rsidRPr="000237B7">
        <w:rPr>
          <w:rFonts w:hint="eastAsia"/>
          <w:lang w:eastAsia="zh-CN"/>
        </w:rPr>
        <w:t>代表以下各方面的人员费用和相关支出：</w:t>
      </w:r>
    </w:p>
    <w:p w14:paraId="7032F5EA" w14:textId="1F213461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大会和出版部（</w:t>
      </w:r>
      <w:r w:rsidR="003F5241">
        <w:rPr>
          <w:rFonts w:hint="eastAsia"/>
          <w:lang w:eastAsia="zh-CN"/>
        </w:rPr>
        <w:t>不包括</w:t>
      </w:r>
      <w:r w:rsidR="003F5241" w:rsidRPr="000237B7">
        <w:rPr>
          <w:rFonts w:hint="eastAsia"/>
          <w:lang w:eastAsia="zh-CN"/>
        </w:rPr>
        <w:t>文件制作费用</w:t>
      </w:r>
      <w:proofErr w:type="gramStart"/>
      <w:r w:rsidR="003F5241" w:rsidRPr="000237B7">
        <w:rPr>
          <w:rFonts w:hint="eastAsia"/>
          <w:lang w:eastAsia="zh-CN"/>
        </w:rPr>
        <w:t>）；</w:t>
      </w:r>
      <w:proofErr w:type="gramEnd"/>
    </w:p>
    <w:p w14:paraId="6E10FF40" w14:textId="43533126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proofErr w:type="gramStart"/>
      <w:r w:rsidR="003F5241" w:rsidRPr="000237B7">
        <w:rPr>
          <w:rFonts w:hint="eastAsia"/>
          <w:lang w:eastAsia="zh-CN"/>
        </w:rPr>
        <w:t>信息服务部；</w:t>
      </w:r>
      <w:proofErr w:type="gramEnd"/>
    </w:p>
    <w:p w14:paraId="1D1D3429" w14:textId="05BDDDBE" w:rsidR="003F5241" w:rsidRPr="000237B7" w:rsidRDefault="001B5D17" w:rsidP="003F5241">
      <w:pPr>
        <w:pStyle w:val="enumlev1"/>
        <w:rPr>
          <w:lang w:eastAsia="zh-CN"/>
        </w:rPr>
      </w:pPr>
      <w:r>
        <w:rPr>
          <w:lang w:eastAsia="zh-CN"/>
        </w:rPr>
        <w:t>–</w:t>
      </w:r>
      <w:r w:rsidR="003F5241" w:rsidRPr="000237B7">
        <w:rPr>
          <w:lang w:eastAsia="zh-CN"/>
        </w:rPr>
        <w:tab/>
      </w:r>
      <w:r w:rsidR="003F5241" w:rsidRPr="000237B7">
        <w:rPr>
          <w:rFonts w:hint="eastAsia"/>
          <w:lang w:eastAsia="zh-CN"/>
        </w:rPr>
        <w:t>国际电联共同支出。</w:t>
      </w:r>
    </w:p>
    <w:p w14:paraId="0466D0C1" w14:textId="77777777" w:rsidR="003F5241" w:rsidRPr="000237B7" w:rsidRDefault="003F5241" w:rsidP="003F5241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和输出成果提供一般性支持。这些费用基于再分配驱动因素再分配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77633701" w14:textId="77777777" w:rsidR="003F5241" w:rsidRPr="0003000F" w:rsidRDefault="003F5241" w:rsidP="001B5D17">
      <w:pPr>
        <w:pStyle w:val="Heading1"/>
        <w:rPr>
          <w:lang w:eastAsia="zh-CN"/>
        </w:rPr>
      </w:pPr>
      <w:r w:rsidRPr="0003000F">
        <w:rPr>
          <w:lang w:eastAsia="zh-CN"/>
        </w:rPr>
        <w:t>4</w:t>
      </w:r>
      <w:r w:rsidRPr="0003000F">
        <w:rPr>
          <w:lang w:eastAsia="zh-CN"/>
        </w:rPr>
        <w:tab/>
      </w:r>
      <w:r w:rsidRPr="0003000F">
        <w:rPr>
          <w:rFonts w:hint="eastAsia"/>
          <w:lang w:eastAsia="zh-CN"/>
        </w:rPr>
        <w:t>主题重点</w:t>
      </w:r>
    </w:p>
    <w:p w14:paraId="344218BA" w14:textId="77777777" w:rsidR="003F5241" w:rsidRPr="000237B7" w:rsidRDefault="003F5241" w:rsidP="003F5241">
      <w:pPr>
        <w:snapToGrid w:val="0"/>
        <w:rPr>
          <w:lang w:eastAsia="zh-CN"/>
        </w:rPr>
      </w:pPr>
      <w:r>
        <w:rPr>
          <w:rFonts w:cstheme="minorHAnsi"/>
          <w:lang w:eastAsia="zh-CN"/>
        </w:rPr>
        <w:t>4</w:t>
      </w:r>
      <w:r w:rsidRPr="000237B7">
        <w:rPr>
          <w:rFonts w:cstheme="minorHAnsi"/>
          <w:lang w:eastAsia="zh-CN"/>
        </w:rPr>
        <w:t>.1</w:t>
      </w:r>
      <w:r w:rsidRPr="000237B7">
        <w:rPr>
          <w:rFonts w:cstheme="minorHAnsi"/>
          <w:lang w:eastAsia="zh-CN"/>
        </w:rPr>
        <w:tab/>
      </w:r>
      <w:r w:rsidRPr="000237B7">
        <w:rPr>
          <w:lang w:eastAsia="zh-CN"/>
        </w:rPr>
        <w:t>202</w:t>
      </w:r>
      <w:r>
        <w:rPr>
          <w:lang w:eastAsia="zh-CN"/>
        </w:rPr>
        <w:t>4-2027</w:t>
      </w:r>
      <w:r w:rsidRPr="000237B7">
        <w:rPr>
          <w:rFonts w:hint="eastAsia"/>
          <w:lang w:eastAsia="zh-CN"/>
        </w:rPr>
        <w:t>年《</w:t>
      </w:r>
      <w:r>
        <w:rPr>
          <w:rFonts w:hint="eastAsia"/>
          <w:lang w:eastAsia="zh-CN"/>
        </w:rPr>
        <w:t>运作</w:t>
      </w:r>
      <w:r w:rsidRPr="000237B7">
        <w:rPr>
          <w:rFonts w:hint="eastAsia"/>
          <w:lang w:eastAsia="zh-CN"/>
        </w:rPr>
        <w:t>规划》草案为实施</w:t>
      </w:r>
      <w:r>
        <w:rPr>
          <w:rFonts w:hint="eastAsia"/>
          <w:lang w:eastAsia="zh-CN"/>
        </w:rPr>
        <w:t>5</w:t>
      </w:r>
      <w:r w:rsidRPr="000237B7">
        <w:rPr>
          <w:rFonts w:hint="eastAsia"/>
          <w:lang w:eastAsia="zh-CN"/>
        </w:rPr>
        <w:t>项</w:t>
      </w:r>
      <w:r>
        <w:rPr>
          <w:rFonts w:hint="eastAsia"/>
          <w:lang w:eastAsia="zh-CN"/>
        </w:rPr>
        <w:t>主题重点和</w:t>
      </w:r>
      <w:r>
        <w:rPr>
          <w:rFonts w:hint="eastAsia"/>
          <w:lang w:eastAsia="zh-CN"/>
        </w:rPr>
        <w:t>4</w:t>
      </w:r>
      <w:r>
        <w:rPr>
          <w:lang w:eastAsia="zh-CN"/>
        </w:rPr>
        <w:t>3</w:t>
      </w:r>
      <w:r>
        <w:rPr>
          <w:rFonts w:hint="eastAsia"/>
          <w:lang w:eastAsia="zh-CN"/>
        </w:rPr>
        <w:t>项输出成果</w:t>
      </w:r>
      <w:r w:rsidRPr="000237B7">
        <w:rPr>
          <w:rFonts w:hint="eastAsia"/>
          <w:lang w:eastAsia="zh-CN"/>
        </w:rPr>
        <w:t>提供了信息，分类如下：</w:t>
      </w:r>
    </w:p>
    <w:p w14:paraId="66BB58AE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9</w:t>
      </w:r>
      <w:r w:rsidRPr="000237B7">
        <w:rPr>
          <w:rFonts w:hint="eastAsia"/>
          <w:lang w:eastAsia="zh-CN"/>
        </w:rPr>
        <w:t>项跨部门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3C46057F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12</w:t>
      </w:r>
      <w:r w:rsidRPr="000237B7">
        <w:rPr>
          <w:rFonts w:hint="eastAsia"/>
          <w:lang w:eastAsia="zh-CN"/>
        </w:rPr>
        <w:t>项无线电通信部门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654D9D65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lang w:eastAsia="zh-CN"/>
        </w:rPr>
        <w:t>9</w:t>
      </w:r>
      <w:r w:rsidRPr="000237B7">
        <w:rPr>
          <w:rFonts w:hint="eastAsia"/>
          <w:lang w:eastAsia="zh-CN"/>
        </w:rPr>
        <w:t>项电信标准化部门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；</w:t>
      </w:r>
      <w:proofErr w:type="gramEnd"/>
    </w:p>
    <w:p w14:paraId="6D9C17BC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>
        <w:rPr>
          <w:lang w:eastAsia="zh-CN"/>
        </w:rPr>
        <w:t>13</w:t>
      </w:r>
      <w:r w:rsidRPr="000237B7">
        <w:rPr>
          <w:rFonts w:hint="eastAsia"/>
          <w:lang w:eastAsia="zh-CN"/>
        </w:rPr>
        <w:t>项电信发展部门</w:t>
      </w:r>
      <w:r>
        <w:rPr>
          <w:rFonts w:hint="eastAsia"/>
          <w:lang w:eastAsia="zh-CN"/>
        </w:rPr>
        <w:t>输出成果</w:t>
      </w:r>
      <w:r w:rsidRPr="000237B7">
        <w:rPr>
          <w:rFonts w:hint="eastAsia"/>
          <w:lang w:eastAsia="zh-CN"/>
        </w:rPr>
        <w:t>。</w:t>
      </w:r>
    </w:p>
    <w:p w14:paraId="184784A8" w14:textId="77777777" w:rsidR="003F5241" w:rsidRPr="000237B7" w:rsidRDefault="003F5241" w:rsidP="003F5241">
      <w:pPr>
        <w:tabs>
          <w:tab w:val="left" w:pos="720"/>
        </w:tabs>
        <w:overflowPunct/>
        <w:autoSpaceDE/>
        <w:adjustRightInd/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4</w:t>
      </w:r>
      <w:r w:rsidRPr="000237B7">
        <w:rPr>
          <w:lang w:eastAsia="zh-CN"/>
        </w:rPr>
        <w:t>.2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对于各项</w:t>
      </w:r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，提供了下述信息：</w:t>
      </w:r>
    </w:p>
    <w:p w14:paraId="0AB8D02A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>
        <w:rPr>
          <w:rFonts w:hint="eastAsia"/>
          <w:lang w:eastAsia="zh-CN"/>
        </w:rPr>
        <w:t>主题重点</w:t>
      </w:r>
      <w:r w:rsidRPr="000237B7">
        <w:rPr>
          <w:rFonts w:hint="eastAsia"/>
          <w:lang w:eastAsia="zh-CN"/>
        </w:rPr>
        <w:t>说明；</w:t>
      </w:r>
      <w:proofErr w:type="gramEnd"/>
    </w:p>
    <w:p w14:paraId="6F169866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202</w:t>
      </w:r>
      <w:r>
        <w:rPr>
          <w:lang w:eastAsia="zh-CN"/>
        </w:rPr>
        <w:t>4</w:t>
      </w:r>
      <w:r w:rsidRPr="000237B7">
        <w:rPr>
          <w:rFonts w:hint="eastAsia"/>
          <w:lang w:eastAsia="zh-CN"/>
        </w:rPr>
        <w:t>年成本分配摘要；</w:t>
      </w:r>
      <w:proofErr w:type="gramEnd"/>
    </w:p>
    <w:p w14:paraId="50E16349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成果、</w:t>
      </w:r>
      <w:proofErr w:type="gramStart"/>
      <w:r w:rsidRPr="000237B7">
        <w:rPr>
          <w:rFonts w:hint="eastAsia"/>
          <w:lang w:eastAsia="zh-CN"/>
        </w:rPr>
        <w:t>成果指标的主要大纲；</w:t>
      </w:r>
      <w:proofErr w:type="gramEnd"/>
    </w:p>
    <w:p w14:paraId="71AAC673" w14:textId="77777777" w:rsidR="003F5241" w:rsidRPr="000237B7" w:rsidRDefault="003F5241" w:rsidP="003F5241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输出成果</w:t>
      </w:r>
      <w:r>
        <w:rPr>
          <w:rFonts w:hint="eastAsia"/>
          <w:lang w:eastAsia="zh-CN"/>
        </w:rPr>
        <w:t>在</w:t>
      </w:r>
      <w:r w:rsidRPr="000237B7">
        <w:rPr>
          <w:rFonts w:hint="eastAsia"/>
          <w:lang w:eastAsia="zh-CN"/>
        </w:rPr>
        <w:t>202</w:t>
      </w:r>
      <w:r>
        <w:rPr>
          <w:lang w:eastAsia="zh-CN"/>
        </w:rPr>
        <w:t>4</w:t>
      </w:r>
      <w:r w:rsidRPr="000237B7"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主题重点的</w:t>
      </w:r>
      <w:r w:rsidRPr="000237B7">
        <w:rPr>
          <w:rFonts w:hint="eastAsia"/>
          <w:lang w:eastAsia="zh-CN"/>
        </w:rPr>
        <w:t>成本</w:t>
      </w:r>
      <w:r>
        <w:rPr>
          <w:rFonts w:hint="eastAsia"/>
          <w:lang w:eastAsia="zh-CN"/>
        </w:rPr>
        <w:t>中的分摊</w:t>
      </w:r>
      <w:r w:rsidRPr="000237B7">
        <w:rPr>
          <w:rFonts w:hint="eastAsia"/>
          <w:lang w:eastAsia="zh-CN"/>
        </w:rPr>
        <w:t>。</w:t>
      </w:r>
    </w:p>
    <w:p w14:paraId="343AE1B2" w14:textId="77777777" w:rsidR="003F5241" w:rsidRDefault="003F5241" w:rsidP="003F5241">
      <w:pPr>
        <w:rPr>
          <w:lang w:eastAsia="zh-CN"/>
        </w:rPr>
        <w:sectPr w:rsidR="003F5241" w:rsidSect="003F5241">
          <w:headerReference w:type="first" r:id="rId21"/>
          <w:pgSz w:w="11907" w:h="16834"/>
          <w:pgMar w:top="1418" w:right="1418" w:bottom="1418" w:left="1418" w:header="720" w:footer="720" w:gutter="0"/>
          <w:cols w:space="720"/>
          <w:titlePg/>
        </w:sectPr>
      </w:pPr>
    </w:p>
    <w:p w14:paraId="66B286FD" w14:textId="1C5175BC" w:rsidR="003F5241" w:rsidRDefault="00892E9E" w:rsidP="004A25FB">
      <w:pPr>
        <w:pStyle w:val="Figure"/>
        <w:rPr>
          <w:rFonts w:asciiTheme="minorHAnsi" w:hAnsiTheme="minorHAnsi" w:cstheme="minorHAnsi"/>
          <w:szCs w:val="24"/>
          <w:lang w:val="en-US"/>
        </w:rPr>
      </w:pPr>
      <w:r w:rsidRPr="00892E9E">
        <w:rPr>
          <w:noProof/>
        </w:rPr>
        <w:lastRenderedPageBreak/>
        <w:drawing>
          <wp:inline distT="0" distB="0" distL="0" distR="0" wp14:anchorId="1620586C" wp14:editId="42A995DE">
            <wp:extent cx="9775190" cy="52679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7D96" w14:textId="18F1CCF3" w:rsidR="003F5241" w:rsidRDefault="00892E9E" w:rsidP="004A25FB">
      <w:pPr>
        <w:pStyle w:val="Figure"/>
        <w:rPr>
          <w:rFonts w:asciiTheme="minorHAnsi" w:hAnsiTheme="minorHAnsi" w:cstheme="minorHAnsi"/>
          <w:szCs w:val="24"/>
          <w:lang w:val="en-US"/>
        </w:rPr>
      </w:pPr>
      <w:r w:rsidRPr="00892E9E">
        <w:rPr>
          <w:noProof/>
        </w:rPr>
        <w:lastRenderedPageBreak/>
        <w:drawing>
          <wp:inline distT="0" distB="0" distL="0" distR="0" wp14:anchorId="47DC1EDD" wp14:editId="119D5213">
            <wp:extent cx="9775190" cy="541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41" w:rsidRPr="00D21949" w:rsidDel="00D21949">
        <w:rPr>
          <w:rFonts w:asciiTheme="minorHAnsi" w:hAnsiTheme="minorHAnsi" w:cstheme="minorHAnsi"/>
          <w:szCs w:val="24"/>
          <w:lang w:val="en-US"/>
        </w:rPr>
        <w:t xml:space="preserve"> </w:t>
      </w:r>
    </w:p>
    <w:p w14:paraId="706BCFFC" w14:textId="43E0DB68" w:rsidR="003F5241" w:rsidRDefault="003F5241" w:rsidP="004A25FB">
      <w:pPr>
        <w:pStyle w:val="Figure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br w:type="page"/>
      </w:r>
      <w:r w:rsidR="00892E9E" w:rsidRPr="00892E9E">
        <w:rPr>
          <w:noProof/>
        </w:rPr>
        <w:lastRenderedPageBreak/>
        <w:drawing>
          <wp:inline distT="0" distB="0" distL="0" distR="0" wp14:anchorId="1F262B13" wp14:editId="5B89B44F">
            <wp:extent cx="9775190" cy="56788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7CA">
        <w:rPr>
          <w:rFonts w:asciiTheme="minorHAnsi" w:hAnsiTheme="minorHAnsi" w:cstheme="minorHAnsi"/>
          <w:szCs w:val="24"/>
          <w:lang w:val="en-US"/>
        </w:rPr>
        <w:t xml:space="preserve"> </w:t>
      </w:r>
      <w:r>
        <w:rPr>
          <w:rFonts w:asciiTheme="minorHAnsi" w:hAnsiTheme="minorHAnsi" w:cstheme="minorHAnsi"/>
          <w:szCs w:val="24"/>
          <w:lang w:val="en-US"/>
        </w:rPr>
        <w:br w:type="page"/>
      </w:r>
    </w:p>
    <w:p w14:paraId="531BF476" w14:textId="617F0F06" w:rsidR="003F5241" w:rsidRDefault="00892E9E" w:rsidP="004A25FB">
      <w:pPr>
        <w:pStyle w:val="Figure"/>
        <w:rPr>
          <w:rFonts w:asciiTheme="minorHAnsi" w:hAnsiTheme="minorHAnsi" w:cstheme="minorHAnsi"/>
          <w:szCs w:val="24"/>
          <w:lang w:val="en-US"/>
        </w:rPr>
      </w:pPr>
      <w:r w:rsidRPr="00892E9E">
        <w:rPr>
          <w:noProof/>
        </w:rPr>
        <w:lastRenderedPageBreak/>
        <w:drawing>
          <wp:inline distT="0" distB="0" distL="0" distR="0" wp14:anchorId="7F83F29A" wp14:editId="20DBD98C">
            <wp:extent cx="9775190" cy="5023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A62D" w14:textId="03EA3227" w:rsidR="003F5241" w:rsidRDefault="003F5241" w:rsidP="004A25FB">
      <w:pPr>
        <w:pStyle w:val="Figure"/>
        <w:rPr>
          <w:rFonts w:asciiTheme="minorHAnsi" w:hAnsiTheme="minorHAnsi" w:cstheme="minorHAnsi"/>
          <w:szCs w:val="24"/>
          <w:lang w:val="en-US"/>
        </w:rPr>
      </w:pPr>
      <w:r w:rsidRPr="00AC2AD4" w:rsidDel="00AC2AD4">
        <w:rPr>
          <w:rFonts w:asciiTheme="minorHAnsi" w:hAnsiTheme="minorHAnsi" w:cstheme="minorHAnsi"/>
          <w:szCs w:val="24"/>
          <w:lang w:val="en-US"/>
        </w:rPr>
        <w:lastRenderedPageBreak/>
        <w:t xml:space="preserve"> </w:t>
      </w:r>
      <w:r w:rsidR="00892E9E" w:rsidRPr="00892E9E">
        <w:rPr>
          <w:noProof/>
        </w:rPr>
        <w:drawing>
          <wp:inline distT="0" distB="0" distL="0" distR="0" wp14:anchorId="70E61A69" wp14:editId="03973B38">
            <wp:extent cx="9775190" cy="53682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5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BEC0" w14:textId="711EEB1B" w:rsidR="003F5241" w:rsidRDefault="003F5241" w:rsidP="003F5241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/>
          <w:szCs w:val="24"/>
          <w:lang w:val="en-US"/>
        </w:rPr>
        <w:br w:type="page"/>
      </w:r>
      <w:r w:rsidR="002A22EB" w:rsidRPr="002A22EB"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跨部门</w:t>
      </w:r>
    </w:p>
    <w:p w14:paraId="6A876C28" w14:textId="2B5C857B" w:rsidR="003F5241" w:rsidRDefault="00892E9E" w:rsidP="004A25FB">
      <w:pPr>
        <w:pStyle w:val="Figure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892E9E">
        <w:rPr>
          <w:noProof/>
        </w:rPr>
        <w:drawing>
          <wp:inline distT="0" distB="0" distL="0" distR="0" wp14:anchorId="6CCE2038" wp14:editId="7B21EF0E">
            <wp:extent cx="9775190" cy="24834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41">
        <w:rPr>
          <w:rFonts w:asciiTheme="minorHAnsi" w:hAnsiTheme="minorHAnsi" w:cstheme="minorHAnsi"/>
          <w:b/>
          <w:bCs/>
          <w:sz w:val="28"/>
          <w:szCs w:val="28"/>
          <w:lang w:val="en-US"/>
        </w:rPr>
        <w:br w:type="page"/>
      </w:r>
    </w:p>
    <w:p w14:paraId="70BFCA6C" w14:textId="4A2E514F" w:rsidR="003F5241" w:rsidRDefault="002A22EB" w:rsidP="003F5241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无线电通信部门</w:t>
      </w:r>
    </w:p>
    <w:p w14:paraId="1BC8A5B3" w14:textId="2034AE8D" w:rsidR="003F5241" w:rsidRDefault="00AD0B3B" w:rsidP="004A25FB">
      <w:pPr>
        <w:pStyle w:val="Figure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AD0B3B">
        <w:rPr>
          <w:noProof/>
        </w:rPr>
        <w:drawing>
          <wp:inline distT="0" distB="0" distL="0" distR="0" wp14:anchorId="3B793CBC" wp14:editId="356053D1">
            <wp:extent cx="9775190" cy="30403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8343" w14:textId="77777777" w:rsidR="003F5241" w:rsidRDefault="003F5241" w:rsidP="003F5241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US"/>
        </w:rPr>
        <w:br w:type="page"/>
      </w:r>
    </w:p>
    <w:p w14:paraId="216B8F12" w14:textId="201922C1" w:rsidR="003F5241" w:rsidRDefault="002A22EB" w:rsidP="003F5241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电信标准化部门</w:t>
      </w:r>
    </w:p>
    <w:p w14:paraId="1413ABF3" w14:textId="0891D2EE" w:rsidR="003F5241" w:rsidRDefault="00AD0B3B" w:rsidP="004A25FB">
      <w:pPr>
        <w:pStyle w:val="Figure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AD0B3B">
        <w:rPr>
          <w:noProof/>
        </w:rPr>
        <w:drawing>
          <wp:inline distT="0" distB="0" distL="0" distR="0" wp14:anchorId="4B3E6A6C" wp14:editId="1CCB87DE">
            <wp:extent cx="9775190" cy="24422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19D3" w14:textId="5D5597FA" w:rsidR="003F5241" w:rsidRDefault="003F5241" w:rsidP="003F5241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US"/>
        </w:rPr>
        <w:br w:type="page"/>
      </w:r>
    </w:p>
    <w:p w14:paraId="64595A3A" w14:textId="37B42F68" w:rsidR="003F5241" w:rsidRDefault="002A22EB" w:rsidP="003F5241">
      <w:pPr>
        <w:overflowPunct/>
        <w:autoSpaceDE/>
        <w:autoSpaceDN/>
        <w:adjustRightInd/>
        <w:spacing w:before="0"/>
        <w:jc w:val="center"/>
        <w:textAlignment w:val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 w:hint="eastAsia"/>
          <w:b/>
          <w:bCs/>
          <w:sz w:val="28"/>
          <w:szCs w:val="28"/>
          <w:lang w:val="en-US" w:eastAsia="zh-CN"/>
        </w:rPr>
        <w:lastRenderedPageBreak/>
        <w:t>电信发展部门</w:t>
      </w:r>
    </w:p>
    <w:p w14:paraId="52E73D82" w14:textId="192F0823" w:rsidR="003F5241" w:rsidRDefault="00892E9E" w:rsidP="004A25FB">
      <w:pPr>
        <w:pStyle w:val="Figure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892E9E">
        <w:rPr>
          <w:noProof/>
        </w:rPr>
        <w:drawing>
          <wp:inline distT="0" distB="0" distL="0" distR="0" wp14:anchorId="354FC99F" wp14:editId="63920EEB">
            <wp:extent cx="9775190" cy="32429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DFF4" w14:textId="77777777" w:rsidR="003F5241" w:rsidRDefault="003F5241" w:rsidP="003F5241">
      <w:pPr>
        <w:rPr>
          <w:lang w:eastAsia="zh-CN"/>
        </w:rPr>
        <w:sectPr w:rsidR="003F5241" w:rsidSect="00800236">
          <w:pgSz w:w="16834" w:h="11907" w:orient="landscape"/>
          <w:pgMar w:top="720" w:right="720" w:bottom="720" w:left="720" w:header="720" w:footer="720" w:gutter="0"/>
          <w:cols w:space="720"/>
          <w:titlePg/>
        </w:sectPr>
      </w:pPr>
    </w:p>
    <w:p w14:paraId="7EEA06BF" w14:textId="77777777" w:rsidR="0003000F" w:rsidRDefault="003F5241" w:rsidP="0003000F">
      <w:pPr>
        <w:pStyle w:val="AnnexNo"/>
        <w:rPr>
          <w:rFonts w:cstheme="minorHAnsi"/>
          <w:lang w:eastAsia="zh-CN"/>
        </w:rPr>
      </w:pPr>
      <w:bookmarkStart w:id="17" w:name="_Toc71626629"/>
      <w:bookmarkStart w:id="18" w:name="_Toc71626581"/>
      <w:bookmarkStart w:id="19" w:name="_Toc71626511"/>
      <w:bookmarkStart w:id="20" w:name="_Toc71622826"/>
      <w:bookmarkStart w:id="21" w:name="_Toc71622784"/>
      <w:bookmarkStart w:id="22" w:name="_Toc71622732"/>
      <w:r w:rsidRPr="00442E95">
        <w:rPr>
          <w:rFonts w:hint="eastAsia"/>
          <w:lang w:eastAsia="zh-CN"/>
        </w:rPr>
        <w:lastRenderedPageBreak/>
        <w:t>附件</w:t>
      </w:r>
      <w:r w:rsidRPr="00442E95">
        <w:rPr>
          <w:rFonts w:cstheme="minorHAnsi"/>
          <w:lang w:eastAsia="zh-CN"/>
        </w:rPr>
        <w:t>A</w:t>
      </w:r>
    </w:p>
    <w:p w14:paraId="76B9B512" w14:textId="2650A581" w:rsidR="003F5241" w:rsidRPr="00442E95" w:rsidRDefault="003F5241" w:rsidP="0003000F">
      <w:pPr>
        <w:pStyle w:val="ResNo"/>
        <w:rPr>
          <w:lang w:val="en-US" w:eastAsia="zh-CN"/>
        </w:rPr>
      </w:pPr>
      <w:r w:rsidRPr="00442E95">
        <w:rPr>
          <w:rFonts w:hint="eastAsia"/>
          <w:lang w:eastAsia="zh-CN"/>
        </w:rPr>
        <w:t>第</w:t>
      </w:r>
      <w:r w:rsidRPr="00442E95">
        <w:rPr>
          <w:lang w:eastAsia="zh-CN"/>
        </w:rPr>
        <w:t>[…]</w:t>
      </w:r>
      <w:r w:rsidRPr="00442E95">
        <w:rPr>
          <w:rFonts w:hint="eastAsia"/>
          <w:lang w:eastAsia="zh-CN"/>
        </w:rPr>
        <w:t>号决议草案</w:t>
      </w:r>
      <w:bookmarkEnd w:id="17"/>
      <w:bookmarkEnd w:id="18"/>
      <w:bookmarkEnd w:id="19"/>
      <w:bookmarkEnd w:id="20"/>
      <w:bookmarkEnd w:id="21"/>
      <w:bookmarkEnd w:id="22"/>
    </w:p>
    <w:p w14:paraId="4D647670" w14:textId="77777777" w:rsidR="003F5241" w:rsidRPr="00442E95" w:rsidRDefault="003F5241" w:rsidP="0003000F">
      <w:pPr>
        <w:pStyle w:val="Restitle"/>
        <w:rPr>
          <w:lang w:eastAsia="zh-CN"/>
        </w:rPr>
      </w:pPr>
      <w:r w:rsidRPr="00442E95">
        <w:rPr>
          <w:rFonts w:hint="eastAsia"/>
          <w:lang w:eastAsia="zh-CN"/>
        </w:rPr>
        <w:t>国际电联</w:t>
      </w:r>
      <w:r w:rsidRPr="00AD0B3B">
        <w:rPr>
          <w:rFonts w:asciiTheme="minorHAnsi" w:hAnsiTheme="minorHAnsi" w:cstheme="minorHAnsi"/>
          <w:lang w:eastAsia="zh-CN"/>
        </w:rPr>
        <w:t>2024-2027</w:t>
      </w:r>
      <w:r w:rsidRPr="00442E95">
        <w:rPr>
          <w:rFonts w:hint="eastAsia"/>
          <w:lang w:eastAsia="zh-CN"/>
        </w:rPr>
        <w:t>年运作规划</w:t>
      </w:r>
    </w:p>
    <w:p w14:paraId="22208D1E" w14:textId="77777777" w:rsidR="003F5241" w:rsidRPr="00442E95" w:rsidRDefault="003F5241" w:rsidP="003F5241">
      <w:pPr>
        <w:pStyle w:val="NormalaftertitleBlack"/>
      </w:pPr>
      <w:r w:rsidRPr="00442E95">
        <w:rPr>
          <w:rFonts w:hint="eastAsia"/>
          <w:lang w:val="en-US"/>
        </w:rPr>
        <w:t>国际电联</w:t>
      </w:r>
      <w:r w:rsidRPr="00442E95">
        <w:rPr>
          <w:rFonts w:hint="eastAsia"/>
        </w:rPr>
        <w:t>理事会，</w:t>
      </w:r>
    </w:p>
    <w:p w14:paraId="55D276FD" w14:textId="77777777" w:rsidR="003F5241" w:rsidRPr="00B25A52" w:rsidRDefault="003F5241" w:rsidP="003F5241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认识到</w:t>
      </w:r>
    </w:p>
    <w:p w14:paraId="062B9F81" w14:textId="77777777" w:rsidR="003F5241" w:rsidRPr="00442E95" w:rsidRDefault="003F5241" w:rsidP="003F5241">
      <w:pPr>
        <w:topLinePunct/>
        <w:ind w:firstLineChars="200" w:firstLine="480"/>
        <w:rPr>
          <w:rFonts w:cstheme="minorBidi"/>
          <w:lang w:eastAsia="zh-CN"/>
        </w:rPr>
      </w:pPr>
      <w:r w:rsidRPr="00442E95">
        <w:rPr>
          <w:rFonts w:cstheme="minorBidi" w:hint="eastAsia"/>
          <w:lang w:eastAsia="zh-CN"/>
        </w:rPr>
        <w:t>国际电联《公约》第</w:t>
      </w:r>
      <w:r w:rsidRPr="00442E95">
        <w:rPr>
          <w:rFonts w:cstheme="minorBidi"/>
          <w:lang w:eastAsia="zh-CN"/>
        </w:rPr>
        <w:t>5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11A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12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14A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15</w:t>
      </w:r>
      <w:r w:rsidRPr="00442E95">
        <w:rPr>
          <w:rFonts w:cstheme="minorHAnsi" w:hint="eastAsia"/>
          <w:lang w:eastAsia="zh-CN"/>
        </w:rPr>
        <w:t>和第</w:t>
      </w:r>
      <w:r w:rsidRPr="00442E95">
        <w:rPr>
          <w:rFonts w:cstheme="minorHAnsi"/>
          <w:lang w:eastAsia="zh-CN"/>
        </w:rPr>
        <w:t>18</w:t>
      </w:r>
      <w:r w:rsidRPr="00442E95">
        <w:rPr>
          <w:rFonts w:cstheme="minorBidi" w:hint="eastAsia"/>
          <w:lang w:eastAsia="zh-CN"/>
        </w:rPr>
        <w:t>条的规定，</w:t>
      </w:r>
    </w:p>
    <w:p w14:paraId="5292D84D" w14:textId="77777777" w:rsidR="003F5241" w:rsidRPr="00442E95" w:rsidRDefault="003F5241" w:rsidP="003F5241">
      <w:pPr>
        <w:pStyle w:val="Call"/>
        <w:rPr>
          <w:rFonts w:eastAsia="STKaiti"/>
          <w:lang w:eastAsia="zh-CN"/>
        </w:rPr>
      </w:pPr>
      <w:r w:rsidRPr="00B25A52">
        <w:rPr>
          <w:rFonts w:eastAsia="STKaiti" w:hint="eastAsia"/>
          <w:iCs/>
          <w:lang w:eastAsia="zh-CN"/>
        </w:rPr>
        <w:t>忆及</w:t>
      </w:r>
    </w:p>
    <w:p w14:paraId="6680E3E7" w14:textId="77777777" w:rsidR="003F5241" w:rsidRPr="00442E95" w:rsidRDefault="003F5241" w:rsidP="003F5241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 w:hint="eastAsia"/>
          <w:lang w:eastAsia="zh-CN"/>
        </w:rPr>
        <w:t>有关国际电联</w:t>
      </w:r>
      <w:r w:rsidRPr="00442E95">
        <w:rPr>
          <w:rFonts w:cstheme="minorHAnsi"/>
          <w:lang w:eastAsia="zh-CN"/>
        </w:rPr>
        <w:t>202</w:t>
      </w:r>
      <w:r>
        <w:rPr>
          <w:rFonts w:cstheme="minorHAnsi"/>
          <w:lang w:eastAsia="zh-CN"/>
        </w:rPr>
        <w:t>4</w:t>
      </w:r>
      <w:r w:rsidRPr="00442E95">
        <w:rPr>
          <w:rFonts w:cstheme="minorHAnsi"/>
          <w:lang w:eastAsia="zh-CN"/>
        </w:rPr>
        <w:t>-202</w:t>
      </w:r>
      <w:r>
        <w:rPr>
          <w:rFonts w:cstheme="minorHAnsi"/>
          <w:lang w:eastAsia="zh-CN"/>
        </w:rPr>
        <w:t>7</w:t>
      </w:r>
      <w:r w:rsidRPr="00442E95">
        <w:rPr>
          <w:rFonts w:cstheme="minorHAnsi" w:hint="eastAsia"/>
          <w:lang w:eastAsia="zh-CN"/>
        </w:rPr>
        <w:t>年战略规划的第</w:t>
      </w:r>
      <w:r w:rsidRPr="00442E95">
        <w:rPr>
          <w:rFonts w:cstheme="minorHAnsi"/>
          <w:lang w:eastAsia="zh-CN"/>
        </w:rPr>
        <w:t>71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</w:t>
      </w:r>
      <w:r>
        <w:rPr>
          <w:rFonts w:cstheme="minorHAnsi"/>
          <w:lang w:eastAsia="zh-CN"/>
        </w:rPr>
        <w:t>22</w:t>
      </w:r>
      <w:r w:rsidRPr="00442E95">
        <w:rPr>
          <w:rFonts w:cstheme="minorHAnsi" w:hint="eastAsia"/>
          <w:lang w:eastAsia="zh-CN"/>
        </w:rPr>
        <w:t>年，</w:t>
      </w:r>
      <w:r>
        <w:rPr>
          <w:rFonts w:cstheme="minorHAnsi" w:hint="eastAsia"/>
          <w:lang w:eastAsia="zh-CN"/>
        </w:rPr>
        <w:t>布加勒斯特</w:t>
      </w:r>
      <w:r w:rsidRPr="00442E95">
        <w:rPr>
          <w:rFonts w:cstheme="minorHAnsi" w:hint="eastAsia"/>
          <w:lang w:eastAsia="zh-CN"/>
        </w:rPr>
        <w:t>，修订版）以及有关实施基于结果的管理方式的第</w:t>
      </w:r>
      <w:r w:rsidRPr="00442E95">
        <w:rPr>
          <w:rFonts w:cstheme="minorHAnsi"/>
          <w:lang w:eastAsia="zh-CN"/>
        </w:rPr>
        <w:t>151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2018</w:t>
      </w:r>
      <w:r w:rsidRPr="00442E95">
        <w:rPr>
          <w:rFonts w:cstheme="minorHAnsi" w:hint="eastAsia"/>
          <w:lang w:eastAsia="zh-CN"/>
        </w:rPr>
        <w:t>年，</w:t>
      </w:r>
      <w:r>
        <w:rPr>
          <w:rFonts w:cstheme="minorHAnsi" w:hint="eastAsia"/>
          <w:lang w:eastAsia="zh-CN"/>
        </w:rPr>
        <w:t>布加勒斯特</w:t>
      </w:r>
      <w:r w:rsidRPr="00442E95">
        <w:rPr>
          <w:rFonts w:cstheme="minorHAnsi" w:hint="eastAsia"/>
          <w:lang w:eastAsia="zh-CN"/>
        </w:rPr>
        <w:t>，修订版），</w:t>
      </w:r>
    </w:p>
    <w:p w14:paraId="79B3FE44" w14:textId="77777777" w:rsidR="003F5241" w:rsidRPr="00B25A52" w:rsidRDefault="003F5241" w:rsidP="003F5241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考虑到</w:t>
      </w:r>
    </w:p>
    <w:p w14:paraId="092E5F62" w14:textId="77777777" w:rsidR="003F5241" w:rsidRPr="00442E95" w:rsidRDefault="003F5241" w:rsidP="003F5241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/>
          <w:lang w:val="en-US" w:eastAsia="zh-CN"/>
        </w:rPr>
        <w:t>202</w:t>
      </w:r>
      <w:r>
        <w:rPr>
          <w:rFonts w:cstheme="minorHAnsi"/>
          <w:lang w:val="en-US" w:eastAsia="zh-CN"/>
        </w:rPr>
        <w:t>4-2027</w:t>
      </w:r>
      <w:r w:rsidRPr="00442E95">
        <w:rPr>
          <w:rFonts w:cstheme="minorBidi" w:hint="eastAsia"/>
          <w:lang w:eastAsia="zh-CN"/>
        </w:rPr>
        <w:t>年运作规划草案（</w:t>
      </w:r>
      <w:r w:rsidRPr="00442E95">
        <w:rPr>
          <w:rFonts w:cstheme="minorHAnsi"/>
          <w:lang w:eastAsia="zh-CN"/>
        </w:rPr>
        <w:t>C2</w:t>
      </w:r>
      <w:r>
        <w:rPr>
          <w:rFonts w:cstheme="minorHAnsi"/>
          <w:lang w:eastAsia="zh-CN"/>
        </w:rPr>
        <w:t>3</w:t>
      </w:r>
      <w:r w:rsidRPr="00442E95">
        <w:rPr>
          <w:rFonts w:cstheme="minorHAnsi"/>
          <w:lang w:eastAsia="zh-CN"/>
        </w:rPr>
        <w:t>/28</w:t>
      </w:r>
      <w:r w:rsidRPr="00442E95">
        <w:rPr>
          <w:rFonts w:cstheme="minorBidi" w:hint="eastAsia"/>
          <w:lang w:eastAsia="zh-CN"/>
        </w:rPr>
        <w:t>号文件）</w:t>
      </w:r>
      <w:r w:rsidRPr="00442E95">
        <w:rPr>
          <w:rFonts w:cstheme="minorHAnsi" w:hint="eastAsia"/>
          <w:lang w:eastAsia="zh-CN"/>
        </w:rPr>
        <w:t>，</w:t>
      </w:r>
    </w:p>
    <w:p w14:paraId="530DDCA3" w14:textId="77777777" w:rsidR="003F5241" w:rsidRPr="00B25A52" w:rsidRDefault="003F5241" w:rsidP="003F5241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亦考虑到</w:t>
      </w:r>
    </w:p>
    <w:p w14:paraId="55D62F3B" w14:textId="77777777" w:rsidR="003F5241" w:rsidRPr="00442E95" w:rsidRDefault="003F5241" w:rsidP="003F5241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Bidi" w:hint="eastAsia"/>
          <w:lang w:eastAsia="zh-CN"/>
        </w:rPr>
        <w:t>秘书长和各局主任在实施运作规划的相应内容时需有一定的灵活性，以便应对两届理事会之间可能发生的变化</w:t>
      </w:r>
      <w:r w:rsidRPr="00442E95">
        <w:rPr>
          <w:rFonts w:cstheme="minorHAnsi" w:hint="eastAsia"/>
          <w:lang w:eastAsia="zh-CN"/>
        </w:rPr>
        <w:t>，</w:t>
      </w:r>
    </w:p>
    <w:p w14:paraId="14DED85B" w14:textId="77777777" w:rsidR="003F5241" w:rsidRPr="00B25A52" w:rsidRDefault="003F5241" w:rsidP="003F5241">
      <w:pPr>
        <w:pStyle w:val="Call"/>
        <w:rPr>
          <w:rFonts w:eastAsia="STKaiti"/>
          <w:i/>
          <w:iCs/>
          <w:lang w:eastAsia="zh-CN"/>
        </w:rPr>
      </w:pPr>
      <w:r w:rsidRPr="00B25A52">
        <w:rPr>
          <w:rFonts w:eastAsia="STKaiti" w:hint="eastAsia"/>
          <w:iCs/>
          <w:lang w:eastAsia="zh-CN"/>
        </w:rPr>
        <w:t>做出决议</w:t>
      </w:r>
    </w:p>
    <w:p w14:paraId="441EE071" w14:textId="77777777" w:rsidR="003F5241" w:rsidRPr="00442E95" w:rsidRDefault="003F5241" w:rsidP="003F5241">
      <w:pPr>
        <w:topLinePunct/>
        <w:rPr>
          <w:rFonts w:cstheme="minorHAnsi"/>
          <w:lang w:eastAsia="zh-CN"/>
        </w:rPr>
      </w:pPr>
      <w:r w:rsidRPr="00442E95">
        <w:rPr>
          <w:rFonts w:cstheme="minorHAnsi"/>
          <w:lang w:eastAsia="zh-CN"/>
        </w:rPr>
        <w:t>1</w:t>
      </w:r>
      <w:r>
        <w:rPr>
          <w:rFonts w:cstheme="minorHAnsi"/>
          <w:lang w:eastAsia="zh-CN"/>
        </w:rPr>
        <w:t>)</w:t>
      </w:r>
      <w:r w:rsidRPr="00442E95">
        <w:rPr>
          <w:rFonts w:cstheme="minorHAnsi"/>
          <w:lang w:eastAsia="zh-CN"/>
        </w:rPr>
        <w:tab/>
      </w:r>
      <w:r w:rsidRPr="00442E95">
        <w:rPr>
          <w:rFonts w:cstheme="minorHAnsi" w:hint="eastAsia"/>
          <w:lang w:eastAsia="zh-CN"/>
        </w:rPr>
        <w:t>批准国际电联</w:t>
      </w:r>
      <w:r w:rsidRPr="00442E95">
        <w:rPr>
          <w:rFonts w:cstheme="minorHAnsi"/>
          <w:lang w:val="en-US" w:eastAsia="zh-CN"/>
        </w:rPr>
        <w:t>202</w:t>
      </w:r>
      <w:r>
        <w:rPr>
          <w:rFonts w:cstheme="minorHAnsi"/>
          <w:lang w:val="en-US" w:eastAsia="zh-CN"/>
        </w:rPr>
        <w:t>4-2027</w:t>
      </w:r>
      <w:r w:rsidRPr="00442E95">
        <w:rPr>
          <w:rFonts w:cstheme="minorHAnsi" w:hint="eastAsia"/>
          <w:lang w:eastAsia="zh-CN"/>
        </w:rPr>
        <w:t>年运作规划；且</w:t>
      </w:r>
    </w:p>
    <w:p w14:paraId="5F4E0BF7" w14:textId="462F654E" w:rsidR="0003000F" w:rsidRDefault="003F5241" w:rsidP="004A25FB">
      <w:pPr>
        <w:rPr>
          <w:lang w:eastAsia="zh-CN"/>
        </w:rPr>
      </w:pPr>
      <w:r w:rsidRPr="00442E95">
        <w:rPr>
          <w:lang w:eastAsia="zh-CN"/>
        </w:rPr>
        <w:t>2</w:t>
      </w:r>
      <w:r>
        <w:rPr>
          <w:lang w:eastAsia="zh-CN"/>
        </w:rPr>
        <w:t>)</w:t>
      </w:r>
      <w:r w:rsidRPr="00442E95">
        <w:rPr>
          <w:lang w:eastAsia="zh-CN"/>
        </w:rPr>
        <w:tab/>
      </w:r>
      <w:r w:rsidRPr="00442E95">
        <w:rPr>
          <w:rFonts w:hint="eastAsia"/>
          <w:lang w:eastAsia="zh-CN"/>
        </w:rPr>
        <w:t>在实施</w:t>
      </w:r>
      <w:r w:rsidRPr="00442E95">
        <w:rPr>
          <w:rFonts w:cstheme="minorHAnsi"/>
          <w:lang w:val="en-US" w:eastAsia="zh-CN"/>
        </w:rPr>
        <w:t>202</w:t>
      </w:r>
      <w:r>
        <w:rPr>
          <w:rFonts w:cstheme="minorHAnsi"/>
          <w:lang w:val="en-US" w:eastAsia="zh-CN"/>
        </w:rPr>
        <w:t>4-2027</w:t>
      </w:r>
      <w:r w:rsidRPr="00442E95">
        <w:rPr>
          <w:rFonts w:cstheme="minorBidi" w:hint="eastAsia"/>
          <w:lang w:eastAsia="zh-CN"/>
        </w:rPr>
        <w:t>年运作规划的相应内容时，</w:t>
      </w:r>
      <w:r w:rsidRPr="00442E95">
        <w:rPr>
          <w:rFonts w:hint="eastAsia"/>
          <w:lang w:eastAsia="zh-CN"/>
        </w:rPr>
        <w:t>给予秘书长和各局主任必要的灵活性。</w:t>
      </w:r>
    </w:p>
    <w:p w14:paraId="234E382E" w14:textId="77777777" w:rsidR="00927705" w:rsidRDefault="00927705" w:rsidP="00927705">
      <w:pPr>
        <w:pStyle w:val="Reasons"/>
        <w:rPr>
          <w:lang w:eastAsia="zh-CN"/>
        </w:rPr>
      </w:pPr>
    </w:p>
    <w:p w14:paraId="22DE062B" w14:textId="0FD911FC" w:rsidR="003F5241" w:rsidRPr="00E24D59" w:rsidRDefault="003F5241" w:rsidP="008E162A">
      <w:pPr>
        <w:spacing w:before="720"/>
        <w:jc w:val="center"/>
      </w:pPr>
      <w:r>
        <w:t>______________</w:t>
      </w:r>
    </w:p>
    <w:sectPr w:rsidR="003F5241" w:rsidRPr="00E24D59" w:rsidSect="003F5241">
      <w:pgSz w:w="11907" w:h="16834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55EDD" w14:textId="77777777" w:rsidR="006A4C69" w:rsidRDefault="006A4C69">
      <w:r>
        <w:separator/>
      </w:r>
    </w:p>
  </w:endnote>
  <w:endnote w:type="continuationSeparator" w:id="0">
    <w:p w14:paraId="02F9F140" w14:textId="77777777" w:rsidR="006A4C69" w:rsidRDefault="006A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ahoma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1DBAC65B" w14:textId="77777777" w:rsidTr="00E31DCE">
      <w:trPr>
        <w:jc w:val="center"/>
      </w:trPr>
      <w:tc>
        <w:tcPr>
          <w:tcW w:w="1803" w:type="dxa"/>
          <w:vAlign w:val="center"/>
        </w:tcPr>
        <w:p w14:paraId="5B3F045E" w14:textId="3336C83A" w:rsidR="00E24D59" w:rsidRDefault="00E24D59" w:rsidP="00E24D59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="00800236">
            <w:rPr>
              <w:noProof/>
            </w:rPr>
            <w:t>520942</w:t>
          </w:r>
        </w:p>
      </w:tc>
      <w:tc>
        <w:tcPr>
          <w:tcW w:w="8261" w:type="dxa"/>
        </w:tcPr>
        <w:p w14:paraId="1B977D9E" w14:textId="3CAB221F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 w:rsidR="003F5241"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1584E21" w14:textId="77777777" w:rsidR="00B40A53" w:rsidRPr="00E24D59" w:rsidRDefault="00B40A53" w:rsidP="00E24D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4E7F4BA6" w14:textId="77777777" w:rsidTr="00E31DCE">
      <w:trPr>
        <w:jc w:val="center"/>
      </w:trPr>
      <w:tc>
        <w:tcPr>
          <w:tcW w:w="1803" w:type="dxa"/>
          <w:vAlign w:val="center"/>
        </w:tcPr>
        <w:p w14:paraId="1F112F52" w14:textId="0BD3A9DC" w:rsidR="00E24D59" w:rsidRDefault="00ED7FBB" w:rsidP="00E24D59">
          <w:pPr>
            <w:pStyle w:val="Header"/>
            <w:jc w:val="left"/>
            <w:rPr>
              <w:noProof/>
            </w:rPr>
          </w:pPr>
          <w:hyperlink r:id="rId1" w:history="1">
            <w:r w:rsidR="008E162A" w:rsidRPr="00A514A4">
              <w:rPr>
                <w:rStyle w:val="Hyperlink"/>
                <w:szCs w:val="14"/>
              </w:rPr>
              <w:t>www.itu.int/council</w:t>
            </w:r>
          </w:hyperlink>
        </w:p>
      </w:tc>
      <w:tc>
        <w:tcPr>
          <w:tcW w:w="8261" w:type="dxa"/>
        </w:tcPr>
        <w:p w14:paraId="71511429" w14:textId="2C2CE629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 w:rsidR="003F5241"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48608BC" w14:textId="77777777" w:rsidR="00AC516F" w:rsidRPr="00E24D59" w:rsidRDefault="00AC516F" w:rsidP="00E24D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15075C" w:rsidRPr="00784011" w14:paraId="70E75352" w14:textId="77777777" w:rsidTr="00E31DCE">
      <w:trPr>
        <w:jc w:val="center"/>
      </w:trPr>
      <w:tc>
        <w:tcPr>
          <w:tcW w:w="1803" w:type="dxa"/>
          <w:vAlign w:val="center"/>
        </w:tcPr>
        <w:p w14:paraId="7D9BF79D" w14:textId="43A5B8A8" w:rsidR="0015075C" w:rsidRDefault="0015075C" w:rsidP="00E24D59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>DPS 520942</w:t>
          </w:r>
        </w:p>
      </w:tc>
      <w:tc>
        <w:tcPr>
          <w:tcW w:w="8261" w:type="dxa"/>
        </w:tcPr>
        <w:p w14:paraId="63774036" w14:textId="77777777" w:rsidR="0015075C" w:rsidRPr="00E06FD5" w:rsidRDefault="0015075C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5746CB8" w14:textId="77777777" w:rsidR="0015075C" w:rsidRPr="00E24D59" w:rsidRDefault="0015075C" w:rsidP="00E24D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116BF" w14:textId="77777777" w:rsidR="006A4C69" w:rsidRDefault="006A4C69">
      <w:r>
        <w:t>____________________</w:t>
      </w:r>
    </w:p>
  </w:footnote>
  <w:footnote w:type="continuationSeparator" w:id="0">
    <w:p w14:paraId="6D8FFCE8" w14:textId="77777777" w:rsidR="006A4C69" w:rsidRDefault="006A4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E24D59" w:rsidRPr="00784011" w14:paraId="76AE28DB" w14:textId="77777777" w:rsidTr="00E31DCE">
      <w:trPr>
        <w:trHeight w:val="1104"/>
        <w:jc w:val="center"/>
      </w:trPr>
      <w:tc>
        <w:tcPr>
          <w:tcW w:w="4390" w:type="dxa"/>
          <w:vAlign w:val="center"/>
        </w:tcPr>
        <w:p w14:paraId="21277373" w14:textId="77777777" w:rsidR="00E24D59" w:rsidRPr="009621F8" w:rsidRDefault="00E24D59" w:rsidP="00E24D59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bookmarkStart w:id="10" w:name="_Hlk133422111"/>
          <w:r>
            <w:rPr>
              <w:noProof/>
            </w:rPr>
            <w:drawing>
              <wp:inline distT="0" distB="0" distL="0" distR="0" wp14:anchorId="5AF02B7F" wp14:editId="4AC195A8">
                <wp:extent cx="1918260" cy="53908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5064" cy="543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0184B43C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5B0310C7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1FA777DD" w14:textId="77777777" w:rsidR="00E24D59" w:rsidRPr="00784011" w:rsidRDefault="00E24D59" w:rsidP="00E24D59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bookmarkEnd w:id="10"/>
  <w:p w14:paraId="12625605" w14:textId="77777777" w:rsidR="00E24D59" w:rsidRDefault="00E24D59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73042" wp14:editId="66235932">
              <wp:simplePos x="0" y="0"/>
              <wp:positionH relativeFrom="page">
                <wp:posOffset>22225</wp:posOffset>
              </wp:positionH>
              <wp:positionV relativeFrom="topMargin">
                <wp:posOffset>617694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BBD10" id="Rectangle 5" o:spid="_x0000_s1026" style="position:absolute;margin-left:1.75pt;margin-top:48.65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F784" w14:textId="77777777" w:rsidR="003F5241" w:rsidRDefault="003F5241" w:rsidP="0011657B">
    <w:pPr>
      <w:pStyle w:val="Header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F22BC" w14:textId="77777777" w:rsidR="003F5241" w:rsidRDefault="003F5241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8FC7FF" wp14:editId="5CF83D47">
              <wp:simplePos x="0" y="0"/>
              <wp:positionH relativeFrom="page">
                <wp:posOffset>22225</wp:posOffset>
              </wp:positionH>
              <wp:positionV relativeFrom="topMargin">
                <wp:posOffset>617694</wp:posOffset>
              </wp:positionV>
              <wp:extent cx="92075" cy="360680"/>
              <wp:effectExtent l="0" t="0" r="3175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E9325D" id="Rectangle 4" o:spid="_x0000_s1026" style="position:absolute;margin-left:1.75pt;margin-top:48.65pt;width:7.25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" fillcolor="#009cd5" stroked="f"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9449368">
    <w:abstractNumId w:val="0"/>
  </w:num>
  <w:num w:numId="2" w16cid:durableId="501241818">
    <w:abstractNumId w:val="2"/>
  </w:num>
  <w:num w:numId="3" w16cid:durableId="371539808">
    <w:abstractNumId w:val="3"/>
  </w:num>
  <w:num w:numId="4" w16cid:durableId="1525828948">
    <w:abstractNumId w:val="4"/>
  </w:num>
  <w:num w:numId="5" w16cid:durableId="2033219779">
    <w:abstractNumId w:val="6"/>
  </w:num>
  <w:num w:numId="6" w16cid:durableId="349645790">
    <w:abstractNumId w:val="5"/>
  </w:num>
  <w:num w:numId="7" w16cid:durableId="1451586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8C"/>
    <w:rsid w:val="00001B77"/>
    <w:rsid w:val="0000517A"/>
    <w:rsid w:val="0003000F"/>
    <w:rsid w:val="00031E72"/>
    <w:rsid w:val="000404D2"/>
    <w:rsid w:val="000853C0"/>
    <w:rsid w:val="0009409E"/>
    <w:rsid w:val="000A1C21"/>
    <w:rsid w:val="000C0BC5"/>
    <w:rsid w:val="000D15EA"/>
    <w:rsid w:val="00100D84"/>
    <w:rsid w:val="0011657B"/>
    <w:rsid w:val="00124C9D"/>
    <w:rsid w:val="00145EDE"/>
    <w:rsid w:val="0015075C"/>
    <w:rsid w:val="00157773"/>
    <w:rsid w:val="0018251A"/>
    <w:rsid w:val="00190272"/>
    <w:rsid w:val="00193244"/>
    <w:rsid w:val="00195C6C"/>
    <w:rsid w:val="00195FED"/>
    <w:rsid w:val="001A4BD6"/>
    <w:rsid w:val="001B5D17"/>
    <w:rsid w:val="001D5A18"/>
    <w:rsid w:val="00280EB8"/>
    <w:rsid w:val="002A22EB"/>
    <w:rsid w:val="002A6670"/>
    <w:rsid w:val="00303502"/>
    <w:rsid w:val="00325C25"/>
    <w:rsid w:val="00372C8F"/>
    <w:rsid w:val="00380ECE"/>
    <w:rsid w:val="00393DDF"/>
    <w:rsid w:val="00397F55"/>
    <w:rsid w:val="003A0EB9"/>
    <w:rsid w:val="003B4454"/>
    <w:rsid w:val="003C2E37"/>
    <w:rsid w:val="003C7D51"/>
    <w:rsid w:val="003F1415"/>
    <w:rsid w:val="003F5241"/>
    <w:rsid w:val="0040144C"/>
    <w:rsid w:val="00403EB7"/>
    <w:rsid w:val="00423D54"/>
    <w:rsid w:val="00430BF0"/>
    <w:rsid w:val="004672E6"/>
    <w:rsid w:val="00474ED1"/>
    <w:rsid w:val="00493085"/>
    <w:rsid w:val="004A25FB"/>
    <w:rsid w:val="004A36EC"/>
    <w:rsid w:val="004D163F"/>
    <w:rsid w:val="004E4BFF"/>
    <w:rsid w:val="004F1AE0"/>
    <w:rsid w:val="004F2598"/>
    <w:rsid w:val="00521C30"/>
    <w:rsid w:val="005271E9"/>
    <w:rsid w:val="005403F7"/>
    <w:rsid w:val="00540632"/>
    <w:rsid w:val="00541CF4"/>
    <w:rsid w:val="005451E8"/>
    <w:rsid w:val="005507F2"/>
    <w:rsid w:val="005759CC"/>
    <w:rsid w:val="005A72E1"/>
    <w:rsid w:val="005C6632"/>
    <w:rsid w:val="005D1C9E"/>
    <w:rsid w:val="005E7843"/>
    <w:rsid w:val="006051DC"/>
    <w:rsid w:val="00654257"/>
    <w:rsid w:val="0065435A"/>
    <w:rsid w:val="006A2DD3"/>
    <w:rsid w:val="006A4C69"/>
    <w:rsid w:val="006A5AF8"/>
    <w:rsid w:val="006C36CD"/>
    <w:rsid w:val="00700D1F"/>
    <w:rsid w:val="007205CB"/>
    <w:rsid w:val="00726073"/>
    <w:rsid w:val="00734FE8"/>
    <w:rsid w:val="007360CE"/>
    <w:rsid w:val="00772315"/>
    <w:rsid w:val="00775157"/>
    <w:rsid w:val="007813AE"/>
    <w:rsid w:val="007A37DB"/>
    <w:rsid w:val="007E189D"/>
    <w:rsid w:val="00800236"/>
    <w:rsid w:val="00811259"/>
    <w:rsid w:val="00813AA2"/>
    <w:rsid w:val="008173A3"/>
    <w:rsid w:val="008418F5"/>
    <w:rsid w:val="008531BD"/>
    <w:rsid w:val="0086059C"/>
    <w:rsid w:val="00864589"/>
    <w:rsid w:val="00890AFB"/>
    <w:rsid w:val="00890FC4"/>
    <w:rsid w:val="00892E9E"/>
    <w:rsid w:val="00895905"/>
    <w:rsid w:val="008D50D9"/>
    <w:rsid w:val="008E162A"/>
    <w:rsid w:val="00911867"/>
    <w:rsid w:val="009164A9"/>
    <w:rsid w:val="009258CB"/>
    <w:rsid w:val="00927705"/>
    <w:rsid w:val="0093362E"/>
    <w:rsid w:val="00944563"/>
    <w:rsid w:val="00953160"/>
    <w:rsid w:val="009625D8"/>
    <w:rsid w:val="0098459B"/>
    <w:rsid w:val="00990583"/>
    <w:rsid w:val="00997185"/>
    <w:rsid w:val="009C2458"/>
    <w:rsid w:val="009C4A7B"/>
    <w:rsid w:val="009C6123"/>
    <w:rsid w:val="009F1E3E"/>
    <w:rsid w:val="00A1213C"/>
    <w:rsid w:val="00A272FF"/>
    <w:rsid w:val="00A51F11"/>
    <w:rsid w:val="00A5354B"/>
    <w:rsid w:val="00A71B57"/>
    <w:rsid w:val="00AB42C1"/>
    <w:rsid w:val="00AC516F"/>
    <w:rsid w:val="00AD0B3B"/>
    <w:rsid w:val="00AE195F"/>
    <w:rsid w:val="00AE2926"/>
    <w:rsid w:val="00B0184B"/>
    <w:rsid w:val="00B035CD"/>
    <w:rsid w:val="00B0769D"/>
    <w:rsid w:val="00B217F8"/>
    <w:rsid w:val="00B332EA"/>
    <w:rsid w:val="00B40A53"/>
    <w:rsid w:val="00B45365"/>
    <w:rsid w:val="00B46A65"/>
    <w:rsid w:val="00B60184"/>
    <w:rsid w:val="00B62D20"/>
    <w:rsid w:val="00B81E75"/>
    <w:rsid w:val="00B85D86"/>
    <w:rsid w:val="00BD1A5A"/>
    <w:rsid w:val="00BD7A9B"/>
    <w:rsid w:val="00BD7BE1"/>
    <w:rsid w:val="00BE1109"/>
    <w:rsid w:val="00BF416B"/>
    <w:rsid w:val="00C64E4E"/>
    <w:rsid w:val="00C66E64"/>
    <w:rsid w:val="00C761A0"/>
    <w:rsid w:val="00C85F7E"/>
    <w:rsid w:val="00C90D53"/>
    <w:rsid w:val="00CA0B2E"/>
    <w:rsid w:val="00CB6CAB"/>
    <w:rsid w:val="00CD47F0"/>
    <w:rsid w:val="00CD5566"/>
    <w:rsid w:val="00CD64D7"/>
    <w:rsid w:val="00CE6F22"/>
    <w:rsid w:val="00CF41F6"/>
    <w:rsid w:val="00CF7D3E"/>
    <w:rsid w:val="00D02B4E"/>
    <w:rsid w:val="00D21F11"/>
    <w:rsid w:val="00D35F8C"/>
    <w:rsid w:val="00D36817"/>
    <w:rsid w:val="00D453EE"/>
    <w:rsid w:val="00D5666C"/>
    <w:rsid w:val="00D666BC"/>
    <w:rsid w:val="00D83542"/>
    <w:rsid w:val="00D92F45"/>
    <w:rsid w:val="00D94637"/>
    <w:rsid w:val="00D9725C"/>
    <w:rsid w:val="00DA7006"/>
    <w:rsid w:val="00DB3621"/>
    <w:rsid w:val="00DC6427"/>
    <w:rsid w:val="00DD66A1"/>
    <w:rsid w:val="00DE196D"/>
    <w:rsid w:val="00DF6B49"/>
    <w:rsid w:val="00E067C5"/>
    <w:rsid w:val="00E24D59"/>
    <w:rsid w:val="00E265BF"/>
    <w:rsid w:val="00E378D8"/>
    <w:rsid w:val="00E43A12"/>
    <w:rsid w:val="00E56BEB"/>
    <w:rsid w:val="00E67C67"/>
    <w:rsid w:val="00E77476"/>
    <w:rsid w:val="00E8228B"/>
    <w:rsid w:val="00ED7FBB"/>
    <w:rsid w:val="00EE5706"/>
    <w:rsid w:val="00EF373D"/>
    <w:rsid w:val="00F11595"/>
    <w:rsid w:val="00F13BC9"/>
    <w:rsid w:val="00F357B2"/>
    <w:rsid w:val="00F36556"/>
    <w:rsid w:val="00F64008"/>
    <w:rsid w:val="00F705DF"/>
    <w:rsid w:val="00F70622"/>
    <w:rsid w:val="00F85624"/>
    <w:rsid w:val="00F87C05"/>
    <w:rsid w:val="00F93191"/>
    <w:rsid w:val="00F93A17"/>
    <w:rsid w:val="00FA2AF6"/>
    <w:rsid w:val="00FB073D"/>
    <w:rsid w:val="00FB771F"/>
    <w:rsid w:val="00FC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7D1169"/>
  <w15:docId w15:val="{7B910A0E-55CC-4DE7-BC4D-1C42806A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"/>
    <w:basedOn w:val="Normal"/>
    <w:link w:val="HeaderChar"/>
    <w:uiPriority w:val="99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link w:val="enumlev1Char"/>
    <w:qFormat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uiPriority w:val="39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E24D59"/>
    <w:rPr>
      <w:rFonts w:ascii="Calibri" w:hAnsi="Calibri"/>
      <w:sz w:val="18"/>
      <w:lang w:val="fr-FR" w:eastAsia="en-US"/>
    </w:rPr>
  </w:style>
  <w:style w:type="paragraph" w:customStyle="1" w:styleId="Subtitle">
    <w:name w:val="Sub_title"/>
    <w:basedOn w:val="Title1"/>
    <w:qFormat/>
    <w:rsid w:val="00E24D59"/>
    <w:pPr>
      <w:framePr w:hSpace="180" w:wrap="around" w:hAnchor="page" w:x="1821" w:y="2317"/>
      <w:spacing w:before="120" w:after="160"/>
      <w:jc w:val="left"/>
    </w:pPr>
    <w:rPr>
      <w:rFonts w:eastAsia="Times New Roman"/>
      <w:caps w:val="0"/>
      <w:sz w:val="34"/>
    </w:rPr>
  </w:style>
  <w:style w:type="character" w:customStyle="1" w:styleId="normaltextrun">
    <w:name w:val="normaltextrun"/>
    <w:basedOn w:val="DefaultParagraphFont"/>
    <w:rsid w:val="003F5241"/>
  </w:style>
  <w:style w:type="paragraph" w:styleId="NormalWeb">
    <w:name w:val="Normal (Web)"/>
    <w:basedOn w:val="Normal"/>
    <w:uiPriority w:val="99"/>
    <w:unhideWhenUsed/>
    <w:rsid w:val="003F524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/>
      <w:szCs w:val="24"/>
      <w:lang w:eastAsia="en-GB"/>
    </w:rPr>
  </w:style>
  <w:style w:type="character" w:customStyle="1" w:styleId="enumlev1Char">
    <w:name w:val="enumlev1 Char"/>
    <w:basedOn w:val="DefaultParagraphFont"/>
    <w:link w:val="enumlev1"/>
    <w:qFormat/>
    <w:locked/>
    <w:rsid w:val="003F5241"/>
    <w:rPr>
      <w:rFonts w:ascii="Calibri" w:hAnsi="Calibri"/>
      <w:sz w:val="24"/>
      <w:lang w:val="en-GB" w:eastAsia="en-US"/>
    </w:rPr>
  </w:style>
  <w:style w:type="paragraph" w:customStyle="1" w:styleId="NormalaftertitleBlack">
    <w:name w:val="Normal after title + Black"/>
    <w:basedOn w:val="Normal"/>
    <w:rsid w:val="003F5241"/>
    <w:pPr>
      <w:topLinePunct/>
      <w:spacing w:before="320"/>
    </w:pPr>
    <w:rPr>
      <w:rFonts w:cs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council/Documents/basic-texts-2023/Convention-C.pdf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1DCC2-6DDC-49CF-B01C-00AB9A2F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1627</Words>
  <Characters>720</Characters>
  <Application>Microsoft Office Word</Application>
  <DocSecurity>4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2343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four-year rolling operational plans for the Union for 2024-2027</dc:title>
  <dc:subject>Council 2023</dc:subject>
  <dc:creator>zhou ting</dc:creator>
  <cp:keywords>C2023, C23, Council-23</cp:keywords>
  <dc:description/>
  <cp:lastModifiedBy>Xue, Kun</cp:lastModifiedBy>
  <cp:revision>2</cp:revision>
  <cp:lastPrinted>2015-02-24T13:23:00Z</cp:lastPrinted>
  <dcterms:created xsi:type="dcterms:W3CDTF">2023-06-30T13:40:00Z</dcterms:created>
  <dcterms:modified xsi:type="dcterms:W3CDTF">2023-06-30T13:40:00Z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