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9131E" w14:paraId="696D4638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9DECFAE" w14:textId="77777777" w:rsidR="00796BD3" w:rsidRPr="00922425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9131E">
              <w:rPr>
                <w:b/>
                <w:lang w:val="ru-RU"/>
              </w:rPr>
              <w:t>Пункт повестки дня:</w:t>
            </w:r>
            <w:r w:rsidR="00922425">
              <w:rPr>
                <w:b/>
                <w:lang w:val="en-US"/>
              </w:rPr>
              <w:t>PL 3</w:t>
            </w:r>
          </w:p>
        </w:tc>
        <w:tc>
          <w:tcPr>
            <w:tcW w:w="5245" w:type="dxa"/>
          </w:tcPr>
          <w:p w14:paraId="43D1F9E9" w14:textId="77777777" w:rsidR="00796BD3" w:rsidRPr="0099131E" w:rsidRDefault="0033025A" w:rsidP="0092242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/>
              </w:rPr>
              <w:t xml:space="preserve">Документ </w:t>
            </w:r>
            <w:r w:rsidR="00922425">
              <w:rPr>
                <w:b/>
                <w:lang w:val="ru-RU"/>
              </w:rPr>
              <w:t>C23/</w:t>
            </w:r>
            <w:r w:rsidR="00922425">
              <w:rPr>
                <w:b/>
                <w:lang w:val="en-US"/>
              </w:rPr>
              <w:t>32</w:t>
            </w:r>
            <w:r w:rsidR="00796BD3" w:rsidRPr="0099131E">
              <w:rPr>
                <w:b/>
                <w:lang w:val="ru-RU"/>
              </w:rPr>
              <w:t>-R</w:t>
            </w:r>
          </w:p>
        </w:tc>
      </w:tr>
      <w:tr w:rsidR="00796BD3" w:rsidRPr="0099131E" w14:paraId="1C197D7F" w14:textId="77777777" w:rsidTr="0099131E">
        <w:trPr>
          <w:cantSplit/>
        </w:trPr>
        <w:tc>
          <w:tcPr>
            <w:tcW w:w="3969" w:type="dxa"/>
            <w:vMerge/>
          </w:tcPr>
          <w:p w14:paraId="202BC5BC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A4D8CA5" w14:textId="77777777" w:rsidR="00796BD3" w:rsidRPr="0099131E" w:rsidRDefault="00922425" w:rsidP="00922425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12 июня </w:t>
            </w:r>
            <w:r w:rsidR="00796BD3" w:rsidRPr="0099131E">
              <w:rPr>
                <w:b/>
                <w:lang w:val="ru-RU"/>
              </w:rPr>
              <w:t>2023</w:t>
            </w:r>
            <w:r>
              <w:rPr>
                <w:b/>
                <w:lang w:val="ru-RU"/>
              </w:rPr>
              <w:t> года</w:t>
            </w:r>
          </w:p>
        </w:tc>
      </w:tr>
      <w:tr w:rsidR="00796BD3" w:rsidRPr="0099131E" w14:paraId="1F65FF9D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18F025AA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FE1AAE5" w14:textId="77777777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9131E" w14:paraId="03DECF0C" w14:textId="77777777" w:rsidTr="0099131E">
        <w:trPr>
          <w:cantSplit/>
          <w:trHeight w:val="23"/>
        </w:trPr>
        <w:tc>
          <w:tcPr>
            <w:tcW w:w="3969" w:type="dxa"/>
          </w:tcPr>
          <w:p w14:paraId="270BFD82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09250B" w14:textId="77777777" w:rsidR="00796BD3" w:rsidRPr="0099131E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9131E" w14:paraId="0F4B1636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B9ADBE" w14:textId="77777777" w:rsidR="00796BD3" w:rsidRPr="0099131E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9131E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6B1A21" w14:paraId="64A19BF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9FD455" w14:textId="77777777" w:rsidR="00796BD3" w:rsidRPr="0099131E" w:rsidRDefault="00922425" w:rsidP="00922425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>
              <w:rPr>
                <w:rFonts w:cstheme="minorHAnsi"/>
                <w:sz w:val="32"/>
                <w:szCs w:val="32"/>
                <w:lang w:val="ru-RU"/>
              </w:rPr>
              <w:t xml:space="preserve">ПОВЫШЕНИЕ ЭФФЕКТИВНОСТИ </w:t>
            </w:r>
            <w:r w:rsidR="006B1A21">
              <w:rPr>
                <w:rFonts w:cstheme="minorHAnsi"/>
                <w:sz w:val="32"/>
                <w:szCs w:val="32"/>
                <w:lang w:val="ru-RU"/>
              </w:rPr>
              <w:t xml:space="preserve">ДЕЯТЕЛЬНОСТИ </w:t>
            </w:r>
            <w:r>
              <w:rPr>
                <w:rFonts w:cstheme="minorHAnsi"/>
                <w:sz w:val="32"/>
                <w:szCs w:val="32"/>
                <w:lang w:val="ru-RU"/>
              </w:rPr>
              <w:t>СОВЕТА</w:t>
            </w:r>
          </w:p>
        </w:tc>
      </w:tr>
      <w:tr w:rsidR="00796BD3" w:rsidRPr="00055B10" w14:paraId="6B41DF8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6EA3452" w14:textId="77777777" w:rsidR="00796BD3" w:rsidRPr="0099131E" w:rsidRDefault="00463B16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Назначение </w:t>
            </w:r>
          </w:p>
          <w:p w14:paraId="01E5E77D" w14:textId="77777777" w:rsidR="00796BD3" w:rsidRPr="005D1F34" w:rsidRDefault="00463B16" w:rsidP="0099131E">
            <w:pPr>
              <w:rPr>
                <w:lang w:val="ru-RU"/>
              </w:rPr>
            </w:pPr>
            <w:r w:rsidRPr="00463B16">
              <w:rPr>
                <w:lang w:val="ru-RU"/>
              </w:rPr>
              <w:t xml:space="preserve">На основе шагов, предпринятых при подготовке к </w:t>
            </w:r>
            <w:r>
              <w:rPr>
                <w:lang w:val="ru-RU"/>
              </w:rPr>
              <w:t>сессии 2023</w:t>
            </w:r>
            <w:r>
              <w:rPr>
                <w:lang w:val="en-US"/>
              </w:rPr>
              <w:t> </w:t>
            </w:r>
            <w:r w:rsidRPr="00463B16">
              <w:rPr>
                <w:lang w:val="ru-RU"/>
              </w:rPr>
              <w:t xml:space="preserve">года, в настоящем документе предлагаются дальнейшие </w:t>
            </w:r>
            <w:r>
              <w:rPr>
                <w:lang w:val="ru-RU"/>
              </w:rPr>
              <w:t xml:space="preserve">меры по совершенствованию процесса подготовки к мероприятиям Совета </w:t>
            </w:r>
            <w:r w:rsidRPr="00463B16">
              <w:rPr>
                <w:lang w:val="ru-RU"/>
              </w:rPr>
              <w:t xml:space="preserve">и </w:t>
            </w:r>
            <w:r>
              <w:rPr>
                <w:lang w:val="ru-RU"/>
              </w:rPr>
              <w:t>проходящих на них о</w:t>
            </w:r>
            <w:r w:rsidR="00CC59B2">
              <w:rPr>
                <w:lang w:val="ru-RU"/>
              </w:rPr>
              <w:t>бсуждений в целях укрепления</w:t>
            </w:r>
            <w:r w:rsidRPr="00463B16">
              <w:rPr>
                <w:lang w:val="ru-RU"/>
              </w:rPr>
              <w:t xml:space="preserve"> стратегической роли</w:t>
            </w:r>
            <w:r w:rsidR="00CC59B2">
              <w:rPr>
                <w:lang w:val="ru-RU"/>
              </w:rPr>
              <w:t xml:space="preserve"> Совета</w:t>
            </w:r>
            <w:r w:rsidRPr="00463B16">
              <w:rPr>
                <w:lang w:val="ru-RU"/>
              </w:rPr>
              <w:t xml:space="preserve"> и </w:t>
            </w:r>
            <w:r>
              <w:rPr>
                <w:lang w:val="ru-RU"/>
              </w:rPr>
              <w:t xml:space="preserve">повышения </w:t>
            </w:r>
            <w:r w:rsidRPr="00463B16">
              <w:rPr>
                <w:lang w:val="ru-RU"/>
              </w:rPr>
              <w:t>эффективности</w:t>
            </w:r>
            <w:r w:rsidR="00CC59B2">
              <w:rPr>
                <w:lang w:val="ru-RU"/>
              </w:rPr>
              <w:t xml:space="preserve"> его деятельности</w:t>
            </w:r>
            <w:r>
              <w:rPr>
                <w:lang w:val="ru-RU"/>
              </w:rPr>
              <w:t>.</w:t>
            </w:r>
          </w:p>
          <w:p w14:paraId="6BEE54A3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3131F431" w14:textId="77777777" w:rsidR="00796BD3" w:rsidRPr="0099131E" w:rsidRDefault="00463B16" w:rsidP="0099131E">
            <w:pPr>
              <w:rPr>
                <w:lang w:val="ru-RU"/>
              </w:rPr>
            </w:pPr>
            <w:r w:rsidRPr="00463B16">
              <w:rPr>
                <w:lang w:val="ru-RU"/>
              </w:rPr>
              <w:t xml:space="preserve">Совету предлагается </w:t>
            </w:r>
            <w:r w:rsidRPr="00463B16">
              <w:rPr>
                <w:b/>
                <w:lang w:val="ru-RU"/>
              </w:rPr>
              <w:t>рассмотреть</w:t>
            </w:r>
            <w:r w:rsidRPr="00463B16">
              <w:rPr>
                <w:lang w:val="ru-RU"/>
              </w:rPr>
              <w:t xml:space="preserve"> предл</w:t>
            </w:r>
            <w:r>
              <w:rPr>
                <w:lang w:val="ru-RU"/>
              </w:rPr>
              <w:t xml:space="preserve">агаемые меры по </w:t>
            </w:r>
            <w:r w:rsidR="00055B10">
              <w:rPr>
                <w:lang w:val="ru-RU"/>
              </w:rPr>
              <w:t>повышению эффективности</w:t>
            </w:r>
            <w:r w:rsidRPr="00463B1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деятельности </w:t>
            </w:r>
            <w:r w:rsidRPr="00463B16">
              <w:rPr>
                <w:lang w:val="ru-RU"/>
              </w:rPr>
              <w:t>Совета в свете шагов, предпринятых в рамках подготовки к сессии 2023</w:t>
            </w:r>
            <w:r>
              <w:rPr>
                <w:lang w:val="ru-RU"/>
              </w:rPr>
              <w:t> </w:t>
            </w:r>
            <w:r w:rsidRPr="00463B16">
              <w:rPr>
                <w:lang w:val="ru-RU"/>
              </w:rPr>
              <w:t xml:space="preserve">года, и </w:t>
            </w:r>
            <w:r w:rsidRPr="00463B16">
              <w:rPr>
                <w:b/>
                <w:lang w:val="ru-RU"/>
              </w:rPr>
              <w:t>предоставить руководящие указания</w:t>
            </w:r>
            <w:r>
              <w:rPr>
                <w:lang w:val="ru-RU"/>
              </w:rPr>
              <w:t xml:space="preserve"> </w:t>
            </w:r>
            <w:r w:rsidRPr="00463B16">
              <w:rPr>
                <w:lang w:val="ru-RU"/>
              </w:rPr>
              <w:t>для будущих сессий.</w:t>
            </w:r>
          </w:p>
          <w:p w14:paraId="6471D9D5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7EBEBF01" w14:textId="77777777" w:rsidR="00796BD3" w:rsidRPr="0099131E" w:rsidRDefault="00075014" w:rsidP="0099131E">
            <w:pPr>
              <w:rPr>
                <w:lang w:val="ru-RU"/>
              </w:rPr>
            </w:pPr>
            <w:r>
              <w:rPr>
                <w:lang w:val="ru-RU"/>
              </w:rPr>
              <w:t>Эффективность деятельности организации.</w:t>
            </w:r>
          </w:p>
          <w:p w14:paraId="76B28883" w14:textId="2ED057DA" w:rsidR="00796BD3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A2C133C" w14:textId="50480DF2" w:rsidR="00075014" w:rsidRPr="00394CC4" w:rsidRDefault="005D2599" w:rsidP="007E149F">
            <w:pPr>
              <w:rPr>
                <w:lang w:val="ru-RU"/>
              </w:rPr>
            </w:pPr>
            <w:r w:rsidRPr="005D2599">
              <w:rPr>
                <w:lang w:val="ru-RU"/>
              </w:rPr>
              <w:t>В рамках текущего бюджета Совета.</w:t>
            </w:r>
          </w:p>
          <w:p w14:paraId="47EAB233" w14:textId="77777777" w:rsidR="00796BD3" w:rsidRPr="0099131E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99131E">
              <w:rPr>
                <w:sz w:val="20"/>
                <w:szCs w:val="18"/>
                <w:lang w:val="ru-RU"/>
              </w:rPr>
              <w:t>__________________</w:t>
            </w:r>
          </w:p>
          <w:p w14:paraId="11C31A5C" w14:textId="77777777" w:rsidR="00796BD3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38F4B20" w14:textId="7C022DF2" w:rsidR="00796BD3" w:rsidRPr="007E149F" w:rsidRDefault="00CC1FDF" w:rsidP="007E149F">
            <w:pPr>
              <w:spacing w:after="120"/>
              <w:rPr>
                <w:bCs/>
                <w:szCs w:val="22"/>
                <w:lang w:val="ru-RU"/>
              </w:rPr>
            </w:pPr>
            <w:hyperlink r:id="rId8" w:tgtFrame="_blank" w:history="1">
              <w:r w:rsidR="00075014" w:rsidRPr="009D6B76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075014" w:rsidRPr="007E149F">
                <w:rPr>
                  <w:rStyle w:val="Hyperlink"/>
                  <w:i/>
                  <w:iCs/>
                </w:rPr>
                <w:t> </w:t>
              </w:r>
              <w:r w:rsidR="00075014" w:rsidRPr="009D6B76">
                <w:rPr>
                  <w:rStyle w:val="Hyperlink"/>
                  <w:i/>
                  <w:iCs/>
                  <w:lang w:val="ru-RU"/>
                </w:rPr>
                <w:t>71</w:t>
              </w:r>
            </w:hyperlink>
            <w:r w:rsidR="00075014" w:rsidRPr="00075014">
              <w:rPr>
                <w:rStyle w:val="normaltextrun"/>
                <w:rFonts w:cs="Calibri"/>
                <w:i/>
                <w:iCs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="00075014" w:rsidRPr="006C34DA">
              <w:rPr>
                <w:i/>
                <w:iCs/>
                <w:szCs w:val="22"/>
                <w:lang w:val="ru-RU"/>
              </w:rPr>
              <w:t>(</w:t>
            </w:r>
            <w:proofErr w:type="spellStart"/>
            <w:r w:rsidR="00075014">
              <w:rPr>
                <w:i/>
                <w:iCs/>
                <w:szCs w:val="22"/>
                <w:lang w:val="ru-RU"/>
              </w:rPr>
              <w:t>Пересм</w:t>
            </w:r>
            <w:proofErr w:type="spellEnd"/>
            <w:r w:rsidR="00075014" w:rsidRPr="006C34DA">
              <w:rPr>
                <w:i/>
                <w:iCs/>
                <w:szCs w:val="22"/>
                <w:lang w:val="ru-RU"/>
              </w:rPr>
              <w:t xml:space="preserve">. </w:t>
            </w:r>
            <w:r w:rsidR="00075014">
              <w:rPr>
                <w:i/>
                <w:iCs/>
                <w:szCs w:val="22"/>
                <w:lang w:val="ru-RU"/>
              </w:rPr>
              <w:t>Бухарест</w:t>
            </w:r>
            <w:r w:rsidR="00075014" w:rsidRPr="006C34DA">
              <w:rPr>
                <w:i/>
                <w:iCs/>
                <w:szCs w:val="22"/>
                <w:lang w:val="ru-RU"/>
              </w:rPr>
              <w:t>, 2022</w:t>
            </w:r>
            <w:r w:rsidR="00075014">
              <w:rPr>
                <w:i/>
                <w:iCs/>
                <w:szCs w:val="22"/>
                <w:lang w:val="ru-RU"/>
              </w:rPr>
              <w:t> г</w:t>
            </w:r>
            <w:r w:rsidR="00075014" w:rsidRPr="006C34DA">
              <w:rPr>
                <w:i/>
                <w:iCs/>
                <w:szCs w:val="22"/>
                <w:lang w:val="ru-RU"/>
              </w:rPr>
              <w:t xml:space="preserve">.) </w:t>
            </w:r>
            <w:r w:rsidR="00075014">
              <w:rPr>
                <w:i/>
                <w:iCs/>
                <w:szCs w:val="22"/>
                <w:lang w:val="ru-RU"/>
              </w:rPr>
              <w:t>Полномочной</w:t>
            </w:r>
            <w:r w:rsidR="00075014" w:rsidRPr="00F66114">
              <w:rPr>
                <w:i/>
                <w:iCs/>
                <w:szCs w:val="22"/>
                <w:lang w:val="ru-RU"/>
              </w:rPr>
              <w:t xml:space="preserve"> </w:t>
            </w:r>
            <w:r w:rsidR="00075014">
              <w:rPr>
                <w:i/>
                <w:iCs/>
                <w:szCs w:val="22"/>
                <w:lang w:val="ru-RU"/>
              </w:rPr>
              <w:t>конференции</w:t>
            </w:r>
            <w:r w:rsidR="00075014" w:rsidRPr="00F66114">
              <w:rPr>
                <w:i/>
                <w:iCs/>
                <w:szCs w:val="22"/>
                <w:lang w:val="ru-RU"/>
              </w:rPr>
              <w:t xml:space="preserve">; </w:t>
            </w:r>
            <w:r w:rsidR="00075014">
              <w:rPr>
                <w:i/>
                <w:iCs/>
                <w:szCs w:val="22"/>
                <w:lang w:val="ru-RU"/>
              </w:rPr>
              <w:t xml:space="preserve">Документы </w:t>
            </w:r>
            <w:hyperlink r:id="rId9" w:history="1">
              <w:r w:rsidR="00075014" w:rsidRPr="006D59E3">
                <w:rPr>
                  <w:rStyle w:val="Hyperlink"/>
                  <w:szCs w:val="24"/>
                </w:rPr>
                <w:t>C</w:t>
              </w:r>
              <w:r w:rsidR="00075014" w:rsidRPr="007F52AD">
                <w:rPr>
                  <w:rStyle w:val="Hyperlink"/>
                  <w:szCs w:val="24"/>
                  <w:lang w:val="ru-RU"/>
                </w:rPr>
                <w:t>23/2</w:t>
              </w:r>
            </w:hyperlink>
            <w:r w:rsidR="00075014" w:rsidRPr="007F52AD">
              <w:rPr>
                <w:szCs w:val="24"/>
                <w:lang w:val="ru-RU"/>
              </w:rPr>
              <w:t xml:space="preserve">; </w:t>
            </w:r>
            <w:hyperlink r:id="rId10" w:history="1">
              <w:r w:rsidR="00075014" w:rsidRPr="006D59E3">
                <w:rPr>
                  <w:rStyle w:val="Hyperlink"/>
                  <w:szCs w:val="24"/>
                </w:rPr>
                <w:t>C</w:t>
              </w:r>
              <w:r w:rsidR="00075014" w:rsidRPr="007F52AD">
                <w:rPr>
                  <w:rStyle w:val="Hyperlink"/>
                  <w:szCs w:val="24"/>
                  <w:lang w:val="ru-RU"/>
                </w:rPr>
                <w:t>23/35</w:t>
              </w:r>
            </w:hyperlink>
            <w:r w:rsidR="00075014" w:rsidRPr="007F52AD">
              <w:rPr>
                <w:szCs w:val="24"/>
                <w:lang w:val="ru-RU"/>
              </w:rPr>
              <w:t xml:space="preserve">; </w:t>
            </w:r>
            <w:hyperlink r:id="rId11" w:history="1">
              <w:r w:rsidR="00075014" w:rsidRPr="006D59E3">
                <w:rPr>
                  <w:rStyle w:val="Hyperlink"/>
                  <w:szCs w:val="24"/>
                </w:rPr>
                <w:t>C</w:t>
              </w:r>
              <w:r w:rsidR="00075014" w:rsidRPr="007F52AD">
                <w:rPr>
                  <w:rStyle w:val="Hyperlink"/>
                  <w:szCs w:val="24"/>
                  <w:lang w:val="ru-RU"/>
                </w:rPr>
                <w:t>23/36</w:t>
              </w:r>
            </w:hyperlink>
          </w:p>
        </w:tc>
      </w:tr>
      <w:bookmarkEnd w:id="2"/>
      <w:bookmarkEnd w:id="6"/>
    </w:tbl>
    <w:p w14:paraId="5928C370" w14:textId="77777777" w:rsidR="00922425" w:rsidRPr="00075014" w:rsidRDefault="009224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0BDE7C87" w14:textId="64E1F28C" w:rsidR="00922425" w:rsidRPr="00055B10" w:rsidRDefault="00165D06" w:rsidP="00394CC4">
      <w:pPr>
        <w:pStyle w:val="Heading1"/>
        <w:rPr>
          <w:lang w:val="ru-RU"/>
        </w:rPr>
      </w:pPr>
      <w:r w:rsidRPr="0099131E">
        <w:rPr>
          <w:lang w:val="ru-RU"/>
        </w:rPr>
        <w:br w:type="page"/>
      </w:r>
      <w:r w:rsidR="00394CC4">
        <w:rPr>
          <w:lang w:val="en-US"/>
        </w:rPr>
        <w:lastRenderedPageBreak/>
        <w:t>1</w:t>
      </w:r>
      <w:r w:rsidR="00394CC4">
        <w:rPr>
          <w:lang w:val="en-US"/>
        </w:rPr>
        <w:tab/>
      </w:r>
      <w:r w:rsidR="00075014" w:rsidRPr="00394CC4">
        <w:t>Базовая</w:t>
      </w:r>
      <w:r w:rsidR="00075014">
        <w:rPr>
          <w:lang w:val="ru-RU"/>
        </w:rPr>
        <w:t xml:space="preserve"> информация</w:t>
      </w:r>
    </w:p>
    <w:p w14:paraId="715BFC8A" w14:textId="77777777" w:rsidR="00F45B4B" w:rsidRPr="00F45B4B" w:rsidRDefault="00922425" w:rsidP="00394CC4">
      <w:pPr>
        <w:rPr>
          <w:lang w:val="ru-RU"/>
        </w:rPr>
      </w:pPr>
      <w:r w:rsidRPr="00F45B4B">
        <w:rPr>
          <w:lang w:val="ru-RU"/>
        </w:rPr>
        <w:t>1.1</w:t>
      </w:r>
      <w:r w:rsidRPr="00F45B4B">
        <w:rPr>
          <w:lang w:val="ru-RU"/>
        </w:rPr>
        <w:tab/>
      </w:r>
      <w:r w:rsidR="00F45B4B" w:rsidRPr="00F45B4B">
        <w:rPr>
          <w:lang w:val="ru-RU"/>
        </w:rPr>
        <w:t xml:space="preserve">В рамках </w:t>
      </w:r>
      <w:r w:rsidR="00055B10">
        <w:rPr>
          <w:lang w:val="ru-RU"/>
        </w:rPr>
        <w:t xml:space="preserve">масштабного </w:t>
      </w:r>
      <w:r w:rsidR="00F45B4B">
        <w:rPr>
          <w:lang w:val="ru-RU"/>
        </w:rPr>
        <w:t>процесса разработки концепции</w:t>
      </w:r>
      <w:r w:rsidR="00055B10">
        <w:rPr>
          <w:lang w:val="ru-RU"/>
        </w:rPr>
        <w:t xml:space="preserve"> деятельности организации</w:t>
      </w:r>
      <w:r w:rsidR="00F45B4B" w:rsidRPr="00F45B4B">
        <w:rPr>
          <w:lang w:val="ru-RU"/>
        </w:rPr>
        <w:t xml:space="preserve">, </w:t>
      </w:r>
      <w:r w:rsidR="00603830">
        <w:rPr>
          <w:lang w:val="ru-RU"/>
        </w:rPr>
        <w:t xml:space="preserve">который осуществляется </w:t>
      </w:r>
      <w:r w:rsidR="00F45B4B" w:rsidRPr="00F45B4B">
        <w:rPr>
          <w:lang w:val="ru-RU"/>
        </w:rPr>
        <w:t xml:space="preserve">новым руководством </w:t>
      </w:r>
      <w:r w:rsidR="00603830">
        <w:rPr>
          <w:lang w:val="ru-RU"/>
        </w:rPr>
        <w:t xml:space="preserve">в целях </w:t>
      </w:r>
      <w:r w:rsidR="00F45B4B">
        <w:rPr>
          <w:lang w:val="ru-RU"/>
        </w:rPr>
        <w:t xml:space="preserve">укрепления потенциала МСЭ в области </w:t>
      </w:r>
      <w:r w:rsidR="00F45B4B" w:rsidRPr="00F45B4B">
        <w:rPr>
          <w:lang w:val="ru-RU"/>
        </w:rPr>
        <w:t>реализации его приоритетов (</w:t>
      </w:r>
      <w:hyperlink r:id="rId12">
        <w:r w:rsidR="00F45B4B" w:rsidRPr="006D59E3">
          <w:rPr>
            <w:rStyle w:val="Hyperlink"/>
          </w:rPr>
          <w:t>C</w:t>
        </w:r>
        <w:r w:rsidR="00F45B4B" w:rsidRPr="00F45B4B">
          <w:rPr>
            <w:rStyle w:val="Hyperlink"/>
            <w:lang w:val="ru-RU"/>
          </w:rPr>
          <w:t>23/36</w:t>
        </w:r>
      </w:hyperlink>
      <w:r w:rsidR="00F45B4B" w:rsidRPr="00F45B4B">
        <w:rPr>
          <w:lang w:val="ru-RU"/>
        </w:rPr>
        <w:t xml:space="preserve">), а также в ответ на </w:t>
      </w:r>
      <w:r w:rsidR="00055B10">
        <w:rPr>
          <w:lang w:val="ru-RU"/>
        </w:rPr>
        <w:t>предложения ряда</w:t>
      </w:r>
      <w:r w:rsidR="00F45B4B">
        <w:rPr>
          <w:lang w:val="ru-RU"/>
        </w:rPr>
        <w:t xml:space="preserve"> Государств-Ч</w:t>
      </w:r>
      <w:r w:rsidR="00F45B4B" w:rsidRPr="00F45B4B">
        <w:rPr>
          <w:lang w:val="ru-RU"/>
        </w:rPr>
        <w:t xml:space="preserve">ленов, секретариат изучил и проанализировал возможности </w:t>
      </w:r>
      <w:r w:rsidR="00F45B4B">
        <w:rPr>
          <w:lang w:val="ru-RU"/>
        </w:rPr>
        <w:t>повышения эффективности</w:t>
      </w:r>
      <w:r w:rsidR="00F45B4B" w:rsidRPr="00F45B4B">
        <w:rPr>
          <w:lang w:val="ru-RU"/>
        </w:rPr>
        <w:t xml:space="preserve"> процессов и методов работы руководящих органов Союза</w:t>
      </w:r>
      <w:r w:rsidR="00F45B4B">
        <w:rPr>
          <w:lang w:val="ru-RU"/>
        </w:rPr>
        <w:t>.</w:t>
      </w:r>
    </w:p>
    <w:p w14:paraId="70F42E7E" w14:textId="77777777" w:rsidR="00F45B4B" w:rsidRDefault="00922425" w:rsidP="00394CC4">
      <w:pPr>
        <w:rPr>
          <w:lang w:val="ru-RU"/>
        </w:rPr>
      </w:pPr>
      <w:r w:rsidRPr="00F45B4B">
        <w:rPr>
          <w:lang w:val="ru-RU"/>
        </w:rPr>
        <w:t>1</w:t>
      </w:r>
      <w:r w:rsidRPr="00F45B4B">
        <w:rPr>
          <w:rFonts w:asciiTheme="minorHAnsi" w:hAnsiTheme="minorHAnsi" w:cstheme="minorBidi"/>
          <w:color w:val="000000" w:themeColor="text1"/>
          <w:lang w:val="ru-RU" w:eastAsia="en-GB"/>
        </w:rPr>
        <w:t>.2</w:t>
      </w:r>
      <w:r w:rsidRPr="00F45B4B">
        <w:rPr>
          <w:lang w:val="ru-RU"/>
        </w:rPr>
        <w:tab/>
      </w:r>
      <w:r w:rsidR="00F45B4B" w:rsidRPr="00F45B4B">
        <w:rPr>
          <w:lang w:val="ru-RU"/>
        </w:rPr>
        <w:t xml:space="preserve">Совет является ключевым элементом </w:t>
      </w:r>
      <w:r w:rsidR="008A3F23">
        <w:rPr>
          <w:lang w:val="ru-RU"/>
        </w:rPr>
        <w:t xml:space="preserve">системы </w:t>
      </w:r>
      <w:r w:rsidR="00F45B4B" w:rsidRPr="00F45B4B">
        <w:rPr>
          <w:lang w:val="ru-RU"/>
        </w:rPr>
        <w:t xml:space="preserve">управления МСЭ, выступая в качестве руководящего органа Союза в период между Полномочными конференциями. Поэтому было признано важным рассмотреть вопрос о том, как можно улучшить </w:t>
      </w:r>
      <w:r w:rsidR="008A3F23">
        <w:rPr>
          <w:lang w:val="ru-RU"/>
        </w:rPr>
        <w:t xml:space="preserve">функционирование </w:t>
      </w:r>
      <w:r w:rsidR="00F45B4B" w:rsidRPr="00F45B4B">
        <w:rPr>
          <w:lang w:val="ru-RU"/>
        </w:rPr>
        <w:t>Совета для достижения большей эффективности.</w:t>
      </w:r>
    </w:p>
    <w:p w14:paraId="62A89B6C" w14:textId="77777777" w:rsidR="008A3F23" w:rsidRDefault="00922425" w:rsidP="00394CC4">
      <w:pPr>
        <w:rPr>
          <w:lang w:val="ru-RU"/>
        </w:rPr>
      </w:pPr>
      <w:r w:rsidRPr="008A3F23">
        <w:rPr>
          <w:lang w:val="ru-RU"/>
        </w:rPr>
        <w:t>1.3</w:t>
      </w:r>
      <w:r w:rsidRPr="008A3F23">
        <w:rPr>
          <w:lang w:val="ru-RU"/>
        </w:rPr>
        <w:tab/>
      </w:r>
      <w:r w:rsidR="008A3F23" w:rsidRPr="008A3F23">
        <w:rPr>
          <w:lang w:val="ru-RU"/>
        </w:rPr>
        <w:t xml:space="preserve">Некоторые шаги, предложенные в </w:t>
      </w:r>
      <w:r w:rsidR="008A3F23">
        <w:rPr>
          <w:lang w:val="ru-RU"/>
        </w:rPr>
        <w:t>настоящем</w:t>
      </w:r>
      <w:r w:rsidR="008A3F23" w:rsidRPr="008A3F23">
        <w:rPr>
          <w:lang w:val="ru-RU"/>
        </w:rPr>
        <w:t xml:space="preserve"> документе, уже были предприняты в к</w:t>
      </w:r>
      <w:r w:rsidR="008A3F23">
        <w:rPr>
          <w:lang w:val="ru-RU"/>
        </w:rPr>
        <w:t>онтексте подготовки сессии 2023 </w:t>
      </w:r>
      <w:r w:rsidR="008A3F23" w:rsidRPr="008A3F23">
        <w:rPr>
          <w:lang w:val="ru-RU"/>
        </w:rPr>
        <w:t>года. Они были представлены в ходе перво</w:t>
      </w:r>
      <w:r w:rsidR="008A3F23">
        <w:rPr>
          <w:lang w:val="ru-RU"/>
        </w:rPr>
        <w:t>го неофициального</w:t>
      </w:r>
      <w:r w:rsidR="008A3F23" w:rsidRPr="008A3F23">
        <w:rPr>
          <w:lang w:val="ru-RU"/>
        </w:rPr>
        <w:t xml:space="preserve"> </w:t>
      </w:r>
      <w:r w:rsidR="008A3F23">
        <w:rPr>
          <w:lang w:val="ru-RU"/>
        </w:rPr>
        <w:t>ознакомительного собрания с членами Совета, состоявшегося в виртуальном формате 13 </w:t>
      </w:r>
      <w:r w:rsidR="008A3F23" w:rsidRPr="008A3F23">
        <w:rPr>
          <w:lang w:val="ru-RU"/>
        </w:rPr>
        <w:t>февраля 2023</w:t>
      </w:r>
      <w:r w:rsidR="008A3F23">
        <w:rPr>
          <w:lang w:val="ru-RU"/>
        </w:rPr>
        <w:t> </w:t>
      </w:r>
      <w:r w:rsidR="008A3F23" w:rsidRPr="008A3F23">
        <w:rPr>
          <w:lang w:val="ru-RU"/>
        </w:rPr>
        <w:t xml:space="preserve">года, </w:t>
      </w:r>
      <w:r w:rsidR="008A3F23">
        <w:rPr>
          <w:lang w:val="ru-RU"/>
        </w:rPr>
        <w:t>а затем доведены до сведения Г</w:t>
      </w:r>
      <w:r w:rsidR="008A3F23" w:rsidRPr="008A3F23">
        <w:rPr>
          <w:lang w:val="ru-RU"/>
        </w:rPr>
        <w:t>осударств</w:t>
      </w:r>
      <w:r w:rsidR="00482AB6">
        <w:rPr>
          <w:lang w:val="ru-RU"/>
        </w:rPr>
        <w:t xml:space="preserve"> </w:t>
      </w:r>
      <w:r w:rsidR="00482AB6" w:rsidRPr="00482AB6">
        <w:rPr>
          <w:lang w:val="ru-RU"/>
        </w:rPr>
        <w:t xml:space="preserve">– </w:t>
      </w:r>
      <w:r w:rsidR="008A3F23">
        <w:rPr>
          <w:lang w:val="ru-RU"/>
        </w:rPr>
        <w:t>Ч</w:t>
      </w:r>
      <w:r w:rsidR="008A3F23" w:rsidRPr="008A3F23">
        <w:rPr>
          <w:lang w:val="ru-RU"/>
        </w:rPr>
        <w:t xml:space="preserve">ленов Совета посредством циркуляра </w:t>
      </w:r>
      <w:hyperlink r:id="rId13">
        <w:r w:rsidR="008A3F23" w:rsidRPr="006D59E3">
          <w:rPr>
            <w:rStyle w:val="Hyperlink"/>
          </w:rPr>
          <w:t>DM</w:t>
        </w:r>
        <w:r w:rsidR="008A3F23" w:rsidRPr="008A3F23">
          <w:rPr>
            <w:rStyle w:val="Hyperlink"/>
            <w:lang w:val="ru-RU"/>
          </w:rPr>
          <w:t>-23/1003</w:t>
        </w:r>
      </w:hyperlink>
      <w:r w:rsidR="008A3F23" w:rsidRPr="008A3F23">
        <w:rPr>
          <w:lang w:val="ru-RU"/>
        </w:rPr>
        <w:t xml:space="preserve">, а также представлены и обсуждены на тематических виртуальных брифингах. Были учтены отзывы и </w:t>
      </w:r>
      <w:r w:rsidR="008A3F23">
        <w:rPr>
          <w:lang w:val="ru-RU"/>
        </w:rPr>
        <w:t>замечания</w:t>
      </w:r>
      <w:r w:rsidR="008A3F23" w:rsidRPr="008A3F23">
        <w:rPr>
          <w:lang w:val="ru-RU"/>
        </w:rPr>
        <w:t xml:space="preserve">, полученные от </w:t>
      </w:r>
      <w:r w:rsidR="008A3F23">
        <w:rPr>
          <w:lang w:val="ru-RU"/>
        </w:rPr>
        <w:t>Г</w:t>
      </w:r>
      <w:r w:rsidR="008A3F23" w:rsidRPr="008A3F23">
        <w:rPr>
          <w:lang w:val="ru-RU"/>
        </w:rPr>
        <w:t>осударств</w:t>
      </w:r>
      <w:r w:rsidR="00482AB6" w:rsidRPr="00482AB6">
        <w:rPr>
          <w:lang w:val="ru-RU"/>
        </w:rPr>
        <w:t xml:space="preserve"> – </w:t>
      </w:r>
      <w:r w:rsidR="008A3F23">
        <w:rPr>
          <w:lang w:val="ru-RU"/>
        </w:rPr>
        <w:t>Ч</w:t>
      </w:r>
      <w:r w:rsidR="008A3F23" w:rsidRPr="008A3F23">
        <w:rPr>
          <w:lang w:val="ru-RU"/>
        </w:rPr>
        <w:t>ленов Совета</w:t>
      </w:r>
      <w:r w:rsidR="008A3F23">
        <w:rPr>
          <w:lang w:val="ru-RU"/>
        </w:rPr>
        <w:t>.</w:t>
      </w:r>
    </w:p>
    <w:p w14:paraId="795F5D9D" w14:textId="4689A50E" w:rsidR="00482AB6" w:rsidRDefault="00922425" w:rsidP="00394CC4">
      <w:pPr>
        <w:pStyle w:val="Heading1"/>
        <w:rPr>
          <w:lang w:val="ru-RU"/>
        </w:rPr>
      </w:pPr>
      <w:r w:rsidRPr="00482AB6">
        <w:rPr>
          <w:lang w:val="ru-RU"/>
        </w:rPr>
        <w:t>2</w:t>
      </w:r>
      <w:r w:rsidRPr="00482AB6">
        <w:rPr>
          <w:lang w:val="ru-RU"/>
        </w:rPr>
        <w:tab/>
      </w:r>
      <w:r w:rsidR="00482AB6" w:rsidRPr="00482AB6">
        <w:rPr>
          <w:lang w:val="ru-RU"/>
        </w:rPr>
        <w:t xml:space="preserve">Предлагаемые шаги по созданию Совета, ориентированного на </w:t>
      </w:r>
      <w:r w:rsidR="00AB6AE5">
        <w:rPr>
          <w:lang w:val="ru-RU"/>
        </w:rPr>
        <w:t xml:space="preserve">достижение </w:t>
      </w:r>
      <w:r w:rsidR="00482AB6" w:rsidRPr="00482AB6">
        <w:rPr>
          <w:lang w:val="ru-RU"/>
        </w:rPr>
        <w:t>результа</w:t>
      </w:r>
      <w:r w:rsidR="00482AB6">
        <w:rPr>
          <w:lang w:val="ru-RU"/>
        </w:rPr>
        <w:t>т</w:t>
      </w:r>
      <w:r w:rsidR="00AB6AE5">
        <w:rPr>
          <w:lang w:val="ru-RU"/>
        </w:rPr>
        <w:t>ов</w:t>
      </w:r>
    </w:p>
    <w:p w14:paraId="5A975901" w14:textId="4CC6E6AA" w:rsidR="00482AB6" w:rsidRDefault="00922425" w:rsidP="00394CC4">
      <w:pPr>
        <w:rPr>
          <w:lang w:val="ru-RU"/>
        </w:rPr>
      </w:pPr>
      <w:r w:rsidRPr="00482AB6">
        <w:rPr>
          <w:lang w:val="ru-RU"/>
        </w:rPr>
        <w:t>2.1</w:t>
      </w:r>
      <w:r w:rsidRPr="00482AB6">
        <w:rPr>
          <w:lang w:val="ru-RU"/>
        </w:rPr>
        <w:tab/>
      </w:r>
      <w:r w:rsidR="00482AB6" w:rsidRPr="00482AB6">
        <w:rPr>
          <w:lang w:val="ru-RU"/>
        </w:rPr>
        <w:t>Секретариат определил три основны</w:t>
      </w:r>
      <w:r w:rsidR="00482AB6">
        <w:rPr>
          <w:lang w:val="ru-RU"/>
        </w:rPr>
        <w:t>х</w:t>
      </w:r>
      <w:r w:rsidR="00482AB6" w:rsidRPr="00482AB6">
        <w:rPr>
          <w:lang w:val="ru-RU"/>
        </w:rPr>
        <w:t xml:space="preserve"> </w:t>
      </w:r>
      <w:r w:rsidR="00482AB6">
        <w:rPr>
          <w:lang w:val="ru-RU"/>
        </w:rPr>
        <w:t>направления возможных</w:t>
      </w:r>
      <w:r w:rsidR="00482AB6" w:rsidRPr="00482AB6">
        <w:rPr>
          <w:lang w:val="ru-RU"/>
        </w:rPr>
        <w:t xml:space="preserve"> улучшений: </w:t>
      </w:r>
      <w:r w:rsidR="00482AB6" w:rsidRPr="00482AB6">
        <w:t>a</w:t>
      </w:r>
      <w:r w:rsidR="00482AB6" w:rsidRPr="00482AB6">
        <w:rPr>
          <w:lang w:val="ru-RU"/>
        </w:rPr>
        <w:t>)</w:t>
      </w:r>
      <w:r w:rsidR="007E149F">
        <w:rPr>
          <w:lang w:val="en-US"/>
        </w:rPr>
        <w:t> </w:t>
      </w:r>
      <w:r w:rsidR="00482AB6" w:rsidRPr="00482AB6">
        <w:rPr>
          <w:lang w:val="ru-RU"/>
        </w:rPr>
        <w:t xml:space="preserve">усиление стратегической роли Совета; </w:t>
      </w:r>
      <w:r w:rsidR="00482AB6" w:rsidRPr="00482AB6">
        <w:t>b</w:t>
      </w:r>
      <w:r w:rsidR="00482AB6" w:rsidRPr="00482AB6">
        <w:rPr>
          <w:lang w:val="ru-RU"/>
        </w:rPr>
        <w:t xml:space="preserve">) укрепление диалога </w:t>
      </w:r>
      <w:r w:rsidR="00482AB6">
        <w:rPr>
          <w:lang w:val="ru-RU"/>
        </w:rPr>
        <w:t xml:space="preserve">и </w:t>
      </w:r>
      <w:r w:rsidR="00482AB6" w:rsidRPr="00482AB6">
        <w:rPr>
          <w:lang w:val="ru-RU"/>
        </w:rPr>
        <w:t xml:space="preserve">взаимодействия </w:t>
      </w:r>
      <w:r w:rsidR="00482AB6">
        <w:rPr>
          <w:lang w:val="ru-RU"/>
        </w:rPr>
        <w:t xml:space="preserve">на высоком уровне </w:t>
      </w:r>
      <w:r w:rsidR="00482AB6" w:rsidRPr="00482AB6">
        <w:rPr>
          <w:lang w:val="ru-RU"/>
        </w:rPr>
        <w:t xml:space="preserve">с </w:t>
      </w:r>
      <w:r w:rsidR="00482AB6">
        <w:rPr>
          <w:lang w:val="ru-RU"/>
        </w:rPr>
        <w:t>Г</w:t>
      </w:r>
      <w:r w:rsidR="00482AB6" w:rsidRPr="008A3F23">
        <w:rPr>
          <w:lang w:val="ru-RU"/>
        </w:rPr>
        <w:t>осударств</w:t>
      </w:r>
      <w:r w:rsidR="00482AB6">
        <w:rPr>
          <w:lang w:val="ru-RU"/>
        </w:rPr>
        <w:t>ами</w:t>
      </w:r>
      <w:r w:rsidR="00482AB6" w:rsidRPr="00482AB6">
        <w:rPr>
          <w:lang w:val="ru-RU"/>
        </w:rPr>
        <w:t xml:space="preserve"> – </w:t>
      </w:r>
      <w:r w:rsidR="00482AB6">
        <w:rPr>
          <w:lang w:val="ru-RU"/>
        </w:rPr>
        <w:t>Членами</w:t>
      </w:r>
      <w:r w:rsidR="00482AB6" w:rsidRPr="008A3F23">
        <w:rPr>
          <w:lang w:val="ru-RU"/>
        </w:rPr>
        <w:t xml:space="preserve"> </w:t>
      </w:r>
      <w:r w:rsidR="00482AB6" w:rsidRPr="00482AB6">
        <w:rPr>
          <w:lang w:val="ru-RU"/>
        </w:rPr>
        <w:t xml:space="preserve">Совета; и </w:t>
      </w:r>
      <w:r w:rsidR="00482AB6" w:rsidRPr="00482AB6">
        <w:t>c</w:t>
      </w:r>
      <w:r w:rsidR="00482AB6" w:rsidRPr="00482AB6">
        <w:rPr>
          <w:lang w:val="ru-RU"/>
        </w:rPr>
        <w:t>) совершенствование подготовительного процесса и с</w:t>
      </w:r>
      <w:r w:rsidR="00482AB6">
        <w:rPr>
          <w:lang w:val="ru-RU"/>
        </w:rPr>
        <w:t>одействие процессу</w:t>
      </w:r>
      <w:r w:rsidR="00482AB6" w:rsidRPr="00482AB6">
        <w:rPr>
          <w:lang w:val="ru-RU"/>
        </w:rPr>
        <w:t xml:space="preserve"> принятия решений.</w:t>
      </w:r>
    </w:p>
    <w:p w14:paraId="7B3E56B3" w14:textId="058BE32D" w:rsidR="00482AB6" w:rsidRPr="00482AB6" w:rsidRDefault="00922425" w:rsidP="00394CC4">
      <w:pPr>
        <w:rPr>
          <w:lang w:val="ru-RU"/>
        </w:rPr>
      </w:pPr>
      <w:r w:rsidRPr="00482AB6">
        <w:rPr>
          <w:lang w:val="ru-RU"/>
        </w:rPr>
        <w:t>2.2</w:t>
      </w:r>
      <w:r w:rsidRPr="00482AB6">
        <w:rPr>
          <w:lang w:val="ru-RU"/>
        </w:rPr>
        <w:tab/>
      </w:r>
      <w:r w:rsidR="00482AB6" w:rsidRPr="00482AB6">
        <w:rPr>
          <w:lang w:val="ru-RU"/>
        </w:rPr>
        <w:t xml:space="preserve">Для </w:t>
      </w:r>
      <w:r w:rsidR="00A14BD2">
        <w:rPr>
          <w:lang w:val="ru-RU"/>
        </w:rPr>
        <w:t xml:space="preserve">выполнения этих задач </w:t>
      </w:r>
      <w:r w:rsidR="00482AB6" w:rsidRPr="00482AB6">
        <w:rPr>
          <w:lang w:val="ru-RU"/>
        </w:rPr>
        <w:t>были разработаны следующие предложения</w:t>
      </w:r>
      <w:r w:rsidR="00482AB6">
        <w:rPr>
          <w:lang w:val="ru-RU"/>
        </w:rPr>
        <w:t>.</w:t>
      </w:r>
    </w:p>
    <w:p w14:paraId="2190FAFA" w14:textId="6296D989" w:rsidR="0084254C" w:rsidRPr="00394CC4" w:rsidRDefault="00394CC4" w:rsidP="00394CC4">
      <w:pPr>
        <w:pStyle w:val="enumlev1"/>
        <w:rPr>
          <w:b/>
          <w:bCs/>
          <w:lang w:val="ru-RU"/>
        </w:rPr>
      </w:pPr>
      <w:r w:rsidRPr="00394CC4">
        <w:rPr>
          <w:b/>
          <w:bCs/>
          <w:lang w:val="en-US"/>
        </w:rPr>
        <w:t>a</w:t>
      </w:r>
      <w:r w:rsidRPr="00394CC4">
        <w:rPr>
          <w:b/>
          <w:bCs/>
          <w:lang w:val="ru-RU"/>
        </w:rPr>
        <w:t>)</w:t>
      </w:r>
      <w:r w:rsidRPr="00394CC4">
        <w:rPr>
          <w:b/>
          <w:bCs/>
          <w:lang w:val="ru-RU"/>
        </w:rPr>
        <w:tab/>
      </w:r>
      <w:r w:rsidR="00482AB6" w:rsidRPr="00394CC4">
        <w:rPr>
          <w:b/>
          <w:bCs/>
          <w:lang w:val="ru-RU"/>
        </w:rPr>
        <w:t>Усиление стратегической роли Совета</w:t>
      </w:r>
    </w:p>
    <w:p w14:paraId="51F91CAA" w14:textId="6DCA8D76" w:rsidR="00482AB6" w:rsidRPr="00455651" w:rsidRDefault="00922425" w:rsidP="00394CC4">
      <w:pPr>
        <w:pStyle w:val="enumlev2"/>
        <w:rPr>
          <w:lang w:val="ru-RU"/>
        </w:rPr>
      </w:pPr>
      <w:r w:rsidRPr="007E149F">
        <w:rPr>
          <w:lang w:val="ru-RU"/>
        </w:rPr>
        <w:t>1</w:t>
      </w:r>
      <w:r w:rsidR="00394CC4">
        <w:rPr>
          <w:b/>
          <w:bCs/>
          <w:i/>
          <w:iCs/>
          <w:lang w:val="ru-RU"/>
        </w:rPr>
        <w:tab/>
      </w:r>
      <w:r w:rsidR="00482AB6" w:rsidRPr="00482AB6">
        <w:rPr>
          <w:lang w:val="ru-RU"/>
        </w:rPr>
        <w:t xml:space="preserve">Поскольку </w:t>
      </w:r>
      <w:r w:rsidR="00EE7902">
        <w:rPr>
          <w:lang w:val="ru-RU"/>
        </w:rPr>
        <w:t xml:space="preserve">в период </w:t>
      </w:r>
      <w:r w:rsidR="00482AB6" w:rsidRPr="00482AB6">
        <w:rPr>
          <w:lang w:val="ru-RU"/>
        </w:rPr>
        <w:t>между двумя полномочными конференциями начинается новый четырехлетний цикл</w:t>
      </w:r>
      <w:r w:rsidR="00EE7902">
        <w:rPr>
          <w:lang w:val="ru-RU"/>
        </w:rPr>
        <w:t>, это подходящий момент</w:t>
      </w:r>
      <w:r w:rsidR="00482AB6" w:rsidRPr="00482AB6">
        <w:rPr>
          <w:lang w:val="ru-RU"/>
        </w:rPr>
        <w:t xml:space="preserve"> для у</w:t>
      </w:r>
      <w:r w:rsidR="00482AB6">
        <w:rPr>
          <w:lang w:val="ru-RU"/>
        </w:rPr>
        <w:t>силения</w:t>
      </w:r>
      <w:r w:rsidR="00482AB6" w:rsidRPr="00482AB6">
        <w:rPr>
          <w:lang w:val="ru-RU"/>
        </w:rPr>
        <w:t xml:space="preserve"> стратегической роли вновь избранных </w:t>
      </w:r>
      <w:r w:rsidR="00482AB6">
        <w:rPr>
          <w:lang w:val="ru-RU"/>
        </w:rPr>
        <w:t>Г</w:t>
      </w:r>
      <w:r w:rsidR="00482AB6" w:rsidRPr="008A3F23">
        <w:rPr>
          <w:lang w:val="ru-RU"/>
        </w:rPr>
        <w:t>осударств</w:t>
      </w:r>
      <w:r w:rsidR="00482AB6" w:rsidRPr="00482AB6">
        <w:rPr>
          <w:lang w:val="ru-RU"/>
        </w:rPr>
        <w:t xml:space="preserve"> – </w:t>
      </w:r>
      <w:r w:rsidR="00482AB6">
        <w:rPr>
          <w:lang w:val="ru-RU"/>
        </w:rPr>
        <w:t>Ч</w:t>
      </w:r>
      <w:r w:rsidR="00482AB6" w:rsidRPr="008A3F23">
        <w:rPr>
          <w:lang w:val="ru-RU"/>
        </w:rPr>
        <w:t xml:space="preserve">ленов </w:t>
      </w:r>
      <w:r w:rsidR="00EE7902">
        <w:rPr>
          <w:lang w:val="ru-RU"/>
        </w:rPr>
        <w:t>Совета путем</w:t>
      </w:r>
      <w:r w:rsidR="00482AB6" w:rsidRPr="00482AB6">
        <w:rPr>
          <w:lang w:val="ru-RU"/>
        </w:rPr>
        <w:t xml:space="preserve"> </w:t>
      </w:r>
      <w:r w:rsidR="00EE7902">
        <w:rPr>
          <w:lang w:val="ru-RU"/>
        </w:rPr>
        <w:t>предоставления</w:t>
      </w:r>
      <w:r w:rsidR="00482AB6">
        <w:rPr>
          <w:lang w:val="ru-RU"/>
        </w:rPr>
        <w:t xml:space="preserve"> руководящих указаний </w:t>
      </w:r>
      <w:r w:rsidR="00EE7902">
        <w:rPr>
          <w:lang w:val="ru-RU"/>
        </w:rPr>
        <w:t>новой команде</w:t>
      </w:r>
      <w:r w:rsidR="00482AB6">
        <w:rPr>
          <w:lang w:val="ru-RU"/>
        </w:rPr>
        <w:t xml:space="preserve"> руководства МСЭ</w:t>
      </w:r>
      <w:r w:rsidR="00482AB6" w:rsidRPr="00482AB6">
        <w:rPr>
          <w:lang w:val="ru-RU"/>
        </w:rPr>
        <w:t xml:space="preserve">. Кроме того, </w:t>
      </w:r>
      <w:r w:rsidR="00A3276D">
        <w:rPr>
          <w:lang w:val="ru-RU"/>
        </w:rPr>
        <w:t xml:space="preserve">непосредственное знакомство с </w:t>
      </w:r>
      <w:r w:rsidR="000F6406">
        <w:rPr>
          <w:lang w:val="ru-RU"/>
        </w:rPr>
        <w:t>Советниками</w:t>
      </w:r>
      <w:r w:rsidR="00482AB6" w:rsidRPr="00482AB6">
        <w:rPr>
          <w:lang w:val="ru-RU"/>
        </w:rPr>
        <w:t>, назначенны</w:t>
      </w:r>
      <w:r w:rsidR="00A3276D">
        <w:rPr>
          <w:lang w:val="ru-RU"/>
        </w:rPr>
        <w:t>ми</w:t>
      </w:r>
      <w:r w:rsidR="00482AB6" w:rsidRPr="00482AB6">
        <w:rPr>
          <w:lang w:val="ru-RU"/>
        </w:rPr>
        <w:t xml:space="preserve"> для работы в Совете, </w:t>
      </w:r>
      <w:r w:rsidR="00455651">
        <w:rPr>
          <w:lang w:val="ru-RU"/>
        </w:rPr>
        <w:t xml:space="preserve">также </w:t>
      </w:r>
      <w:r w:rsidR="00A3276D">
        <w:rPr>
          <w:lang w:val="ru-RU"/>
        </w:rPr>
        <w:t xml:space="preserve">представляется важным </w:t>
      </w:r>
      <w:r w:rsidR="00482AB6" w:rsidRPr="00482AB6">
        <w:rPr>
          <w:lang w:val="ru-RU"/>
        </w:rPr>
        <w:t>условие</w:t>
      </w:r>
      <w:r w:rsidR="00455651">
        <w:rPr>
          <w:lang w:val="ru-RU"/>
        </w:rPr>
        <w:t>м</w:t>
      </w:r>
      <w:r w:rsidR="00482AB6" w:rsidRPr="00482AB6">
        <w:rPr>
          <w:lang w:val="ru-RU"/>
        </w:rPr>
        <w:t xml:space="preserve"> для обеспечения более тесных взаимоотношений в течение </w:t>
      </w:r>
      <w:r w:rsidR="00603830">
        <w:rPr>
          <w:lang w:val="ru-RU"/>
        </w:rPr>
        <w:t xml:space="preserve">следующих </w:t>
      </w:r>
      <w:r w:rsidR="00482AB6" w:rsidRPr="00482AB6">
        <w:rPr>
          <w:lang w:val="ru-RU"/>
        </w:rPr>
        <w:t xml:space="preserve">четырех лет мандата. Поэтому секретариат выпустил циркуляр </w:t>
      </w:r>
      <w:r w:rsidR="00482AB6" w:rsidRPr="00482AB6">
        <w:t>DM</w:t>
      </w:r>
      <w:r w:rsidR="00482AB6" w:rsidRPr="00482AB6">
        <w:rPr>
          <w:lang w:val="ru-RU"/>
        </w:rPr>
        <w:t xml:space="preserve">-23/1000, в котором каждому </w:t>
      </w:r>
      <w:r w:rsidR="00455651">
        <w:rPr>
          <w:lang w:val="ru-RU"/>
        </w:rPr>
        <w:t>Г</w:t>
      </w:r>
      <w:r w:rsidR="00455651" w:rsidRPr="008A3F23">
        <w:rPr>
          <w:lang w:val="ru-RU"/>
        </w:rPr>
        <w:t>осударств</w:t>
      </w:r>
      <w:r w:rsidR="00455651">
        <w:rPr>
          <w:lang w:val="ru-RU"/>
        </w:rPr>
        <w:t>у</w:t>
      </w:r>
      <w:r w:rsidR="00455651" w:rsidRPr="00482AB6">
        <w:rPr>
          <w:lang w:val="ru-RU"/>
        </w:rPr>
        <w:t xml:space="preserve"> – </w:t>
      </w:r>
      <w:r w:rsidR="00455651">
        <w:rPr>
          <w:lang w:val="ru-RU"/>
        </w:rPr>
        <w:t>Члену</w:t>
      </w:r>
      <w:r w:rsidR="00455651" w:rsidRPr="008A3F23">
        <w:rPr>
          <w:lang w:val="ru-RU"/>
        </w:rPr>
        <w:t xml:space="preserve"> </w:t>
      </w:r>
      <w:r w:rsidR="00455651" w:rsidRPr="00482AB6">
        <w:rPr>
          <w:lang w:val="ru-RU"/>
        </w:rPr>
        <w:t xml:space="preserve">Совета </w:t>
      </w:r>
      <w:r w:rsidR="00482AB6" w:rsidRPr="00482AB6">
        <w:rPr>
          <w:lang w:val="ru-RU"/>
        </w:rPr>
        <w:t xml:space="preserve">предлагалось назначить </w:t>
      </w:r>
      <w:r w:rsidR="000F6406" w:rsidRPr="00482AB6">
        <w:rPr>
          <w:lang w:val="ru-RU"/>
        </w:rPr>
        <w:t xml:space="preserve">Советника </w:t>
      </w:r>
      <w:r w:rsidR="00482AB6" w:rsidRPr="00482AB6">
        <w:rPr>
          <w:lang w:val="ru-RU"/>
        </w:rPr>
        <w:t xml:space="preserve">на </w:t>
      </w:r>
      <w:r w:rsidR="00455651">
        <w:rPr>
          <w:lang w:val="ru-RU"/>
        </w:rPr>
        <w:t>высоком уровне принятия решений</w:t>
      </w:r>
      <w:r w:rsidR="00482AB6" w:rsidRPr="00482AB6">
        <w:rPr>
          <w:lang w:val="ru-RU"/>
        </w:rPr>
        <w:t xml:space="preserve">. </w:t>
      </w:r>
      <w:r w:rsidR="00482AB6" w:rsidRPr="00455651">
        <w:rPr>
          <w:lang w:val="ru-RU"/>
        </w:rPr>
        <w:t xml:space="preserve">Советник будет основным контактным лицом </w:t>
      </w:r>
      <w:r w:rsidR="00A3276D">
        <w:rPr>
          <w:lang w:val="ru-RU"/>
        </w:rPr>
        <w:t xml:space="preserve">для </w:t>
      </w:r>
      <w:r w:rsidR="00482AB6" w:rsidRPr="00455651">
        <w:rPr>
          <w:lang w:val="ru-RU"/>
        </w:rPr>
        <w:t>секретариата и будет приглашаться на консультации и с</w:t>
      </w:r>
      <w:r w:rsidR="00455651">
        <w:rPr>
          <w:lang w:val="ru-RU"/>
        </w:rPr>
        <w:t>обрания</w:t>
      </w:r>
      <w:r w:rsidR="00482AB6" w:rsidRPr="00455651">
        <w:rPr>
          <w:lang w:val="ru-RU"/>
        </w:rPr>
        <w:t xml:space="preserve"> с руководящим составом.</w:t>
      </w:r>
    </w:p>
    <w:p w14:paraId="5CCD8969" w14:textId="7264A938" w:rsidR="00455651" w:rsidRPr="00455651" w:rsidRDefault="00922425" w:rsidP="00394CC4">
      <w:pPr>
        <w:pStyle w:val="enumlev2"/>
        <w:rPr>
          <w:szCs w:val="24"/>
          <w:lang w:val="ru-RU"/>
        </w:rPr>
      </w:pPr>
      <w:r w:rsidRPr="007E149F">
        <w:rPr>
          <w:lang w:val="ru-RU"/>
        </w:rPr>
        <w:t>2</w:t>
      </w:r>
      <w:r w:rsidR="00394CC4" w:rsidRPr="007E149F">
        <w:rPr>
          <w:lang w:val="ru-RU"/>
        </w:rPr>
        <w:tab/>
      </w:r>
      <w:r w:rsidR="00455651" w:rsidRPr="007E149F">
        <w:rPr>
          <w:lang w:val="ru-RU"/>
        </w:rPr>
        <w:t xml:space="preserve">При подготовке повестки дня ежегодной сессии следует определить </w:t>
      </w:r>
      <w:r w:rsidR="00A3276D" w:rsidRPr="007E149F">
        <w:rPr>
          <w:lang w:val="ru-RU"/>
        </w:rPr>
        <w:t>основные</w:t>
      </w:r>
      <w:r w:rsidR="00A3276D">
        <w:rPr>
          <w:szCs w:val="24"/>
          <w:lang w:val="ru-RU"/>
        </w:rPr>
        <w:t xml:space="preserve"> вопросы, в отношении которых</w:t>
      </w:r>
      <w:r w:rsidR="00A3276D" w:rsidRPr="00455651">
        <w:rPr>
          <w:szCs w:val="24"/>
          <w:lang w:val="ru-RU"/>
        </w:rPr>
        <w:t xml:space="preserve"> необходимы действия и/или </w:t>
      </w:r>
      <w:r w:rsidR="00A3276D">
        <w:rPr>
          <w:szCs w:val="24"/>
          <w:lang w:val="ru-RU"/>
        </w:rPr>
        <w:t xml:space="preserve">руководящие </w:t>
      </w:r>
      <w:r w:rsidR="00A3276D" w:rsidRPr="007E149F">
        <w:rPr>
          <w:lang w:val="ru-RU"/>
        </w:rPr>
        <w:t>указания</w:t>
      </w:r>
      <w:r w:rsidR="00A3276D" w:rsidRPr="00455651">
        <w:rPr>
          <w:szCs w:val="24"/>
          <w:lang w:val="ru-RU"/>
        </w:rPr>
        <w:t xml:space="preserve"> Совета</w:t>
      </w:r>
      <w:r w:rsidR="00A3276D">
        <w:rPr>
          <w:szCs w:val="24"/>
          <w:lang w:val="ru-RU"/>
        </w:rPr>
        <w:t>,</w:t>
      </w:r>
      <w:r w:rsidR="00A3276D" w:rsidRPr="00455651">
        <w:rPr>
          <w:szCs w:val="24"/>
          <w:lang w:val="ru-RU"/>
        </w:rPr>
        <w:t xml:space="preserve"> </w:t>
      </w:r>
      <w:r w:rsidR="00455651" w:rsidRPr="00455651">
        <w:rPr>
          <w:szCs w:val="24"/>
          <w:lang w:val="ru-RU"/>
        </w:rPr>
        <w:t xml:space="preserve">и </w:t>
      </w:r>
      <w:r w:rsidR="00A3276D">
        <w:rPr>
          <w:szCs w:val="24"/>
          <w:lang w:val="ru-RU"/>
        </w:rPr>
        <w:t>установить их приоритетность</w:t>
      </w:r>
      <w:r w:rsidR="00455651" w:rsidRPr="00455651">
        <w:rPr>
          <w:szCs w:val="24"/>
          <w:lang w:val="ru-RU"/>
        </w:rPr>
        <w:t xml:space="preserve">. Количество пунктов повестки дня может быть сокращено для </w:t>
      </w:r>
      <w:r w:rsidR="00455651">
        <w:rPr>
          <w:szCs w:val="24"/>
          <w:lang w:val="ru-RU"/>
        </w:rPr>
        <w:t xml:space="preserve">повышения эффективности общего управления </w:t>
      </w:r>
      <w:r w:rsidR="00455651" w:rsidRPr="00455651">
        <w:rPr>
          <w:szCs w:val="24"/>
          <w:lang w:val="ru-RU"/>
        </w:rPr>
        <w:t>сессиями путем сосредоточения внимания на ключевых обсуждениях, которые будут способствовать реализации стратегического плана Союза.</w:t>
      </w:r>
    </w:p>
    <w:p w14:paraId="541D7150" w14:textId="57DD4DFC" w:rsidR="00455651" w:rsidRPr="002C23E0" w:rsidRDefault="00922425" w:rsidP="00394CC4">
      <w:pPr>
        <w:pStyle w:val="enumlev2"/>
        <w:rPr>
          <w:szCs w:val="24"/>
          <w:lang w:val="ru-RU"/>
        </w:rPr>
      </w:pPr>
      <w:r w:rsidRPr="007E149F">
        <w:rPr>
          <w:lang w:val="ru-RU"/>
        </w:rPr>
        <w:t>3</w:t>
      </w:r>
      <w:r w:rsidR="00394CC4">
        <w:rPr>
          <w:b/>
          <w:bCs/>
          <w:i/>
          <w:iCs/>
          <w:szCs w:val="24"/>
          <w:lang w:val="ru-RU"/>
        </w:rPr>
        <w:tab/>
      </w:r>
      <w:r w:rsidR="00455651" w:rsidRPr="00455651">
        <w:rPr>
          <w:szCs w:val="24"/>
          <w:lang w:val="ru-RU"/>
        </w:rPr>
        <w:t>По усмотрению Председателя Совета мож</w:t>
      </w:r>
      <w:r w:rsidR="00455651">
        <w:rPr>
          <w:szCs w:val="24"/>
          <w:lang w:val="ru-RU"/>
        </w:rPr>
        <w:t>ет быть</w:t>
      </w:r>
      <w:r w:rsidR="00455651" w:rsidRPr="00455651">
        <w:rPr>
          <w:szCs w:val="24"/>
          <w:lang w:val="ru-RU"/>
        </w:rPr>
        <w:t xml:space="preserve"> определ</w:t>
      </w:r>
      <w:r w:rsidR="00455651">
        <w:rPr>
          <w:szCs w:val="24"/>
          <w:lang w:val="ru-RU"/>
        </w:rPr>
        <w:t xml:space="preserve">ена </w:t>
      </w:r>
      <w:r w:rsidR="00455651" w:rsidRPr="00455651">
        <w:rPr>
          <w:szCs w:val="24"/>
          <w:lang w:val="ru-RU"/>
        </w:rPr>
        <w:t>тем</w:t>
      </w:r>
      <w:r w:rsidR="00455651">
        <w:rPr>
          <w:szCs w:val="24"/>
          <w:lang w:val="ru-RU"/>
        </w:rPr>
        <w:t>а</w:t>
      </w:r>
      <w:r w:rsidR="00455651" w:rsidRPr="00455651">
        <w:rPr>
          <w:szCs w:val="24"/>
          <w:lang w:val="ru-RU"/>
        </w:rPr>
        <w:t xml:space="preserve"> сессии</w:t>
      </w:r>
      <w:r w:rsidR="00455651">
        <w:rPr>
          <w:szCs w:val="24"/>
          <w:lang w:val="ru-RU"/>
        </w:rPr>
        <w:t xml:space="preserve"> на ближайший год</w:t>
      </w:r>
      <w:r w:rsidR="002C23E0">
        <w:rPr>
          <w:szCs w:val="24"/>
          <w:lang w:val="ru-RU"/>
        </w:rPr>
        <w:t xml:space="preserve">, что позволит мобилизовать Государства-Члены, опираясь на </w:t>
      </w:r>
      <w:r w:rsidR="00455651" w:rsidRPr="00455651">
        <w:rPr>
          <w:szCs w:val="24"/>
          <w:lang w:val="ru-RU"/>
        </w:rPr>
        <w:t xml:space="preserve">конкретную тему, связанную с реализацией стратегического плана. </w:t>
      </w:r>
      <w:r w:rsidR="00455651" w:rsidRPr="002C23E0">
        <w:rPr>
          <w:szCs w:val="24"/>
          <w:lang w:val="ru-RU"/>
        </w:rPr>
        <w:t xml:space="preserve">По этой теме </w:t>
      </w:r>
      <w:r w:rsidR="002C23E0">
        <w:rPr>
          <w:szCs w:val="24"/>
          <w:lang w:val="ru-RU"/>
        </w:rPr>
        <w:lastRenderedPageBreak/>
        <w:t>по инициативе Государств-Ч</w:t>
      </w:r>
      <w:r w:rsidR="002C23E0" w:rsidRPr="002C23E0">
        <w:rPr>
          <w:szCs w:val="24"/>
          <w:lang w:val="ru-RU"/>
        </w:rPr>
        <w:t xml:space="preserve">ленов </w:t>
      </w:r>
      <w:r w:rsidR="00455651" w:rsidRPr="002C23E0">
        <w:rPr>
          <w:szCs w:val="24"/>
          <w:lang w:val="ru-RU"/>
        </w:rPr>
        <w:t xml:space="preserve">могут </w:t>
      </w:r>
      <w:r w:rsidR="002C23E0">
        <w:rPr>
          <w:szCs w:val="24"/>
          <w:lang w:val="ru-RU"/>
        </w:rPr>
        <w:t>быть организованы</w:t>
      </w:r>
      <w:r w:rsidR="00455651" w:rsidRPr="002C23E0">
        <w:rPr>
          <w:szCs w:val="24"/>
          <w:lang w:val="ru-RU"/>
        </w:rPr>
        <w:t xml:space="preserve"> </w:t>
      </w:r>
      <w:r w:rsidR="002C23E0">
        <w:rPr>
          <w:szCs w:val="24"/>
          <w:lang w:val="ru-RU"/>
        </w:rPr>
        <w:t>сопутствующие</w:t>
      </w:r>
      <w:r w:rsidR="00455651" w:rsidRPr="002C23E0">
        <w:rPr>
          <w:szCs w:val="24"/>
          <w:lang w:val="ru-RU"/>
        </w:rPr>
        <w:t xml:space="preserve"> мероприятия</w:t>
      </w:r>
      <w:r w:rsidR="002C23E0">
        <w:rPr>
          <w:szCs w:val="24"/>
          <w:lang w:val="ru-RU"/>
        </w:rPr>
        <w:t>.</w:t>
      </w:r>
      <w:r w:rsidR="00455651" w:rsidRPr="002C23E0">
        <w:rPr>
          <w:szCs w:val="24"/>
          <w:lang w:val="ru-RU"/>
        </w:rPr>
        <w:t xml:space="preserve"> </w:t>
      </w:r>
    </w:p>
    <w:p w14:paraId="0890E0AF" w14:textId="5255BAE7" w:rsidR="002C23E0" w:rsidRPr="002C23E0" w:rsidRDefault="00922425" w:rsidP="00394CC4">
      <w:pPr>
        <w:pStyle w:val="enumlev2"/>
        <w:rPr>
          <w:lang w:val="ru-RU"/>
        </w:rPr>
      </w:pPr>
      <w:r w:rsidRPr="007E149F">
        <w:rPr>
          <w:lang w:val="ru-RU"/>
        </w:rPr>
        <w:t>4</w:t>
      </w:r>
      <w:r w:rsidR="00394CC4">
        <w:rPr>
          <w:b/>
          <w:bCs/>
          <w:i/>
          <w:iCs/>
          <w:lang w:val="ru-RU"/>
        </w:rPr>
        <w:tab/>
      </w:r>
      <w:r w:rsidR="002C23E0" w:rsidRPr="002C23E0">
        <w:rPr>
          <w:lang w:val="ru-RU"/>
        </w:rPr>
        <w:t xml:space="preserve">Для </w:t>
      </w:r>
      <w:r w:rsidR="002C23E0">
        <w:rPr>
          <w:lang w:val="ru-RU"/>
        </w:rPr>
        <w:t xml:space="preserve">более эффективного </w:t>
      </w:r>
      <w:r w:rsidR="002C23E0" w:rsidRPr="002C23E0">
        <w:rPr>
          <w:lang w:val="ru-RU"/>
        </w:rPr>
        <w:t xml:space="preserve">управления временем в ходе сессии и максимального </w:t>
      </w:r>
      <w:r w:rsidR="00A427A5" w:rsidRPr="00394CC4">
        <w:rPr>
          <w:szCs w:val="24"/>
          <w:lang w:val="ru-RU"/>
        </w:rPr>
        <w:t>увеличения</w:t>
      </w:r>
      <w:r w:rsidR="002C23E0" w:rsidRPr="002C23E0">
        <w:rPr>
          <w:lang w:val="ru-RU"/>
        </w:rPr>
        <w:t xml:space="preserve"> времени для </w:t>
      </w:r>
      <w:r w:rsidR="002C23E0">
        <w:rPr>
          <w:lang w:val="ru-RU"/>
        </w:rPr>
        <w:t>проведения плодотворных дискуссий</w:t>
      </w:r>
      <w:r w:rsidR="002C23E0" w:rsidRPr="002C23E0">
        <w:rPr>
          <w:lang w:val="ru-RU"/>
        </w:rPr>
        <w:t xml:space="preserve"> некоторые документы, не требующие обсуждения, могут быть приняты к сведению и/или утверждены без представления. Список таких док</w:t>
      </w:r>
      <w:r w:rsidR="002C23E0">
        <w:rPr>
          <w:lang w:val="ru-RU"/>
        </w:rPr>
        <w:t xml:space="preserve">ументов может быть составлен заранее перед </w:t>
      </w:r>
      <w:r w:rsidR="002C23E0" w:rsidRPr="002C23E0">
        <w:rPr>
          <w:lang w:val="ru-RU"/>
        </w:rPr>
        <w:t>начал</w:t>
      </w:r>
      <w:r w:rsidR="002C23E0">
        <w:rPr>
          <w:lang w:val="ru-RU"/>
        </w:rPr>
        <w:t>ом сессии на основе консультаций</w:t>
      </w:r>
      <w:r w:rsidR="002C23E0" w:rsidRPr="002C23E0">
        <w:rPr>
          <w:lang w:val="ru-RU"/>
        </w:rPr>
        <w:t xml:space="preserve"> с </w:t>
      </w:r>
      <w:r w:rsidR="002C23E0">
        <w:rPr>
          <w:lang w:val="ru-RU"/>
        </w:rPr>
        <w:t>Г</w:t>
      </w:r>
      <w:r w:rsidR="002C23E0" w:rsidRPr="008A3F23">
        <w:rPr>
          <w:lang w:val="ru-RU"/>
        </w:rPr>
        <w:t>осударств</w:t>
      </w:r>
      <w:r w:rsidR="002C23E0">
        <w:rPr>
          <w:lang w:val="ru-RU"/>
        </w:rPr>
        <w:t>ами</w:t>
      </w:r>
      <w:r w:rsidR="002C23E0" w:rsidRPr="00482AB6">
        <w:rPr>
          <w:lang w:val="ru-RU"/>
        </w:rPr>
        <w:t xml:space="preserve"> – </w:t>
      </w:r>
      <w:r w:rsidR="002C23E0">
        <w:rPr>
          <w:lang w:val="ru-RU"/>
        </w:rPr>
        <w:t>Ч</w:t>
      </w:r>
      <w:r w:rsidR="002C23E0" w:rsidRPr="008A3F23">
        <w:rPr>
          <w:lang w:val="ru-RU"/>
        </w:rPr>
        <w:t>лен</w:t>
      </w:r>
      <w:r w:rsidR="002C23E0">
        <w:rPr>
          <w:lang w:val="ru-RU"/>
        </w:rPr>
        <w:t>ами</w:t>
      </w:r>
      <w:r w:rsidR="002C23E0" w:rsidRPr="008A3F23">
        <w:rPr>
          <w:lang w:val="ru-RU"/>
        </w:rPr>
        <w:t xml:space="preserve"> </w:t>
      </w:r>
      <w:r w:rsidR="002C23E0" w:rsidRPr="00482AB6">
        <w:rPr>
          <w:lang w:val="ru-RU"/>
        </w:rPr>
        <w:t xml:space="preserve">Совета </w:t>
      </w:r>
      <w:r w:rsidR="002C23E0" w:rsidRPr="002C23E0">
        <w:rPr>
          <w:lang w:val="ru-RU"/>
        </w:rPr>
        <w:t>и утвержден на первом пленарном заседании.</w:t>
      </w:r>
    </w:p>
    <w:p w14:paraId="39084C27" w14:textId="3D1D845D" w:rsidR="002C23E0" w:rsidRPr="007E149F" w:rsidRDefault="00922425" w:rsidP="00394CC4">
      <w:pPr>
        <w:pStyle w:val="enumlev2"/>
        <w:rPr>
          <w:lang w:val="ru-RU"/>
        </w:rPr>
      </w:pPr>
      <w:r w:rsidRPr="007E149F">
        <w:rPr>
          <w:lang w:val="ru-RU"/>
        </w:rPr>
        <w:t>5</w:t>
      </w:r>
      <w:r w:rsidR="00394CC4">
        <w:rPr>
          <w:b/>
          <w:bCs/>
          <w:i/>
          <w:iCs/>
          <w:lang w:val="ru-RU"/>
        </w:rPr>
        <w:tab/>
      </w:r>
      <w:r w:rsidR="002C23E0">
        <w:rPr>
          <w:lang w:val="ru-RU"/>
        </w:rPr>
        <w:t xml:space="preserve">При оптимизации процесса подготовки </w:t>
      </w:r>
      <w:r w:rsidR="002C23E0" w:rsidRPr="002C23E0">
        <w:rPr>
          <w:lang w:val="ru-RU"/>
        </w:rPr>
        <w:t xml:space="preserve">и </w:t>
      </w:r>
      <w:r w:rsidR="006B3A8D">
        <w:rPr>
          <w:lang w:val="ru-RU"/>
        </w:rPr>
        <w:t xml:space="preserve">наличии </w:t>
      </w:r>
      <w:r w:rsidR="002C23E0" w:rsidRPr="002C23E0">
        <w:rPr>
          <w:lang w:val="ru-RU"/>
        </w:rPr>
        <w:t xml:space="preserve">более </w:t>
      </w:r>
      <w:r w:rsidR="006B3A8D">
        <w:rPr>
          <w:lang w:val="ru-RU"/>
        </w:rPr>
        <w:t>предметной</w:t>
      </w:r>
      <w:r w:rsidR="002C23E0" w:rsidRPr="002C23E0">
        <w:rPr>
          <w:lang w:val="ru-RU"/>
        </w:rPr>
        <w:t xml:space="preserve"> повестки дня секретариат </w:t>
      </w:r>
      <w:r w:rsidR="006B3A8D">
        <w:rPr>
          <w:lang w:val="ru-RU"/>
        </w:rPr>
        <w:t>мо</w:t>
      </w:r>
      <w:r w:rsidR="0084254C">
        <w:rPr>
          <w:lang w:val="ru-RU"/>
        </w:rPr>
        <w:t xml:space="preserve">г бы </w:t>
      </w:r>
      <w:r w:rsidR="006B3A8D">
        <w:rPr>
          <w:lang w:val="ru-RU"/>
        </w:rPr>
        <w:t>внести предложение</w:t>
      </w:r>
      <w:r w:rsidR="002C23E0" w:rsidRPr="002C23E0">
        <w:rPr>
          <w:lang w:val="ru-RU"/>
        </w:rPr>
        <w:t xml:space="preserve"> рассмотреть вопрос о сокращении </w:t>
      </w:r>
      <w:r w:rsidR="002C23E0" w:rsidRPr="00394CC4">
        <w:rPr>
          <w:szCs w:val="24"/>
          <w:lang w:val="ru-RU"/>
        </w:rPr>
        <w:t>продолжительности</w:t>
      </w:r>
      <w:r w:rsidR="002C23E0" w:rsidRPr="002C23E0">
        <w:rPr>
          <w:lang w:val="ru-RU"/>
        </w:rPr>
        <w:t xml:space="preserve"> Совета </w:t>
      </w:r>
      <w:r w:rsidR="00D04CFF">
        <w:rPr>
          <w:lang w:val="ru-RU"/>
        </w:rPr>
        <w:t>(например, до шести дней) (см. Д</w:t>
      </w:r>
      <w:r w:rsidR="002C23E0" w:rsidRPr="002C23E0">
        <w:rPr>
          <w:lang w:val="ru-RU"/>
        </w:rPr>
        <w:t>о</w:t>
      </w:r>
      <w:r w:rsidR="00D04CFF">
        <w:rPr>
          <w:lang w:val="ru-RU"/>
        </w:rPr>
        <w:t xml:space="preserve">кумент </w:t>
      </w:r>
      <w:hyperlink r:id="rId14">
        <w:r w:rsidR="00D04CFF" w:rsidRPr="006D59E3">
          <w:rPr>
            <w:rStyle w:val="Hyperlink"/>
          </w:rPr>
          <w:t>C</w:t>
        </w:r>
        <w:r w:rsidR="00D04CFF" w:rsidRPr="0084254C">
          <w:rPr>
            <w:rStyle w:val="Hyperlink"/>
            <w:lang w:val="ru-RU"/>
          </w:rPr>
          <w:t>23/2</w:t>
        </w:r>
      </w:hyperlink>
      <w:r w:rsidR="00D04CFF" w:rsidRPr="0084254C">
        <w:rPr>
          <w:lang w:val="ru-RU"/>
        </w:rPr>
        <w:t>).</w:t>
      </w:r>
    </w:p>
    <w:p w14:paraId="0E5E3EF3" w14:textId="30B318B9" w:rsidR="00D04CFF" w:rsidRPr="00D04CFF" w:rsidRDefault="00922425" w:rsidP="00394CC4">
      <w:pPr>
        <w:pStyle w:val="enumlev2"/>
        <w:rPr>
          <w:lang w:val="ru-RU"/>
        </w:rPr>
      </w:pPr>
      <w:r w:rsidRPr="007E149F">
        <w:rPr>
          <w:lang w:val="ru-RU"/>
        </w:rPr>
        <w:t>6</w:t>
      </w:r>
      <w:r w:rsidR="00394CC4">
        <w:rPr>
          <w:b/>
          <w:bCs/>
          <w:i/>
          <w:iCs/>
          <w:lang w:val="ru-RU"/>
        </w:rPr>
        <w:tab/>
      </w:r>
      <w:r w:rsidR="00D04CFF" w:rsidRPr="00D04CFF">
        <w:rPr>
          <w:szCs w:val="24"/>
          <w:lang w:val="ru-RU"/>
        </w:rPr>
        <w:t xml:space="preserve">Для продвижения реализации двух стратегических целей Союза </w:t>
      </w:r>
      <w:r w:rsidR="00D04CFF" w:rsidRPr="00482AB6">
        <w:rPr>
          <w:lang w:val="ru-RU"/>
        </w:rPr>
        <w:t>–</w:t>
      </w:r>
      <w:r w:rsidR="00D04CFF" w:rsidRPr="00D04CFF">
        <w:rPr>
          <w:szCs w:val="24"/>
          <w:lang w:val="ru-RU"/>
        </w:rPr>
        <w:t xml:space="preserve"> </w:t>
      </w:r>
      <w:r w:rsidR="00D04CFF">
        <w:rPr>
          <w:szCs w:val="24"/>
          <w:lang w:val="ru-RU"/>
        </w:rPr>
        <w:t xml:space="preserve">обеспечения универсальной возможности установления соединений </w:t>
      </w:r>
      <w:r w:rsidR="00D04CFF" w:rsidRPr="00D04CFF">
        <w:rPr>
          <w:szCs w:val="24"/>
          <w:lang w:val="ru-RU"/>
        </w:rPr>
        <w:t>и устойчивой ци</w:t>
      </w:r>
      <w:r w:rsidR="007F52AD">
        <w:rPr>
          <w:szCs w:val="24"/>
          <w:lang w:val="ru-RU"/>
        </w:rPr>
        <w:t>фровой трансформации (</w:t>
      </w:r>
      <w:hyperlink r:id="rId15" w:tgtFrame="_blank" w:history="1">
        <w:r w:rsidR="007F52AD" w:rsidRPr="007E149F">
          <w:rPr>
            <w:rStyle w:val="Hyperlink"/>
            <w:lang w:val="ru-RU"/>
          </w:rPr>
          <w:t>Резолюция</w:t>
        </w:r>
        <w:r w:rsidR="007F52AD" w:rsidRPr="007E149F">
          <w:rPr>
            <w:rStyle w:val="Hyperlink"/>
          </w:rPr>
          <w:t> </w:t>
        </w:r>
        <w:r w:rsidR="007F52AD" w:rsidRPr="007E149F">
          <w:rPr>
            <w:rStyle w:val="Hyperlink"/>
            <w:lang w:val="ru-RU"/>
          </w:rPr>
          <w:t>71</w:t>
        </w:r>
      </w:hyperlink>
      <w:r w:rsidR="007F52AD" w:rsidRPr="007E149F">
        <w:rPr>
          <w:rStyle w:val="Hyperlink"/>
          <w:lang w:val="ru-RU"/>
        </w:rPr>
        <w:t xml:space="preserve"> (Пересм. </w:t>
      </w:r>
      <w:r w:rsidR="007F52AD" w:rsidRPr="009D6B76">
        <w:rPr>
          <w:rStyle w:val="Hyperlink"/>
          <w:lang w:val="ru-RU"/>
        </w:rPr>
        <w:t>Бухарест, 2022</w:t>
      </w:r>
      <w:r w:rsidR="007F52AD" w:rsidRPr="007E149F">
        <w:rPr>
          <w:rStyle w:val="Hyperlink"/>
        </w:rPr>
        <w:t> </w:t>
      </w:r>
      <w:r w:rsidR="007F52AD" w:rsidRPr="009D6B76">
        <w:rPr>
          <w:rStyle w:val="Hyperlink"/>
          <w:lang w:val="ru-RU"/>
        </w:rPr>
        <w:t>г.) Полномочной конференции</w:t>
      </w:r>
      <w:r w:rsidR="000F6406">
        <w:rPr>
          <w:szCs w:val="24"/>
          <w:lang w:val="ru-RU"/>
        </w:rPr>
        <w:t>),</w:t>
      </w:r>
      <w:r w:rsidR="007F52AD">
        <w:rPr>
          <w:szCs w:val="24"/>
          <w:lang w:val="ru-RU"/>
        </w:rPr>
        <w:t xml:space="preserve"> </w:t>
      </w:r>
      <w:r w:rsidR="00D04CFF" w:rsidRPr="00D04CFF">
        <w:rPr>
          <w:szCs w:val="24"/>
          <w:lang w:val="ru-RU"/>
        </w:rPr>
        <w:t>секретариат призывает Совет и впредь придер</w:t>
      </w:r>
      <w:r w:rsidR="007F52AD">
        <w:rPr>
          <w:szCs w:val="24"/>
          <w:lang w:val="ru-RU"/>
        </w:rPr>
        <w:t>живаться принципа инклюзивности, обеспечивая учет гендерных аспектов в своей деятельности и оказывая содействие</w:t>
      </w:r>
      <w:r w:rsidR="00D04CFF" w:rsidRPr="00D04CFF">
        <w:rPr>
          <w:szCs w:val="24"/>
          <w:lang w:val="ru-RU"/>
        </w:rPr>
        <w:t xml:space="preserve"> участи</w:t>
      </w:r>
      <w:r w:rsidR="007F52AD">
        <w:rPr>
          <w:szCs w:val="24"/>
          <w:lang w:val="ru-RU"/>
        </w:rPr>
        <w:t>ю</w:t>
      </w:r>
      <w:r w:rsidR="00D04CFF" w:rsidRPr="00D04CFF">
        <w:rPr>
          <w:szCs w:val="24"/>
          <w:lang w:val="ru-RU"/>
        </w:rPr>
        <w:t xml:space="preserve"> молодежи.</w:t>
      </w:r>
    </w:p>
    <w:p w14:paraId="50A1AE64" w14:textId="617C9C7D" w:rsidR="00D81CF6" w:rsidRPr="0084254C" w:rsidRDefault="007E149F" w:rsidP="007E149F">
      <w:pPr>
        <w:pStyle w:val="enumlev1"/>
        <w:rPr>
          <w:b/>
          <w:bCs/>
          <w:szCs w:val="24"/>
          <w:lang w:val="ru-RU"/>
        </w:rPr>
      </w:pPr>
      <w:r>
        <w:rPr>
          <w:b/>
          <w:bCs/>
        </w:rPr>
        <w:t>b</w:t>
      </w:r>
      <w:r w:rsidRPr="007E149F">
        <w:rPr>
          <w:b/>
          <w:bCs/>
          <w:lang w:val="ru-RU"/>
        </w:rPr>
        <w:t>)</w:t>
      </w:r>
      <w:r>
        <w:rPr>
          <w:b/>
          <w:bCs/>
          <w:lang w:val="ru-RU"/>
        </w:rPr>
        <w:tab/>
      </w:r>
      <w:r w:rsidR="00D81CF6" w:rsidRPr="007E149F">
        <w:rPr>
          <w:b/>
          <w:bCs/>
          <w:lang w:val="ru-RU"/>
        </w:rPr>
        <w:t>Укрепление</w:t>
      </w:r>
      <w:r w:rsidR="00D81CF6" w:rsidRPr="0084254C">
        <w:rPr>
          <w:b/>
          <w:bCs/>
          <w:szCs w:val="24"/>
          <w:lang w:val="ru-RU"/>
        </w:rPr>
        <w:t xml:space="preserve"> диалога и взаимодействия на высоком уровне с Государствами – Членами Совета </w:t>
      </w:r>
    </w:p>
    <w:p w14:paraId="65AC226B" w14:textId="56632125" w:rsidR="000B257B" w:rsidRPr="000B257B" w:rsidRDefault="00922425" w:rsidP="00394CC4">
      <w:pPr>
        <w:pStyle w:val="enumlev2"/>
        <w:rPr>
          <w:lang w:val="ru-RU"/>
        </w:rPr>
      </w:pPr>
      <w:r w:rsidRPr="007E149F">
        <w:rPr>
          <w:lang w:val="ru-RU"/>
        </w:rPr>
        <w:t>1</w:t>
      </w:r>
      <w:r w:rsidR="00394CC4">
        <w:rPr>
          <w:b/>
          <w:bCs/>
          <w:i/>
          <w:iCs/>
          <w:lang w:val="ru-RU"/>
        </w:rPr>
        <w:tab/>
      </w:r>
      <w:r w:rsidR="000B257B" w:rsidRPr="000B257B">
        <w:rPr>
          <w:lang w:val="ru-RU"/>
        </w:rPr>
        <w:t xml:space="preserve">Чтобы предоставить Совету возможность </w:t>
      </w:r>
      <w:r w:rsidR="0084254C">
        <w:rPr>
          <w:lang w:val="ru-RU"/>
        </w:rPr>
        <w:t xml:space="preserve">осуществлять свою деятельность с учетом общего международного контекста </w:t>
      </w:r>
      <w:r w:rsidR="000B257B" w:rsidRPr="000B257B">
        <w:rPr>
          <w:lang w:val="ru-RU"/>
        </w:rPr>
        <w:t>и повестки дня Организации Об</w:t>
      </w:r>
      <w:r w:rsidR="0084254C">
        <w:rPr>
          <w:lang w:val="ru-RU"/>
        </w:rPr>
        <w:t>ъединенных Наций, а также получа</w:t>
      </w:r>
      <w:r w:rsidR="000B257B" w:rsidRPr="000B257B">
        <w:rPr>
          <w:lang w:val="ru-RU"/>
        </w:rPr>
        <w:t xml:space="preserve">ть </w:t>
      </w:r>
      <w:r w:rsidR="000B257B">
        <w:rPr>
          <w:lang w:val="ru-RU"/>
        </w:rPr>
        <w:t>руководящие указания от высокопоставленных представителей директивных органов</w:t>
      </w:r>
      <w:r w:rsidR="000B257B" w:rsidRPr="000B257B">
        <w:rPr>
          <w:lang w:val="ru-RU"/>
        </w:rPr>
        <w:t xml:space="preserve">, секретариат предлагает </w:t>
      </w:r>
      <w:r w:rsidR="000B257B">
        <w:rPr>
          <w:lang w:val="ru-RU"/>
        </w:rPr>
        <w:t>проводить</w:t>
      </w:r>
      <w:r w:rsidR="000B257B" w:rsidRPr="000B257B">
        <w:rPr>
          <w:lang w:val="ru-RU"/>
        </w:rPr>
        <w:t xml:space="preserve"> сегмент высокого уровня в первый день работы Совета. Этот сегмент высокого уровня, который мог бы стать неотъемлемой частью Совета, </w:t>
      </w:r>
      <w:r w:rsidR="000B257B">
        <w:rPr>
          <w:lang w:val="ru-RU"/>
        </w:rPr>
        <w:t xml:space="preserve">не </w:t>
      </w:r>
      <w:r w:rsidR="0084254C">
        <w:rPr>
          <w:lang w:val="ru-RU"/>
        </w:rPr>
        <w:t>предусматривая при этом каких-либо официальных итогов</w:t>
      </w:r>
      <w:r w:rsidR="000B257B" w:rsidRPr="000B257B">
        <w:rPr>
          <w:lang w:val="ru-RU"/>
        </w:rPr>
        <w:t>, дал бы возможность министрам или высоко</w:t>
      </w:r>
      <w:r w:rsidR="000B257B">
        <w:rPr>
          <w:lang w:val="ru-RU"/>
        </w:rPr>
        <w:t xml:space="preserve">поставленным должностным лицам Государств </w:t>
      </w:r>
      <w:r w:rsidR="000B257B" w:rsidRPr="00482AB6">
        <w:rPr>
          <w:lang w:val="ru-RU"/>
        </w:rPr>
        <w:t>–</w:t>
      </w:r>
      <w:r w:rsidR="000B257B">
        <w:rPr>
          <w:lang w:val="ru-RU"/>
        </w:rPr>
        <w:t xml:space="preserve"> Ч</w:t>
      </w:r>
      <w:r w:rsidR="000B257B" w:rsidRPr="000B257B">
        <w:rPr>
          <w:lang w:val="ru-RU"/>
        </w:rPr>
        <w:t>ленов Совета изложить свои мнения по ключевым приоритетам, установленным Полномочной конференцией</w:t>
      </w:r>
      <w:r w:rsidR="000B257B">
        <w:rPr>
          <w:lang w:val="ru-RU"/>
        </w:rPr>
        <w:t>.</w:t>
      </w:r>
    </w:p>
    <w:p w14:paraId="17B158E3" w14:textId="4DE7D679" w:rsidR="0071439C" w:rsidRPr="0071439C" w:rsidRDefault="00922425" w:rsidP="00394CC4">
      <w:pPr>
        <w:pStyle w:val="enumlev2"/>
        <w:rPr>
          <w:lang w:val="ru-RU"/>
        </w:rPr>
      </w:pPr>
      <w:r w:rsidRPr="007E149F">
        <w:rPr>
          <w:lang w:val="ru-RU"/>
        </w:rPr>
        <w:t>2</w:t>
      </w:r>
      <w:r w:rsidR="00394CC4">
        <w:rPr>
          <w:b/>
          <w:bCs/>
          <w:i/>
          <w:iCs/>
          <w:lang w:val="ru-RU"/>
        </w:rPr>
        <w:tab/>
      </w:r>
      <w:r w:rsidR="0071439C" w:rsidRPr="0071439C">
        <w:rPr>
          <w:lang w:val="ru-RU"/>
        </w:rPr>
        <w:t xml:space="preserve">Для создания площадки для менее формального взаимодействия и обсуждения в соответствии с принципами конфиденциальности Чатем-Хауса </w:t>
      </w:r>
      <w:r w:rsidR="0071439C">
        <w:rPr>
          <w:lang w:val="ru-RU"/>
        </w:rPr>
        <w:t>в преддверии сессии 2023 </w:t>
      </w:r>
      <w:r w:rsidR="0071439C" w:rsidRPr="0071439C">
        <w:rPr>
          <w:lang w:val="ru-RU"/>
        </w:rPr>
        <w:t xml:space="preserve">года секретариат предложил организовать выездное совещание с </w:t>
      </w:r>
      <w:r w:rsidR="0071439C">
        <w:rPr>
          <w:lang w:val="ru-RU"/>
        </w:rPr>
        <w:t xml:space="preserve">участием членов Совета </w:t>
      </w:r>
      <w:r w:rsidR="007A6332">
        <w:rPr>
          <w:lang w:val="ru-RU"/>
        </w:rPr>
        <w:t>в целях</w:t>
      </w:r>
      <w:r w:rsidR="0071439C" w:rsidRPr="0071439C">
        <w:rPr>
          <w:lang w:val="ru-RU"/>
        </w:rPr>
        <w:t xml:space="preserve"> изучения возможностей, в том числе для повышения эффективности управления, процессов и систем МСЭ</w:t>
      </w:r>
      <w:r w:rsidR="007A6332">
        <w:rPr>
          <w:lang w:val="ru-RU"/>
        </w:rPr>
        <w:t>.</w:t>
      </w:r>
    </w:p>
    <w:p w14:paraId="09ABB32B" w14:textId="1F0DDF77" w:rsidR="00D81CF6" w:rsidRDefault="007E149F" w:rsidP="007E149F">
      <w:pPr>
        <w:pStyle w:val="enumlev1"/>
        <w:rPr>
          <w:b/>
          <w:bCs/>
          <w:szCs w:val="24"/>
          <w:lang w:val="ru-RU"/>
        </w:rPr>
      </w:pPr>
      <w:r>
        <w:rPr>
          <w:b/>
          <w:bCs/>
        </w:rPr>
        <w:t>c</w:t>
      </w:r>
      <w:r w:rsidRPr="007E149F">
        <w:rPr>
          <w:b/>
          <w:bCs/>
          <w:lang w:val="ru-RU"/>
        </w:rPr>
        <w:t>)</w:t>
      </w:r>
      <w:r>
        <w:rPr>
          <w:b/>
          <w:bCs/>
          <w:lang w:val="ru-RU"/>
        </w:rPr>
        <w:tab/>
      </w:r>
      <w:r w:rsidR="00F66D9C" w:rsidRPr="007E149F">
        <w:rPr>
          <w:b/>
          <w:bCs/>
          <w:lang w:val="ru-RU"/>
        </w:rPr>
        <w:t>С</w:t>
      </w:r>
      <w:r w:rsidR="00D81CF6" w:rsidRPr="007E149F">
        <w:rPr>
          <w:b/>
          <w:bCs/>
          <w:lang w:val="ru-RU"/>
        </w:rPr>
        <w:t>овершенствование</w:t>
      </w:r>
      <w:r w:rsidR="00D81CF6" w:rsidRPr="00F66D9C">
        <w:rPr>
          <w:b/>
          <w:bCs/>
          <w:szCs w:val="24"/>
          <w:lang w:val="ru-RU"/>
        </w:rPr>
        <w:t xml:space="preserve"> подготовительного процесса и содействие процессу принятия решений </w:t>
      </w:r>
    </w:p>
    <w:p w14:paraId="1B051CAA" w14:textId="0FB8D5FF" w:rsidR="007A6332" w:rsidRPr="006B1A21" w:rsidRDefault="00922425" w:rsidP="00394CC4">
      <w:pPr>
        <w:pStyle w:val="enumlev2"/>
        <w:rPr>
          <w:lang w:val="ru-RU"/>
        </w:rPr>
      </w:pPr>
      <w:r w:rsidRPr="007E149F">
        <w:rPr>
          <w:lang w:val="ru-RU"/>
        </w:rPr>
        <w:t>1</w:t>
      </w:r>
      <w:r w:rsidR="00394CC4">
        <w:rPr>
          <w:b/>
          <w:bCs/>
          <w:i/>
          <w:iCs/>
          <w:lang w:val="ru-RU"/>
        </w:rPr>
        <w:tab/>
      </w:r>
      <w:r w:rsidR="007A6332" w:rsidRPr="007A6332">
        <w:rPr>
          <w:lang w:val="ru-RU"/>
        </w:rPr>
        <w:t xml:space="preserve">Секретариат предлагает усовершенствовать процесс подготовки ежегодной сессии путем проведения серии виртуальных тематических брифингов для </w:t>
      </w:r>
      <w:r w:rsidR="007A6332">
        <w:rPr>
          <w:lang w:val="ru-RU"/>
        </w:rPr>
        <w:t xml:space="preserve">Государств </w:t>
      </w:r>
      <w:r w:rsidR="007A6332" w:rsidRPr="00482AB6">
        <w:rPr>
          <w:lang w:val="ru-RU"/>
        </w:rPr>
        <w:t>–</w:t>
      </w:r>
      <w:r w:rsidR="007A6332">
        <w:rPr>
          <w:lang w:val="ru-RU"/>
        </w:rPr>
        <w:t xml:space="preserve"> Ч</w:t>
      </w:r>
      <w:r w:rsidR="007A6332" w:rsidRPr="000B257B">
        <w:rPr>
          <w:lang w:val="ru-RU"/>
        </w:rPr>
        <w:t>ленов Совета</w:t>
      </w:r>
      <w:r w:rsidR="007A6332">
        <w:rPr>
          <w:lang w:val="ru-RU"/>
        </w:rPr>
        <w:t>. В преддверии сессий 2023 </w:t>
      </w:r>
      <w:r w:rsidR="007A6332" w:rsidRPr="007A6332">
        <w:rPr>
          <w:lang w:val="ru-RU"/>
        </w:rPr>
        <w:t>года был</w:t>
      </w:r>
      <w:r w:rsidR="000F6406">
        <w:rPr>
          <w:lang w:val="ru-RU"/>
        </w:rPr>
        <w:t>и</w:t>
      </w:r>
      <w:r w:rsidR="007A6332" w:rsidRPr="007A6332">
        <w:rPr>
          <w:lang w:val="ru-RU"/>
        </w:rPr>
        <w:t xml:space="preserve"> организован</w:t>
      </w:r>
      <w:r w:rsidR="000F6406">
        <w:rPr>
          <w:lang w:val="ru-RU"/>
        </w:rPr>
        <w:t xml:space="preserve">ы неофициальное виртуальное собрание с Советниками </w:t>
      </w:r>
      <w:r w:rsidR="000F6406" w:rsidRPr="007A6332">
        <w:rPr>
          <w:lang w:val="ru-RU"/>
        </w:rPr>
        <w:t>(13</w:t>
      </w:r>
      <w:r w:rsidR="000F6406">
        <w:rPr>
          <w:lang w:val="ru-RU"/>
        </w:rPr>
        <w:t> </w:t>
      </w:r>
      <w:r w:rsidR="000F6406" w:rsidRPr="007A6332">
        <w:rPr>
          <w:lang w:val="ru-RU"/>
        </w:rPr>
        <w:t>февраля</w:t>
      </w:r>
      <w:r w:rsidR="000F6406">
        <w:rPr>
          <w:lang w:val="ru-RU"/>
        </w:rPr>
        <w:t>) и</w:t>
      </w:r>
      <w:r w:rsidR="007A6332" w:rsidRPr="007A6332">
        <w:rPr>
          <w:lang w:val="ru-RU"/>
        </w:rPr>
        <w:t xml:space="preserve"> </w:t>
      </w:r>
      <w:r w:rsidR="007A6332" w:rsidRPr="00F66D9C">
        <w:rPr>
          <w:lang w:val="ru-RU"/>
        </w:rPr>
        <w:t>четыре</w:t>
      </w:r>
      <w:r w:rsidR="007A6332" w:rsidRPr="007A6332">
        <w:rPr>
          <w:lang w:val="ru-RU"/>
        </w:rPr>
        <w:t xml:space="preserve"> </w:t>
      </w:r>
      <w:r w:rsidR="000F6406">
        <w:rPr>
          <w:lang w:val="ru-RU"/>
        </w:rPr>
        <w:t xml:space="preserve">виртуальных тематических </w:t>
      </w:r>
      <w:r w:rsidR="007A6332" w:rsidRPr="007A6332">
        <w:rPr>
          <w:lang w:val="ru-RU"/>
        </w:rPr>
        <w:t>брифинга (</w:t>
      </w:r>
      <w:r w:rsidR="007A6332">
        <w:rPr>
          <w:lang w:val="ru-RU"/>
        </w:rPr>
        <w:t>19 апреля, 9 мая, 31 мая и 22 </w:t>
      </w:r>
      <w:r w:rsidR="007A6332" w:rsidRPr="007A6332">
        <w:rPr>
          <w:lang w:val="ru-RU"/>
        </w:rPr>
        <w:t xml:space="preserve">июня). Цель этих виртуальных тематических брифингов </w:t>
      </w:r>
      <w:r w:rsidR="007A6332" w:rsidRPr="00482AB6">
        <w:rPr>
          <w:lang w:val="ru-RU"/>
        </w:rPr>
        <w:t>–</w:t>
      </w:r>
      <w:r w:rsidR="007A6332" w:rsidRPr="007A6332">
        <w:rPr>
          <w:lang w:val="ru-RU"/>
        </w:rPr>
        <w:t xml:space="preserve"> </w:t>
      </w:r>
      <w:r w:rsidR="00F66D9C">
        <w:rPr>
          <w:lang w:val="ru-RU"/>
        </w:rPr>
        <w:t>дать</w:t>
      </w:r>
      <w:r w:rsidR="007A6332">
        <w:rPr>
          <w:lang w:val="ru-RU"/>
        </w:rPr>
        <w:t xml:space="preserve"> общее представление о пунктах</w:t>
      </w:r>
      <w:r w:rsidR="007A6332" w:rsidRPr="007A6332">
        <w:rPr>
          <w:lang w:val="ru-RU"/>
        </w:rPr>
        <w:t xml:space="preserve"> предварительной повестки дня, </w:t>
      </w:r>
      <w:r w:rsidR="00F66D9C">
        <w:rPr>
          <w:lang w:val="ru-RU"/>
        </w:rPr>
        <w:t>привлечь внимание к</w:t>
      </w:r>
      <w:r w:rsidR="007A6332" w:rsidRPr="007A6332">
        <w:rPr>
          <w:lang w:val="ru-RU"/>
        </w:rPr>
        <w:t xml:space="preserve"> конкретны</w:t>
      </w:r>
      <w:r w:rsidR="00F66D9C">
        <w:rPr>
          <w:lang w:val="ru-RU"/>
        </w:rPr>
        <w:t>м</w:t>
      </w:r>
      <w:r w:rsidR="007A6332" w:rsidRPr="007A6332">
        <w:rPr>
          <w:lang w:val="ru-RU"/>
        </w:rPr>
        <w:t xml:space="preserve"> </w:t>
      </w:r>
      <w:r w:rsidR="000F6406">
        <w:rPr>
          <w:lang w:val="ru-RU"/>
        </w:rPr>
        <w:t>действиям</w:t>
      </w:r>
      <w:r w:rsidR="007A6332" w:rsidRPr="007A6332">
        <w:rPr>
          <w:lang w:val="ru-RU"/>
        </w:rPr>
        <w:t>, запр</w:t>
      </w:r>
      <w:r w:rsidR="00F66D9C">
        <w:rPr>
          <w:lang w:val="ru-RU"/>
        </w:rPr>
        <w:t xml:space="preserve">ашиваемым </w:t>
      </w:r>
      <w:r w:rsidR="007A6332" w:rsidRPr="007A6332">
        <w:rPr>
          <w:lang w:val="ru-RU"/>
        </w:rPr>
        <w:t xml:space="preserve">Советом, способствовать </w:t>
      </w:r>
      <w:r w:rsidR="007A6332">
        <w:rPr>
          <w:lang w:val="ru-RU"/>
        </w:rPr>
        <w:t>предварительному</w:t>
      </w:r>
      <w:r w:rsidR="007A6332" w:rsidRPr="007A6332">
        <w:rPr>
          <w:lang w:val="ru-RU"/>
        </w:rPr>
        <w:t xml:space="preserve"> обмену мнениями и ответить на любые вопросы, вызывающие обеспокоенность, чтобы </w:t>
      </w:r>
      <w:r w:rsidR="00F66D9C">
        <w:rPr>
          <w:lang w:val="ru-RU"/>
        </w:rPr>
        <w:t xml:space="preserve">оказать содействие </w:t>
      </w:r>
      <w:r w:rsidR="007A6332" w:rsidRPr="007A6332">
        <w:rPr>
          <w:lang w:val="ru-RU"/>
        </w:rPr>
        <w:t>приняти</w:t>
      </w:r>
      <w:r w:rsidR="00F66D9C">
        <w:rPr>
          <w:lang w:val="ru-RU"/>
        </w:rPr>
        <w:t>ю</w:t>
      </w:r>
      <w:r w:rsidR="007A6332" w:rsidRPr="007A6332">
        <w:rPr>
          <w:lang w:val="ru-RU"/>
        </w:rPr>
        <w:t xml:space="preserve"> обоснован</w:t>
      </w:r>
      <w:r w:rsidR="00603830">
        <w:rPr>
          <w:lang w:val="ru-RU"/>
        </w:rPr>
        <w:t>ных решений на сессии Совета. Такие брифинги</w:t>
      </w:r>
      <w:r w:rsidR="007A6332" w:rsidRPr="007A6332">
        <w:rPr>
          <w:lang w:val="ru-RU"/>
        </w:rPr>
        <w:t xml:space="preserve"> призваны носить информа</w:t>
      </w:r>
      <w:r w:rsidR="00F66D9C">
        <w:rPr>
          <w:lang w:val="ru-RU"/>
        </w:rPr>
        <w:t xml:space="preserve">ционный </w:t>
      </w:r>
      <w:r w:rsidR="007A6332" w:rsidRPr="007A6332">
        <w:rPr>
          <w:lang w:val="ru-RU"/>
        </w:rPr>
        <w:t xml:space="preserve">характер и не </w:t>
      </w:r>
      <w:r w:rsidR="007A6332">
        <w:rPr>
          <w:lang w:val="ru-RU"/>
        </w:rPr>
        <w:t>п</w:t>
      </w:r>
      <w:r w:rsidR="00F66D9C">
        <w:rPr>
          <w:lang w:val="ru-RU"/>
        </w:rPr>
        <w:t xml:space="preserve">редусматривают необходимости </w:t>
      </w:r>
      <w:r w:rsidR="007A6332">
        <w:rPr>
          <w:lang w:val="ru-RU"/>
        </w:rPr>
        <w:t>принятия</w:t>
      </w:r>
      <w:r w:rsidR="007A6332" w:rsidRPr="007A6332">
        <w:rPr>
          <w:lang w:val="ru-RU"/>
        </w:rPr>
        <w:t xml:space="preserve"> решений. Презентации, представленные в ходе этих брифингов, будут размещены на сайте Совета с доступом </w:t>
      </w:r>
      <w:r w:rsidR="007A6332" w:rsidRPr="007A6332">
        <w:t>TIES</w:t>
      </w:r>
      <w:r w:rsidR="00F66D9C">
        <w:rPr>
          <w:lang w:val="ru-RU"/>
        </w:rPr>
        <w:t>. Большая часть</w:t>
      </w:r>
      <w:r w:rsidR="007A6332" w:rsidRPr="007A6332">
        <w:rPr>
          <w:lang w:val="ru-RU"/>
        </w:rPr>
        <w:t xml:space="preserve"> </w:t>
      </w:r>
      <w:r w:rsidR="007A6332" w:rsidRPr="007A6332">
        <w:rPr>
          <w:lang w:val="ru-RU"/>
        </w:rPr>
        <w:lastRenderedPageBreak/>
        <w:t>виртуальных тематических брифингов первоначально проводил</w:t>
      </w:r>
      <w:r w:rsidR="00F66D9C">
        <w:rPr>
          <w:lang w:val="ru-RU"/>
        </w:rPr>
        <w:t>а</w:t>
      </w:r>
      <w:r w:rsidR="007A6332" w:rsidRPr="007A6332">
        <w:rPr>
          <w:lang w:val="ru-RU"/>
        </w:rPr>
        <w:t>сь на английском языке. В будущем брифинги</w:t>
      </w:r>
      <w:r w:rsidR="00F66D9C">
        <w:rPr>
          <w:lang w:val="ru-RU"/>
        </w:rPr>
        <w:t>,</w:t>
      </w:r>
      <w:r w:rsidR="007A6332" w:rsidRPr="007A6332">
        <w:rPr>
          <w:lang w:val="ru-RU"/>
        </w:rPr>
        <w:t xml:space="preserve"> </w:t>
      </w:r>
      <w:r w:rsidR="00F66D9C" w:rsidRPr="007A6332">
        <w:rPr>
          <w:lang w:val="ru-RU"/>
        </w:rPr>
        <w:t>по запросу</w:t>
      </w:r>
      <w:r w:rsidR="00F66D9C">
        <w:rPr>
          <w:lang w:val="ru-RU"/>
        </w:rPr>
        <w:t>,</w:t>
      </w:r>
      <w:r w:rsidR="00F66D9C" w:rsidRPr="007A6332">
        <w:rPr>
          <w:lang w:val="ru-RU"/>
        </w:rPr>
        <w:t xml:space="preserve"> </w:t>
      </w:r>
      <w:r w:rsidR="007A6332" w:rsidRPr="007A6332">
        <w:rPr>
          <w:lang w:val="ru-RU"/>
        </w:rPr>
        <w:t>могут быть обеспечены устным переводом при условии наличия бюджетных средств.</w:t>
      </w:r>
    </w:p>
    <w:p w14:paraId="2E296765" w14:textId="44338321" w:rsidR="007A6332" w:rsidRPr="00394CC4" w:rsidRDefault="00922425" w:rsidP="00394CC4">
      <w:pPr>
        <w:pStyle w:val="enumlev2"/>
        <w:rPr>
          <w:lang w:val="ru-RU"/>
        </w:rPr>
      </w:pPr>
      <w:r w:rsidRPr="007E149F">
        <w:rPr>
          <w:lang w:val="ru-RU"/>
        </w:rPr>
        <w:t>2</w:t>
      </w:r>
      <w:r w:rsidR="00394CC4">
        <w:rPr>
          <w:b/>
          <w:bCs/>
          <w:i/>
          <w:iCs/>
          <w:szCs w:val="24"/>
          <w:lang w:val="ru-RU"/>
        </w:rPr>
        <w:tab/>
      </w:r>
      <w:r w:rsidR="007A6332" w:rsidRPr="007A6332">
        <w:rPr>
          <w:szCs w:val="24"/>
          <w:lang w:val="ru-RU"/>
        </w:rPr>
        <w:t xml:space="preserve">Назначение регионального координатора из числа </w:t>
      </w:r>
      <w:r w:rsidR="007A6332">
        <w:rPr>
          <w:lang w:val="ru-RU"/>
        </w:rPr>
        <w:t xml:space="preserve">Государств </w:t>
      </w:r>
      <w:r w:rsidR="007A6332" w:rsidRPr="00482AB6">
        <w:rPr>
          <w:lang w:val="ru-RU"/>
        </w:rPr>
        <w:t>–</w:t>
      </w:r>
      <w:r w:rsidR="007A6332">
        <w:rPr>
          <w:lang w:val="ru-RU"/>
        </w:rPr>
        <w:t xml:space="preserve"> Ч</w:t>
      </w:r>
      <w:r w:rsidR="007A6332" w:rsidRPr="000B257B">
        <w:rPr>
          <w:lang w:val="ru-RU"/>
        </w:rPr>
        <w:t>ленов Совета</w:t>
      </w:r>
      <w:r w:rsidR="007A6332" w:rsidRPr="007A6332">
        <w:rPr>
          <w:szCs w:val="24"/>
          <w:lang w:val="ru-RU"/>
        </w:rPr>
        <w:t xml:space="preserve"> для каждого региона могло бы облегчить взаимодействие между секретариатом и регионами при подготовке к сессиям. Региональные координаторы могли бы также </w:t>
      </w:r>
      <w:r w:rsidR="007A6332" w:rsidRPr="00394CC4">
        <w:rPr>
          <w:lang w:val="ru-RU"/>
        </w:rPr>
        <w:t>участвовать в предсессионных консультациях, требующих наличия региональных представителей.</w:t>
      </w:r>
    </w:p>
    <w:p w14:paraId="05706C08" w14:textId="659514B2" w:rsidR="000A1D88" w:rsidRPr="006B1A21" w:rsidRDefault="00922425" w:rsidP="00394CC4">
      <w:pPr>
        <w:pStyle w:val="enumlev2"/>
        <w:rPr>
          <w:lang w:val="ru-RU"/>
        </w:rPr>
      </w:pPr>
      <w:r w:rsidRPr="007E149F">
        <w:rPr>
          <w:lang w:val="ru-RU"/>
        </w:rPr>
        <w:t>3</w:t>
      </w:r>
      <w:r w:rsidR="00394CC4" w:rsidRPr="00394CC4">
        <w:rPr>
          <w:lang w:val="ru-RU"/>
        </w:rPr>
        <w:tab/>
      </w:r>
      <w:r w:rsidR="007A6332" w:rsidRPr="00394CC4">
        <w:rPr>
          <w:lang w:val="ru-RU"/>
        </w:rPr>
        <w:t xml:space="preserve">Чтобы облегчить подготовку к обсуждениям в Совете, секретариат будет следить за тем, чтобы документы были более </w:t>
      </w:r>
      <w:r w:rsidR="000A1D88" w:rsidRPr="00394CC4">
        <w:rPr>
          <w:lang w:val="ru-RU"/>
        </w:rPr>
        <w:t>предметными</w:t>
      </w:r>
      <w:r w:rsidR="007A6332" w:rsidRPr="00394CC4">
        <w:rPr>
          <w:lang w:val="ru-RU"/>
        </w:rPr>
        <w:t xml:space="preserve">, менее описательными и в большей степени ориентированными на принятие решений. </w:t>
      </w:r>
      <w:r w:rsidR="00DB4EEC" w:rsidRPr="00394CC4">
        <w:rPr>
          <w:lang w:val="ru-RU"/>
        </w:rPr>
        <w:t>Был переработан шаблон для документов</w:t>
      </w:r>
      <w:r w:rsidR="007A6332" w:rsidRPr="00394CC4">
        <w:rPr>
          <w:lang w:val="ru-RU"/>
        </w:rPr>
        <w:t>. Теперь в документах четко указыва</w:t>
      </w:r>
      <w:r w:rsidR="00DB4EEC" w:rsidRPr="00394CC4">
        <w:rPr>
          <w:lang w:val="ru-RU"/>
        </w:rPr>
        <w:t>ю</w:t>
      </w:r>
      <w:r w:rsidR="007A6332" w:rsidRPr="00394CC4">
        <w:rPr>
          <w:lang w:val="ru-RU"/>
        </w:rPr>
        <w:t xml:space="preserve">тся </w:t>
      </w:r>
      <w:r w:rsidR="00DB4EEC" w:rsidRPr="00394CC4">
        <w:rPr>
          <w:lang w:val="ru-RU"/>
        </w:rPr>
        <w:t xml:space="preserve">увязка </w:t>
      </w:r>
      <w:r w:rsidR="007A6332" w:rsidRPr="00394CC4">
        <w:rPr>
          <w:lang w:val="ru-RU"/>
        </w:rPr>
        <w:t>между предложением и стратегическим планом, а также возможные финансовые последствия. Секретариат рассмотрит возможность разработки методологии оценки финансовых последствий для обеспечения согласованности такой информации.</w:t>
      </w:r>
    </w:p>
    <w:p w14:paraId="44ED1652" w14:textId="1ACCB375" w:rsidR="000A1D88" w:rsidRPr="000A1D88" w:rsidRDefault="00922425" w:rsidP="00394CC4">
      <w:pPr>
        <w:pStyle w:val="enumlev2"/>
        <w:rPr>
          <w:lang w:val="ru-RU"/>
        </w:rPr>
      </w:pPr>
      <w:r w:rsidRPr="007E149F">
        <w:rPr>
          <w:lang w:val="ru-RU"/>
        </w:rPr>
        <w:t>4</w:t>
      </w:r>
      <w:r w:rsidR="00394CC4">
        <w:rPr>
          <w:lang w:val="ru-RU"/>
        </w:rPr>
        <w:tab/>
      </w:r>
      <w:r w:rsidR="00DB4EEC" w:rsidRPr="000A1D88">
        <w:rPr>
          <w:lang w:val="ru-RU"/>
        </w:rPr>
        <w:t xml:space="preserve">Был обновлен формат </w:t>
      </w:r>
      <w:r w:rsidR="000A1D88">
        <w:rPr>
          <w:lang w:val="ru-RU"/>
        </w:rPr>
        <w:t>ежегодного</w:t>
      </w:r>
      <w:r w:rsidR="000A1D88" w:rsidRPr="000A1D88">
        <w:rPr>
          <w:lang w:val="ru-RU"/>
        </w:rPr>
        <w:t xml:space="preserve"> отчета о </w:t>
      </w:r>
      <w:r w:rsidR="000A1D88">
        <w:rPr>
          <w:lang w:val="ru-RU"/>
        </w:rPr>
        <w:t xml:space="preserve">деятельности и ходе выполнения </w:t>
      </w:r>
      <w:r w:rsidR="000A1D88" w:rsidRPr="000A1D88">
        <w:rPr>
          <w:lang w:val="ru-RU"/>
        </w:rPr>
        <w:t>стратегического плана (</w:t>
      </w:r>
      <w:hyperlink r:id="rId16">
        <w:r w:rsidR="000A1D88" w:rsidRPr="006D59E3">
          <w:rPr>
            <w:rStyle w:val="Hyperlink"/>
          </w:rPr>
          <w:t>C</w:t>
        </w:r>
        <w:r w:rsidR="000A1D88" w:rsidRPr="000A1D88">
          <w:rPr>
            <w:rStyle w:val="Hyperlink"/>
            <w:lang w:val="ru-RU"/>
          </w:rPr>
          <w:t>23/35</w:t>
        </w:r>
      </w:hyperlink>
      <w:r w:rsidR="000A1D88" w:rsidRPr="000A1D88">
        <w:rPr>
          <w:lang w:val="ru-RU"/>
        </w:rPr>
        <w:t xml:space="preserve">). Основная часть отчета структурирована по темам работы и сокращена по объему. Была создана веб-платформа для представления информации о </w:t>
      </w:r>
      <w:r w:rsidR="00DE76C8">
        <w:rPr>
          <w:lang w:val="ru-RU"/>
        </w:rPr>
        <w:t xml:space="preserve">ходе </w:t>
      </w:r>
      <w:r w:rsidR="000A1D88" w:rsidRPr="000A1D88">
        <w:rPr>
          <w:lang w:val="ru-RU"/>
        </w:rPr>
        <w:t>выполнени</w:t>
      </w:r>
      <w:r w:rsidR="00DE76C8">
        <w:rPr>
          <w:lang w:val="ru-RU"/>
        </w:rPr>
        <w:t>я</w:t>
      </w:r>
      <w:r w:rsidR="000A1D88" w:rsidRPr="000A1D88">
        <w:rPr>
          <w:lang w:val="ru-RU"/>
        </w:rPr>
        <w:t xml:space="preserve"> резолюций Полномочной конференции, требующих регулярного представления отчетов Совету, с целью ограничения количества отдельных отчетов. Платформа может быть доработана для обеспечения непрерывной отчетности по резолюциям</w:t>
      </w:r>
      <w:r w:rsidR="000A1D88">
        <w:rPr>
          <w:lang w:val="ru-RU"/>
        </w:rPr>
        <w:t>.</w:t>
      </w:r>
    </w:p>
    <w:p w14:paraId="567E1018" w14:textId="2AA6FF28" w:rsidR="000A1D88" w:rsidRPr="000A1D88" w:rsidRDefault="00922425" w:rsidP="00394CC4">
      <w:pPr>
        <w:pStyle w:val="enumlev2"/>
        <w:rPr>
          <w:lang w:val="ru-RU"/>
        </w:rPr>
      </w:pPr>
      <w:r w:rsidRPr="007E149F">
        <w:rPr>
          <w:lang w:val="ru-RU"/>
        </w:rPr>
        <w:t>5</w:t>
      </w:r>
      <w:r w:rsidR="00394CC4">
        <w:rPr>
          <w:b/>
          <w:bCs/>
          <w:lang w:val="ru-RU"/>
        </w:rPr>
        <w:tab/>
      </w:r>
      <w:r w:rsidR="000A1D88" w:rsidRPr="000A1D88">
        <w:rPr>
          <w:lang w:val="ru-RU"/>
        </w:rPr>
        <w:t xml:space="preserve">Можно было бы разработать аннотированную повестку дня для каждой ежегодной сессии, чтобы способствовать </w:t>
      </w:r>
      <w:r w:rsidR="00DE76C8">
        <w:rPr>
          <w:lang w:val="ru-RU"/>
        </w:rPr>
        <w:t>более полному</w:t>
      </w:r>
      <w:r w:rsidR="000A1D88" w:rsidRPr="000A1D88">
        <w:rPr>
          <w:lang w:val="ru-RU"/>
        </w:rPr>
        <w:t xml:space="preserve"> пониманию различных вопросов до начала сессии</w:t>
      </w:r>
      <w:r w:rsidR="000A1D88">
        <w:rPr>
          <w:lang w:val="ru-RU"/>
        </w:rPr>
        <w:t>.</w:t>
      </w:r>
    </w:p>
    <w:p w14:paraId="3D3C4D6C" w14:textId="450021B6" w:rsidR="000A1D88" w:rsidRPr="007E149F" w:rsidRDefault="00922425" w:rsidP="00394CC4">
      <w:pPr>
        <w:pStyle w:val="enumlev2"/>
        <w:rPr>
          <w:szCs w:val="24"/>
          <w:lang w:val="ru-RU"/>
        </w:rPr>
      </w:pPr>
      <w:r w:rsidRPr="007E149F">
        <w:rPr>
          <w:lang w:val="ru-RU"/>
        </w:rPr>
        <w:t>6</w:t>
      </w:r>
      <w:r w:rsidR="00394CC4">
        <w:rPr>
          <w:b/>
          <w:bCs/>
          <w:i/>
          <w:iCs/>
          <w:szCs w:val="24"/>
          <w:lang w:val="ru-RU"/>
        </w:rPr>
        <w:tab/>
      </w:r>
      <w:r w:rsidR="000A1D88" w:rsidRPr="000A1D88">
        <w:rPr>
          <w:szCs w:val="24"/>
          <w:lang w:val="ru-RU"/>
        </w:rPr>
        <w:t xml:space="preserve">Новый веб-сайт Совета облегчит доступ к конкретной информации для </w:t>
      </w:r>
      <w:r w:rsidR="000A1D88">
        <w:rPr>
          <w:szCs w:val="24"/>
          <w:lang w:val="ru-RU"/>
        </w:rPr>
        <w:t>членов Совета</w:t>
      </w:r>
      <w:r w:rsidR="000A1D88" w:rsidRPr="000A1D88">
        <w:rPr>
          <w:szCs w:val="24"/>
          <w:lang w:val="ru-RU"/>
        </w:rPr>
        <w:t>, включая информационные панели по кадровым и финансовым вопросам</w:t>
      </w:r>
      <w:r w:rsidR="007E149F" w:rsidRPr="007E149F">
        <w:rPr>
          <w:szCs w:val="24"/>
          <w:lang w:val="ru-RU"/>
        </w:rPr>
        <w:t>.</w:t>
      </w:r>
    </w:p>
    <w:p w14:paraId="4D7306DE" w14:textId="04C05B2F" w:rsidR="000A1D88" w:rsidRDefault="00922425" w:rsidP="00394CC4">
      <w:pPr>
        <w:pStyle w:val="Heading1"/>
        <w:rPr>
          <w:lang w:val="ru-RU"/>
        </w:rPr>
      </w:pPr>
      <w:r w:rsidRPr="000A1D88">
        <w:rPr>
          <w:lang w:val="ru-RU"/>
        </w:rPr>
        <w:t>3</w:t>
      </w:r>
      <w:r w:rsidRPr="000A1D88">
        <w:rPr>
          <w:lang w:val="ru-RU"/>
        </w:rPr>
        <w:tab/>
      </w:r>
      <w:r w:rsidR="000A1D88">
        <w:rPr>
          <w:lang w:val="ru-RU"/>
        </w:rPr>
        <w:t xml:space="preserve">Дальнейшие действия </w:t>
      </w:r>
    </w:p>
    <w:p w14:paraId="50DB5C4C" w14:textId="77777777" w:rsidR="000A1D88" w:rsidRDefault="000A1D88" w:rsidP="00394CC4">
      <w:pPr>
        <w:rPr>
          <w:lang w:val="ru-RU"/>
        </w:rPr>
      </w:pPr>
      <w:r w:rsidRPr="000A1D88">
        <w:rPr>
          <w:lang w:val="ru-RU"/>
        </w:rPr>
        <w:t>Совету</w:t>
      </w:r>
      <w:r>
        <w:rPr>
          <w:lang w:val="ru-RU"/>
        </w:rPr>
        <w:t xml:space="preserve"> предлагается рассмотреть предлагаемые</w:t>
      </w:r>
      <w:r w:rsidRPr="000A1D88">
        <w:rPr>
          <w:lang w:val="ru-RU"/>
        </w:rPr>
        <w:t xml:space="preserve"> </w:t>
      </w:r>
      <w:r>
        <w:rPr>
          <w:lang w:val="ru-RU"/>
        </w:rPr>
        <w:t xml:space="preserve">меры по </w:t>
      </w:r>
      <w:r w:rsidR="00DE76C8">
        <w:rPr>
          <w:lang w:val="ru-RU"/>
        </w:rPr>
        <w:t>повышению эффективности</w:t>
      </w:r>
      <w:r>
        <w:rPr>
          <w:lang w:val="ru-RU"/>
        </w:rPr>
        <w:t xml:space="preserve"> деятельности </w:t>
      </w:r>
      <w:r w:rsidRPr="000A1D88">
        <w:rPr>
          <w:lang w:val="ru-RU"/>
        </w:rPr>
        <w:t>Совета в свете шагов, предпринятых в рамках подготовки к сессии 2023</w:t>
      </w:r>
      <w:r>
        <w:rPr>
          <w:lang w:val="ru-RU"/>
        </w:rPr>
        <w:t xml:space="preserve"> года, и предоставить руководящие </w:t>
      </w:r>
      <w:r w:rsidRPr="000A1D88">
        <w:rPr>
          <w:lang w:val="ru-RU"/>
        </w:rPr>
        <w:t>указания для будущих сесси</w:t>
      </w:r>
      <w:r>
        <w:rPr>
          <w:lang w:val="ru-RU"/>
        </w:rPr>
        <w:t>й.</w:t>
      </w:r>
    </w:p>
    <w:p w14:paraId="4F8A47FE" w14:textId="77777777" w:rsidR="00394CC4" w:rsidRDefault="00394CC4" w:rsidP="00394CC4">
      <w:pPr>
        <w:spacing w:before="720"/>
        <w:jc w:val="center"/>
      </w:pPr>
      <w:r>
        <w:t>______________</w:t>
      </w:r>
    </w:p>
    <w:sectPr w:rsidR="00394CC4" w:rsidSect="00796BD3">
      <w:footerReference w:type="default" r:id="rId17"/>
      <w:headerReference w:type="first" r:id="rId18"/>
      <w:footerReference w:type="first" r:id="rId1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8D6F" w14:textId="77777777" w:rsidR="005E718F" w:rsidRDefault="005E718F">
      <w:r>
        <w:separator/>
      </w:r>
    </w:p>
  </w:endnote>
  <w:endnote w:type="continuationSeparator" w:id="0">
    <w:p w14:paraId="68E56E05" w14:textId="77777777" w:rsidR="005E718F" w:rsidRDefault="005E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2DDAA61" w14:textId="77777777" w:rsidTr="00E31DCE">
      <w:trPr>
        <w:jc w:val="center"/>
      </w:trPr>
      <w:tc>
        <w:tcPr>
          <w:tcW w:w="1803" w:type="dxa"/>
          <w:vAlign w:val="center"/>
        </w:tcPr>
        <w:p w14:paraId="489B1E5C" w14:textId="53657C6F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94CC4">
            <w:rPr>
              <w:noProof/>
            </w:rPr>
            <w:t>521066</w:t>
          </w:r>
        </w:p>
      </w:tc>
      <w:tc>
        <w:tcPr>
          <w:tcW w:w="8261" w:type="dxa"/>
        </w:tcPr>
        <w:p w14:paraId="01E89661" w14:textId="16D52F86" w:rsidR="00672F8A" w:rsidRPr="00E06FD5" w:rsidRDefault="00672F8A" w:rsidP="00394CC4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94CC4">
            <w:rPr>
              <w:bCs/>
            </w:rPr>
            <w:t>32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03830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CDE2C5A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389F80F" w14:textId="77777777" w:rsidTr="00E31DCE">
      <w:trPr>
        <w:jc w:val="center"/>
      </w:trPr>
      <w:tc>
        <w:tcPr>
          <w:tcW w:w="1803" w:type="dxa"/>
          <w:vAlign w:val="center"/>
        </w:tcPr>
        <w:p w14:paraId="5BC734DB" w14:textId="77777777" w:rsidR="00672F8A" w:rsidRDefault="00CC1FDF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443AE7F" w14:textId="222AE731" w:rsidR="00672F8A" w:rsidRPr="00E06FD5" w:rsidRDefault="00672F8A" w:rsidP="00394CC4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94CC4">
            <w:rPr>
              <w:bCs/>
            </w:rPr>
            <w:t>32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0383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EFE1A96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7CD3" w14:textId="77777777" w:rsidR="005E718F" w:rsidRDefault="005E718F">
      <w:r>
        <w:t>____________________</w:t>
      </w:r>
    </w:p>
  </w:footnote>
  <w:footnote w:type="continuationSeparator" w:id="0">
    <w:p w14:paraId="2ACCB5FD" w14:textId="77777777" w:rsidR="005E718F" w:rsidRDefault="005E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48AD255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BAC0544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  <w:lang w:val="ru-RU" w:eastAsia="ru-RU"/>
            </w:rPr>
            <w:drawing>
              <wp:inline distT="0" distB="0" distL="0" distR="0" wp14:anchorId="2851149C" wp14:editId="4990694E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152F517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691691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37898CD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7CB3C2E5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4BDDC" wp14:editId="509489AC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F6C6D3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5122EE"/>
    <w:multiLevelType w:val="multilevel"/>
    <w:tmpl w:val="B3CE8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6CFB309C"/>
    <w:multiLevelType w:val="hybridMultilevel"/>
    <w:tmpl w:val="F57C203E"/>
    <w:lvl w:ilvl="0" w:tplc="656C39C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3178666">
    <w:abstractNumId w:val="0"/>
  </w:num>
  <w:num w:numId="2" w16cid:durableId="462817618">
    <w:abstractNumId w:val="1"/>
  </w:num>
  <w:num w:numId="3" w16cid:durableId="1041907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25"/>
    <w:rsid w:val="00005BE0"/>
    <w:rsid w:val="0002183E"/>
    <w:rsid w:val="00055B10"/>
    <w:rsid w:val="000569B4"/>
    <w:rsid w:val="00075014"/>
    <w:rsid w:val="00080E82"/>
    <w:rsid w:val="000A1D88"/>
    <w:rsid w:val="000B257B"/>
    <w:rsid w:val="000B2DE7"/>
    <w:rsid w:val="000D00FF"/>
    <w:rsid w:val="000D0F41"/>
    <w:rsid w:val="000E568E"/>
    <w:rsid w:val="000F6406"/>
    <w:rsid w:val="0014734F"/>
    <w:rsid w:val="0015710D"/>
    <w:rsid w:val="00163A32"/>
    <w:rsid w:val="00165D06"/>
    <w:rsid w:val="00192B41"/>
    <w:rsid w:val="001B7B09"/>
    <w:rsid w:val="001B7F6D"/>
    <w:rsid w:val="001E6719"/>
    <w:rsid w:val="001E7F50"/>
    <w:rsid w:val="00225368"/>
    <w:rsid w:val="00227FF0"/>
    <w:rsid w:val="00291EB6"/>
    <w:rsid w:val="002C23E0"/>
    <w:rsid w:val="002D2F57"/>
    <w:rsid w:val="002D48C5"/>
    <w:rsid w:val="0033025A"/>
    <w:rsid w:val="00394CC4"/>
    <w:rsid w:val="003F099E"/>
    <w:rsid w:val="003F235E"/>
    <w:rsid w:val="004023E0"/>
    <w:rsid w:val="00403DD8"/>
    <w:rsid w:val="00442515"/>
    <w:rsid w:val="00455651"/>
    <w:rsid w:val="0045686C"/>
    <w:rsid w:val="00463B16"/>
    <w:rsid w:val="00482AB6"/>
    <w:rsid w:val="004918C4"/>
    <w:rsid w:val="00497703"/>
    <w:rsid w:val="004A0374"/>
    <w:rsid w:val="004A45B5"/>
    <w:rsid w:val="004D0129"/>
    <w:rsid w:val="005905C7"/>
    <w:rsid w:val="005A64D5"/>
    <w:rsid w:val="005B3DEC"/>
    <w:rsid w:val="005D1F34"/>
    <w:rsid w:val="005D2599"/>
    <w:rsid w:val="005E718F"/>
    <w:rsid w:val="00601994"/>
    <w:rsid w:val="00603830"/>
    <w:rsid w:val="0061692B"/>
    <w:rsid w:val="00672F8A"/>
    <w:rsid w:val="006B1A21"/>
    <w:rsid w:val="006B3A8D"/>
    <w:rsid w:val="006E2D42"/>
    <w:rsid w:val="00703676"/>
    <w:rsid w:val="00707304"/>
    <w:rsid w:val="0071439C"/>
    <w:rsid w:val="00732269"/>
    <w:rsid w:val="00785ABD"/>
    <w:rsid w:val="00796BD3"/>
    <w:rsid w:val="007A2DD4"/>
    <w:rsid w:val="007A6332"/>
    <w:rsid w:val="007D38B5"/>
    <w:rsid w:val="007E149F"/>
    <w:rsid w:val="007E7EA0"/>
    <w:rsid w:val="007F52AD"/>
    <w:rsid w:val="00807255"/>
    <w:rsid w:val="0081023E"/>
    <w:rsid w:val="008173AA"/>
    <w:rsid w:val="00840A14"/>
    <w:rsid w:val="0084254C"/>
    <w:rsid w:val="008A3F23"/>
    <w:rsid w:val="008B62B4"/>
    <w:rsid w:val="008D2D7B"/>
    <w:rsid w:val="008E0737"/>
    <w:rsid w:val="008F7C2C"/>
    <w:rsid w:val="00922425"/>
    <w:rsid w:val="00940E96"/>
    <w:rsid w:val="009442FD"/>
    <w:rsid w:val="00945B5E"/>
    <w:rsid w:val="0099131E"/>
    <w:rsid w:val="009B0BAE"/>
    <w:rsid w:val="009C1C89"/>
    <w:rsid w:val="009D6B76"/>
    <w:rsid w:val="009F3448"/>
    <w:rsid w:val="00A01CF9"/>
    <w:rsid w:val="00A14BD2"/>
    <w:rsid w:val="00A3276D"/>
    <w:rsid w:val="00A427A5"/>
    <w:rsid w:val="00A71773"/>
    <w:rsid w:val="00AB6AE5"/>
    <w:rsid w:val="00AE2C85"/>
    <w:rsid w:val="00B12A37"/>
    <w:rsid w:val="00B41837"/>
    <w:rsid w:val="00B63EF2"/>
    <w:rsid w:val="00B8348C"/>
    <w:rsid w:val="00BA65B4"/>
    <w:rsid w:val="00BA7D89"/>
    <w:rsid w:val="00BC0D39"/>
    <w:rsid w:val="00BC7BC0"/>
    <w:rsid w:val="00BD57B7"/>
    <w:rsid w:val="00BE63E2"/>
    <w:rsid w:val="00C73621"/>
    <w:rsid w:val="00CC59B2"/>
    <w:rsid w:val="00CD2009"/>
    <w:rsid w:val="00CF629C"/>
    <w:rsid w:val="00D04CFF"/>
    <w:rsid w:val="00D74B40"/>
    <w:rsid w:val="00D75C44"/>
    <w:rsid w:val="00D81CF6"/>
    <w:rsid w:val="00D92EEA"/>
    <w:rsid w:val="00DA5D4E"/>
    <w:rsid w:val="00DB4EEC"/>
    <w:rsid w:val="00DE76C8"/>
    <w:rsid w:val="00E176BA"/>
    <w:rsid w:val="00E423EC"/>
    <w:rsid w:val="00E55121"/>
    <w:rsid w:val="00EB4FCB"/>
    <w:rsid w:val="00EC6BC5"/>
    <w:rsid w:val="00EE7902"/>
    <w:rsid w:val="00F35898"/>
    <w:rsid w:val="00F45B4B"/>
    <w:rsid w:val="00F5225B"/>
    <w:rsid w:val="00F66D9C"/>
    <w:rsid w:val="00FA00B8"/>
    <w:rsid w:val="00FB748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443738"/>
  <w15:docId w15:val="{9C5B07BF-A73D-4A35-905D-9934E3D1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6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94CC4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BalloonText">
    <w:name w:val="Balloon Text"/>
    <w:basedOn w:val="Normal"/>
    <w:link w:val="BalloonTextChar"/>
    <w:semiHidden/>
    <w:unhideWhenUsed/>
    <w:rsid w:val="005D1F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1F34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4CC4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9224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character" w:customStyle="1" w:styleId="normaltextrun">
    <w:name w:val="normaltextrun"/>
    <w:basedOn w:val="DefaultParagraphFont"/>
    <w:rsid w:val="0092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1-R.pdf" TargetMode="External"/><Relationship Id="rId13" Type="http://schemas.openxmlformats.org/officeDocument/2006/relationships/hyperlink" Target="https://www.itu.int/md/S23-DM-CIR-01003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L-C-0036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035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3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Documents/basic-texts-2023/RES-071-r.pdf" TargetMode="External"/><Relationship Id="rId10" Type="http://schemas.openxmlformats.org/officeDocument/2006/relationships/hyperlink" Target="https://www.itu.int/md/S23-CL-C-0035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02/en" TargetMode="External"/><Relationship Id="rId14" Type="http://schemas.openxmlformats.org/officeDocument/2006/relationships/hyperlink" Target="https://www.itu.int/md/S23-CL-C-000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50;&#1072;&#1090;&#1103;\Documents\ITU\Contracts\2023\521066\032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382AC-EE1B-4FC4-A043-42E695CC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032R.dotx</Template>
  <TotalTime>2</TotalTime>
  <Pages>4</Pages>
  <Words>1151</Words>
  <Characters>8892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10023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improvement</dc:title>
  <dc:subject>Council 2023</dc:subject>
  <dc:creator>Екатерина Ильина</dc:creator>
  <cp:keywords>C2023, C23, Council-23</cp:keywords>
  <cp:lastModifiedBy>Xue, Kun</cp:lastModifiedBy>
  <cp:revision>4</cp:revision>
  <cp:lastPrinted>2006-03-28T16:12:00Z</cp:lastPrinted>
  <dcterms:created xsi:type="dcterms:W3CDTF">2023-07-02T20:55:00Z</dcterms:created>
  <dcterms:modified xsi:type="dcterms:W3CDTF">2023-07-02T20:56:00Z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