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281"/>
        <w:tblW w:w="9214" w:type="dxa"/>
        <w:tblLayout w:type="fixed"/>
        <w:tblLook w:val="0000" w:firstRow="0" w:lastRow="0" w:firstColumn="0" w:lastColumn="0" w:noHBand="0" w:noVBand="0"/>
      </w:tblPr>
      <w:tblGrid>
        <w:gridCol w:w="3969"/>
        <w:gridCol w:w="5245"/>
      </w:tblGrid>
      <w:tr w:rsidR="00E2612C" w:rsidRPr="00856815" w14:paraId="70409703" w14:textId="77777777" w:rsidTr="00E2612C">
        <w:trPr>
          <w:cantSplit/>
          <w:trHeight w:val="23"/>
        </w:trPr>
        <w:tc>
          <w:tcPr>
            <w:tcW w:w="3969" w:type="dxa"/>
            <w:vMerge w:val="restart"/>
            <w:tcMar>
              <w:left w:w="0" w:type="dxa"/>
            </w:tcMar>
          </w:tcPr>
          <w:p w14:paraId="5B2F2652" w14:textId="77777777" w:rsidR="00E2612C" w:rsidRPr="00856815" w:rsidRDefault="00E2612C" w:rsidP="00E2612C">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856815">
              <w:rPr>
                <w:rFonts w:cstheme="minorHAnsi" w:hint="eastAsia"/>
                <w:b/>
                <w:bCs/>
                <w:lang w:val="ru-RU"/>
              </w:rPr>
              <w:t>议项</w:t>
            </w:r>
            <w:proofErr w:type="spellEnd"/>
            <w:r w:rsidRPr="00856815">
              <w:rPr>
                <w:rFonts w:cstheme="minorHAnsi" w:hint="eastAsia"/>
                <w:b/>
                <w:bCs/>
                <w:lang w:val="ru-RU"/>
              </w:rPr>
              <w:t>：</w:t>
            </w:r>
            <w:r w:rsidRPr="00856815">
              <w:rPr>
                <w:b/>
              </w:rPr>
              <w:t>ADM 2</w:t>
            </w:r>
          </w:p>
        </w:tc>
        <w:tc>
          <w:tcPr>
            <w:tcW w:w="5245" w:type="dxa"/>
          </w:tcPr>
          <w:p w14:paraId="3ADDF659" w14:textId="15CC16D4" w:rsidR="00E2612C" w:rsidRPr="00856815" w:rsidRDefault="00E2612C" w:rsidP="00E2612C">
            <w:pPr>
              <w:tabs>
                <w:tab w:val="left" w:pos="851"/>
              </w:tabs>
              <w:spacing w:before="0" w:line="240" w:lineRule="atLeast"/>
              <w:jc w:val="right"/>
              <w:rPr>
                <w:b/>
                <w:lang w:val="fr-CH"/>
              </w:rPr>
            </w:pPr>
            <w:proofErr w:type="spellStart"/>
            <w:r w:rsidRPr="00856815">
              <w:rPr>
                <w:rFonts w:cstheme="minorHAnsi"/>
                <w:b/>
                <w:bCs/>
                <w:lang w:val="ru-RU"/>
              </w:rPr>
              <w:t>文件</w:t>
            </w:r>
            <w:proofErr w:type="spellEnd"/>
            <w:r w:rsidRPr="00856815">
              <w:rPr>
                <w:rFonts w:cstheme="minorHAnsi" w:hint="eastAsia"/>
                <w:b/>
                <w:bCs/>
                <w:lang w:val="ru-RU"/>
              </w:rPr>
              <w:t xml:space="preserve"> </w:t>
            </w:r>
            <w:r w:rsidRPr="00856815">
              <w:rPr>
                <w:b/>
                <w:lang w:val="fr-CH"/>
              </w:rPr>
              <w:t>C23/4</w:t>
            </w:r>
            <w:r w:rsidR="00590FD3" w:rsidRPr="00856815">
              <w:rPr>
                <w:b/>
                <w:lang w:val="fr-CH"/>
              </w:rPr>
              <w:t>2</w:t>
            </w:r>
            <w:r w:rsidRPr="00856815">
              <w:rPr>
                <w:b/>
                <w:lang w:val="fr-CH"/>
              </w:rPr>
              <w:t>-C</w:t>
            </w:r>
          </w:p>
        </w:tc>
      </w:tr>
      <w:tr w:rsidR="00E2612C" w:rsidRPr="00856815" w14:paraId="39F35A76" w14:textId="77777777" w:rsidTr="00E2612C">
        <w:trPr>
          <w:cantSplit/>
        </w:trPr>
        <w:tc>
          <w:tcPr>
            <w:tcW w:w="3969" w:type="dxa"/>
            <w:vMerge/>
          </w:tcPr>
          <w:p w14:paraId="78EE3065" w14:textId="77777777" w:rsidR="00E2612C" w:rsidRPr="00856815" w:rsidRDefault="00E2612C" w:rsidP="00E2612C">
            <w:pPr>
              <w:tabs>
                <w:tab w:val="left" w:pos="851"/>
              </w:tabs>
              <w:spacing w:line="240" w:lineRule="atLeast"/>
              <w:rPr>
                <w:b/>
                <w:lang w:val="fr-CH"/>
              </w:rPr>
            </w:pPr>
            <w:bookmarkStart w:id="3" w:name="ddate" w:colFirst="1" w:colLast="1"/>
            <w:bookmarkEnd w:id="0"/>
            <w:bookmarkEnd w:id="1"/>
          </w:p>
        </w:tc>
        <w:tc>
          <w:tcPr>
            <w:tcW w:w="5245" w:type="dxa"/>
          </w:tcPr>
          <w:p w14:paraId="64C37884" w14:textId="73E7F134" w:rsidR="00E2612C" w:rsidRPr="00856815" w:rsidRDefault="00E2612C" w:rsidP="00E2612C">
            <w:pPr>
              <w:tabs>
                <w:tab w:val="left" w:pos="851"/>
              </w:tabs>
              <w:spacing w:before="0"/>
              <w:jc w:val="right"/>
              <w:rPr>
                <w:b/>
                <w:lang w:eastAsia="zh-CN"/>
              </w:rPr>
            </w:pPr>
            <w:r w:rsidRPr="00856815">
              <w:rPr>
                <w:b/>
              </w:rPr>
              <w:t>2023</w:t>
            </w:r>
            <w:r w:rsidRPr="00856815">
              <w:rPr>
                <w:rFonts w:hint="eastAsia"/>
                <w:b/>
                <w:lang w:eastAsia="zh-CN"/>
              </w:rPr>
              <w:t>年</w:t>
            </w:r>
            <w:r w:rsidR="00590FD3" w:rsidRPr="00856815">
              <w:rPr>
                <w:b/>
                <w:lang w:eastAsia="zh-CN"/>
              </w:rPr>
              <w:t>6</w:t>
            </w:r>
            <w:r w:rsidRPr="00856815">
              <w:rPr>
                <w:rFonts w:hint="eastAsia"/>
                <w:b/>
                <w:lang w:eastAsia="zh-CN"/>
              </w:rPr>
              <w:t>月</w:t>
            </w:r>
            <w:r w:rsidR="00590FD3" w:rsidRPr="00856815">
              <w:rPr>
                <w:rFonts w:hint="eastAsia"/>
                <w:b/>
                <w:lang w:eastAsia="zh-CN"/>
              </w:rPr>
              <w:t>1</w:t>
            </w:r>
            <w:r w:rsidRPr="00856815">
              <w:rPr>
                <w:b/>
                <w:lang w:eastAsia="zh-CN"/>
              </w:rPr>
              <w:t>2</w:t>
            </w:r>
            <w:r w:rsidRPr="00856815">
              <w:rPr>
                <w:rFonts w:hint="eastAsia"/>
                <w:b/>
                <w:lang w:eastAsia="zh-CN"/>
              </w:rPr>
              <w:t>日</w:t>
            </w:r>
          </w:p>
        </w:tc>
      </w:tr>
      <w:tr w:rsidR="00E2612C" w:rsidRPr="00856815" w14:paraId="415D8CF9" w14:textId="77777777" w:rsidTr="00E2612C">
        <w:trPr>
          <w:cantSplit/>
          <w:trHeight w:val="23"/>
        </w:trPr>
        <w:tc>
          <w:tcPr>
            <w:tcW w:w="3969" w:type="dxa"/>
            <w:vMerge/>
          </w:tcPr>
          <w:p w14:paraId="47E23A08" w14:textId="77777777" w:rsidR="00E2612C" w:rsidRPr="00856815" w:rsidRDefault="00E2612C" w:rsidP="00E2612C">
            <w:pPr>
              <w:tabs>
                <w:tab w:val="left" w:pos="851"/>
              </w:tabs>
              <w:spacing w:line="240" w:lineRule="atLeast"/>
              <w:rPr>
                <w:b/>
              </w:rPr>
            </w:pPr>
            <w:bookmarkStart w:id="4" w:name="dorlang" w:colFirst="1" w:colLast="1"/>
            <w:bookmarkEnd w:id="3"/>
          </w:p>
        </w:tc>
        <w:tc>
          <w:tcPr>
            <w:tcW w:w="5245" w:type="dxa"/>
          </w:tcPr>
          <w:p w14:paraId="4CD92497" w14:textId="77777777" w:rsidR="00E2612C" w:rsidRPr="00856815" w:rsidRDefault="00E2612C" w:rsidP="00E2612C">
            <w:pPr>
              <w:tabs>
                <w:tab w:val="left" w:pos="851"/>
              </w:tabs>
              <w:spacing w:before="0" w:line="240" w:lineRule="atLeast"/>
              <w:jc w:val="right"/>
              <w:rPr>
                <w:b/>
              </w:rPr>
            </w:pPr>
            <w:proofErr w:type="spellStart"/>
            <w:r w:rsidRPr="00856815">
              <w:rPr>
                <w:rFonts w:cstheme="minorHAnsi"/>
                <w:b/>
                <w:bCs/>
                <w:lang w:val="ru-RU"/>
              </w:rPr>
              <w:t>原文：英</w:t>
            </w:r>
            <w:r w:rsidRPr="00856815">
              <w:rPr>
                <w:rFonts w:cstheme="minorHAnsi" w:hint="eastAsia"/>
                <w:b/>
                <w:bCs/>
                <w:lang w:val="ru-RU"/>
              </w:rPr>
              <w:t>文</w:t>
            </w:r>
            <w:proofErr w:type="spellEnd"/>
          </w:p>
        </w:tc>
      </w:tr>
      <w:tr w:rsidR="00E2612C" w:rsidRPr="00856815" w14:paraId="5D56E069" w14:textId="77777777" w:rsidTr="00E2612C">
        <w:trPr>
          <w:cantSplit/>
          <w:trHeight w:val="23"/>
        </w:trPr>
        <w:tc>
          <w:tcPr>
            <w:tcW w:w="3969" w:type="dxa"/>
          </w:tcPr>
          <w:p w14:paraId="3CF5F750" w14:textId="77777777" w:rsidR="00E2612C" w:rsidRPr="00856815" w:rsidRDefault="00E2612C" w:rsidP="00E2612C">
            <w:pPr>
              <w:tabs>
                <w:tab w:val="left" w:pos="851"/>
              </w:tabs>
              <w:spacing w:line="240" w:lineRule="atLeast"/>
              <w:rPr>
                <w:b/>
              </w:rPr>
            </w:pPr>
          </w:p>
        </w:tc>
        <w:tc>
          <w:tcPr>
            <w:tcW w:w="5245" w:type="dxa"/>
          </w:tcPr>
          <w:p w14:paraId="431D7D26" w14:textId="77777777" w:rsidR="00E2612C" w:rsidRPr="00856815" w:rsidRDefault="00E2612C" w:rsidP="00E2612C">
            <w:pPr>
              <w:tabs>
                <w:tab w:val="left" w:pos="851"/>
              </w:tabs>
              <w:spacing w:before="0" w:line="240" w:lineRule="atLeast"/>
              <w:jc w:val="right"/>
              <w:rPr>
                <w:b/>
              </w:rPr>
            </w:pPr>
          </w:p>
        </w:tc>
      </w:tr>
      <w:tr w:rsidR="00E2612C" w:rsidRPr="00856815" w14:paraId="438FC4F2" w14:textId="77777777" w:rsidTr="00E2612C">
        <w:trPr>
          <w:cantSplit/>
        </w:trPr>
        <w:tc>
          <w:tcPr>
            <w:tcW w:w="9214" w:type="dxa"/>
            <w:gridSpan w:val="2"/>
            <w:tcMar>
              <w:left w:w="0" w:type="dxa"/>
            </w:tcMar>
          </w:tcPr>
          <w:p w14:paraId="68EC1287" w14:textId="77777777" w:rsidR="00E2612C" w:rsidRPr="00856815" w:rsidRDefault="00E2612C" w:rsidP="00E2612C">
            <w:pPr>
              <w:pStyle w:val="Source"/>
              <w:jc w:val="left"/>
              <w:rPr>
                <w:sz w:val="34"/>
                <w:szCs w:val="34"/>
              </w:rPr>
            </w:pPr>
            <w:bookmarkStart w:id="5" w:name="dsource" w:colFirst="0" w:colLast="0"/>
            <w:bookmarkEnd w:id="4"/>
            <w:proofErr w:type="spellStart"/>
            <w:r w:rsidRPr="00856815">
              <w:rPr>
                <w:rFonts w:cstheme="minorHAnsi" w:hint="eastAsia"/>
                <w:sz w:val="34"/>
                <w:szCs w:val="34"/>
                <w:lang w:val="ru-RU"/>
              </w:rPr>
              <w:t>秘书长的报告</w:t>
            </w:r>
            <w:proofErr w:type="spellEnd"/>
          </w:p>
        </w:tc>
      </w:tr>
      <w:tr w:rsidR="00E2612C" w:rsidRPr="00856815" w14:paraId="323D46C7" w14:textId="77777777" w:rsidTr="00E2612C">
        <w:trPr>
          <w:cantSplit/>
        </w:trPr>
        <w:tc>
          <w:tcPr>
            <w:tcW w:w="9214" w:type="dxa"/>
            <w:gridSpan w:val="2"/>
            <w:tcMar>
              <w:left w:w="0" w:type="dxa"/>
            </w:tcMar>
          </w:tcPr>
          <w:p w14:paraId="7D835413" w14:textId="30F30518" w:rsidR="00E2612C" w:rsidRPr="00856815" w:rsidRDefault="00E2612C" w:rsidP="00E2612C">
            <w:pPr>
              <w:pStyle w:val="Subtitle"/>
              <w:framePr w:hSpace="0" w:wrap="auto" w:hAnchor="text" w:xAlign="left" w:yAlign="inline"/>
              <w:rPr>
                <w:rFonts w:eastAsia="SimSun" w:cs="Calibri"/>
                <w:lang w:eastAsia="zh-CN"/>
              </w:rPr>
            </w:pPr>
            <w:bookmarkStart w:id="6" w:name="dtitle1" w:colFirst="0" w:colLast="0"/>
            <w:bookmarkEnd w:id="5"/>
            <w:r w:rsidRPr="00856815">
              <w:rPr>
                <w:rFonts w:eastAsia="SimSun" w:cs="Calibri" w:hint="eastAsia"/>
                <w:bCs/>
                <w:szCs w:val="28"/>
                <w:lang w:eastAsia="zh-CN"/>
              </w:rPr>
              <w:t>外部审计员</w:t>
            </w:r>
            <w:r w:rsidR="00590FD3" w:rsidRPr="00856815">
              <w:rPr>
                <w:rFonts w:eastAsia="SimSun" w:cs="Calibri" w:hint="eastAsia"/>
                <w:bCs/>
                <w:szCs w:val="28"/>
                <w:lang w:eastAsia="zh-CN"/>
              </w:rPr>
              <w:t>有关美洲区域代表处</w:t>
            </w:r>
            <w:r w:rsidRPr="00856815">
              <w:rPr>
                <w:rFonts w:eastAsia="SimSun" w:cs="Calibri" w:hint="eastAsia"/>
                <w:bCs/>
                <w:szCs w:val="28"/>
                <w:lang w:eastAsia="zh-CN"/>
              </w:rPr>
              <w:t>的特别报告</w:t>
            </w:r>
            <w:r w:rsidR="00B153A3">
              <w:rPr>
                <w:rFonts w:eastAsia="SimSun" w:cs="Calibri" w:hint="eastAsia"/>
                <w:bCs/>
                <w:szCs w:val="28"/>
                <w:lang w:eastAsia="zh-CN"/>
              </w:rPr>
              <w:t xml:space="preserve"> </w:t>
            </w:r>
            <w:r w:rsidR="00B153A3" w:rsidRPr="00B153A3">
              <w:rPr>
                <w:rFonts w:eastAsia="SimSun" w:cs="Calibri"/>
                <w:bCs/>
                <w:szCs w:val="28"/>
                <w:lang w:eastAsia="zh-CN"/>
              </w:rPr>
              <w:t>–</w:t>
            </w:r>
            <w:r w:rsidR="00B153A3">
              <w:rPr>
                <w:rFonts w:eastAsia="SimSun" w:cs="Calibri"/>
                <w:bCs/>
                <w:szCs w:val="28"/>
                <w:lang w:eastAsia="zh-CN"/>
              </w:rPr>
              <w:t xml:space="preserve"> </w:t>
            </w:r>
            <w:r w:rsidR="00DB4B2E" w:rsidRPr="00856815">
              <w:rPr>
                <w:rFonts w:eastAsia="SimSun" w:cs="Calibri" w:hint="eastAsia"/>
                <w:bCs/>
                <w:szCs w:val="28"/>
                <w:lang w:eastAsia="zh-CN"/>
              </w:rPr>
              <w:t>状况</w:t>
            </w:r>
            <w:r w:rsidR="00590FD3" w:rsidRPr="00856815">
              <w:rPr>
                <w:rFonts w:eastAsia="SimSun" w:cs="Calibri" w:hint="eastAsia"/>
                <w:bCs/>
                <w:szCs w:val="28"/>
                <w:lang w:eastAsia="zh-CN"/>
              </w:rPr>
              <w:t>更新</w:t>
            </w:r>
          </w:p>
        </w:tc>
      </w:tr>
      <w:tr w:rsidR="00E2612C" w:rsidRPr="00856815" w14:paraId="1B9F9687" w14:textId="77777777" w:rsidTr="00E2612C">
        <w:trPr>
          <w:cantSplit/>
        </w:trPr>
        <w:tc>
          <w:tcPr>
            <w:tcW w:w="9214" w:type="dxa"/>
            <w:gridSpan w:val="2"/>
            <w:tcBorders>
              <w:top w:val="single" w:sz="4" w:space="0" w:color="auto"/>
              <w:bottom w:val="single" w:sz="4" w:space="0" w:color="auto"/>
            </w:tcBorders>
            <w:tcMar>
              <w:left w:w="0" w:type="dxa"/>
            </w:tcMar>
          </w:tcPr>
          <w:p w14:paraId="73D10D17" w14:textId="77777777" w:rsidR="00E2612C" w:rsidRPr="00856815" w:rsidRDefault="00E2612C" w:rsidP="00E2612C">
            <w:pPr>
              <w:pStyle w:val="Subtitle"/>
              <w:framePr w:hSpace="0" w:wrap="auto" w:hAnchor="text" w:xAlign="left" w:yAlign="inline"/>
              <w:rPr>
                <w:rFonts w:ascii="SimSun" w:eastAsia="SimSun" w:hAnsi="SimSun" w:cstheme="minorHAnsi"/>
                <w:b/>
                <w:bCs/>
                <w:sz w:val="26"/>
                <w:szCs w:val="26"/>
                <w:lang w:eastAsia="zh-CN"/>
              </w:rPr>
            </w:pPr>
            <w:r w:rsidRPr="00856815">
              <w:rPr>
                <w:rFonts w:ascii="SimSun" w:eastAsia="SimSun" w:hAnsi="SimSun" w:cstheme="minorHAnsi"/>
                <w:b/>
                <w:bCs/>
                <w:sz w:val="26"/>
                <w:szCs w:val="26"/>
                <w:lang w:eastAsia="zh-CN"/>
              </w:rPr>
              <w:t>目的</w:t>
            </w:r>
          </w:p>
          <w:p w14:paraId="23FBC2B2" w14:textId="41AA34DD" w:rsidR="00590FD3" w:rsidRPr="00856815" w:rsidRDefault="00590FD3" w:rsidP="00590FD3">
            <w:pPr>
              <w:ind w:firstLineChars="200" w:firstLine="480"/>
              <w:jc w:val="both"/>
              <w:rPr>
                <w:lang w:eastAsia="zh-CN"/>
              </w:rPr>
            </w:pPr>
            <w:r w:rsidRPr="00856815">
              <w:rPr>
                <w:rFonts w:hint="eastAsia"/>
                <w:lang w:eastAsia="zh-CN"/>
              </w:rPr>
              <w:t>2022</w:t>
            </w:r>
            <w:r w:rsidRPr="00856815">
              <w:rPr>
                <w:rFonts w:hint="eastAsia"/>
                <w:lang w:eastAsia="zh-CN"/>
              </w:rPr>
              <w:t>年</w:t>
            </w:r>
            <w:r w:rsidRPr="00856815">
              <w:rPr>
                <w:rFonts w:hint="eastAsia"/>
                <w:lang w:eastAsia="zh-CN"/>
              </w:rPr>
              <w:t>4</w:t>
            </w:r>
            <w:r w:rsidRPr="00856815">
              <w:rPr>
                <w:rFonts w:hint="eastAsia"/>
                <w:lang w:eastAsia="zh-CN"/>
              </w:rPr>
              <w:t>月</w:t>
            </w:r>
            <w:r w:rsidRPr="00856815">
              <w:rPr>
                <w:rFonts w:hint="eastAsia"/>
                <w:lang w:eastAsia="zh-CN"/>
              </w:rPr>
              <w:t>30</w:t>
            </w:r>
            <w:r w:rsidRPr="00856815">
              <w:rPr>
                <w:rFonts w:hint="eastAsia"/>
                <w:lang w:eastAsia="zh-CN"/>
              </w:rPr>
              <w:t>日至</w:t>
            </w:r>
            <w:r w:rsidRPr="00856815">
              <w:rPr>
                <w:rFonts w:hint="eastAsia"/>
                <w:lang w:eastAsia="zh-CN"/>
              </w:rPr>
              <w:t>5</w:t>
            </w:r>
            <w:r w:rsidRPr="00856815">
              <w:rPr>
                <w:rFonts w:hint="eastAsia"/>
                <w:lang w:eastAsia="zh-CN"/>
              </w:rPr>
              <w:t>月</w:t>
            </w:r>
            <w:r w:rsidRPr="00856815">
              <w:rPr>
                <w:rFonts w:hint="eastAsia"/>
                <w:lang w:eastAsia="zh-CN"/>
              </w:rPr>
              <w:t>6</w:t>
            </w:r>
            <w:r w:rsidRPr="00856815">
              <w:rPr>
                <w:rFonts w:hint="eastAsia"/>
                <w:lang w:eastAsia="zh-CN"/>
              </w:rPr>
              <w:t>日，国际电联的外部审计员对国际电联美洲区域代表处开展的活动进行了具体审计，审查了国际电联监督委员会和各组</w:t>
            </w:r>
            <w:r w:rsidR="00DB4B2E" w:rsidRPr="00856815">
              <w:rPr>
                <w:rFonts w:hint="eastAsia"/>
                <w:lang w:eastAsia="zh-CN"/>
              </w:rPr>
              <w:t>在</w:t>
            </w:r>
            <w:r w:rsidRPr="00856815">
              <w:rPr>
                <w:rFonts w:hint="eastAsia"/>
                <w:lang w:eastAsia="zh-CN"/>
              </w:rPr>
              <w:t>审计报告及其他报告强调的各种问题。具体审计报告已提交国际电联理事会</w:t>
            </w:r>
            <w:r w:rsidRPr="00856815">
              <w:rPr>
                <w:rFonts w:hint="eastAsia"/>
                <w:lang w:eastAsia="zh-CN"/>
              </w:rPr>
              <w:t>2022</w:t>
            </w:r>
            <w:r w:rsidRPr="00856815">
              <w:rPr>
                <w:rFonts w:hint="eastAsia"/>
                <w:lang w:eastAsia="zh-CN"/>
              </w:rPr>
              <w:t>年会议审议。该报告提出了</w:t>
            </w:r>
            <w:r w:rsidRPr="00856815">
              <w:rPr>
                <w:rFonts w:hint="eastAsia"/>
                <w:lang w:eastAsia="zh-CN"/>
              </w:rPr>
              <w:t>23</w:t>
            </w:r>
            <w:r w:rsidRPr="00856815">
              <w:rPr>
                <w:rFonts w:hint="eastAsia"/>
                <w:lang w:eastAsia="zh-CN"/>
              </w:rPr>
              <w:t>项不同的建议，且相关方一直在</w:t>
            </w:r>
            <w:r w:rsidR="00DB4B2E" w:rsidRPr="00856815">
              <w:rPr>
                <w:rFonts w:hint="eastAsia"/>
                <w:lang w:eastAsia="zh-CN"/>
              </w:rPr>
              <w:t>为</w:t>
            </w:r>
            <w:r w:rsidRPr="00856815">
              <w:rPr>
                <w:rFonts w:hint="eastAsia"/>
                <w:lang w:eastAsia="zh-CN"/>
              </w:rPr>
              <w:t>酌情落实这些建议</w:t>
            </w:r>
            <w:r w:rsidR="00DB4B2E" w:rsidRPr="00856815">
              <w:rPr>
                <w:rFonts w:hint="eastAsia"/>
                <w:lang w:eastAsia="zh-CN"/>
              </w:rPr>
              <w:t>开展活动</w:t>
            </w:r>
            <w:r w:rsidRPr="00856815">
              <w:rPr>
                <w:rFonts w:hint="eastAsia"/>
                <w:lang w:eastAsia="zh-CN"/>
              </w:rPr>
              <w:t>。</w:t>
            </w:r>
          </w:p>
          <w:p w14:paraId="5ACF3298" w14:textId="53B7F183" w:rsidR="00E2612C" w:rsidRPr="00856815" w:rsidRDefault="00590FD3" w:rsidP="00590FD3">
            <w:pPr>
              <w:ind w:firstLineChars="200" w:firstLine="480"/>
              <w:jc w:val="both"/>
              <w:rPr>
                <w:lang w:eastAsia="zh-CN"/>
              </w:rPr>
            </w:pPr>
            <w:r w:rsidRPr="00856815">
              <w:rPr>
                <w:rFonts w:hint="eastAsia"/>
                <w:lang w:eastAsia="zh-CN"/>
              </w:rPr>
              <w:t>本文件对这些建议加以分析，总结了国际电联迄今为止采取的行动，并阐述了每项建议的落实现状。</w:t>
            </w:r>
          </w:p>
          <w:p w14:paraId="59D4CAFB" w14:textId="77777777" w:rsidR="00E2612C" w:rsidRPr="00856815" w:rsidRDefault="00E2612C" w:rsidP="00E2612C">
            <w:pPr>
              <w:pStyle w:val="Subtitle"/>
              <w:framePr w:hSpace="0" w:wrap="auto" w:hAnchor="text" w:xAlign="left" w:yAlign="inline"/>
              <w:spacing w:before="160"/>
              <w:rPr>
                <w:rFonts w:ascii="SimSun" w:eastAsia="SimSun" w:hAnsi="SimSun" w:cstheme="minorHAnsi"/>
                <w:b/>
                <w:bCs/>
                <w:sz w:val="26"/>
                <w:szCs w:val="26"/>
                <w:lang w:eastAsia="zh-CN"/>
              </w:rPr>
            </w:pPr>
            <w:r w:rsidRPr="00856815">
              <w:rPr>
                <w:rFonts w:ascii="SimSun" w:eastAsia="SimSun" w:hAnsi="SimSun" w:cstheme="minorHAnsi"/>
                <w:b/>
                <w:bCs/>
                <w:sz w:val="26"/>
                <w:szCs w:val="26"/>
                <w:lang w:eastAsia="zh-CN"/>
              </w:rPr>
              <w:t>理事会需采取的行动</w:t>
            </w:r>
          </w:p>
          <w:p w14:paraId="537BF040" w14:textId="521462C1" w:rsidR="00E2612C" w:rsidRPr="00856815" w:rsidRDefault="00590FD3" w:rsidP="00E2612C">
            <w:pPr>
              <w:snapToGrid w:val="0"/>
              <w:spacing w:after="120"/>
              <w:ind w:firstLineChars="200" w:firstLine="480"/>
              <w:jc w:val="both"/>
              <w:rPr>
                <w:szCs w:val="24"/>
                <w:lang w:eastAsia="zh-CN"/>
              </w:rPr>
            </w:pPr>
            <w:r w:rsidRPr="00856815">
              <w:rPr>
                <w:rFonts w:hint="eastAsia"/>
                <w:lang w:eastAsia="zh-CN"/>
              </w:rPr>
              <w:t>请国际电联理事会</w:t>
            </w:r>
            <w:r w:rsidRPr="00856815">
              <w:rPr>
                <w:rFonts w:hint="eastAsia"/>
                <w:b/>
                <w:bCs/>
                <w:lang w:eastAsia="zh-CN"/>
              </w:rPr>
              <w:t>审议并将这份报告记录在案</w:t>
            </w:r>
            <w:r w:rsidRPr="00856815">
              <w:rPr>
                <w:rFonts w:hint="eastAsia"/>
                <w:lang w:eastAsia="zh-CN"/>
              </w:rPr>
              <w:t>。</w:t>
            </w:r>
          </w:p>
          <w:p w14:paraId="54BCA4C2" w14:textId="0AE8C098" w:rsidR="00E2612C" w:rsidRPr="00856815" w:rsidRDefault="00E2612C" w:rsidP="00E2612C">
            <w:pPr>
              <w:pStyle w:val="Subtitle"/>
              <w:framePr w:hSpace="0" w:wrap="auto" w:hAnchor="text" w:xAlign="left" w:yAlign="inline"/>
              <w:spacing w:before="160"/>
              <w:rPr>
                <w:rFonts w:ascii="SimSun" w:eastAsia="SimSun" w:hAnsi="SimSun" w:cstheme="minorHAnsi"/>
                <w:b/>
                <w:bCs/>
                <w:sz w:val="26"/>
                <w:szCs w:val="26"/>
                <w:lang w:eastAsia="zh-CN"/>
              </w:rPr>
            </w:pPr>
            <w:r w:rsidRPr="00856815">
              <w:rPr>
                <w:rFonts w:ascii="SimSun" w:eastAsia="SimSun" w:hAnsi="SimSun" w:cstheme="minorHAnsi"/>
                <w:b/>
                <w:bCs/>
                <w:sz w:val="26"/>
                <w:szCs w:val="26"/>
                <w:lang w:eastAsia="zh-CN"/>
              </w:rPr>
              <w:t>《战略规划》</w:t>
            </w:r>
            <w:r w:rsidR="00DC5C2C" w:rsidRPr="00856815">
              <w:rPr>
                <w:rFonts w:ascii="SimSun" w:eastAsia="SimSun" w:hAnsi="SimSun" w:cstheme="minorHAnsi" w:hint="eastAsia"/>
                <w:b/>
                <w:bCs/>
                <w:sz w:val="26"/>
                <w:szCs w:val="26"/>
                <w:lang w:eastAsia="zh-CN"/>
              </w:rPr>
              <w:t>的关联</w:t>
            </w:r>
          </w:p>
          <w:p w14:paraId="64099AB0" w14:textId="131D2186" w:rsidR="00E2612C" w:rsidRPr="00856815" w:rsidRDefault="00DC5C2C" w:rsidP="00E2612C">
            <w:pPr>
              <w:ind w:firstLineChars="200" w:firstLine="480"/>
              <w:jc w:val="both"/>
              <w:rPr>
                <w:rFonts w:ascii="SimSun" w:hAnsi="SimSun" w:cstheme="minorHAnsi"/>
                <w:b/>
                <w:bCs/>
                <w:sz w:val="26"/>
                <w:szCs w:val="26"/>
                <w:lang w:eastAsia="zh-CN"/>
              </w:rPr>
            </w:pPr>
            <w:r w:rsidRPr="00856815">
              <w:rPr>
                <w:rFonts w:hint="eastAsia"/>
                <w:lang w:eastAsia="zh-CN"/>
              </w:rPr>
              <w:t>国际电</w:t>
            </w:r>
            <w:proofErr w:type="gramStart"/>
            <w:r w:rsidRPr="00856815">
              <w:rPr>
                <w:rFonts w:hint="eastAsia"/>
                <w:lang w:eastAsia="zh-CN"/>
              </w:rPr>
              <w:t>联区域</w:t>
            </w:r>
            <w:proofErr w:type="gramEnd"/>
            <w:r w:rsidRPr="00856815">
              <w:rPr>
                <w:rFonts w:hint="eastAsia"/>
                <w:lang w:eastAsia="zh-CN"/>
              </w:rPr>
              <w:t>代表处</w:t>
            </w:r>
            <w:r w:rsidR="00E2612C" w:rsidRPr="00856815">
              <w:rPr>
                <w:rFonts w:ascii="SimSun" w:hAnsi="SimSun" w:cstheme="minorHAnsi"/>
                <w:b/>
                <w:bCs/>
                <w:sz w:val="26"/>
                <w:szCs w:val="26"/>
                <w:lang w:eastAsia="zh-CN"/>
              </w:rPr>
              <w:t xml:space="preserve"> </w:t>
            </w:r>
          </w:p>
          <w:p w14:paraId="5F804793" w14:textId="77777777" w:rsidR="00E2612C" w:rsidRPr="00856815" w:rsidRDefault="00E2612C" w:rsidP="00E2612C">
            <w:pPr>
              <w:pStyle w:val="Subtitle"/>
              <w:framePr w:hSpace="0" w:wrap="auto" w:hAnchor="text" w:xAlign="left" w:yAlign="inline"/>
              <w:rPr>
                <w:rFonts w:ascii="SimSun" w:eastAsia="SimSun" w:hAnsi="SimSun" w:cstheme="minorHAnsi"/>
                <w:b/>
                <w:bCs/>
                <w:sz w:val="26"/>
                <w:szCs w:val="26"/>
                <w:lang w:eastAsia="zh-CN"/>
              </w:rPr>
            </w:pPr>
            <w:r w:rsidRPr="00856815">
              <w:rPr>
                <w:rFonts w:ascii="SimSun" w:eastAsia="SimSun" w:hAnsi="SimSun" w:cstheme="minorHAnsi"/>
                <w:b/>
                <w:bCs/>
                <w:sz w:val="26"/>
                <w:szCs w:val="26"/>
                <w:lang w:eastAsia="zh-CN"/>
              </w:rPr>
              <w:t>财务影响：</w:t>
            </w:r>
          </w:p>
          <w:p w14:paraId="5746B2FC" w14:textId="77777777" w:rsidR="00E2612C" w:rsidRPr="00856815" w:rsidRDefault="00E2612C" w:rsidP="00E2612C">
            <w:pPr>
              <w:pStyle w:val="Subtitle"/>
              <w:framePr w:hSpace="0" w:wrap="auto" w:hAnchor="text" w:xAlign="left" w:yAlign="inline"/>
              <w:ind w:firstLineChars="200" w:firstLine="480"/>
              <w:rPr>
                <w:rFonts w:ascii="SimSun" w:eastAsia="SimSun" w:hAnsi="SimSun" w:cstheme="minorHAnsi"/>
                <w:b/>
                <w:bCs/>
                <w:sz w:val="24"/>
                <w:szCs w:val="24"/>
                <w:lang w:eastAsia="zh-CN"/>
              </w:rPr>
            </w:pPr>
            <w:bookmarkStart w:id="7" w:name="lt_pId018"/>
            <w:r w:rsidRPr="00856815">
              <w:rPr>
                <w:rFonts w:ascii="SimSun" w:eastAsia="SimSun" w:hAnsi="SimSun" w:cs="SimSun" w:hint="eastAsia"/>
                <w:sz w:val="24"/>
                <w:szCs w:val="24"/>
                <w:lang w:eastAsia="zh-CN"/>
              </w:rPr>
              <w:t>无。</w:t>
            </w:r>
            <w:bookmarkEnd w:id="7"/>
          </w:p>
          <w:p w14:paraId="4E4D4C8E" w14:textId="77777777" w:rsidR="00E2612C" w:rsidRPr="00856815" w:rsidRDefault="00E2612C" w:rsidP="00E2612C">
            <w:pPr>
              <w:pStyle w:val="Subtitle"/>
              <w:framePr w:hSpace="0" w:wrap="auto" w:hAnchor="text" w:xAlign="left" w:yAlign="inline"/>
              <w:rPr>
                <w:rFonts w:ascii="SimSun" w:eastAsia="SimSun" w:hAnsi="SimSun" w:cstheme="minorHAnsi"/>
                <w:b/>
                <w:bCs/>
                <w:sz w:val="26"/>
                <w:szCs w:val="26"/>
                <w:lang w:eastAsia="zh-CN"/>
              </w:rPr>
            </w:pPr>
            <w:r w:rsidRPr="00856815">
              <w:rPr>
                <w:rFonts w:ascii="SimSun" w:eastAsia="SimSun" w:hAnsi="SimSun" w:cstheme="minorHAnsi"/>
                <w:b/>
                <w:bCs/>
                <w:sz w:val="26"/>
                <w:szCs w:val="26"/>
                <w:lang w:eastAsia="zh-CN"/>
              </w:rPr>
              <w:t>__________________</w:t>
            </w:r>
          </w:p>
          <w:p w14:paraId="067EC9B8" w14:textId="77777777" w:rsidR="00E2612C" w:rsidRPr="00856815" w:rsidRDefault="00E2612C" w:rsidP="00E2612C">
            <w:pPr>
              <w:pStyle w:val="Subtitle"/>
              <w:framePr w:hSpace="0" w:wrap="auto" w:hAnchor="text" w:xAlign="left" w:yAlign="inline"/>
              <w:rPr>
                <w:rFonts w:ascii="SimSun" w:eastAsia="SimSun" w:hAnsi="SimSun" w:cstheme="minorHAnsi"/>
                <w:b/>
                <w:bCs/>
                <w:sz w:val="26"/>
                <w:szCs w:val="26"/>
                <w:lang w:eastAsia="zh-CN"/>
              </w:rPr>
            </w:pPr>
            <w:r w:rsidRPr="00856815">
              <w:rPr>
                <w:rFonts w:ascii="SimSun" w:eastAsia="SimSun" w:hAnsi="SimSun" w:cstheme="minorHAnsi" w:hint="eastAsia"/>
                <w:b/>
                <w:bCs/>
                <w:sz w:val="26"/>
                <w:szCs w:val="26"/>
                <w:lang w:eastAsia="zh-CN"/>
              </w:rPr>
              <w:t>参考文件</w:t>
            </w:r>
          </w:p>
          <w:p w14:paraId="490D3B0F" w14:textId="1274619D" w:rsidR="00E2612C" w:rsidRPr="00856815" w:rsidRDefault="0073657E" w:rsidP="00E2612C">
            <w:pPr>
              <w:rPr>
                <w:lang w:eastAsia="zh-CN"/>
              </w:rPr>
            </w:pPr>
            <w:r>
              <w:fldChar w:fldCharType="begin"/>
            </w:r>
            <w:r>
              <w:rPr>
                <w:lang w:eastAsia="zh-CN"/>
              </w:rPr>
              <w:instrText>HYPERLINK "https://www.itu.int/md/S22-CL-C-0104/en"</w:instrText>
            </w:r>
            <w:r>
              <w:fldChar w:fldCharType="separate"/>
            </w:r>
            <w:bookmarkStart w:id="8" w:name="lt_pId026"/>
            <w:r w:rsidR="00DC5C2C" w:rsidRPr="00856815">
              <w:rPr>
                <w:rStyle w:val="Hyperlink"/>
                <w:rFonts w:hint="eastAsia"/>
                <w:lang w:eastAsia="zh-CN"/>
              </w:rPr>
              <w:t>理事会</w:t>
            </w:r>
            <w:r w:rsidR="00E2612C" w:rsidRPr="00856815">
              <w:rPr>
                <w:rStyle w:val="Hyperlink"/>
                <w:lang w:eastAsia="zh-CN"/>
              </w:rPr>
              <w:t>C22/104-</w:t>
            </w:r>
            <w:r w:rsidR="00DC5C2C" w:rsidRPr="00856815">
              <w:rPr>
                <w:rStyle w:val="Hyperlink"/>
                <w:rFonts w:hint="eastAsia"/>
                <w:lang w:eastAsia="zh-CN"/>
              </w:rPr>
              <w:t>C</w:t>
            </w:r>
            <w:r w:rsidR="00DC5C2C" w:rsidRPr="00856815">
              <w:rPr>
                <w:rStyle w:val="Hyperlink"/>
                <w:rFonts w:hint="eastAsia"/>
                <w:lang w:eastAsia="zh-CN"/>
              </w:rPr>
              <w:t>文件</w:t>
            </w:r>
            <w:r w:rsidR="00E2612C" w:rsidRPr="00856815">
              <w:rPr>
                <w:rStyle w:val="Hyperlink"/>
                <w:lang w:eastAsia="zh-CN"/>
              </w:rPr>
              <w:t xml:space="preserve"> – </w:t>
            </w:r>
            <w:r w:rsidR="00DC5C2C" w:rsidRPr="00856815">
              <w:rPr>
                <w:rStyle w:val="Hyperlink"/>
                <w:rFonts w:hint="eastAsia"/>
                <w:lang w:eastAsia="zh-CN"/>
              </w:rPr>
              <w:t>外部审计员有关美洲区域代表处的特别报告</w:t>
            </w:r>
            <w:bookmarkEnd w:id="8"/>
            <w:r>
              <w:rPr>
                <w:rStyle w:val="Hyperlink"/>
                <w:lang w:eastAsia="zh-CN"/>
              </w:rPr>
              <w:fldChar w:fldCharType="end"/>
            </w:r>
          </w:p>
        </w:tc>
      </w:tr>
      <w:bookmarkEnd w:id="2"/>
      <w:bookmarkEnd w:id="6"/>
    </w:tbl>
    <w:p w14:paraId="6C2FEA04" w14:textId="77777777" w:rsidR="00696678" w:rsidRDefault="00696678">
      <w:pPr>
        <w:tabs>
          <w:tab w:val="clear" w:pos="794"/>
          <w:tab w:val="clear" w:pos="1191"/>
          <w:tab w:val="clear" w:pos="1588"/>
          <w:tab w:val="clear" w:pos="1985"/>
        </w:tabs>
        <w:overflowPunct/>
        <w:autoSpaceDE/>
        <w:autoSpaceDN/>
        <w:adjustRightInd/>
        <w:spacing w:before="0"/>
        <w:textAlignment w:val="auto"/>
        <w:rPr>
          <w:lang w:eastAsia="zh-CN"/>
        </w:rPr>
      </w:pPr>
    </w:p>
    <w:p w14:paraId="6A1ABED8" w14:textId="32907D9E" w:rsidR="005E0A79" w:rsidRPr="00856815" w:rsidRDefault="005E0A79">
      <w:pPr>
        <w:tabs>
          <w:tab w:val="clear" w:pos="794"/>
          <w:tab w:val="clear" w:pos="1191"/>
          <w:tab w:val="clear" w:pos="1588"/>
          <w:tab w:val="clear" w:pos="1985"/>
        </w:tabs>
        <w:overflowPunct/>
        <w:autoSpaceDE/>
        <w:autoSpaceDN/>
        <w:adjustRightInd/>
        <w:spacing w:before="0"/>
        <w:textAlignment w:val="auto"/>
        <w:rPr>
          <w:lang w:eastAsia="zh-CN"/>
        </w:rPr>
        <w:sectPr w:rsidR="005E0A79" w:rsidRPr="00856815" w:rsidSect="00696678">
          <w:headerReference w:type="even" r:id="rId8"/>
          <w:headerReference w:type="default" r:id="rId9"/>
          <w:footerReference w:type="even" r:id="rId10"/>
          <w:footerReference w:type="default" r:id="rId11"/>
          <w:headerReference w:type="first" r:id="rId12"/>
          <w:footerReference w:type="first" r:id="rId13"/>
          <w:pgSz w:w="11907" w:h="16834"/>
          <w:pgMar w:top="1418" w:right="1418" w:bottom="1418" w:left="1418" w:header="720" w:footer="720" w:gutter="0"/>
          <w:paperSrc w:first="286" w:other="286"/>
          <w:cols w:space="720"/>
          <w:titlePg/>
          <w:docGrid w:linePitch="326"/>
        </w:sectPr>
      </w:pPr>
    </w:p>
    <w:p w14:paraId="43849421" w14:textId="195217C7" w:rsidR="00696678" w:rsidRPr="00856815" w:rsidRDefault="00DC5C2C" w:rsidP="000F032F">
      <w:pPr>
        <w:ind w:firstLineChars="200" w:firstLine="480"/>
        <w:rPr>
          <w:rFonts w:eastAsia="Times New Roman" w:cs="Calibri"/>
          <w:lang w:val="en-US" w:eastAsia="zh-CN"/>
        </w:rPr>
      </w:pPr>
      <w:r w:rsidRPr="00856815">
        <w:rPr>
          <w:rFonts w:cs="Calibri" w:hint="eastAsia"/>
          <w:lang w:val="en-US" w:eastAsia="zh-CN"/>
        </w:rPr>
        <w:lastRenderedPageBreak/>
        <w:t>下表列出了具体审计的建议，并提供了国际电联为执行这些建议</w:t>
      </w:r>
      <w:r w:rsidR="00DB4B2E" w:rsidRPr="00856815">
        <w:rPr>
          <w:rFonts w:cs="Calibri" w:hint="eastAsia"/>
          <w:lang w:val="en-US" w:eastAsia="zh-CN"/>
        </w:rPr>
        <w:t>所</w:t>
      </w:r>
      <w:r w:rsidRPr="00856815">
        <w:rPr>
          <w:rFonts w:cs="Calibri" w:hint="eastAsia"/>
          <w:lang w:val="en-US" w:eastAsia="zh-CN"/>
        </w:rPr>
        <w:t>开展活动的现状。</w:t>
      </w:r>
    </w:p>
    <w:p w14:paraId="50337EE5" w14:textId="77777777" w:rsidR="00696678" w:rsidRPr="00856815" w:rsidRDefault="00696678" w:rsidP="00696678">
      <w:pPr>
        <w:tabs>
          <w:tab w:val="clear" w:pos="794"/>
          <w:tab w:val="clear" w:pos="1191"/>
          <w:tab w:val="clear" w:pos="1588"/>
          <w:tab w:val="clear" w:pos="1985"/>
          <w:tab w:val="left" w:pos="567"/>
          <w:tab w:val="left" w:pos="1134"/>
          <w:tab w:val="left" w:pos="1701"/>
          <w:tab w:val="left" w:pos="2268"/>
          <w:tab w:val="left" w:pos="2835"/>
        </w:tabs>
        <w:rPr>
          <w:rFonts w:eastAsia="Times New Roman" w:cs="Calibri"/>
          <w:lang w:val="en-US" w:eastAsia="zh-CN"/>
        </w:rPr>
      </w:pPr>
    </w:p>
    <w:tbl>
      <w:tblPr>
        <w:tblStyle w:val="TableGrid1"/>
        <w:tblW w:w="14029" w:type="dxa"/>
        <w:tblLook w:val="04A0" w:firstRow="1" w:lastRow="0" w:firstColumn="1" w:lastColumn="0" w:noHBand="0" w:noVBand="1"/>
      </w:tblPr>
      <w:tblGrid>
        <w:gridCol w:w="3539"/>
        <w:gridCol w:w="1559"/>
        <w:gridCol w:w="3969"/>
        <w:gridCol w:w="1985"/>
        <w:gridCol w:w="2977"/>
      </w:tblGrid>
      <w:tr w:rsidR="00696678" w:rsidRPr="00856815" w14:paraId="431784D3" w14:textId="77777777" w:rsidTr="000E230D">
        <w:trPr>
          <w:tblHeader/>
        </w:trPr>
        <w:tc>
          <w:tcPr>
            <w:tcW w:w="3539" w:type="dxa"/>
            <w:shd w:val="clear" w:color="auto" w:fill="E5DFEC" w:themeFill="accent4" w:themeFillTint="33"/>
          </w:tcPr>
          <w:p w14:paraId="6297E6EA" w14:textId="768135DE" w:rsidR="00696678" w:rsidRPr="00856815" w:rsidRDefault="00DC5C2C" w:rsidP="00696678">
            <w:pPr>
              <w:tabs>
                <w:tab w:val="clear" w:pos="794"/>
                <w:tab w:val="clear" w:pos="1191"/>
                <w:tab w:val="clear" w:pos="1588"/>
                <w:tab w:val="clear" w:pos="1985"/>
                <w:tab w:val="left" w:pos="567"/>
                <w:tab w:val="left" w:pos="1701"/>
                <w:tab w:val="left" w:pos="2268"/>
                <w:tab w:val="left" w:pos="2835"/>
              </w:tabs>
              <w:jc w:val="center"/>
              <w:rPr>
                <w:rFonts w:eastAsia="SimSun" w:cs="Calibri"/>
                <w:b/>
                <w:bCs/>
                <w:szCs w:val="24"/>
                <w:lang w:val="en-US"/>
              </w:rPr>
            </w:pPr>
            <w:r w:rsidRPr="00856815">
              <w:rPr>
                <w:rFonts w:eastAsia="SimSun" w:cs="Calibri" w:hint="eastAsia"/>
                <w:b/>
                <w:bCs/>
                <w:szCs w:val="24"/>
                <w:lang w:val="en-US" w:eastAsia="zh-CN"/>
              </w:rPr>
              <w:t>建议</w:t>
            </w:r>
          </w:p>
        </w:tc>
        <w:tc>
          <w:tcPr>
            <w:tcW w:w="1559" w:type="dxa"/>
            <w:shd w:val="clear" w:color="auto" w:fill="E5DFEC" w:themeFill="accent4" w:themeFillTint="33"/>
          </w:tcPr>
          <w:p w14:paraId="78828309" w14:textId="79C029D5" w:rsidR="00696678" w:rsidRPr="00856815" w:rsidRDefault="00DC5C2C" w:rsidP="00696678">
            <w:pPr>
              <w:tabs>
                <w:tab w:val="clear" w:pos="794"/>
                <w:tab w:val="clear" w:pos="1191"/>
                <w:tab w:val="clear" w:pos="1588"/>
                <w:tab w:val="clear" w:pos="1985"/>
                <w:tab w:val="left" w:pos="567"/>
                <w:tab w:val="left" w:pos="1701"/>
                <w:tab w:val="left" w:pos="2268"/>
                <w:tab w:val="left" w:pos="2835"/>
              </w:tabs>
              <w:jc w:val="center"/>
              <w:rPr>
                <w:rFonts w:eastAsia="SimSun" w:cs="Calibri"/>
                <w:b/>
                <w:bCs/>
                <w:szCs w:val="24"/>
                <w:lang w:val="en-US"/>
              </w:rPr>
            </w:pPr>
            <w:r w:rsidRPr="00856815">
              <w:rPr>
                <w:rFonts w:eastAsia="SimSun" w:cs="Calibri" w:hint="eastAsia"/>
                <w:b/>
                <w:bCs/>
                <w:szCs w:val="24"/>
                <w:lang w:val="en-US" w:eastAsia="zh-CN"/>
              </w:rPr>
              <w:t>负责部门</w:t>
            </w:r>
          </w:p>
        </w:tc>
        <w:tc>
          <w:tcPr>
            <w:tcW w:w="3969" w:type="dxa"/>
            <w:shd w:val="clear" w:color="auto" w:fill="E5DFEC" w:themeFill="accent4" w:themeFillTint="33"/>
          </w:tcPr>
          <w:p w14:paraId="41E9DCEA" w14:textId="617D32FF" w:rsidR="00696678" w:rsidRPr="00856815" w:rsidRDefault="00DC5C2C" w:rsidP="00696678">
            <w:pPr>
              <w:tabs>
                <w:tab w:val="clear" w:pos="794"/>
                <w:tab w:val="clear" w:pos="1191"/>
                <w:tab w:val="clear" w:pos="1588"/>
                <w:tab w:val="clear" w:pos="1985"/>
                <w:tab w:val="left" w:pos="567"/>
                <w:tab w:val="left" w:pos="1701"/>
                <w:tab w:val="left" w:pos="2268"/>
                <w:tab w:val="left" w:pos="2835"/>
              </w:tabs>
              <w:jc w:val="center"/>
              <w:rPr>
                <w:rFonts w:eastAsia="SimSun" w:cs="Calibri"/>
                <w:b/>
                <w:bCs/>
                <w:szCs w:val="24"/>
                <w:lang w:val="en-US" w:eastAsia="zh-CN"/>
              </w:rPr>
            </w:pPr>
            <w:r w:rsidRPr="00856815">
              <w:rPr>
                <w:rFonts w:eastAsia="SimSun" w:cs="Calibri" w:hint="eastAsia"/>
                <w:b/>
                <w:bCs/>
                <w:szCs w:val="24"/>
                <w:lang w:val="en-US" w:eastAsia="zh-CN"/>
              </w:rPr>
              <w:t>采取的行动</w:t>
            </w:r>
          </w:p>
        </w:tc>
        <w:tc>
          <w:tcPr>
            <w:tcW w:w="1985" w:type="dxa"/>
            <w:shd w:val="clear" w:color="auto" w:fill="E5DFEC" w:themeFill="accent4" w:themeFillTint="33"/>
          </w:tcPr>
          <w:p w14:paraId="43CCE588" w14:textId="6135E225" w:rsidR="00696678" w:rsidRPr="00856815" w:rsidRDefault="00DC5C2C" w:rsidP="00696678">
            <w:pPr>
              <w:tabs>
                <w:tab w:val="clear" w:pos="794"/>
                <w:tab w:val="clear" w:pos="1191"/>
                <w:tab w:val="clear" w:pos="1588"/>
                <w:tab w:val="clear" w:pos="1985"/>
                <w:tab w:val="left" w:pos="567"/>
                <w:tab w:val="left" w:pos="1701"/>
                <w:tab w:val="left" w:pos="2268"/>
                <w:tab w:val="left" w:pos="2835"/>
              </w:tabs>
              <w:jc w:val="center"/>
              <w:rPr>
                <w:rFonts w:eastAsia="SimSun" w:cs="Calibri"/>
                <w:b/>
                <w:bCs/>
                <w:szCs w:val="24"/>
                <w:lang w:val="en-US"/>
              </w:rPr>
            </w:pPr>
            <w:r w:rsidRPr="00856815">
              <w:rPr>
                <w:rFonts w:eastAsia="SimSun" w:cs="Calibri" w:hint="eastAsia"/>
                <w:b/>
                <w:bCs/>
                <w:szCs w:val="24"/>
                <w:lang w:val="en-US" w:eastAsia="zh-CN"/>
              </w:rPr>
              <w:t>现状</w:t>
            </w:r>
          </w:p>
        </w:tc>
        <w:tc>
          <w:tcPr>
            <w:tcW w:w="2977" w:type="dxa"/>
            <w:shd w:val="clear" w:color="auto" w:fill="E5DFEC" w:themeFill="accent4" w:themeFillTint="33"/>
          </w:tcPr>
          <w:p w14:paraId="268E7B28" w14:textId="402A034A" w:rsidR="00696678" w:rsidRPr="00856815" w:rsidRDefault="00DC5C2C" w:rsidP="00696678">
            <w:pPr>
              <w:tabs>
                <w:tab w:val="clear" w:pos="794"/>
                <w:tab w:val="clear" w:pos="1191"/>
                <w:tab w:val="clear" w:pos="1588"/>
                <w:tab w:val="clear" w:pos="1985"/>
                <w:tab w:val="left" w:pos="567"/>
                <w:tab w:val="left" w:pos="1701"/>
                <w:tab w:val="left" w:pos="2268"/>
                <w:tab w:val="left" w:pos="2835"/>
              </w:tabs>
              <w:jc w:val="center"/>
              <w:rPr>
                <w:rFonts w:eastAsia="SimSun" w:cs="Calibri"/>
                <w:b/>
                <w:bCs/>
                <w:szCs w:val="24"/>
                <w:lang w:val="en-US"/>
              </w:rPr>
            </w:pPr>
            <w:bookmarkStart w:id="10" w:name="lt_pId032"/>
            <w:r w:rsidRPr="00856815">
              <w:rPr>
                <w:rFonts w:eastAsia="SimSun" w:cs="Calibri" w:hint="eastAsia"/>
                <w:b/>
                <w:bCs/>
                <w:szCs w:val="24"/>
                <w:lang w:val="en-US" w:eastAsia="zh-CN"/>
              </w:rPr>
              <w:t>预计的完成日期</w:t>
            </w:r>
            <w:bookmarkEnd w:id="10"/>
          </w:p>
        </w:tc>
      </w:tr>
      <w:tr w:rsidR="00696678" w:rsidRPr="00856815" w14:paraId="0643B628" w14:textId="77777777" w:rsidTr="000E230D">
        <w:tc>
          <w:tcPr>
            <w:tcW w:w="3539" w:type="dxa"/>
          </w:tcPr>
          <w:p w14:paraId="784F5D94" w14:textId="6933BF1A" w:rsidR="00696678" w:rsidRPr="00856815" w:rsidRDefault="000C44A1"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hint="eastAsia"/>
                <w:b/>
                <w:bCs/>
                <w:iCs/>
                <w:szCs w:val="24"/>
                <w:lang w:val="en-US" w:eastAsia="zh-CN"/>
              </w:rPr>
              <w:t>1</w:t>
            </w:r>
          </w:p>
          <w:p w14:paraId="17C5E92F" w14:textId="09BDBCD8" w:rsidR="00696678" w:rsidRPr="00856815" w:rsidRDefault="000C44A1" w:rsidP="00696678">
            <w:pPr>
              <w:tabs>
                <w:tab w:val="clear" w:pos="794"/>
                <w:tab w:val="clear" w:pos="1191"/>
                <w:tab w:val="clear" w:pos="1588"/>
                <w:tab w:val="clear" w:pos="1985"/>
                <w:tab w:val="left" w:pos="567"/>
                <w:tab w:val="left" w:pos="1701"/>
                <w:tab w:val="left" w:pos="2268"/>
                <w:tab w:val="left" w:pos="2835"/>
              </w:tabs>
              <w:rPr>
                <w:rFonts w:cs="Calibri"/>
                <w:b/>
                <w:color w:val="800000"/>
                <w:sz w:val="22"/>
                <w:szCs w:val="24"/>
                <w:lang w:val="en-US" w:eastAsia="zh-CN"/>
              </w:rPr>
            </w:pPr>
            <w:r w:rsidRPr="00856815">
              <w:rPr>
                <w:rFonts w:eastAsia="SimSun" w:cs="Calibri" w:hint="eastAsia"/>
                <w:szCs w:val="24"/>
                <w:lang w:eastAsia="zh-CN"/>
              </w:rPr>
              <w:t>我们建议，为了尊重联合国机构使命的公正性，使用</w:t>
            </w:r>
            <w:r w:rsidRPr="00856815">
              <w:rPr>
                <w:rFonts w:eastAsia="SimSun" w:cs="Calibri" w:hint="eastAsia"/>
                <w:szCs w:val="24"/>
                <w:lang w:eastAsia="zh-CN"/>
              </w:rPr>
              <w:t>ANATEL</w:t>
            </w:r>
            <w:r w:rsidRPr="00856815">
              <w:rPr>
                <w:rFonts w:eastAsia="SimSun" w:cs="Calibri" w:hint="eastAsia"/>
                <w:szCs w:val="24"/>
                <w:lang w:eastAsia="zh-CN"/>
              </w:rPr>
              <w:t>免费提供的办公设施的国际电</w:t>
            </w:r>
            <w:proofErr w:type="gramStart"/>
            <w:r w:rsidRPr="00856815">
              <w:rPr>
                <w:rFonts w:eastAsia="SimSun" w:cs="Calibri" w:hint="eastAsia"/>
                <w:szCs w:val="24"/>
                <w:lang w:eastAsia="zh-CN"/>
              </w:rPr>
              <w:t>联代表</w:t>
            </w:r>
            <w:proofErr w:type="gramEnd"/>
            <w:r w:rsidRPr="00856815">
              <w:rPr>
                <w:rFonts w:eastAsia="SimSun" w:cs="Calibri" w:hint="eastAsia"/>
                <w:szCs w:val="24"/>
                <w:lang w:eastAsia="zh-CN"/>
              </w:rPr>
              <w:t>机构，应与国家实体明确分离。</w:t>
            </w:r>
          </w:p>
        </w:tc>
        <w:tc>
          <w:tcPr>
            <w:tcW w:w="1559" w:type="dxa"/>
          </w:tcPr>
          <w:p w14:paraId="1E8F71A4" w14:textId="118DD4B9"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国际电联美洲区域代表处</w:t>
            </w:r>
          </w:p>
        </w:tc>
        <w:tc>
          <w:tcPr>
            <w:tcW w:w="3969" w:type="dxa"/>
          </w:tcPr>
          <w:p w14:paraId="275F809A" w14:textId="7D66E1F7" w:rsidR="00DC5C2C" w:rsidRPr="00856815" w:rsidRDefault="00DC5C2C" w:rsidP="00DC5C2C">
            <w:pPr>
              <w:tabs>
                <w:tab w:val="clear" w:pos="794"/>
                <w:tab w:val="clear" w:pos="1191"/>
                <w:tab w:val="clear" w:pos="1588"/>
                <w:tab w:val="clear" w:pos="1985"/>
                <w:tab w:val="left" w:pos="567"/>
                <w:tab w:val="left" w:pos="1701"/>
                <w:tab w:val="left" w:pos="2268"/>
                <w:tab w:val="left" w:pos="2835"/>
              </w:tabs>
              <w:rPr>
                <w:rFonts w:cs="Calibri"/>
                <w:lang w:val="en-US" w:eastAsia="zh-CN"/>
              </w:rPr>
            </w:pPr>
            <w:r w:rsidRPr="00856815">
              <w:rPr>
                <w:rFonts w:cs="Calibri" w:hint="eastAsia"/>
                <w:lang w:val="en-US" w:eastAsia="zh-CN"/>
              </w:rPr>
              <w:t>国际电联要求在ANATEL大楼外部</w:t>
            </w:r>
            <w:r w:rsidR="00FF0380" w:rsidRPr="00856815">
              <w:rPr>
                <w:rFonts w:cs="Calibri" w:hint="eastAsia"/>
                <w:lang w:val="en-US" w:eastAsia="zh-CN"/>
              </w:rPr>
              <w:t>设置国际电</w:t>
            </w:r>
            <w:proofErr w:type="gramStart"/>
            <w:r w:rsidR="00FF0380" w:rsidRPr="00856815">
              <w:rPr>
                <w:rFonts w:cs="Calibri" w:hint="eastAsia"/>
                <w:lang w:val="en-US" w:eastAsia="zh-CN"/>
              </w:rPr>
              <w:t>联区域</w:t>
            </w:r>
            <w:proofErr w:type="gramEnd"/>
            <w:r w:rsidR="00FF0380" w:rsidRPr="00856815">
              <w:rPr>
                <w:rFonts w:cs="Calibri" w:hint="eastAsia"/>
                <w:lang w:val="en-US" w:eastAsia="zh-CN"/>
              </w:rPr>
              <w:t>代表处的</w:t>
            </w:r>
            <w:r w:rsidRPr="00856815">
              <w:rPr>
                <w:rFonts w:cs="Calibri" w:hint="eastAsia"/>
                <w:lang w:val="en-US" w:eastAsia="zh-CN"/>
              </w:rPr>
              <w:t>标志。</w:t>
            </w:r>
          </w:p>
          <w:p w14:paraId="0A023B7B" w14:textId="07016FA1" w:rsidR="00696678" w:rsidRPr="00856815" w:rsidRDefault="00DC5C2C" w:rsidP="00DC5C2C">
            <w:pPr>
              <w:tabs>
                <w:tab w:val="clear" w:pos="794"/>
                <w:tab w:val="clear" w:pos="1191"/>
                <w:tab w:val="clear" w:pos="1588"/>
                <w:tab w:val="clear" w:pos="1985"/>
                <w:tab w:val="left" w:pos="567"/>
                <w:tab w:val="left" w:pos="1701"/>
                <w:tab w:val="left" w:pos="2268"/>
                <w:tab w:val="left" w:pos="2835"/>
              </w:tabs>
              <w:rPr>
                <w:rFonts w:cs="Calibri"/>
                <w:lang w:val="en-US" w:eastAsia="zh-CN"/>
              </w:rPr>
            </w:pPr>
            <w:r w:rsidRPr="00856815">
              <w:rPr>
                <w:rFonts w:eastAsia="SimSun" w:cs="Calibri" w:hint="eastAsia"/>
                <w:lang w:val="en-US" w:eastAsia="zh-CN"/>
              </w:rPr>
              <w:t>关于在大楼内部</w:t>
            </w:r>
            <w:r w:rsidR="00FF0380" w:rsidRPr="00856815">
              <w:rPr>
                <w:rFonts w:eastAsia="SimSun" w:cs="Calibri" w:hint="eastAsia"/>
                <w:lang w:val="en-US" w:eastAsia="zh-CN"/>
              </w:rPr>
              <w:t>标明国际电</w:t>
            </w:r>
            <w:proofErr w:type="gramStart"/>
            <w:r w:rsidR="00FF0380" w:rsidRPr="00856815">
              <w:rPr>
                <w:rFonts w:eastAsia="SimSun" w:cs="Calibri" w:hint="eastAsia"/>
                <w:lang w:val="en-US" w:eastAsia="zh-CN"/>
              </w:rPr>
              <w:t>联区域</w:t>
            </w:r>
            <w:proofErr w:type="gramEnd"/>
            <w:r w:rsidR="00FF0380" w:rsidRPr="00856815">
              <w:rPr>
                <w:rFonts w:eastAsia="SimSun" w:cs="Calibri" w:hint="eastAsia"/>
                <w:lang w:val="en-US" w:eastAsia="zh-CN"/>
              </w:rPr>
              <w:t>代表处的问题</w:t>
            </w:r>
            <w:r w:rsidRPr="00856815">
              <w:rPr>
                <w:rFonts w:eastAsia="SimSun" w:cs="Calibri" w:hint="eastAsia"/>
                <w:lang w:val="en-US" w:eastAsia="zh-CN"/>
              </w:rPr>
              <w:t>，国际电</w:t>
            </w:r>
            <w:proofErr w:type="gramStart"/>
            <w:r w:rsidRPr="00856815">
              <w:rPr>
                <w:rFonts w:eastAsia="SimSun" w:cs="Calibri" w:hint="eastAsia"/>
                <w:lang w:val="en-US" w:eastAsia="zh-CN"/>
              </w:rPr>
              <w:t>联正在</w:t>
            </w:r>
            <w:proofErr w:type="gramEnd"/>
            <w:r w:rsidRPr="00856815">
              <w:rPr>
                <w:rFonts w:eastAsia="SimSun" w:cs="Calibri" w:hint="eastAsia"/>
                <w:lang w:val="en-US" w:eastAsia="zh-CN"/>
              </w:rPr>
              <w:t>与</w:t>
            </w:r>
            <w:r w:rsidRPr="00856815">
              <w:rPr>
                <w:rFonts w:eastAsia="SimSun" w:cs="Calibri" w:hint="eastAsia"/>
                <w:lang w:val="en-US" w:eastAsia="zh-CN"/>
              </w:rPr>
              <w:t>ANATEL</w:t>
            </w:r>
            <w:r w:rsidRPr="00856815">
              <w:rPr>
                <w:rFonts w:eastAsia="SimSun" w:cs="Calibri" w:hint="eastAsia"/>
                <w:lang w:val="en-US" w:eastAsia="zh-CN"/>
              </w:rPr>
              <w:t>的代表讨论。</w:t>
            </w:r>
            <w:r w:rsidR="00FF0380" w:rsidRPr="00856815">
              <w:rPr>
                <w:rFonts w:eastAsia="SimSun" w:cs="Calibri" w:hint="eastAsia"/>
                <w:lang w:val="en-US" w:eastAsia="zh-CN"/>
              </w:rPr>
              <w:t>讨论</w:t>
            </w:r>
            <w:r w:rsidR="00DB4B2E" w:rsidRPr="00856815">
              <w:rPr>
                <w:rFonts w:eastAsia="SimSun" w:cs="Calibri" w:hint="eastAsia"/>
                <w:lang w:val="en-US" w:eastAsia="zh-CN"/>
              </w:rPr>
              <w:t>的基础</w:t>
            </w:r>
            <w:r w:rsidR="00FF0380" w:rsidRPr="00856815">
              <w:rPr>
                <w:rFonts w:eastAsia="SimSun" w:cs="Calibri" w:hint="eastAsia"/>
                <w:lang w:val="en-US" w:eastAsia="zh-CN"/>
              </w:rPr>
              <w:t>是在</w:t>
            </w:r>
            <w:r w:rsidRPr="00856815">
              <w:rPr>
                <w:rFonts w:eastAsia="SimSun" w:cs="Calibri" w:hint="eastAsia"/>
                <w:lang w:val="en-US" w:eastAsia="zh-CN"/>
              </w:rPr>
              <w:t>2023</w:t>
            </w:r>
            <w:r w:rsidRPr="00856815">
              <w:rPr>
                <w:rFonts w:eastAsia="SimSun" w:cs="Calibri" w:hint="eastAsia"/>
                <w:lang w:val="en-US" w:eastAsia="zh-CN"/>
              </w:rPr>
              <w:t>年</w:t>
            </w:r>
            <w:r w:rsidRPr="00856815">
              <w:rPr>
                <w:rFonts w:eastAsia="SimSun" w:cs="Calibri" w:hint="eastAsia"/>
                <w:lang w:val="en-US" w:eastAsia="zh-CN"/>
              </w:rPr>
              <w:t>5</w:t>
            </w:r>
            <w:r w:rsidRPr="00856815">
              <w:rPr>
                <w:rFonts w:eastAsia="SimSun" w:cs="Calibri" w:hint="eastAsia"/>
                <w:lang w:val="en-US" w:eastAsia="zh-CN"/>
              </w:rPr>
              <w:t>月</w:t>
            </w:r>
            <w:r w:rsidRPr="00856815">
              <w:rPr>
                <w:rFonts w:eastAsia="SimSun" w:cs="Calibri" w:hint="eastAsia"/>
                <w:lang w:val="en-US" w:eastAsia="zh-CN"/>
              </w:rPr>
              <w:t>10</w:t>
            </w:r>
            <w:r w:rsidRPr="00856815">
              <w:rPr>
                <w:rFonts w:eastAsia="SimSun" w:cs="Calibri" w:hint="eastAsia"/>
                <w:lang w:val="en-US" w:eastAsia="zh-CN"/>
              </w:rPr>
              <w:t>日至</w:t>
            </w:r>
            <w:r w:rsidRPr="00856815">
              <w:rPr>
                <w:rFonts w:eastAsia="SimSun" w:cs="Calibri" w:hint="eastAsia"/>
                <w:lang w:val="en-US" w:eastAsia="zh-CN"/>
              </w:rPr>
              <w:t>12</w:t>
            </w:r>
            <w:r w:rsidRPr="00856815">
              <w:rPr>
                <w:rFonts w:eastAsia="SimSun" w:cs="Calibri" w:hint="eastAsia"/>
                <w:lang w:val="en-US" w:eastAsia="zh-CN"/>
              </w:rPr>
              <w:t>日</w:t>
            </w:r>
            <w:r w:rsidR="00DB4B2E" w:rsidRPr="00856815">
              <w:rPr>
                <w:rFonts w:eastAsia="SimSun" w:cs="Calibri" w:hint="eastAsia"/>
                <w:lang w:val="en-US" w:eastAsia="zh-CN"/>
              </w:rPr>
              <w:t>国际电联复原力水平实地考察的</w:t>
            </w:r>
            <w:r w:rsidRPr="00856815">
              <w:rPr>
                <w:rFonts w:eastAsia="SimSun" w:cs="Calibri" w:hint="eastAsia"/>
                <w:lang w:val="en-US" w:eastAsia="zh-CN"/>
              </w:rPr>
              <w:t>调查结果。</w:t>
            </w:r>
          </w:p>
        </w:tc>
        <w:tc>
          <w:tcPr>
            <w:tcW w:w="1985" w:type="dxa"/>
          </w:tcPr>
          <w:p w14:paraId="12B086D3" w14:textId="33021B66"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实施中</w:t>
            </w:r>
            <w:proofErr w:type="spellEnd"/>
          </w:p>
        </w:tc>
        <w:tc>
          <w:tcPr>
            <w:tcW w:w="2977" w:type="dxa"/>
          </w:tcPr>
          <w:p w14:paraId="1930F56B" w14:textId="250A6224" w:rsidR="00696678" w:rsidRPr="00856815" w:rsidRDefault="00FF0380"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r w:rsidRPr="00856815">
              <w:rPr>
                <w:rFonts w:cs="Calibri" w:hint="eastAsia"/>
                <w:szCs w:val="24"/>
                <w:lang w:val="en-US"/>
              </w:rPr>
              <w:t>2023年12月31日</w:t>
            </w:r>
          </w:p>
        </w:tc>
      </w:tr>
      <w:tr w:rsidR="00696678" w:rsidRPr="00856815" w14:paraId="2B866072" w14:textId="77777777" w:rsidTr="000E230D">
        <w:tc>
          <w:tcPr>
            <w:tcW w:w="3539" w:type="dxa"/>
          </w:tcPr>
          <w:p w14:paraId="7878C806" w14:textId="0C65BDB2" w:rsidR="000C44A1" w:rsidRPr="00856815" w:rsidRDefault="00461804" w:rsidP="00696678">
            <w:pPr>
              <w:tabs>
                <w:tab w:val="clear" w:pos="794"/>
                <w:tab w:val="clear" w:pos="1191"/>
                <w:tab w:val="clear" w:pos="1588"/>
                <w:tab w:val="clear" w:pos="1985"/>
                <w:tab w:val="left" w:pos="567"/>
                <w:tab w:val="left" w:pos="1701"/>
                <w:tab w:val="left" w:pos="2268"/>
                <w:tab w:val="left" w:pos="2835"/>
              </w:tabs>
              <w:rPr>
                <w:rFonts w:ascii="STKaiti" w:eastAsia="STKaiti" w:hAnsi="STKaiti" w:cs="SimSun"/>
                <w:b/>
                <w:bCs/>
                <w:i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b/>
                <w:bCs/>
                <w:iCs/>
                <w:szCs w:val="24"/>
                <w:lang w:val="en-US" w:eastAsia="zh-CN"/>
              </w:rPr>
              <w:t>2</w:t>
            </w:r>
          </w:p>
          <w:p w14:paraId="4844412A" w14:textId="7D84C04C" w:rsidR="00461804"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b/>
                <w:color w:val="800000"/>
                <w:sz w:val="22"/>
                <w:szCs w:val="24"/>
                <w:lang w:val="en-US" w:eastAsia="zh-CN"/>
              </w:rPr>
            </w:pPr>
            <w:r w:rsidRPr="00856815">
              <w:rPr>
                <w:rFonts w:eastAsia="SimSun" w:cs="Calibri" w:hint="eastAsia"/>
                <w:szCs w:val="24"/>
                <w:lang w:eastAsia="zh-CN"/>
              </w:rPr>
              <w:t>我们建议采取措施，使区域代表处能够拥有管理其空间和通道的有效权力，以便能够掌握谁进入了其办公场地并拥有办公室的出入权，即使工作人员或有授权者也不例外。</w:t>
            </w:r>
          </w:p>
          <w:p w14:paraId="6BCE373F" w14:textId="5F13D143" w:rsidR="000C44A1" w:rsidRPr="00856815" w:rsidRDefault="000C44A1" w:rsidP="00B153A3">
            <w:pPr>
              <w:tabs>
                <w:tab w:val="clear" w:pos="794"/>
                <w:tab w:val="clear" w:pos="1191"/>
                <w:tab w:val="clear" w:pos="1588"/>
                <w:tab w:val="clear" w:pos="1985"/>
                <w:tab w:val="left" w:pos="567"/>
                <w:tab w:val="left" w:pos="1701"/>
                <w:tab w:val="left" w:pos="2268"/>
                <w:tab w:val="left" w:pos="2835"/>
              </w:tabs>
              <w:rPr>
                <w:rFonts w:cs="Calibri"/>
                <w:b/>
                <w:color w:val="800000"/>
                <w:sz w:val="22"/>
                <w:szCs w:val="24"/>
                <w:lang w:val="en-US" w:eastAsia="zh-CN"/>
              </w:rPr>
            </w:pPr>
          </w:p>
        </w:tc>
        <w:tc>
          <w:tcPr>
            <w:tcW w:w="1559" w:type="dxa"/>
          </w:tcPr>
          <w:p w14:paraId="612A62F2" w14:textId="413A7B0C"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国际电联美洲区域代表处</w:t>
            </w:r>
          </w:p>
        </w:tc>
        <w:tc>
          <w:tcPr>
            <w:tcW w:w="3969" w:type="dxa"/>
          </w:tcPr>
          <w:p w14:paraId="3222CFE2" w14:textId="5D2423F7" w:rsidR="00696678" w:rsidRPr="00856815" w:rsidRDefault="007674A4" w:rsidP="00696678">
            <w:pPr>
              <w:tabs>
                <w:tab w:val="clear" w:pos="794"/>
                <w:tab w:val="clear" w:pos="1191"/>
                <w:tab w:val="clear" w:pos="1588"/>
                <w:tab w:val="clear" w:pos="1985"/>
                <w:tab w:val="left" w:pos="567"/>
                <w:tab w:val="left" w:pos="1701"/>
                <w:tab w:val="left" w:pos="2268"/>
                <w:tab w:val="left" w:pos="2835"/>
              </w:tabs>
              <w:rPr>
                <w:rFonts w:cs="Calibri"/>
                <w:lang w:val="en-US" w:eastAsia="zh-CN"/>
              </w:rPr>
            </w:pPr>
            <w:r w:rsidRPr="00856815">
              <w:rPr>
                <w:rFonts w:cs="Calibri" w:hint="eastAsia"/>
                <w:lang w:val="en-US" w:eastAsia="zh-CN"/>
              </w:rPr>
              <w:t>2023年5月10日至12</w:t>
            </w:r>
            <w:r w:rsidRPr="00856815">
              <w:rPr>
                <w:rFonts w:eastAsia="SimSun" w:cs="Calibri" w:hint="eastAsia"/>
                <w:lang w:val="en-US" w:eastAsia="zh-CN"/>
              </w:rPr>
              <w:t>日，国际电联复原力</w:t>
            </w:r>
            <w:r w:rsidR="007F5418" w:rsidRPr="00856815">
              <w:rPr>
                <w:rFonts w:eastAsia="SimSun" w:cs="Calibri" w:hint="eastAsia"/>
                <w:lang w:val="en-US" w:eastAsia="zh-CN"/>
              </w:rPr>
              <w:t>水平实地考察</w:t>
            </w:r>
            <w:r w:rsidRPr="00856815">
              <w:rPr>
                <w:rFonts w:eastAsia="SimSun" w:cs="Calibri" w:hint="eastAsia"/>
                <w:lang w:val="en-US" w:eastAsia="zh-CN"/>
              </w:rPr>
              <w:t>对巴西代表处进行了全面安全审查。</w:t>
            </w:r>
            <w:r w:rsidR="00696678" w:rsidRPr="00856815">
              <w:rPr>
                <w:rFonts w:cs="Calibri"/>
                <w:lang w:val="en-US" w:eastAsia="zh-CN"/>
              </w:rPr>
              <w:t xml:space="preserve"> </w:t>
            </w:r>
          </w:p>
          <w:p w14:paraId="7C8DCF24"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p>
          <w:p w14:paraId="67508133" w14:textId="401B156A" w:rsidR="00696678" w:rsidRPr="00856815" w:rsidRDefault="007F541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cs="Calibri" w:hint="eastAsia"/>
                <w:szCs w:val="24"/>
                <w:lang w:val="en-US" w:eastAsia="zh-CN"/>
              </w:rPr>
              <w:t>将与ANATEL代表协调，根据地方政府的内部规则，</w:t>
            </w:r>
            <w:r w:rsidR="00DB4B2E" w:rsidRPr="00856815">
              <w:rPr>
                <w:rFonts w:eastAsia="SimSun" w:cs="Calibri" w:hint="eastAsia"/>
                <w:szCs w:val="24"/>
                <w:lang w:val="en-US" w:eastAsia="zh-CN"/>
              </w:rPr>
              <w:t>根据上述</w:t>
            </w:r>
            <w:r w:rsidR="00B02800" w:rsidRPr="00856815">
              <w:rPr>
                <w:rFonts w:eastAsia="SimSun" w:cs="Calibri" w:hint="eastAsia"/>
                <w:szCs w:val="24"/>
                <w:lang w:val="en-US" w:eastAsia="zh-CN"/>
              </w:rPr>
              <w:t>考察提出</w:t>
            </w:r>
            <w:r w:rsidRPr="00856815">
              <w:rPr>
                <w:rFonts w:eastAsia="SimSun" w:cs="Calibri" w:hint="eastAsia"/>
                <w:szCs w:val="24"/>
                <w:lang w:val="en-US" w:eastAsia="zh-CN"/>
              </w:rPr>
              <w:t>的建议</w:t>
            </w:r>
            <w:r w:rsidR="00B02800" w:rsidRPr="00856815">
              <w:rPr>
                <w:rFonts w:eastAsia="SimSun" w:cs="Calibri" w:hint="eastAsia"/>
                <w:szCs w:val="24"/>
                <w:lang w:val="en-US" w:eastAsia="zh-CN"/>
              </w:rPr>
              <w:t>实施建议</w:t>
            </w:r>
            <w:r w:rsidR="00B02800" w:rsidRPr="00856815">
              <w:rPr>
                <w:rFonts w:eastAsia="SimSun" w:cs="Calibri" w:hint="eastAsia"/>
                <w:szCs w:val="24"/>
                <w:lang w:val="en-US" w:eastAsia="zh-CN"/>
              </w:rPr>
              <w:t>2</w:t>
            </w:r>
            <w:r w:rsidRPr="00856815">
              <w:rPr>
                <w:rFonts w:cs="Calibri" w:hint="eastAsia"/>
                <w:szCs w:val="24"/>
                <w:lang w:val="en-US" w:eastAsia="zh-CN"/>
              </w:rPr>
              <w:t>。</w:t>
            </w:r>
          </w:p>
        </w:tc>
        <w:tc>
          <w:tcPr>
            <w:tcW w:w="1985" w:type="dxa"/>
          </w:tcPr>
          <w:p w14:paraId="16797BBD" w14:textId="7C095223"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实施中</w:t>
            </w:r>
            <w:proofErr w:type="spellEnd"/>
          </w:p>
        </w:tc>
        <w:tc>
          <w:tcPr>
            <w:tcW w:w="2977" w:type="dxa"/>
          </w:tcPr>
          <w:p w14:paraId="4D8CBEF3" w14:textId="29DD2F02" w:rsidR="00696678" w:rsidRPr="00856815" w:rsidRDefault="007674A4"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val="en-US" w:eastAsia="zh-CN"/>
              </w:rPr>
              <w:t>信息服务部</w:t>
            </w:r>
            <w:r w:rsidR="00B02800" w:rsidRPr="00856815">
              <w:rPr>
                <w:rFonts w:eastAsia="SimSun" w:cs="Calibri" w:hint="eastAsia"/>
                <w:szCs w:val="24"/>
                <w:lang w:val="en-US" w:eastAsia="zh-CN"/>
              </w:rPr>
              <w:t>（</w:t>
            </w:r>
            <w:r w:rsidR="00B02800" w:rsidRPr="00856815">
              <w:rPr>
                <w:rFonts w:eastAsia="SimSun" w:cs="Calibri" w:hint="eastAsia"/>
                <w:szCs w:val="24"/>
                <w:lang w:val="en-US" w:eastAsia="zh-CN"/>
              </w:rPr>
              <w:t>I</w:t>
            </w:r>
            <w:r w:rsidR="00B02800" w:rsidRPr="00856815">
              <w:rPr>
                <w:rFonts w:eastAsia="SimSun" w:cs="Calibri"/>
                <w:szCs w:val="24"/>
                <w:lang w:val="en-US" w:eastAsia="zh-CN"/>
              </w:rPr>
              <w:t>SD</w:t>
            </w:r>
            <w:r w:rsidR="00B02800" w:rsidRPr="00856815">
              <w:rPr>
                <w:rFonts w:eastAsia="SimSun" w:cs="Calibri" w:hint="eastAsia"/>
                <w:szCs w:val="24"/>
                <w:lang w:val="en-US" w:eastAsia="zh-CN"/>
              </w:rPr>
              <w:t>）</w:t>
            </w:r>
            <w:r w:rsidRPr="00856815">
              <w:rPr>
                <w:rFonts w:eastAsia="SimSun" w:cs="Calibri" w:hint="eastAsia"/>
                <w:szCs w:val="24"/>
                <w:lang w:val="en-US" w:eastAsia="zh-CN"/>
              </w:rPr>
              <w:t>和</w:t>
            </w:r>
            <w:r w:rsidRPr="00856815">
              <w:rPr>
                <w:rFonts w:eastAsia="SimSun" w:cs="Calibri" w:hint="eastAsia"/>
                <w:szCs w:val="24"/>
                <w:lang w:eastAsia="zh-CN"/>
              </w:rPr>
              <w:t>国际电联美洲区域代表处</w:t>
            </w:r>
            <w:r w:rsidRPr="00856815">
              <w:rPr>
                <w:rFonts w:eastAsia="SimSun" w:cs="Calibri" w:hint="eastAsia"/>
                <w:szCs w:val="24"/>
                <w:lang w:val="en-US" w:eastAsia="zh-CN"/>
              </w:rPr>
              <w:t>将确定执行安全审查所提建议的时间表。</w:t>
            </w:r>
          </w:p>
        </w:tc>
      </w:tr>
      <w:tr w:rsidR="00696678" w:rsidRPr="00856815" w14:paraId="085938D9" w14:textId="77777777" w:rsidTr="000E230D">
        <w:tc>
          <w:tcPr>
            <w:tcW w:w="3539" w:type="dxa"/>
          </w:tcPr>
          <w:p w14:paraId="5D2ECC08" w14:textId="3D51DC63"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hint="eastAsia"/>
                <w:b/>
                <w:bCs/>
                <w:iCs/>
                <w:szCs w:val="24"/>
                <w:lang w:val="en-US" w:eastAsia="zh-CN"/>
              </w:rPr>
              <w:t>3</w:t>
            </w:r>
          </w:p>
          <w:p w14:paraId="675627D8" w14:textId="02DFC4B6"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ascii="SimSun" w:eastAsia="SimSun" w:hAnsi="SimSun" w:cs="SimSun" w:hint="eastAsia"/>
                <w:szCs w:val="24"/>
                <w:lang w:eastAsia="zh-CN"/>
              </w:rPr>
              <w:t>我们建议修订</w:t>
            </w:r>
            <w:bookmarkStart w:id="11" w:name="_Hlk114220496"/>
            <w:r w:rsidRPr="00856815">
              <w:rPr>
                <w:rFonts w:ascii="SimSun" w:eastAsia="SimSun" w:hAnsi="SimSun" w:cs="SimSun" w:hint="eastAsia"/>
                <w:szCs w:val="24"/>
                <w:lang w:eastAsia="zh-CN"/>
              </w:rPr>
              <w:t>东道国协议</w:t>
            </w:r>
            <w:bookmarkEnd w:id="11"/>
            <w:r w:rsidRPr="00856815">
              <w:rPr>
                <w:rFonts w:ascii="SimSun" w:eastAsia="SimSun" w:hAnsi="SimSun" w:cs="SimSun" w:hint="eastAsia"/>
                <w:szCs w:val="24"/>
                <w:lang w:eastAsia="zh-CN"/>
              </w:rPr>
              <w:t>，详细说明赠与国际电联的资产和设施，明确描述国际电</w:t>
            </w:r>
            <w:proofErr w:type="gramStart"/>
            <w:r w:rsidRPr="00856815">
              <w:rPr>
                <w:rFonts w:ascii="SimSun" w:eastAsia="SimSun" w:hAnsi="SimSun" w:cs="SimSun" w:hint="eastAsia"/>
                <w:szCs w:val="24"/>
                <w:lang w:eastAsia="zh-CN"/>
              </w:rPr>
              <w:t>联控制</w:t>
            </w:r>
            <w:proofErr w:type="gramEnd"/>
            <w:r w:rsidRPr="00856815">
              <w:rPr>
                <w:rFonts w:ascii="SimSun" w:eastAsia="SimSun" w:hAnsi="SimSun" w:cs="SimSun" w:hint="eastAsia"/>
                <w:szCs w:val="24"/>
                <w:lang w:eastAsia="zh-CN"/>
              </w:rPr>
              <w:t>和保护这些资产的权利和义务，例如维护和更换费用。</w:t>
            </w:r>
          </w:p>
        </w:tc>
        <w:tc>
          <w:tcPr>
            <w:tcW w:w="1559" w:type="dxa"/>
          </w:tcPr>
          <w:p w14:paraId="6F437A9C" w14:textId="43E42149"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国际电联美洲区域代表处</w:t>
            </w:r>
          </w:p>
        </w:tc>
        <w:tc>
          <w:tcPr>
            <w:tcW w:w="3969" w:type="dxa"/>
          </w:tcPr>
          <w:p w14:paraId="0AC39727" w14:textId="092BC3D5" w:rsidR="00696678" w:rsidRPr="00856815" w:rsidRDefault="007674A4"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val="en-US" w:eastAsia="zh-CN"/>
              </w:rPr>
              <w:t>管理层正在认真考虑这一建议，以确定是否可以在不就《东道国协议》（</w:t>
            </w:r>
            <w:r w:rsidRPr="00856815">
              <w:rPr>
                <w:rFonts w:eastAsia="SimSun" w:cs="Calibri" w:hint="eastAsia"/>
                <w:szCs w:val="24"/>
                <w:lang w:val="en-US" w:eastAsia="zh-CN"/>
              </w:rPr>
              <w:t>HCA</w:t>
            </w:r>
            <w:r w:rsidRPr="00856815">
              <w:rPr>
                <w:rFonts w:eastAsia="SimSun" w:cs="Calibri" w:hint="eastAsia"/>
                <w:szCs w:val="24"/>
                <w:lang w:val="en-US" w:eastAsia="zh-CN"/>
              </w:rPr>
              <w:t>）开展重新谈判的情况下解决实质性问题，因为重新谈判可能会造成混乱。</w:t>
            </w:r>
          </w:p>
        </w:tc>
        <w:tc>
          <w:tcPr>
            <w:tcW w:w="1985" w:type="dxa"/>
          </w:tcPr>
          <w:p w14:paraId="0C8A7CFA" w14:textId="1549981B" w:rsidR="00696678" w:rsidRPr="00856815" w:rsidRDefault="007674A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审查中</w:t>
            </w:r>
            <w:proofErr w:type="spellEnd"/>
          </w:p>
        </w:tc>
        <w:tc>
          <w:tcPr>
            <w:tcW w:w="2977" w:type="dxa"/>
          </w:tcPr>
          <w:p w14:paraId="37E93313" w14:textId="793D9B92" w:rsidR="00696678" w:rsidRPr="00856815" w:rsidRDefault="007674A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eastAsia="zh-CN"/>
              </w:rPr>
            </w:pPr>
            <w:r w:rsidRPr="00856815">
              <w:rPr>
                <w:rFonts w:eastAsia="SimSun" w:cs="Calibri" w:hint="eastAsia"/>
                <w:szCs w:val="24"/>
                <w:lang w:val="en-US" w:eastAsia="zh-CN"/>
              </w:rPr>
              <w:t>在国际电</w:t>
            </w:r>
            <w:proofErr w:type="gramStart"/>
            <w:r w:rsidRPr="00856815">
              <w:rPr>
                <w:rFonts w:eastAsia="SimSun" w:cs="Calibri" w:hint="eastAsia"/>
                <w:szCs w:val="24"/>
                <w:lang w:val="en-US" w:eastAsia="zh-CN"/>
              </w:rPr>
              <w:t>联考虑</w:t>
            </w:r>
            <w:proofErr w:type="gramEnd"/>
            <w:r w:rsidR="009962F5" w:rsidRPr="00856815">
              <w:rPr>
                <w:rFonts w:eastAsia="SimSun" w:cs="Calibri" w:hint="eastAsia"/>
                <w:szCs w:val="24"/>
                <w:lang w:val="en-US" w:eastAsia="zh-CN"/>
              </w:rPr>
              <w:t>过</w:t>
            </w:r>
            <w:r w:rsidRPr="00856815">
              <w:rPr>
                <w:rFonts w:eastAsia="SimSun" w:cs="Calibri" w:hint="eastAsia"/>
                <w:szCs w:val="24"/>
                <w:lang w:val="en-US" w:eastAsia="zh-CN"/>
              </w:rPr>
              <w:t>就</w:t>
            </w:r>
            <w:r w:rsidRPr="00856815">
              <w:rPr>
                <w:rFonts w:eastAsia="SimSun" w:cs="Calibri" w:hint="eastAsia"/>
                <w:szCs w:val="24"/>
                <w:lang w:val="en-US" w:eastAsia="zh-CN"/>
              </w:rPr>
              <w:t>HCA</w:t>
            </w:r>
            <w:r w:rsidRPr="00856815">
              <w:rPr>
                <w:rFonts w:eastAsia="SimSun" w:cs="Calibri" w:hint="eastAsia"/>
                <w:szCs w:val="24"/>
                <w:lang w:val="en-US" w:eastAsia="zh-CN"/>
              </w:rPr>
              <w:t>进行重新谈判</w:t>
            </w:r>
            <w:r w:rsidR="00DB4B2E" w:rsidRPr="00856815">
              <w:rPr>
                <w:rFonts w:eastAsia="SimSun" w:cs="Calibri" w:hint="eastAsia"/>
                <w:szCs w:val="24"/>
                <w:lang w:val="en-US" w:eastAsia="zh-CN"/>
              </w:rPr>
              <w:t>产生</w:t>
            </w:r>
            <w:r w:rsidRPr="00856815">
              <w:rPr>
                <w:rFonts w:eastAsia="SimSun" w:cs="Calibri" w:hint="eastAsia"/>
                <w:szCs w:val="24"/>
                <w:lang w:val="en-US" w:eastAsia="zh-CN"/>
              </w:rPr>
              <w:t>的影响后，将提出时间表</w:t>
            </w:r>
            <w:r w:rsidR="009962F5" w:rsidRPr="00856815">
              <w:rPr>
                <w:rFonts w:eastAsia="SimSun" w:cs="Calibri" w:hint="eastAsia"/>
                <w:szCs w:val="24"/>
                <w:lang w:val="en-US" w:eastAsia="zh-CN"/>
              </w:rPr>
              <w:t>（如果适用）</w:t>
            </w:r>
            <w:r w:rsidRPr="00856815">
              <w:rPr>
                <w:rFonts w:eastAsia="SimSun" w:cs="Calibri" w:hint="eastAsia"/>
                <w:szCs w:val="24"/>
                <w:lang w:val="en-US" w:eastAsia="zh-CN"/>
              </w:rPr>
              <w:t>。</w:t>
            </w:r>
          </w:p>
        </w:tc>
      </w:tr>
      <w:tr w:rsidR="00696678" w:rsidRPr="00856815" w14:paraId="5A5D30A8" w14:textId="77777777" w:rsidTr="000E230D">
        <w:tc>
          <w:tcPr>
            <w:tcW w:w="3539" w:type="dxa"/>
          </w:tcPr>
          <w:p w14:paraId="61E6813F" w14:textId="50A43394"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asciiTheme="minorHAnsi" w:eastAsia="STKaiti" w:hAnsiTheme="minorHAnsi" w:cstheme="minorHAnsi"/>
                <w:b/>
                <w:bCs/>
                <w:iCs/>
                <w:szCs w:val="24"/>
                <w:lang w:val="en-US" w:eastAsia="zh-CN"/>
              </w:rPr>
            </w:pPr>
            <w:r w:rsidRPr="00856815">
              <w:rPr>
                <w:rFonts w:ascii="STKaiti" w:eastAsia="STKaiti" w:hAnsi="STKaiti" w:cs="SimSun" w:hint="eastAsia"/>
                <w:b/>
                <w:bCs/>
                <w:iCs/>
                <w:szCs w:val="24"/>
                <w:lang w:val="en-US" w:eastAsia="zh-CN"/>
              </w:rPr>
              <w:lastRenderedPageBreak/>
              <w:t>建议</w:t>
            </w:r>
            <w:r w:rsidRPr="00856815">
              <w:rPr>
                <w:rFonts w:asciiTheme="minorHAnsi" w:eastAsia="STKaiti" w:hAnsiTheme="minorHAnsi" w:cstheme="minorHAnsi" w:hint="eastAsia"/>
                <w:b/>
                <w:bCs/>
                <w:iCs/>
                <w:szCs w:val="24"/>
                <w:lang w:val="en-US" w:eastAsia="zh-CN"/>
              </w:rPr>
              <w:t>4</w:t>
            </w:r>
          </w:p>
          <w:p w14:paraId="62F9325D" w14:textId="16C55A80"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lang w:val="en-US" w:eastAsia="zh-CN"/>
              </w:rPr>
            </w:pPr>
            <w:r w:rsidRPr="00856815">
              <w:rPr>
                <w:rFonts w:eastAsia="SimSun" w:cs="Calibri" w:hint="eastAsia"/>
                <w:szCs w:val="24"/>
                <w:lang w:eastAsia="zh-CN"/>
              </w:rPr>
              <w:t>根据建议</w:t>
            </w:r>
            <w:r w:rsidRPr="00856815">
              <w:rPr>
                <w:rFonts w:eastAsia="SimSun" w:cs="Calibri" w:hint="eastAsia"/>
                <w:szCs w:val="24"/>
                <w:lang w:eastAsia="zh-CN"/>
              </w:rPr>
              <w:t>3</w:t>
            </w:r>
            <w:r w:rsidRPr="00856815">
              <w:rPr>
                <w:rFonts w:eastAsia="SimSun" w:cs="Calibri" w:hint="eastAsia"/>
                <w:szCs w:val="24"/>
                <w:lang w:eastAsia="zh-CN"/>
              </w:rPr>
              <w:t>，为了遵守国际公共部门会计准则（</w:t>
            </w:r>
            <w:r w:rsidRPr="00856815">
              <w:rPr>
                <w:rFonts w:eastAsia="SimSun" w:cs="Calibri" w:hint="eastAsia"/>
                <w:szCs w:val="24"/>
                <w:lang w:eastAsia="zh-CN"/>
              </w:rPr>
              <w:t>IPSAS</w:t>
            </w:r>
            <w:r w:rsidRPr="00856815">
              <w:rPr>
                <w:rFonts w:eastAsia="SimSun" w:cs="Calibri" w:hint="eastAsia"/>
                <w:szCs w:val="24"/>
                <w:lang w:eastAsia="zh-CN"/>
              </w:rPr>
              <w:t>），巴西利亚区域代表处</w:t>
            </w:r>
            <w:r w:rsidR="00AD1C2C" w:rsidRPr="00856815">
              <w:rPr>
                <w:rFonts w:eastAsia="SimSun" w:cs="Calibri" w:hint="eastAsia"/>
                <w:szCs w:val="24"/>
                <w:lang w:eastAsia="zh-CN"/>
              </w:rPr>
              <w:t>应</w:t>
            </w:r>
            <w:r w:rsidRPr="00856815">
              <w:rPr>
                <w:rFonts w:eastAsia="SimSun" w:cs="Calibri" w:hint="eastAsia"/>
                <w:szCs w:val="24"/>
                <w:lang w:eastAsia="zh-CN"/>
              </w:rPr>
              <w:t>获得对这些</w:t>
            </w:r>
            <w:r w:rsidRPr="00856815">
              <w:rPr>
                <w:rFonts w:eastAsia="SimSun" w:cs="Calibri" w:hint="eastAsia"/>
                <w:szCs w:val="24"/>
                <w:lang w:eastAsia="zh-CN"/>
              </w:rPr>
              <w:t>ANATEL</w:t>
            </w:r>
            <w:r w:rsidRPr="00856815">
              <w:rPr>
                <w:rFonts w:eastAsia="SimSun" w:cs="Calibri" w:hint="eastAsia"/>
                <w:szCs w:val="24"/>
                <w:lang w:eastAsia="zh-CN"/>
              </w:rPr>
              <w:t>赠送资产的</w:t>
            </w:r>
            <w:r w:rsidRPr="00856815">
              <w:rPr>
                <w:rFonts w:asciiTheme="minorEastAsia" w:eastAsiaTheme="minorEastAsia" w:hAnsiTheme="minorEastAsia" w:cs="Calibri" w:hint="eastAsia"/>
                <w:szCs w:val="24"/>
                <w:lang w:eastAsia="zh-CN"/>
              </w:rPr>
              <w:t>“</w:t>
            </w:r>
            <w:r w:rsidRPr="00856815">
              <w:rPr>
                <w:rFonts w:eastAsia="SimSun" w:cs="Calibri" w:hint="eastAsia"/>
                <w:szCs w:val="24"/>
                <w:lang w:eastAsia="zh-CN"/>
              </w:rPr>
              <w:t>控制权</w:t>
            </w:r>
            <w:r w:rsidRPr="00856815">
              <w:rPr>
                <w:rFonts w:asciiTheme="minorEastAsia" w:eastAsiaTheme="minorEastAsia" w:hAnsiTheme="minorEastAsia" w:cs="Calibri" w:hint="eastAsia"/>
                <w:szCs w:val="24"/>
                <w:lang w:eastAsia="zh-CN"/>
              </w:rPr>
              <w:t>”</w:t>
            </w:r>
            <w:r w:rsidRPr="00856815">
              <w:rPr>
                <w:rFonts w:eastAsia="SimSun" w:cs="Calibri" w:hint="eastAsia"/>
                <w:szCs w:val="24"/>
                <w:lang w:eastAsia="zh-CN"/>
              </w:rPr>
              <w:t>，我们建议通过定期盘存</w:t>
            </w:r>
            <w:r w:rsidR="00AD1C2C" w:rsidRPr="00856815">
              <w:rPr>
                <w:rFonts w:eastAsia="SimSun" w:cs="Calibri" w:hint="eastAsia"/>
                <w:szCs w:val="24"/>
                <w:lang w:val="en-US" w:eastAsia="zh-CN"/>
              </w:rPr>
              <w:t>程序</w:t>
            </w:r>
            <w:r w:rsidRPr="00856815">
              <w:rPr>
                <w:rFonts w:eastAsia="SimSun" w:cs="Calibri" w:hint="eastAsia"/>
                <w:szCs w:val="24"/>
                <w:lang w:eastAsia="zh-CN"/>
              </w:rPr>
              <w:t>对资产进行跟踪。</w:t>
            </w:r>
          </w:p>
        </w:tc>
        <w:tc>
          <w:tcPr>
            <w:tcW w:w="1559" w:type="dxa"/>
          </w:tcPr>
          <w:p w14:paraId="0D0E09E2" w14:textId="56524DC8"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eastAsia="zh-CN"/>
              </w:rPr>
            </w:pPr>
            <w:r w:rsidRPr="00856815">
              <w:rPr>
                <w:rFonts w:eastAsia="SimSun" w:cs="Calibri" w:hint="eastAsia"/>
                <w:szCs w:val="24"/>
                <w:lang w:eastAsia="zh-CN"/>
              </w:rPr>
              <w:t>国际电联美洲区域代表处</w:t>
            </w:r>
          </w:p>
        </w:tc>
        <w:tc>
          <w:tcPr>
            <w:tcW w:w="3969" w:type="dxa"/>
          </w:tcPr>
          <w:p w14:paraId="6E9DCC62" w14:textId="583E51B8" w:rsidR="00696678" w:rsidRPr="00856815" w:rsidRDefault="00AD1C2C"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eastAsia="zh-CN"/>
              </w:rPr>
            </w:pPr>
            <w:r w:rsidRPr="00856815">
              <w:rPr>
                <w:rFonts w:eastAsia="SimSun" w:cs="Calibri" w:hint="eastAsia"/>
                <w:szCs w:val="24"/>
                <w:lang w:eastAsia="zh-CN"/>
              </w:rPr>
              <w:t>国际电联美洲区域代表处</w:t>
            </w:r>
            <w:r w:rsidRPr="00856815">
              <w:rPr>
                <w:rFonts w:eastAsia="SimSun" w:cs="Calibri" w:hint="eastAsia"/>
                <w:szCs w:val="24"/>
                <w:lang w:val="en-US" w:eastAsia="zh-CN"/>
              </w:rPr>
              <w:t>与</w:t>
            </w:r>
            <w:r w:rsidRPr="00856815">
              <w:rPr>
                <w:rFonts w:eastAsia="SimSun" w:cs="Calibri" w:hint="eastAsia"/>
                <w:szCs w:val="24"/>
                <w:lang w:val="en-US" w:eastAsia="zh-CN"/>
              </w:rPr>
              <w:t>ANATEL</w:t>
            </w:r>
            <w:r w:rsidRPr="00856815">
              <w:rPr>
                <w:rFonts w:eastAsia="SimSun" w:cs="Calibri" w:hint="eastAsia"/>
                <w:szCs w:val="24"/>
                <w:lang w:val="en-US" w:eastAsia="zh-CN"/>
              </w:rPr>
              <w:t>进行了协调，以确保对</w:t>
            </w:r>
            <w:r w:rsidRPr="00856815">
              <w:rPr>
                <w:rFonts w:eastAsia="SimSun" w:cs="Calibri" w:hint="eastAsia"/>
                <w:szCs w:val="24"/>
                <w:lang w:val="en-US" w:eastAsia="zh-CN"/>
              </w:rPr>
              <w:t>ANATEL</w:t>
            </w:r>
            <w:r w:rsidRPr="00856815">
              <w:rPr>
                <w:rFonts w:eastAsia="SimSun" w:cs="Calibri" w:hint="eastAsia"/>
                <w:szCs w:val="24"/>
                <w:lang w:val="en-US" w:eastAsia="zh-CN"/>
              </w:rPr>
              <w:t>在区域代表处的资产进行定期盘存。</w:t>
            </w:r>
          </w:p>
        </w:tc>
        <w:tc>
          <w:tcPr>
            <w:tcW w:w="1985" w:type="dxa"/>
          </w:tcPr>
          <w:p w14:paraId="36B6CF07" w14:textId="5112133E" w:rsidR="00696678" w:rsidRPr="00856815" w:rsidRDefault="0047018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已实施</w:t>
            </w:r>
            <w:proofErr w:type="spellEnd"/>
          </w:p>
        </w:tc>
        <w:tc>
          <w:tcPr>
            <w:tcW w:w="2977" w:type="dxa"/>
          </w:tcPr>
          <w:p w14:paraId="1E310A19"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p>
        </w:tc>
      </w:tr>
      <w:tr w:rsidR="00696678" w:rsidRPr="00856815" w14:paraId="1F614C4D" w14:textId="77777777" w:rsidTr="000E230D">
        <w:tc>
          <w:tcPr>
            <w:tcW w:w="3539" w:type="dxa"/>
          </w:tcPr>
          <w:p w14:paraId="44207320" w14:textId="28AF2E14"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hint="eastAsia"/>
                <w:b/>
                <w:bCs/>
                <w:iCs/>
                <w:szCs w:val="24"/>
                <w:lang w:val="en-US" w:eastAsia="zh-CN"/>
              </w:rPr>
              <w:t>5</w:t>
            </w:r>
          </w:p>
          <w:p w14:paraId="2BED6127" w14:textId="63878B0F"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我们建议通过更新对相关员工的物品分配，改善区域和地区办事机构的资产管理，并通过资产的公允估值、淘汰和减值，加强区域一级的注销程序。</w:t>
            </w:r>
          </w:p>
        </w:tc>
        <w:tc>
          <w:tcPr>
            <w:tcW w:w="1559" w:type="dxa"/>
          </w:tcPr>
          <w:p w14:paraId="4CB4D66E" w14:textId="5020E684"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eastAsia="zh-CN"/>
              </w:rPr>
            </w:pPr>
            <w:r w:rsidRPr="00856815">
              <w:rPr>
                <w:rFonts w:eastAsia="SimSun" w:cs="Calibri" w:hint="eastAsia"/>
                <w:szCs w:val="24"/>
                <w:lang w:eastAsia="zh-CN"/>
              </w:rPr>
              <w:t>国际电联美洲区域代表处</w:t>
            </w:r>
          </w:p>
        </w:tc>
        <w:tc>
          <w:tcPr>
            <w:tcW w:w="3969" w:type="dxa"/>
          </w:tcPr>
          <w:p w14:paraId="50931BD1" w14:textId="37CF88E5" w:rsidR="00696678" w:rsidRPr="00856815" w:rsidRDefault="00856815" w:rsidP="00696678">
            <w:pPr>
              <w:tabs>
                <w:tab w:val="clear" w:pos="794"/>
                <w:tab w:val="clear" w:pos="1191"/>
                <w:tab w:val="clear" w:pos="1588"/>
                <w:tab w:val="clear" w:pos="1985"/>
                <w:tab w:val="left" w:pos="567"/>
                <w:tab w:val="left" w:pos="1701"/>
                <w:tab w:val="left" w:pos="2268"/>
                <w:tab w:val="left" w:pos="2835"/>
              </w:tabs>
              <w:rPr>
                <w:rFonts w:eastAsia="SimSun" w:cs="Calibri"/>
                <w:lang w:val="en-US" w:eastAsia="zh-CN"/>
              </w:rPr>
            </w:pPr>
            <w:r w:rsidRPr="00856815">
              <w:rPr>
                <w:rFonts w:eastAsia="SimSun" w:cs="Calibri" w:hint="eastAsia"/>
                <w:lang w:val="en-US" w:eastAsia="zh-CN"/>
              </w:rPr>
              <w:t>定期审查</w:t>
            </w:r>
            <w:r w:rsidR="00AD1C2C" w:rsidRPr="00856815">
              <w:rPr>
                <w:rFonts w:eastAsia="SimSun" w:cs="Calibri" w:hint="eastAsia"/>
                <w:szCs w:val="24"/>
                <w:lang w:eastAsia="zh-CN"/>
              </w:rPr>
              <w:t>美洲区域代表处</w:t>
            </w:r>
            <w:r w:rsidR="00AD1C2C" w:rsidRPr="00856815">
              <w:rPr>
                <w:rFonts w:eastAsia="SimSun" w:cs="Calibri" w:hint="eastAsia"/>
                <w:lang w:val="en-US" w:eastAsia="zh-CN"/>
              </w:rPr>
              <w:t>的国际电</w:t>
            </w:r>
            <w:proofErr w:type="gramStart"/>
            <w:r w:rsidR="00AD1C2C" w:rsidRPr="00856815">
              <w:rPr>
                <w:rFonts w:eastAsia="SimSun" w:cs="Calibri" w:hint="eastAsia"/>
                <w:lang w:val="en-US" w:eastAsia="zh-CN"/>
              </w:rPr>
              <w:t>联资产</w:t>
            </w:r>
            <w:proofErr w:type="gramEnd"/>
            <w:r w:rsidR="00AD1C2C" w:rsidRPr="00856815">
              <w:rPr>
                <w:rFonts w:eastAsia="SimSun" w:cs="Calibri" w:hint="eastAsia"/>
                <w:lang w:val="en-US" w:eastAsia="zh-CN"/>
              </w:rPr>
              <w:t>清单。</w:t>
            </w:r>
          </w:p>
        </w:tc>
        <w:tc>
          <w:tcPr>
            <w:tcW w:w="1985" w:type="dxa"/>
          </w:tcPr>
          <w:p w14:paraId="369F034F" w14:textId="67906223" w:rsidR="00696678" w:rsidRPr="00856815" w:rsidRDefault="0047018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已实施</w:t>
            </w:r>
            <w:proofErr w:type="spellEnd"/>
          </w:p>
        </w:tc>
        <w:tc>
          <w:tcPr>
            <w:tcW w:w="2977" w:type="dxa"/>
          </w:tcPr>
          <w:p w14:paraId="0D4EB423"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p>
        </w:tc>
      </w:tr>
      <w:tr w:rsidR="00696678" w:rsidRPr="00856815" w14:paraId="3A93EBD1" w14:textId="77777777" w:rsidTr="000E230D">
        <w:tc>
          <w:tcPr>
            <w:tcW w:w="3539" w:type="dxa"/>
          </w:tcPr>
          <w:p w14:paraId="72B8F88A" w14:textId="61EE9776"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hint="eastAsia"/>
                <w:b/>
                <w:bCs/>
                <w:iCs/>
                <w:szCs w:val="24"/>
                <w:lang w:val="en-US" w:eastAsia="zh-CN"/>
              </w:rPr>
              <w:t>6</w:t>
            </w:r>
          </w:p>
          <w:p w14:paraId="3D23CCC8" w14:textId="38AE3BB4" w:rsidR="00696678" w:rsidRPr="00856815" w:rsidRDefault="00AD1C2C"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val="en-US" w:eastAsia="zh-CN"/>
              </w:rPr>
              <w:t>保持</w:t>
            </w:r>
            <w:r w:rsidR="00461804" w:rsidRPr="00856815">
              <w:rPr>
                <w:rFonts w:eastAsia="SimSun" w:cs="Calibri" w:hint="eastAsia"/>
                <w:szCs w:val="24"/>
                <w:lang w:val="it-IT" w:eastAsia="zh-CN"/>
              </w:rPr>
              <w:t>对</w:t>
            </w:r>
            <w:r w:rsidR="00461804" w:rsidRPr="00856815">
              <w:rPr>
                <w:rFonts w:eastAsia="SimSun" w:cs="Calibri" w:hint="eastAsia"/>
                <w:szCs w:val="24"/>
                <w:lang w:eastAsia="zh-CN"/>
              </w:rPr>
              <w:t>这些</w:t>
            </w:r>
            <w:r w:rsidRPr="00856815">
              <w:rPr>
                <w:rFonts w:eastAsia="SimSun" w:cs="Calibri" w:hint="eastAsia"/>
                <w:szCs w:val="24"/>
                <w:lang w:eastAsia="zh-CN"/>
              </w:rPr>
              <w:t>低层</w:t>
            </w:r>
            <w:r w:rsidR="00461804" w:rsidRPr="00856815">
              <w:rPr>
                <w:rFonts w:eastAsia="SimSun" w:cs="Calibri" w:hint="eastAsia"/>
                <w:szCs w:val="24"/>
                <w:lang w:eastAsia="zh-CN"/>
              </w:rPr>
              <w:t>资产的全面清点，甚至将可被视为“低价值”的资产单独列表，随后进行定期盘点，并将</w:t>
            </w:r>
            <w:r w:rsidRPr="00856815">
              <w:rPr>
                <w:rFonts w:eastAsia="SimSun" w:cs="Calibri" w:hint="eastAsia"/>
                <w:szCs w:val="24"/>
                <w:lang w:eastAsia="zh-CN"/>
              </w:rPr>
              <w:t>可能的</w:t>
            </w:r>
            <w:r w:rsidR="00461804" w:rsidRPr="00856815">
              <w:rPr>
                <w:rFonts w:eastAsia="SimSun" w:cs="Calibri" w:hint="eastAsia"/>
                <w:szCs w:val="24"/>
                <w:lang w:eastAsia="zh-CN"/>
              </w:rPr>
              <w:t>重大会计核算项目也纳入其中。</w:t>
            </w:r>
          </w:p>
        </w:tc>
        <w:tc>
          <w:tcPr>
            <w:tcW w:w="1559" w:type="dxa"/>
          </w:tcPr>
          <w:p w14:paraId="2173D7DE" w14:textId="3BC20C85" w:rsidR="00696678" w:rsidRPr="00856815" w:rsidRDefault="00B02800"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cs="Calibri" w:hint="eastAsia"/>
                <w:szCs w:val="24"/>
                <w:lang w:val="en-US" w:eastAsia="zh-CN"/>
              </w:rPr>
              <w:t>财务资源管理部（FRMD）</w:t>
            </w:r>
          </w:p>
        </w:tc>
        <w:tc>
          <w:tcPr>
            <w:tcW w:w="3969" w:type="dxa"/>
          </w:tcPr>
          <w:p w14:paraId="742D36DD" w14:textId="35E1F78F" w:rsidR="00696678" w:rsidRPr="00856815" w:rsidRDefault="000F032F"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val="en-US" w:eastAsia="zh-CN"/>
              </w:rPr>
              <w:t>对一些低价值资产进行盘点，使之成为</w:t>
            </w:r>
            <w:r w:rsidR="00AD1C2C" w:rsidRPr="00856815">
              <w:rPr>
                <w:rFonts w:eastAsia="SimSun" w:cs="Calibri" w:hint="eastAsia"/>
                <w:szCs w:val="24"/>
                <w:lang w:val="en-US" w:eastAsia="zh-CN"/>
              </w:rPr>
              <w:t>对</w:t>
            </w:r>
            <w:r w:rsidRPr="00856815">
              <w:rPr>
                <w:rFonts w:eastAsia="SimSun" w:cs="Calibri" w:hint="eastAsia"/>
                <w:szCs w:val="24"/>
                <w:lang w:val="en-US" w:eastAsia="zh-CN"/>
              </w:rPr>
              <w:t>手机、平板电脑等</w:t>
            </w:r>
            <w:r w:rsidR="00AD1C2C" w:rsidRPr="00856815">
              <w:rPr>
                <w:rFonts w:eastAsia="SimSun" w:cs="Calibri" w:hint="eastAsia"/>
                <w:szCs w:val="24"/>
                <w:lang w:val="en-US" w:eastAsia="zh-CN"/>
              </w:rPr>
              <w:t>资产进行</w:t>
            </w:r>
            <w:r w:rsidRPr="00856815">
              <w:rPr>
                <w:rFonts w:eastAsia="SimSun" w:cs="Calibri" w:hint="eastAsia"/>
                <w:szCs w:val="24"/>
                <w:lang w:val="en-US" w:eastAsia="zh-CN"/>
              </w:rPr>
              <w:t>定期盘存</w:t>
            </w:r>
            <w:r w:rsidR="009810A9">
              <w:rPr>
                <w:rFonts w:eastAsia="SimSun" w:cs="Calibri" w:hint="eastAsia"/>
                <w:szCs w:val="24"/>
                <w:lang w:val="en-US" w:eastAsia="zh-CN"/>
              </w:rPr>
              <w:t>工作</w:t>
            </w:r>
            <w:r w:rsidRPr="00856815">
              <w:rPr>
                <w:rFonts w:eastAsia="SimSun" w:cs="Calibri" w:hint="eastAsia"/>
                <w:szCs w:val="24"/>
                <w:lang w:val="en-US" w:eastAsia="zh-CN"/>
              </w:rPr>
              <w:t>的一部分。</w:t>
            </w:r>
            <w:r w:rsidR="009810A9">
              <w:rPr>
                <w:rFonts w:eastAsia="SimSun" w:cs="Calibri" w:hint="eastAsia"/>
                <w:szCs w:val="24"/>
                <w:lang w:val="en-US" w:eastAsia="zh-CN"/>
              </w:rPr>
              <w:t>针对</w:t>
            </w:r>
            <w:r w:rsidR="00AD1C2C" w:rsidRPr="00856815">
              <w:rPr>
                <w:rFonts w:eastAsia="SimSun" w:cs="Calibri" w:hint="eastAsia"/>
                <w:szCs w:val="24"/>
                <w:lang w:val="en-US" w:eastAsia="zh-CN"/>
              </w:rPr>
              <w:t>国际电联决定</w:t>
            </w:r>
            <w:r w:rsidR="00B02800" w:rsidRPr="00856815">
              <w:rPr>
                <w:rFonts w:eastAsia="SimSun" w:cs="Calibri" w:hint="eastAsia"/>
                <w:szCs w:val="24"/>
                <w:lang w:val="en-US" w:eastAsia="zh-CN"/>
              </w:rPr>
              <w:t>赋予</w:t>
            </w:r>
            <w:r w:rsidR="00AD1C2C" w:rsidRPr="00856815">
              <w:rPr>
                <w:rFonts w:eastAsia="SimSun" w:cs="Calibri" w:hint="eastAsia"/>
                <w:szCs w:val="24"/>
                <w:lang w:val="en-US" w:eastAsia="zh-CN"/>
              </w:rPr>
              <w:t>库存编号的</w:t>
            </w:r>
            <w:r w:rsidR="00B02800" w:rsidRPr="00856815">
              <w:rPr>
                <w:rFonts w:eastAsia="SimSun" w:cs="Calibri" w:hint="eastAsia"/>
                <w:szCs w:val="24"/>
                <w:lang w:val="en-US" w:eastAsia="zh-CN"/>
              </w:rPr>
              <w:t>一切</w:t>
            </w:r>
            <w:r w:rsidR="00AD1C2C" w:rsidRPr="00856815">
              <w:rPr>
                <w:rFonts w:eastAsia="SimSun" w:cs="Calibri" w:hint="eastAsia"/>
                <w:szCs w:val="24"/>
                <w:lang w:val="en-US" w:eastAsia="zh-CN"/>
              </w:rPr>
              <w:t>其他低</w:t>
            </w:r>
            <w:r w:rsidR="009810A9">
              <w:rPr>
                <w:rFonts w:eastAsia="SimSun" w:cs="Calibri" w:hint="eastAsia"/>
                <w:szCs w:val="24"/>
                <w:lang w:val="en-US" w:eastAsia="zh-CN"/>
              </w:rPr>
              <w:t>价</w:t>
            </w:r>
            <w:r w:rsidR="00AD1C2C" w:rsidRPr="00856815">
              <w:rPr>
                <w:rFonts w:eastAsia="SimSun" w:cs="Calibri" w:hint="eastAsia"/>
                <w:szCs w:val="24"/>
                <w:lang w:val="en-US" w:eastAsia="zh-CN"/>
              </w:rPr>
              <w:t>值物品</w:t>
            </w:r>
            <w:r w:rsidR="009810A9">
              <w:rPr>
                <w:rFonts w:eastAsia="SimSun" w:cs="Calibri" w:hint="eastAsia"/>
                <w:szCs w:val="24"/>
                <w:lang w:val="en-US" w:eastAsia="zh-CN"/>
              </w:rPr>
              <w:t>，</w:t>
            </w:r>
            <w:r w:rsidR="00AD1C2C" w:rsidRPr="00856815">
              <w:rPr>
                <w:rFonts w:eastAsia="SimSun" w:cs="Calibri" w:hint="eastAsia"/>
                <w:szCs w:val="24"/>
                <w:lang w:val="en-US" w:eastAsia="zh-CN"/>
              </w:rPr>
              <w:t>也将定期检查。</w:t>
            </w:r>
          </w:p>
        </w:tc>
        <w:tc>
          <w:tcPr>
            <w:tcW w:w="1985" w:type="dxa"/>
          </w:tcPr>
          <w:p w14:paraId="059EA69D" w14:textId="293209C8" w:rsidR="00696678" w:rsidRPr="00856815" w:rsidRDefault="0047018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已实施</w:t>
            </w:r>
            <w:proofErr w:type="spellEnd"/>
          </w:p>
        </w:tc>
        <w:tc>
          <w:tcPr>
            <w:tcW w:w="2977" w:type="dxa"/>
          </w:tcPr>
          <w:p w14:paraId="326A7EEC"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p>
        </w:tc>
      </w:tr>
      <w:tr w:rsidR="00696678" w:rsidRPr="00856815" w14:paraId="06DE14A0" w14:textId="77777777" w:rsidTr="000E230D">
        <w:tc>
          <w:tcPr>
            <w:tcW w:w="3539" w:type="dxa"/>
          </w:tcPr>
          <w:p w14:paraId="3C5A5D0B" w14:textId="54AD3580" w:rsidR="00461804" w:rsidRPr="00856815" w:rsidRDefault="00461804" w:rsidP="00461804">
            <w:pPr>
              <w:tabs>
                <w:tab w:val="clear" w:pos="794"/>
                <w:tab w:val="clear" w:pos="1191"/>
                <w:tab w:val="clear" w:pos="1588"/>
                <w:tab w:val="clear" w:pos="1985"/>
                <w:tab w:val="left" w:pos="567"/>
                <w:tab w:val="left" w:pos="1701"/>
                <w:tab w:val="left" w:pos="2268"/>
                <w:tab w:val="left" w:pos="2835"/>
              </w:tabs>
              <w:rPr>
                <w:rFonts w:ascii="STKaiti" w:eastAsia="STKaiti" w:hAnsi="STKaiti" w:cs="SimSun"/>
                <w:b/>
                <w:bCs/>
                <w:iCs/>
                <w:szCs w:val="24"/>
                <w:lang w:val="en-US" w:eastAsia="zh-CN"/>
              </w:rPr>
            </w:pPr>
            <w:r w:rsidRPr="00856815">
              <w:rPr>
                <w:rFonts w:ascii="STKaiti" w:eastAsia="STKaiti" w:hAnsi="STKaiti" w:cs="SimSun" w:hint="eastAsia"/>
                <w:b/>
                <w:bCs/>
                <w:iCs/>
                <w:szCs w:val="24"/>
                <w:lang w:val="en-US" w:eastAsia="zh-CN"/>
              </w:rPr>
              <w:t>建议</w:t>
            </w:r>
            <w:bookmarkStart w:id="12" w:name="lt_pId073"/>
            <w:r w:rsidRPr="00856815">
              <w:rPr>
                <w:rFonts w:asciiTheme="minorHAnsi" w:eastAsia="STKaiti" w:hAnsiTheme="minorHAnsi" w:cstheme="minorHAnsi" w:hint="eastAsia"/>
                <w:b/>
                <w:bCs/>
                <w:iCs/>
                <w:szCs w:val="24"/>
                <w:lang w:val="en-US" w:eastAsia="zh-CN"/>
              </w:rPr>
              <w:t>7</w:t>
            </w:r>
          </w:p>
          <w:bookmarkEnd w:id="12"/>
          <w:p w14:paraId="0EB92435" w14:textId="15FA9032" w:rsidR="00696678" w:rsidRPr="00856815" w:rsidRDefault="00461804" w:rsidP="00461804">
            <w:pPr>
              <w:tabs>
                <w:tab w:val="clear" w:pos="794"/>
                <w:tab w:val="clear" w:pos="1191"/>
                <w:tab w:val="clear" w:pos="1588"/>
                <w:tab w:val="clear" w:pos="1985"/>
                <w:tab w:val="left" w:pos="567"/>
                <w:tab w:val="left" w:pos="1701"/>
                <w:tab w:val="left" w:pos="2268"/>
                <w:tab w:val="left" w:pos="2835"/>
              </w:tabs>
              <w:rPr>
                <w:rFonts w:cs="Calibri"/>
                <w:lang w:val="en-US" w:eastAsia="zh-CN"/>
              </w:rPr>
            </w:pPr>
            <w:r w:rsidRPr="009810A9">
              <w:rPr>
                <w:rFonts w:ascii="SimSun" w:eastAsia="SimSun" w:hAnsi="SimSun" w:cs="SimSun" w:hint="eastAsia"/>
                <w:szCs w:val="24"/>
                <w:lang w:eastAsia="zh-CN"/>
              </w:rPr>
              <w:t>我们建议</w:t>
            </w:r>
            <w:r w:rsidRPr="00856815">
              <w:rPr>
                <w:rFonts w:ascii="SimSun" w:eastAsia="SimSun" w:hAnsi="SimSun" w:cs="SimSun" w:hint="eastAsia"/>
                <w:szCs w:val="24"/>
                <w:lang w:eastAsia="zh-CN"/>
              </w:rPr>
              <w:t>总部和当地办事机构对篡改风险进行适当评估，并</w:t>
            </w:r>
            <w:r w:rsidRPr="00856815">
              <w:rPr>
                <w:rFonts w:ascii="SimSun" w:eastAsia="SimSun" w:hAnsi="SimSun" w:cs="SimSun" w:hint="eastAsia"/>
                <w:szCs w:val="24"/>
                <w:lang w:eastAsia="zh-CN"/>
              </w:rPr>
              <w:lastRenderedPageBreak/>
              <w:t>建议国际电</w:t>
            </w:r>
            <w:proofErr w:type="gramStart"/>
            <w:r w:rsidRPr="00856815">
              <w:rPr>
                <w:rFonts w:ascii="SimSun" w:eastAsia="SimSun" w:hAnsi="SimSun" w:cs="SimSun" w:hint="eastAsia"/>
                <w:szCs w:val="24"/>
                <w:lang w:eastAsia="zh-CN"/>
              </w:rPr>
              <w:t>联采取</w:t>
            </w:r>
            <w:proofErr w:type="gramEnd"/>
            <w:r w:rsidRPr="00856815">
              <w:rPr>
                <w:rFonts w:ascii="SimSun" w:eastAsia="SimSun" w:hAnsi="SimSun" w:cs="SimSun" w:hint="eastAsia"/>
                <w:szCs w:val="24"/>
                <w:lang w:eastAsia="zh-CN"/>
              </w:rPr>
              <w:t>适当措施，使其</w:t>
            </w:r>
            <w:r w:rsidR="007F5418" w:rsidRPr="00856815">
              <w:rPr>
                <w:rFonts w:ascii="SimSun" w:eastAsia="SimSun" w:hAnsi="SimSun" w:cs="SimSun" w:hint="eastAsia"/>
                <w:szCs w:val="24"/>
                <w:lang w:eastAsia="zh-CN"/>
              </w:rPr>
              <w:t>能够全面控制</w:t>
            </w:r>
            <w:r w:rsidRPr="00856815">
              <w:rPr>
                <w:rFonts w:ascii="SimSun" w:eastAsia="SimSun" w:hAnsi="SimSun" w:cs="SimSun" w:hint="eastAsia"/>
                <w:szCs w:val="24"/>
                <w:lang w:eastAsia="zh-CN"/>
              </w:rPr>
              <w:t>区域总部</w:t>
            </w:r>
            <w:r w:rsidR="007F5418" w:rsidRPr="00856815">
              <w:rPr>
                <w:rFonts w:ascii="SimSun" w:eastAsia="SimSun" w:hAnsi="SimSun" w:cs="SimSun" w:hint="eastAsia"/>
                <w:szCs w:val="24"/>
                <w:lang w:eastAsia="zh-CN"/>
              </w:rPr>
              <w:t>的</w:t>
            </w:r>
            <w:r w:rsidRPr="00856815">
              <w:rPr>
                <w:rFonts w:ascii="SimSun" w:eastAsia="SimSun" w:hAnsi="SimSun" w:cs="SimSun" w:hint="eastAsia"/>
                <w:szCs w:val="24"/>
                <w:lang w:eastAsia="zh-CN"/>
              </w:rPr>
              <w:t>服务器</w:t>
            </w:r>
            <w:r w:rsidR="007F5418" w:rsidRPr="00856815">
              <w:rPr>
                <w:rFonts w:ascii="SimSun" w:eastAsia="SimSun" w:hAnsi="SimSun" w:cs="SimSun" w:hint="eastAsia"/>
                <w:szCs w:val="24"/>
                <w:lang w:eastAsia="zh-CN"/>
              </w:rPr>
              <w:t>（包括安全实体控制）</w:t>
            </w:r>
            <w:r w:rsidRPr="00856815">
              <w:rPr>
                <w:rFonts w:ascii="SimSun" w:eastAsia="SimSun" w:hAnsi="SimSun" w:cs="SimSun" w:hint="eastAsia"/>
                <w:szCs w:val="24"/>
                <w:lang w:eastAsia="zh-CN"/>
              </w:rPr>
              <w:t>。</w:t>
            </w:r>
          </w:p>
        </w:tc>
        <w:tc>
          <w:tcPr>
            <w:tcW w:w="1559" w:type="dxa"/>
          </w:tcPr>
          <w:p w14:paraId="6FAEC76A"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bookmarkStart w:id="13" w:name="lt_pId074"/>
            <w:r w:rsidRPr="00856815">
              <w:rPr>
                <w:rFonts w:cs="Calibri"/>
                <w:szCs w:val="24"/>
                <w:lang w:val="en-US"/>
              </w:rPr>
              <w:lastRenderedPageBreak/>
              <w:t>ISD</w:t>
            </w:r>
            <w:bookmarkEnd w:id="13"/>
          </w:p>
        </w:tc>
        <w:tc>
          <w:tcPr>
            <w:tcW w:w="3969" w:type="dxa"/>
          </w:tcPr>
          <w:p w14:paraId="1F251643" w14:textId="1ACD0556" w:rsidR="00696678" w:rsidRPr="00856815" w:rsidRDefault="00B02800" w:rsidP="00696678">
            <w:pPr>
              <w:tabs>
                <w:tab w:val="clear" w:pos="794"/>
                <w:tab w:val="clear" w:pos="1191"/>
                <w:tab w:val="clear" w:pos="1588"/>
                <w:tab w:val="clear" w:pos="1985"/>
                <w:tab w:val="left" w:pos="567"/>
                <w:tab w:val="left" w:pos="1701"/>
                <w:tab w:val="left" w:pos="2268"/>
                <w:tab w:val="left" w:pos="2835"/>
              </w:tabs>
              <w:rPr>
                <w:rFonts w:cs="Calibri"/>
                <w:lang w:val="en-US" w:eastAsia="zh-CN"/>
              </w:rPr>
            </w:pPr>
            <w:r w:rsidRPr="00856815">
              <w:rPr>
                <w:rFonts w:eastAsia="SimSun" w:cs="Calibri" w:hint="eastAsia"/>
                <w:lang w:eastAsia="zh-CN"/>
              </w:rPr>
              <w:t>此</w:t>
            </w:r>
            <w:r w:rsidRPr="00856815">
              <w:rPr>
                <w:rFonts w:eastAsia="SimSun" w:cs="Calibri" w:hint="eastAsia"/>
                <w:lang w:val="en-US" w:eastAsia="zh-CN"/>
              </w:rPr>
              <w:t>建议将在</w:t>
            </w:r>
            <w:r w:rsidR="009810A9">
              <w:rPr>
                <w:rFonts w:eastAsia="SimSun" w:cs="Calibri" w:hint="eastAsia"/>
                <w:lang w:val="en-US" w:eastAsia="zh-CN"/>
              </w:rPr>
              <w:t>拟</w:t>
            </w:r>
            <w:r w:rsidRPr="00856815">
              <w:rPr>
                <w:rFonts w:eastAsia="SimSun" w:cs="Calibri" w:hint="eastAsia"/>
                <w:lang w:val="en-US" w:eastAsia="zh-CN"/>
              </w:rPr>
              <w:t>对所有区域代表处和地区办事处信息系服务（</w:t>
            </w:r>
            <w:r w:rsidRPr="00856815">
              <w:rPr>
                <w:rFonts w:eastAsia="SimSun" w:cs="Calibri" w:hint="eastAsia"/>
                <w:lang w:val="en-US" w:eastAsia="zh-CN"/>
              </w:rPr>
              <w:t>I</w:t>
            </w:r>
            <w:r w:rsidRPr="00856815">
              <w:rPr>
                <w:rFonts w:eastAsia="SimSun" w:cs="Calibri"/>
                <w:lang w:val="en-US" w:eastAsia="zh-CN"/>
              </w:rPr>
              <w:t>S</w:t>
            </w:r>
            <w:r w:rsidRPr="00856815">
              <w:rPr>
                <w:rFonts w:eastAsia="SimSun" w:cs="Calibri"/>
                <w:lang w:val="en-US" w:eastAsia="zh-CN"/>
              </w:rPr>
              <w:t>）</w:t>
            </w:r>
            <w:proofErr w:type="gramStart"/>
            <w:r w:rsidRPr="00856815">
              <w:rPr>
                <w:rFonts w:eastAsia="SimSun" w:cs="Calibri" w:hint="eastAsia"/>
                <w:lang w:val="en-US" w:eastAsia="zh-CN"/>
              </w:rPr>
              <w:t>统</w:t>
            </w:r>
            <w:r w:rsidR="009810A9">
              <w:rPr>
                <w:rFonts w:eastAsia="SimSun" w:cs="Calibri" w:hint="eastAsia"/>
                <w:lang w:val="en-US" w:eastAsia="zh-CN"/>
              </w:rPr>
              <w:t>开展</w:t>
            </w:r>
            <w:proofErr w:type="gramEnd"/>
            <w:r w:rsidRPr="00856815">
              <w:rPr>
                <w:rFonts w:eastAsia="SimSun" w:cs="Calibri" w:hint="eastAsia"/>
                <w:lang w:val="en-US" w:eastAsia="zh-CN"/>
              </w:rPr>
              <w:t>的审查中予以考虑，</w:t>
            </w:r>
            <w:r w:rsidR="009810A9">
              <w:rPr>
                <w:rFonts w:eastAsia="SimSun" w:cs="Calibri" w:hint="eastAsia"/>
                <w:lang w:val="en-US" w:eastAsia="zh-CN"/>
              </w:rPr>
              <w:t>这一</w:t>
            </w:r>
            <w:r w:rsidRPr="00856815">
              <w:rPr>
                <w:rFonts w:eastAsia="SimSun" w:cs="Calibri" w:hint="eastAsia"/>
                <w:lang w:val="en-US" w:eastAsia="zh-CN"/>
              </w:rPr>
              <w:t>审查将</w:t>
            </w:r>
            <w:r w:rsidRPr="00856815">
              <w:rPr>
                <w:rFonts w:eastAsia="SimSun" w:cs="Calibri" w:hint="eastAsia"/>
                <w:lang w:val="en-US" w:eastAsia="zh-CN"/>
              </w:rPr>
              <w:lastRenderedPageBreak/>
              <w:t>于</w:t>
            </w:r>
            <w:r w:rsidRPr="00856815">
              <w:rPr>
                <w:rFonts w:eastAsia="SimSun" w:cs="Calibri" w:hint="eastAsia"/>
                <w:lang w:val="en-US" w:eastAsia="zh-CN"/>
              </w:rPr>
              <w:t>2023</w:t>
            </w:r>
            <w:r w:rsidRPr="00856815">
              <w:rPr>
                <w:rFonts w:eastAsia="SimSun" w:cs="Calibri" w:hint="eastAsia"/>
                <w:lang w:val="en-US" w:eastAsia="zh-CN"/>
              </w:rPr>
              <w:t>年开始，并将根据预算的可用情况持续到</w:t>
            </w:r>
            <w:r w:rsidRPr="00856815">
              <w:rPr>
                <w:rFonts w:eastAsia="SimSun" w:cs="Calibri" w:hint="eastAsia"/>
                <w:lang w:val="en-US" w:eastAsia="zh-CN"/>
              </w:rPr>
              <w:t>2024</w:t>
            </w:r>
            <w:r w:rsidRPr="00856815">
              <w:rPr>
                <w:rFonts w:eastAsia="SimSun" w:cs="Calibri" w:hint="eastAsia"/>
                <w:lang w:val="en-US" w:eastAsia="zh-CN"/>
              </w:rPr>
              <w:t>年。</w:t>
            </w:r>
          </w:p>
        </w:tc>
        <w:tc>
          <w:tcPr>
            <w:tcW w:w="1985" w:type="dxa"/>
          </w:tcPr>
          <w:p w14:paraId="6CD3B96A" w14:textId="2F3CBBA0"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lastRenderedPageBreak/>
              <w:t>实施中</w:t>
            </w:r>
            <w:proofErr w:type="spellEnd"/>
          </w:p>
        </w:tc>
        <w:tc>
          <w:tcPr>
            <w:tcW w:w="2977" w:type="dxa"/>
          </w:tcPr>
          <w:p w14:paraId="117D16BD" w14:textId="11A5C694" w:rsidR="00696678" w:rsidRPr="00856815" w:rsidRDefault="00B02800" w:rsidP="00696678">
            <w:pPr>
              <w:tabs>
                <w:tab w:val="clear" w:pos="794"/>
                <w:tab w:val="clear" w:pos="1191"/>
                <w:tab w:val="clear" w:pos="1588"/>
                <w:tab w:val="clear" w:pos="1985"/>
                <w:tab w:val="left" w:pos="567"/>
                <w:tab w:val="left" w:pos="1701"/>
                <w:tab w:val="left" w:pos="2268"/>
                <w:tab w:val="left" w:pos="2835"/>
              </w:tabs>
              <w:rPr>
                <w:rFonts w:cs="Calibri"/>
                <w:b/>
                <w:color w:val="800000"/>
                <w:sz w:val="22"/>
                <w:szCs w:val="24"/>
                <w:lang w:val="en-US" w:eastAsia="zh-CN"/>
              </w:rPr>
            </w:pPr>
            <w:r w:rsidRPr="00856815">
              <w:rPr>
                <w:rFonts w:eastAsia="SimSun" w:cs="Calibri" w:hint="eastAsia"/>
                <w:szCs w:val="24"/>
                <w:lang w:val="en-US" w:eastAsia="zh-CN"/>
              </w:rPr>
              <w:t>I</w:t>
            </w:r>
            <w:r w:rsidRPr="00856815">
              <w:rPr>
                <w:rFonts w:eastAsia="SimSun" w:cs="Calibri"/>
                <w:szCs w:val="24"/>
                <w:lang w:val="en-US" w:eastAsia="zh-CN"/>
              </w:rPr>
              <w:t>SD</w:t>
            </w:r>
            <w:r w:rsidRPr="00856815">
              <w:rPr>
                <w:rFonts w:eastAsia="SimSun" w:cs="Calibri" w:hint="eastAsia"/>
                <w:szCs w:val="24"/>
                <w:lang w:val="en-US" w:eastAsia="zh-CN"/>
              </w:rPr>
              <w:t>和</w:t>
            </w:r>
            <w:r w:rsidRPr="00856815">
              <w:rPr>
                <w:rFonts w:eastAsia="SimSun" w:cs="Calibri" w:hint="eastAsia"/>
                <w:szCs w:val="24"/>
                <w:lang w:eastAsia="zh-CN"/>
              </w:rPr>
              <w:t>国际电联美洲区域代表处</w:t>
            </w:r>
            <w:r w:rsidRPr="00856815">
              <w:rPr>
                <w:rFonts w:eastAsia="SimSun" w:cs="Calibri" w:hint="eastAsia"/>
                <w:szCs w:val="24"/>
                <w:lang w:val="en-US" w:eastAsia="zh-CN"/>
              </w:rPr>
              <w:t>将确定执行安全审查所提建议的时间表。</w:t>
            </w:r>
            <w:r w:rsidR="00696678" w:rsidRPr="00856815">
              <w:rPr>
                <w:rFonts w:cs="Calibri"/>
                <w:szCs w:val="24"/>
                <w:lang w:val="en-US" w:eastAsia="zh-CN"/>
              </w:rPr>
              <w:t xml:space="preserve"> </w:t>
            </w:r>
            <w:r w:rsidR="00696678" w:rsidRPr="00856815">
              <w:rPr>
                <w:rFonts w:cs="Calibri"/>
                <w:b/>
                <w:color w:val="800000"/>
                <w:sz w:val="22"/>
                <w:szCs w:val="24"/>
                <w:lang w:val="en-US" w:eastAsia="zh-CN"/>
              </w:rPr>
              <w:t xml:space="preserve"> </w:t>
            </w:r>
          </w:p>
        </w:tc>
      </w:tr>
      <w:tr w:rsidR="00696678" w:rsidRPr="00856815" w14:paraId="1B65EC5D" w14:textId="77777777" w:rsidTr="000E230D">
        <w:tc>
          <w:tcPr>
            <w:tcW w:w="3539" w:type="dxa"/>
          </w:tcPr>
          <w:p w14:paraId="1BF3EEA4" w14:textId="47ED992F" w:rsidR="00461804" w:rsidRPr="00856815" w:rsidRDefault="00461804" w:rsidP="00696678">
            <w:pPr>
              <w:tabs>
                <w:tab w:val="clear" w:pos="794"/>
                <w:tab w:val="clear" w:pos="1191"/>
                <w:tab w:val="clear" w:pos="1588"/>
                <w:tab w:val="clear" w:pos="1985"/>
                <w:tab w:val="left" w:pos="567"/>
                <w:tab w:val="left" w:pos="1701"/>
                <w:tab w:val="left" w:pos="2268"/>
                <w:tab w:val="left" w:pos="2835"/>
              </w:tabs>
              <w:rPr>
                <w:rFonts w:ascii="STKaiti" w:eastAsia="STKaiti" w:hAnsi="STKaiti" w:cs="SimSun"/>
                <w:b/>
                <w:bCs/>
                <w:iCs/>
                <w:szCs w:val="24"/>
                <w:lang w:val="en-US" w:eastAsia="zh-CN"/>
              </w:rPr>
            </w:pPr>
            <w:bookmarkStart w:id="14" w:name="lt_pId079"/>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hint="eastAsia"/>
                <w:b/>
                <w:bCs/>
                <w:iCs/>
                <w:szCs w:val="24"/>
                <w:lang w:val="en-US" w:eastAsia="zh-CN"/>
              </w:rPr>
              <w:t>8</w:t>
            </w:r>
            <w:r w:rsidR="00E2612C" w:rsidRPr="00856815">
              <w:rPr>
                <w:rFonts w:ascii="STKaiti" w:eastAsia="STKaiti" w:hAnsi="STKaiti" w:cs="Calibri" w:hint="eastAsia"/>
                <w:b/>
                <w:bCs/>
                <w:iCs/>
                <w:szCs w:val="24"/>
                <w:lang w:eastAsia="zh-CN"/>
              </w:rPr>
              <w:t>（当地协议中的服务描述）</w:t>
            </w:r>
          </w:p>
          <w:bookmarkEnd w:id="14"/>
          <w:p w14:paraId="2CD3A34D" w14:textId="529F5FFC"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9810A9">
              <w:rPr>
                <w:rFonts w:eastAsia="SimSun" w:cs="Calibri" w:hint="eastAsia"/>
                <w:szCs w:val="24"/>
                <w:lang w:eastAsia="zh-CN"/>
              </w:rPr>
              <w:t>我们建议</w:t>
            </w:r>
            <w:r w:rsidRPr="00856815">
              <w:rPr>
                <w:rFonts w:eastAsia="SimSun" w:cs="Calibri" w:hint="eastAsia"/>
                <w:szCs w:val="24"/>
                <w:lang w:eastAsia="zh-CN"/>
              </w:rPr>
              <w:t>国际电联管理层加强对当地协议和合同的监督，确保遵守国际电联的采购规则和一般良好做法。</w:t>
            </w:r>
          </w:p>
        </w:tc>
        <w:tc>
          <w:tcPr>
            <w:tcW w:w="1559" w:type="dxa"/>
          </w:tcPr>
          <w:p w14:paraId="4E2C94E4" w14:textId="1DB63797"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国际电联美洲区域代表处</w:t>
            </w:r>
          </w:p>
        </w:tc>
        <w:tc>
          <w:tcPr>
            <w:tcW w:w="3969" w:type="dxa"/>
          </w:tcPr>
          <w:p w14:paraId="1F58D974" w14:textId="24C5DAC6" w:rsidR="00696678" w:rsidRPr="00856815" w:rsidRDefault="00B02800"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cs="Calibri" w:hint="eastAsia"/>
                <w:szCs w:val="24"/>
                <w:lang w:val="en-US" w:eastAsia="zh-CN"/>
              </w:rPr>
              <w:t>根据</w:t>
            </w:r>
            <w:r w:rsidRPr="00856815">
              <w:rPr>
                <w:rFonts w:eastAsia="SimSun" w:cs="Calibri" w:hint="eastAsia"/>
                <w:szCs w:val="24"/>
                <w:lang w:val="en-US" w:eastAsia="zh-CN"/>
              </w:rPr>
              <w:t>国际电联的《采购手册》</w:t>
            </w:r>
            <w:r w:rsidRPr="00856815">
              <w:rPr>
                <w:rFonts w:cs="Calibri" w:hint="eastAsia"/>
                <w:szCs w:val="24"/>
                <w:lang w:val="en-US" w:eastAsia="zh-CN"/>
              </w:rPr>
              <w:t>，将在2023年9月30日前对所有当地服务合同</w:t>
            </w:r>
            <w:r w:rsidRPr="00856815">
              <w:rPr>
                <w:rFonts w:eastAsia="SimSun" w:cs="Calibri" w:hint="eastAsia"/>
                <w:lang w:val="en-US" w:eastAsia="zh-CN"/>
              </w:rPr>
              <w:t>实施全面评估。</w:t>
            </w:r>
          </w:p>
        </w:tc>
        <w:tc>
          <w:tcPr>
            <w:tcW w:w="1985" w:type="dxa"/>
          </w:tcPr>
          <w:p w14:paraId="2E9AFCD3" w14:textId="183A5276"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实施中</w:t>
            </w:r>
            <w:proofErr w:type="spellEnd"/>
          </w:p>
        </w:tc>
        <w:tc>
          <w:tcPr>
            <w:tcW w:w="2977" w:type="dxa"/>
          </w:tcPr>
          <w:p w14:paraId="0AE201A6" w14:textId="01C84EE8" w:rsidR="00696678" w:rsidRPr="00856815" w:rsidRDefault="00B02800"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r w:rsidRPr="00856815">
              <w:rPr>
                <w:rFonts w:cs="Calibri" w:hint="eastAsia"/>
                <w:szCs w:val="24"/>
                <w:lang w:val="en-US"/>
              </w:rPr>
              <w:t>2023年9月30日</w:t>
            </w:r>
          </w:p>
        </w:tc>
      </w:tr>
      <w:tr w:rsidR="00696678" w:rsidRPr="00856815" w14:paraId="2DFDCB5A" w14:textId="77777777" w:rsidTr="000E230D">
        <w:tc>
          <w:tcPr>
            <w:tcW w:w="3539" w:type="dxa"/>
          </w:tcPr>
          <w:p w14:paraId="302961F6" w14:textId="47322495"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hint="eastAsia"/>
                <w:b/>
                <w:bCs/>
                <w:iCs/>
                <w:szCs w:val="24"/>
                <w:lang w:val="en-US" w:eastAsia="zh-CN"/>
              </w:rPr>
              <w:t>9</w:t>
            </w:r>
          </w:p>
          <w:p w14:paraId="3E9FDA5B" w14:textId="765D3B7A"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我们建议采购处</w:t>
            </w:r>
            <w:r w:rsidRPr="00856815">
              <w:rPr>
                <w:rFonts w:eastAsia="SimSun" w:cs="Calibri" w:hint="eastAsia"/>
                <w:color w:val="000000"/>
                <w:szCs w:val="24"/>
                <w:lang w:eastAsia="zh-CN"/>
              </w:rPr>
              <w:t>（</w:t>
            </w:r>
            <w:r w:rsidRPr="00856815">
              <w:rPr>
                <w:rFonts w:eastAsia="SimSun" w:cs="Calibri"/>
                <w:color w:val="000000"/>
                <w:szCs w:val="24"/>
                <w:lang w:eastAsia="zh-CN"/>
              </w:rPr>
              <w:t>PROC</w:t>
            </w:r>
            <w:r w:rsidRPr="00856815">
              <w:rPr>
                <w:rFonts w:eastAsia="SimSun" w:cs="Calibri" w:hint="eastAsia"/>
                <w:color w:val="000000"/>
                <w:szCs w:val="24"/>
                <w:lang w:eastAsia="zh-CN"/>
              </w:rPr>
              <w:t>）</w:t>
            </w:r>
            <w:r w:rsidRPr="00856815">
              <w:rPr>
                <w:rFonts w:eastAsia="SimSun" w:cs="Calibri" w:hint="eastAsia"/>
                <w:szCs w:val="24"/>
                <w:lang w:eastAsia="zh-CN"/>
              </w:rPr>
              <w:t>开始对所有</w:t>
            </w:r>
            <w:proofErr w:type="gramStart"/>
            <w:r w:rsidRPr="00856815">
              <w:rPr>
                <w:rFonts w:eastAsia="SimSun" w:cs="Calibri" w:hint="eastAsia"/>
                <w:szCs w:val="24"/>
                <w:lang w:eastAsia="zh-CN"/>
              </w:rPr>
              <w:t>当地合同</w:t>
            </w:r>
            <w:proofErr w:type="gramEnd"/>
            <w:r w:rsidRPr="00856815">
              <w:rPr>
                <w:rFonts w:eastAsia="SimSun" w:cs="Calibri" w:hint="eastAsia"/>
                <w:szCs w:val="24"/>
                <w:lang w:eastAsia="zh-CN"/>
              </w:rPr>
              <w:t>进行有效监控，重点针对与相同供应商在各种协议中谈判和分割的金额。</w:t>
            </w:r>
          </w:p>
        </w:tc>
        <w:tc>
          <w:tcPr>
            <w:tcW w:w="1559" w:type="dxa"/>
          </w:tcPr>
          <w:p w14:paraId="1588B38C" w14:textId="12F864CA"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15" w:name="lt_pId088"/>
            <w:r w:rsidRPr="00856815">
              <w:rPr>
                <w:rFonts w:cs="Calibri"/>
                <w:szCs w:val="24"/>
                <w:lang w:val="en-US" w:eastAsia="zh-CN"/>
              </w:rPr>
              <w:t>PROC/</w:t>
            </w:r>
            <w:r w:rsidR="007F5418" w:rsidRPr="00856815">
              <w:rPr>
                <w:rFonts w:eastAsia="SimSun" w:cs="Calibri" w:hint="eastAsia"/>
                <w:szCs w:val="24"/>
                <w:lang w:eastAsia="zh-CN"/>
              </w:rPr>
              <w:t>国际电联美洲区域代表处</w:t>
            </w:r>
            <w:bookmarkEnd w:id="15"/>
          </w:p>
        </w:tc>
        <w:tc>
          <w:tcPr>
            <w:tcW w:w="3969" w:type="dxa"/>
          </w:tcPr>
          <w:p w14:paraId="385CB736" w14:textId="041D71E3" w:rsidR="00696678" w:rsidRPr="00856815" w:rsidRDefault="00B02800" w:rsidP="00696678">
            <w:pPr>
              <w:tabs>
                <w:tab w:val="clear" w:pos="794"/>
                <w:tab w:val="clear" w:pos="1191"/>
                <w:tab w:val="clear" w:pos="1588"/>
                <w:tab w:val="clear" w:pos="1985"/>
                <w:tab w:val="left" w:pos="567"/>
                <w:tab w:val="left" w:pos="1701"/>
                <w:tab w:val="left" w:pos="2268"/>
                <w:tab w:val="left" w:pos="2835"/>
              </w:tabs>
              <w:rPr>
                <w:rFonts w:asciiTheme="minorHAnsi" w:hAnsiTheme="minorHAnsi" w:cstheme="minorHAnsi"/>
                <w:szCs w:val="24"/>
                <w:lang w:val="en-US" w:eastAsia="zh-CN"/>
              </w:rPr>
            </w:pPr>
            <w:r w:rsidRPr="00856815">
              <w:rPr>
                <w:rFonts w:asciiTheme="minorHAnsi" w:hAnsiTheme="minorHAnsi" w:cstheme="minorHAnsi" w:hint="eastAsia"/>
                <w:szCs w:val="24"/>
                <w:lang w:eastAsia="zh-CN"/>
              </w:rPr>
              <w:t>《采购手册》的修订考虑到了这一建议，包括对</w:t>
            </w:r>
            <w:r w:rsidR="002B1C4E" w:rsidRPr="00856815">
              <w:rPr>
                <w:rFonts w:eastAsia="SimSun" w:cs="Calibri" w:hint="eastAsia"/>
                <w:szCs w:val="24"/>
                <w:lang w:eastAsia="zh-CN"/>
              </w:rPr>
              <w:t>设</w:t>
            </w:r>
            <w:r w:rsidRPr="00856815">
              <w:rPr>
                <w:rFonts w:eastAsia="SimSun" w:cs="Calibri" w:hint="eastAsia"/>
                <w:szCs w:val="24"/>
                <w:lang w:eastAsia="zh-CN"/>
              </w:rPr>
              <w:t>有年度门槛值的低价值采购工作流程</w:t>
            </w:r>
            <w:r w:rsidR="002B1C4E" w:rsidRPr="00856815">
              <w:rPr>
                <w:rFonts w:eastAsia="SimSun" w:cs="Calibri" w:hint="eastAsia"/>
                <w:szCs w:val="24"/>
                <w:lang w:eastAsia="zh-CN"/>
              </w:rPr>
              <w:t>做出</w:t>
            </w:r>
            <w:r w:rsidRPr="00856815">
              <w:rPr>
                <w:rFonts w:eastAsia="SimSun" w:cs="Calibri" w:hint="eastAsia"/>
                <w:szCs w:val="24"/>
                <w:lang w:eastAsia="zh-CN"/>
              </w:rPr>
              <w:t>适当修正。</w:t>
            </w:r>
          </w:p>
        </w:tc>
        <w:tc>
          <w:tcPr>
            <w:tcW w:w="1985" w:type="dxa"/>
          </w:tcPr>
          <w:p w14:paraId="57ED52AE" w14:textId="00B3BFE2" w:rsidR="00696678" w:rsidRPr="00856815" w:rsidRDefault="007674A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审查中</w:t>
            </w:r>
            <w:proofErr w:type="spellEnd"/>
          </w:p>
        </w:tc>
        <w:tc>
          <w:tcPr>
            <w:tcW w:w="2977" w:type="dxa"/>
          </w:tcPr>
          <w:p w14:paraId="4689C2AA" w14:textId="4D440E88" w:rsidR="00696678" w:rsidRPr="00856815" w:rsidRDefault="00B02800"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r w:rsidRPr="00856815">
              <w:rPr>
                <w:rFonts w:cs="Calibri" w:hint="eastAsia"/>
                <w:szCs w:val="24"/>
                <w:lang w:val="en-US"/>
              </w:rPr>
              <w:t>2023年12月31日</w:t>
            </w:r>
          </w:p>
        </w:tc>
      </w:tr>
      <w:tr w:rsidR="00696678" w:rsidRPr="00856815" w14:paraId="7A7ED5A1" w14:textId="77777777" w:rsidTr="000E230D">
        <w:tc>
          <w:tcPr>
            <w:tcW w:w="3539" w:type="dxa"/>
          </w:tcPr>
          <w:p w14:paraId="7C6EFC21" w14:textId="5DAF4CE6"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asciiTheme="minorHAnsi" w:eastAsia="STKaiti" w:hAnsiTheme="minorHAnsi" w:cstheme="minorHAnsi"/>
                <w:b/>
                <w:bCs/>
                <w:i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hint="eastAsia"/>
                <w:b/>
                <w:bCs/>
                <w:iCs/>
                <w:szCs w:val="24"/>
                <w:lang w:val="en-US" w:eastAsia="zh-CN"/>
              </w:rPr>
              <w:t>1</w:t>
            </w:r>
            <w:r w:rsidRPr="00856815">
              <w:rPr>
                <w:rFonts w:asciiTheme="minorHAnsi" w:eastAsia="STKaiti" w:hAnsiTheme="minorHAnsi" w:cstheme="minorHAnsi"/>
                <w:b/>
                <w:bCs/>
                <w:iCs/>
                <w:szCs w:val="24"/>
                <w:lang w:val="en-US" w:eastAsia="zh-CN"/>
              </w:rPr>
              <w:t>0</w:t>
            </w:r>
            <w:r w:rsidRPr="00856815">
              <w:rPr>
                <w:rFonts w:ascii="STKaiti" w:eastAsia="STKaiti" w:hAnsi="STKaiti" w:cs="Calibri" w:hint="eastAsia"/>
                <w:b/>
                <w:bCs/>
                <w:iCs/>
                <w:szCs w:val="24"/>
                <w:lang w:eastAsia="zh-CN"/>
              </w:rPr>
              <w:t>（二人签字的当地协议/合同）</w:t>
            </w:r>
          </w:p>
          <w:p w14:paraId="48CB8648" w14:textId="57FA77D0" w:rsidR="00696678" w:rsidRPr="00856815" w:rsidRDefault="00E2612C"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为加强内部控制，</w:t>
            </w:r>
            <w:r w:rsidRPr="00E34894">
              <w:rPr>
                <w:rFonts w:eastAsia="SimSun" w:cs="Calibri" w:hint="eastAsia"/>
                <w:szCs w:val="24"/>
                <w:lang w:eastAsia="zh-CN"/>
              </w:rPr>
              <w:t>我们建议</w:t>
            </w:r>
            <w:r w:rsidRPr="00856815">
              <w:rPr>
                <w:rFonts w:eastAsia="SimSun" w:cs="Calibri" w:hint="eastAsia"/>
                <w:szCs w:val="24"/>
                <w:lang w:val="it-IT" w:eastAsia="zh-CN"/>
              </w:rPr>
              <w:t>所有</w:t>
            </w:r>
            <w:r w:rsidRPr="00856815">
              <w:rPr>
                <w:rFonts w:eastAsia="SimSun" w:cs="Calibri" w:hint="eastAsia"/>
                <w:szCs w:val="24"/>
                <w:lang w:eastAsia="zh-CN"/>
              </w:rPr>
              <w:t>应在本地签署的协议都应由两人签署，</w:t>
            </w:r>
            <w:r w:rsidR="002B1C4E" w:rsidRPr="00856815">
              <w:rPr>
                <w:rFonts w:eastAsia="SimSun" w:cs="Calibri" w:hint="eastAsia"/>
                <w:szCs w:val="24"/>
                <w:lang w:eastAsia="zh-CN"/>
              </w:rPr>
              <w:t>例如</w:t>
            </w:r>
            <w:r w:rsidRPr="00856815">
              <w:rPr>
                <w:rFonts w:eastAsia="SimSun" w:cs="Calibri" w:hint="eastAsia"/>
                <w:szCs w:val="24"/>
                <w:lang w:eastAsia="zh-CN"/>
              </w:rPr>
              <w:t>一人为</w:t>
            </w:r>
            <w:r w:rsidR="002B1C4E" w:rsidRPr="00856815">
              <w:rPr>
                <w:rFonts w:eastAsia="SimSun" w:cs="Calibri" w:hint="eastAsia"/>
                <w:szCs w:val="24"/>
                <w:lang w:eastAsia="zh-CN"/>
              </w:rPr>
              <w:t>本区域代表处职员</w:t>
            </w:r>
            <w:r w:rsidRPr="00856815">
              <w:rPr>
                <w:rFonts w:eastAsia="SimSun" w:cs="Calibri" w:hint="eastAsia"/>
                <w:szCs w:val="24"/>
                <w:lang w:eastAsia="zh-CN"/>
              </w:rPr>
              <w:t>，一人来自总部。</w:t>
            </w:r>
          </w:p>
        </w:tc>
        <w:tc>
          <w:tcPr>
            <w:tcW w:w="1559" w:type="dxa"/>
          </w:tcPr>
          <w:p w14:paraId="42EB6195" w14:textId="1B29E980"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16" w:name="lt_pId096"/>
            <w:r w:rsidRPr="00856815">
              <w:rPr>
                <w:rFonts w:cs="Calibri"/>
                <w:szCs w:val="24"/>
                <w:lang w:val="en-US" w:eastAsia="zh-CN"/>
              </w:rPr>
              <w:t>BDT/</w:t>
            </w:r>
            <w:r w:rsidR="00DC5C2C" w:rsidRPr="00856815">
              <w:rPr>
                <w:rFonts w:eastAsia="SimSun" w:cs="Calibri" w:hint="eastAsia"/>
                <w:szCs w:val="24"/>
                <w:lang w:eastAsia="zh-CN"/>
              </w:rPr>
              <w:t>国际电联美洲区域代表处</w:t>
            </w:r>
            <w:bookmarkEnd w:id="16"/>
          </w:p>
        </w:tc>
        <w:tc>
          <w:tcPr>
            <w:tcW w:w="3969" w:type="dxa"/>
          </w:tcPr>
          <w:p w14:paraId="5B0B5A68" w14:textId="3A460CB2" w:rsidR="00696678" w:rsidRPr="00856815" w:rsidRDefault="002B1C4E"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val="en-US" w:eastAsia="zh-CN"/>
              </w:rPr>
              <w:t>根据《普华永道（</w:t>
            </w:r>
            <w:r w:rsidRPr="00856815">
              <w:rPr>
                <w:rFonts w:eastAsia="SimSun" w:cs="Calibri" w:hint="eastAsia"/>
                <w:szCs w:val="24"/>
                <w:lang w:val="en-US" w:eastAsia="zh-CN"/>
              </w:rPr>
              <w:t>P</w:t>
            </w:r>
            <w:r w:rsidRPr="00856815">
              <w:rPr>
                <w:rFonts w:eastAsia="SimSun" w:cs="Calibri"/>
                <w:szCs w:val="24"/>
                <w:lang w:val="en-US" w:eastAsia="zh-CN"/>
              </w:rPr>
              <w:t>WC</w:t>
            </w:r>
            <w:r w:rsidRPr="00856815">
              <w:rPr>
                <w:rFonts w:eastAsia="SimSun" w:cs="Calibri" w:hint="eastAsia"/>
                <w:szCs w:val="24"/>
                <w:lang w:val="en-US" w:eastAsia="zh-CN"/>
              </w:rPr>
              <w:t>）区域代表处审查》</w:t>
            </w:r>
            <w:r w:rsidR="00E34894">
              <w:rPr>
                <w:rFonts w:eastAsia="SimSun" w:cs="Calibri" w:hint="eastAsia"/>
                <w:szCs w:val="24"/>
                <w:lang w:val="en-US" w:eastAsia="zh-CN"/>
              </w:rPr>
              <w:t>提出的</w:t>
            </w:r>
            <w:r w:rsidRPr="00856815">
              <w:rPr>
                <w:rFonts w:eastAsia="SimSun" w:cs="Calibri" w:hint="eastAsia"/>
                <w:szCs w:val="24"/>
                <w:lang w:val="en-US" w:eastAsia="zh-CN"/>
              </w:rPr>
              <w:t>有关授权建议的实施情况，目前正在审慎考虑此建议。将于</w:t>
            </w:r>
            <w:r w:rsidRPr="00856815">
              <w:rPr>
                <w:rFonts w:eastAsia="SimSun" w:cs="Calibri" w:hint="eastAsia"/>
                <w:szCs w:val="24"/>
                <w:lang w:val="en-US" w:eastAsia="zh-CN"/>
              </w:rPr>
              <w:t>2023</w:t>
            </w:r>
            <w:r w:rsidRPr="00856815">
              <w:rPr>
                <w:rFonts w:eastAsia="SimSun" w:cs="Calibri" w:hint="eastAsia"/>
                <w:szCs w:val="24"/>
                <w:lang w:val="en-US" w:eastAsia="zh-CN"/>
              </w:rPr>
              <w:t>年</w:t>
            </w:r>
            <w:r w:rsidRPr="00856815">
              <w:rPr>
                <w:rFonts w:eastAsia="SimSun" w:cs="Calibri" w:hint="eastAsia"/>
                <w:szCs w:val="24"/>
                <w:lang w:val="en-US" w:eastAsia="zh-CN"/>
              </w:rPr>
              <w:t>12</w:t>
            </w:r>
            <w:r w:rsidRPr="00856815">
              <w:rPr>
                <w:rFonts w:eastAsia="SimSun" w:cs="Calibri" w:hint="eastAsia"/>
                <w:szCs w:val="24"/>
                <w:lang w:val="en-US" w:eastAsia="zh-CN"/>
              </w:rPr>
              <w:t>月</w:t>
            </w:r>
            <w:r w:rsidRPr="00856815">
              <w:rPr>
                <w:rFonts w:eastAsia="SimSun" w:cs="Calibri" w:hint="eastAsia"/>
                <w:szCs w:val="24"/>
                <w:lang w:val="en-US" w:eastAsia="zh-CN"/>
              </w:rPr>
              <w:t>31</w:t>
            </w:r>
            <w:r w:rsidRPr="00856815">
              <w:rPr>
                <w:rFonts w:eastAsia="SimSun" w:cs="Calibri" w:hint="eastAsia"/>
                <w:szCs w:val="24"/>
                <w:lang w:val="en-US" w:eastAsia="zh-CN"/>
              </w:rPr>
              <w:t>日前就该流程的实施做出决定。</w:t>
            </w:r>
          </w:p>
        </w:tc>
        <w:tc>
          <w:tcPr>
            <w:tcW w:w="1985" w:type="dxa"/>
          </w:tcPr>
          <w:p w14:paraId="5D983A58" w14:textId="2CA0122A" w:rsidR="00696678" w:rsidRPr="00856815" w:rsidRDefault="007674A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审查中</w:t>
            </w:r>
            <w:proofErr w:type="spellEnd"/>
          </w:p>
        </w:tc>
        <w:tc>
          <w:tcPr>
            <w:tcW w:w="2977" w:type="dxa"/>
          </w:tcPr>
          <w:p w14:paraId="340337C2" w14:textId="5B0C10F1" w:rsidR="00696678" w:rsidRPr="00856815" w:rsidRDefault="002B1C4E"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r w:rsidRPr="00856815">
              <w:rPr>
                <w:rFonts w:eastAsia="SimSun" w:cs="Calibri"/>
                <w:szCs w:val="24"/>
                <w:lang w:val="en-US"/>
              </w:rPr>
              <w:t>2023</w:t>
            </w:r>
            <w:r w:rsidRPr="00856815">
              <w:rPr>
                <w:rFonts w:eastAsia="SimSun" w:cs="Calibri" w:hint="eastAsia"/>
                <w:szCs w:val="24"/>
                <w:lang w:val="en-US"/>
              </w:rPr>
              <w:t>年</w:t>
            </w:r>
            <w:r w:rsidRPr="00856815">
              <w:rPr>
                <w:rFonts w:eastAsia="SimSun" w:cs="Calibri"/>
                <w:szCs w:val="24"/>
                <w:lang w:val="en-US"/>
              </w:rPr>
              <w:t>12</w:t>
            </w:r>
            <w:r w:rsidRPr="00856815">
              <w:rPr>
                <w:rFonts w:eastAsia="SimSun" w:cs="Calibri" w:hint="eastAsia"/>
                <w:szCs w:val="24"/>
                <w:lang w:val="en-US"/>
              </w:rPr>
              <w:t>月</w:t>
            </w:r>
            <w:r w:rsidRPr="00856815">
              <w:rPr>
                <w:rFonts w:eastAsia="SimSun" w:cs="Calibri"/>
                <w:szCs w:val="24"/>
                <w:lang w:val="en-US"/>
              </w:rPr>
              <w:t>31</w:t>
            </w:r>
            <w:r w:rsidRPr="00856815">
              <w:rPr>
                <w:rFonts w:eastAsia="SimSun" w:cs="Calibri" w:hint="eastAsia"/>
                <w:szCs w:val="24"/>
                <w:lang w:val="en-US"/>
              </w:rPr>
              <w:t>日</w:t>
            </w:r>
          </w:p>
        </w:tc>
      </w:tr>
      <w:tr w:rsidR="00696678" w:rsidRPr="00856815" w14:paraId="16351962" w14:textId="77777777" w:rsidTr="000E230D">
        <w:tc>
          <w:tcPr>
            <w:tcW w:w="3539" w:type="dxa"/>
          </w:tcPr>
          <w:p w14:paraId="6ED67E9E" w14:textId="47EC09A9"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lastRenderedPageBreak/>
              <w:t>建议</w:t>
            </w:r>
            <w:r w:rsidRPr="00856815">
              <w:rPr>
                <w:rFonts w:asciiTheme="minorHAnsi" w:eastAsia="STKaiti" w:hAnsiTheme="minorHAnsi" w:cstheme="minorHAnsi" w:hint="eastAsia"/>
                <w:b/>
                <w:bCs/>
                <w:iCs/>
                <w:szCs w:val="24"/>
                <w:lang w:val="en-US" w:eastAsia="zh-CN"/>
              </w:rPr>
              <w:t>1</w:t>
            </w:r>
            <w:r w:rsidRPr="00856815">
              <w:rPr>
                <w:rFonts w:asciiTheme="minorHAnsi" w:eastAsia="STKaiti" w:hAnsiTheme="minorHAnsi" w:cstheme="minorHAnsi"/>
                <w:b/>
                <w:bCs/>
                <w:iCs/>
                <w:szCs w:val="24"/>
                <w:lang w:val="en-US" w:eastAsia="zh-CN"/>
              </w:rPr>
              <w:t>1</w:t>
            </w:r>
          </w:p>
          <w:p w14:paraId="35C45A6D" w14:textId="120DB6D4" w:rsidR="00696678" w:rsidRPr="00856815" w:rsidRDefault="00F42DF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17" w:name="lt_pId248"/>
            <w:r w:rsidRPr="00856815">
              <w:rPr>
                <w:rFonts w:eastAsia="SimSun" w:cs="Calibri" w:hint="eastAsia"/>
                <w:szCs w:val="24"/>
                <w:lang w:eastAsia="zh-CN"/>
              </w:rPr>
              <w:t>此外，根据建议</w:t>
            </w:r>
            <w:r w:rsidRPr="00856815">
              <w:rPr>
                <w:rFonts w:eastAsia="SimSun" w:cs="Calibri" w:hint="eastAsia"/>
                <w:szCs w:val="24"/>
                <w:lang w:eastAsia="zh-CN"/>
              </w:rPr>
              <w:t>8(</w:t>
            </w:r>
            <w:proofErr w:type="spellStart"/>
            <w:r w:rsidRPr="00856815">
              <w:rPr>
                <w:rFonts w:eastAsia="SimSun" w:cs="Calibri"/>
                <w:szCs w:val="24"/>
                <w:lang w:eastAsia="zh-CN"/>
              </w:rPr>
              <w:t>i</w:t>
            </w:r>
            <w:proofErr w:type="spellEnd"/>
            <w:r w:rsidRPr="00856815">
              <w:rPr>
                <w:rFonts w:eastAsia="SimSun" w:cs="Calibri" w:hint="eastAsia"/>
                <w:szCs w:val="24"/>
                <w:lang w:eastAsia="zh-CN"/>
              </w:rPr>
              <w:t>)</w:t>
            </w:r>
            <w:r w:rsidRPr="00856815">
              <w:rPr>
                <w:rFonts w:eastAsia="SimSun" w:cs="Calibri" w:hint="eastAsia"/>
                <w:szCs w:val="24"/>
                <w:lang w:eastAsia="zh-CN"/>
              </w:rPr>
              <w:t>，在发现仅以当地语言起草和签署的协议后，考虑到条款争议的风险可能会增加，我们因此提出以下建议：</w:t>
            </w:r>
            <w:r w:rsidRPr="00856815">
              <w:rPr>
                <w:rFonts w:eastAsia="SimSun" w:cs="Calibri" w:hint="eastAsia"/>
                <w:szCs w:val="24"/>
                <w:lang w:eastAsia="zh-CN"/>
              </w:rPr>
              <w:t>(</w:t>
            </w:r>
            <w:proofErr w:type="spellStart"/>
            <w:r w:rsidRPr="00856815">
              <w:rPr>
                <w:rFonts w:eastAsia="SimSun" w:cs="Calibri"/>
                <w:szCs w:val="24"/>
                <w:lang w:eastAsia="zh-CN"/>
              </w:rPr>
              <w:t>i</w:t>
            </w:r>
            <w:proofErr w:type="spellEnd"/>
            <w:r w:rsidRPr="00856815">
              <w:rPr>
                <w:rFonts w:eastAsia="SimSun" w:cs="Calibri" w:hint="eastAsia"/>
                <w:szCs w:val="24"/>
                <w:lang w:eastAsia="zh-CN"/>
              </w:rPr>
              <w:t>)</w:t>
            </w:r>
            <w:r w:rsidRPr="00856815">
              <w:rPr>
                <w:rFonts w:eastAsia="SimSun" w:cs="Calibri"/>
                <w:szCs w:val="24"/>
                <w:lang w:eastAsia="zh-CN"/>
              </w:rPr>
              <w:t xml:space="preserve"> </w:t>
            </w:r>
            <w:r w:rsidRPr="00856815">
              <w:rPr>
                <w:rFonts w:eastAsia="SimSun" w:cs="Calibri" w:hint="eastAsia"/>
                <w:szCs w:val="24"/>
                <w:lang w:eastAsia="zh-CN"/>
              </w:rPr>
              <w:t>让国际电联法律部自起草当地语言报告之初就参与其中；</w:t>
            </w:r>
            <w:r w:rsidRPr="00856815">
              <w:rPr>
                <w:rFonts w:eastAsia="SimSun" w:cs="Calibri" w:hint="eastAsia"/>
                <w:szCs w:val="24"/>
                <w:lang w:eastAsia="zh-CN"/>
              </w:rPr>
              <w:t>(i</w:t>
            </w:r>
            <w:r w:rsidRPr="00856815">
              <w:rPr>
                <w:rFonts w:eastAsia="SimSun" w:cs="Calibri"/>
                <w:szCs w:val="24"/>
                <w:lang w:eastAsia="zh-CN"/>
              </w:rPr>
              <w:t>i</w:t>
            </w:r>
            <w:r w:rsidRPr="00856815">
              <w:rPr>
                <w:rFonts w:eastAsia="SimSun" w:cs="Calibri" w:hint="eastAsia"/>
                <w:szCs w:val="24"/>
                <w:lang w:eastAsia="zh-CN"/>
              </w:rPr>
              <w:t>)</w:t>
            </w:r>
            <w:r w:rsidRPr="00856815">
              <w:rPr>
                <w:rFonts w:eastAsia="SimSun" w:cs="Calibri"/>
                <w:szCs w:val="24"/>
                <w:lang w:eastAsia="zh-CN"/>
              </w:rPr>
              <w:t xml:space="preserve"> </w:t>
            </w:r>
            <w:r w:rsidRPr="00856815">
              <w:rPr>
                <w:rFonts w:eastAsia="SimSun" w:cs="Calibri" w:hint="eastAsia"/>
                <w:szCs w:val="24"/>
                <w:lang w:eastAsia="zh-CN"/>
              </w:rPr>
              <w:t>寻求联合国驻成员国办事机构的参与，以便在法律问题上获得帮助，例如，我们知道联合国在巴西利亚设有办事处，有固定的工作人员，我们认为国际电联可以向它寻求帮助。</w:t>
            </w:r>
            <w:bookmarkEnd w:id="17"/>
          </w:p>
        </w:tc>
        <w:tc>
          <w:tcPr>
            <w:tcW w:w="1559" w:type="dxa"/>
          </w:tcPr>
          <w:p w14:paraId="48CDD825" w14:textId="4D2575F9"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国际电联美洲区域代表处</w:t>
            </w:r>
          </w:p>
        </w:tc>
        <w:tc>
          <w:tcPr>
            <w:tcW w:w="3969" w:type="dxa"/>
          </w:tcPr>
          <w:p w14:paraId="1BE9E766" w14:textId="5F220E60" w:rsidR="00696678" w:rsidRPr="00856815" w:rsidRDefault="002B1C4E" w:rsidP="00696678">
            <w:pPr>
              <w:tabs>
                <w:tab w:val="clear" w:pos="794"/>
                <w:tab w:val="clear" w:pos="1191"/>
                <w:tab w:val="clear" w:pos="1588"/>
                <w:tab w:val="clear" w:pos="1985"/>
                <w:tab w:val="left" w:pos="567"/>
                <w:tab w:val="left" w:pos="1701"/>
                <w:tab w:val="left" w:pos="2268"/>
                <w:tab w:val="left" w:pos="2835"/>
              </w:tabs>
              <w:rPr>
                <w:rFonts w:cs="Calibri"/>
                <w:b/>
                <w:color w:val="800000"/>
                <w:sz w:val="22"/>
                <w:szCs w:val="24"/>
                <w:lang w:val="en-US" w:eastAsia="zh-CN"/>
              </w:rPr>
            </w:pPr>
            <w:r w:rsidRPr="00856815">
              <w:rPr>
                <w:rFonts w:eastAsia="SimSun" w:cs="Calibri" w:hint="eastAsia"/>
                <w:szCs w:val="24"/>
                <w:lang w:val="en-US" w:eastAsia="zh-CN"/>
              </w:rPr>
              <w:t>根据《普华永道（</w:t>
            </w:r>
            <w:r w:rsidRPr="00856815">
              <w:rPr>
                <w:rFonts w:eastAsia="SimSun" w:cs="Calibri" w:hint="eastAsia"/>
                <w:szCs w:val="24"/>
                <w:lang w:val="en-US" w:eastAsia="zh-CN"/>
              </w:rPr>
              <w:t>P</w:t>
            </w:r>
            <w:r w:rsidRPr="00856815">
              <w:rPr>
                <w:rFonts w:eastAsia="SimSun" w:cs="Calibri"/>
                <w:szCs w:val="24"/>
                <w:lang w:val="en-US" w:eastAsia="zh-CN"/>
              </w:rPr>
              <w:t>WC</w:t>
            </w:r>
            <w:r w:rsidRPr="00856815">
              <w:rPr>
                <w:rFonts w:eastAsia="SimSun" w:cs="Calibri" w:hint="eastAsia"/>
                <w:szCs w:val="24"/>
                <w:lang w:val="en-US" w:eastAsia="zh-CN"/>
              </w:rPr>
              <w:t>）区域代表处审查》有关授权的建议的实施情况，目前正在审慎考虑此建议。将于</w:t>
            </w:r>
            <w:r w:rsidRPr="00856815">
              <w:rPr>
                <w:rFonts w:eastAsia="SimSun" w:cs="Calibri" w:hint="eastAsia"/>
                <w:szCs w:val="24"/>
                <w:lang w:val="en-US" w:eastAsia="zh-CN"/>
              </w:rPr>
              <w:t>2023</w:t>
            </w:r>
            <w:r w:rsidRPr="00856815">
              <w:rPr>
                <w:rFonts w:eastAsia="SimSun" w:cs="Calibri" w:hint="eastAsia"/>
                <w:szCs w:val="24"/>
                <w:lang w:val="en-US" w:eastAsia="zh-CN"/>
              </w:rPr>
              <w:t>年</w:t>
            </w:r>
            <w:r w:rsidRPr="00856815">
              <w:rPr>
                <w:rFonts w:eastAsia="SimSun" w:cs="Calibri" w:hint="eastAsia"/>
                <w:szCs w:val="24"/>
                <w:lang w:val="en-US" w:eastAsia="zh-CN"/>
              </w:rPr>
              <w:t>12</w:t>
            </w:r>
            <w:r w:rsidRPr="00856815">
              <w:rPr>
                <w:rFonts w:eastAsia="SimSun" w:cs="Calibri" w:hint="eastAsia"/>
                <w:szCs w:val="24"/>
                <w:lang w:val="en-US" w:eastAsia="zh-CN"/>
              </w:rPr>
              <w:t>月</w:t>
            </w:r>
            <w:r w:rsidRPr="00856815">
              <w:rPr>
                <w:rFonts w:eastAsia="SimSun" w:cs="Calibri" w:hint="eastAsia"/>
                <w:szCs w:val="24"/>
                <w:lang w:val="en-US" w:eastAsia="zh-CN"/>
              </w:rPr>
              <w:t>31</w:t>
            </w:r>
            <w:r w:rsidRPr="00856815">
              <w:rPr>
                <w:rFonts w:eastAsia="SimSun" w:cs="Calibri" w:hint="eastAsia"/>
                <w:szCs w:val="24"/>
                <w:lang w:val="en-US" w:eastAsia="zh-CN"/>
              </w:rPr>
              <w:t>日前就该流程的实施做出决定。</w:t>
            </w:r>
          </w:p>
        </w:tc>
        <w:tc>
          <w:tcPr>
            <w:tcW w:w="1985" w:type="dxa"/>
          </w:tcPr>
          <w:p w14:paraId="775EF35E" w14:textId="2F0D4F3A" w:rsidR="00696678" w:rsidRPr="00856815" w:rsidRDefault="007674A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审查中</w:t>
            </w:r>
            <w:proofErr w:type="spellEnd"/>
          </w:p>
        </w:tc>
        <w:tc>
          <w:tcPr>
            <w:tcW w:w="2977" w:type="dxa"/>
          </w:tcPr>
          <w:p w14:paraId="10AB49A6" w14:textId="24DE61BF" w:rsidR="00696678" w:rsidRPr="00856815" w:rsidRDefault="002B1C4E"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r w:rsidRPr="00856815">
              <w:rPr>
                <w:rFonts w:eastAsia="SimSun" w:cs="Calibri"/>
                <w:szCs w:val="24"/>
                <w:lang w:val="en-US"/>
              </w:rPr>
              <w:t>2023</w:t>
            </w:r>
            <w:r w:rsidRPr="00856815">
              <w:rPr>
                <w:rFonts w:eastAsia="SimSun" w:cs="Calibri" w:hint="eastAsia"/>
                <w:szCs w:val="24"/>
                <w:lang w:val="en-US"/>
              </w:rPr>
              <w:t>年</w:t>
            </w:r>
            <w:r w:rsidRPr="00856815">
              <w:rPr>
                <w:rFonts w:eastAsia="SimSun" w:cs="Calibri"/>
                <w:szCs w:val="24"/>
                <w:lang w:val="en-US"/>
              </w:rPr>
              <w:t>12</w:t>
            </w:r>
            <w:r w:rsidRPr="00856815">
              <w:rPr>
                <w:rFonts w:eastAsia="SimSun" w:cs="Calibri" w:hint="eastAsia"/>
                <w:szCs w:val="24"/>
                <w:lang w:val="en-US"/>
              </w:rPr>
              <w:t>月</w:t>
            </w:r>
            <w:r w:rsidRPr="00856815">
              <w:rPr>
                <w:rFonts w:eastAsia="SimSun" w:cs="Calibri"/>
                <w:szCs w:val="24"/>
                <w:lang w:val="en-US"/>
              </w:rPr>
              <w:t>31</w:t>
            </w:r>
            <w:r w:rsidRPr="00856815">
              <w:rPr>
                <w:rFonts w:eastAsia="SimSun" w:cs="Calibri" w:hint="eastAsia"/>
                <w:szCs w:val="24"/>
                <w:lang w:val="en-US"/>
              </w:rPr>
              <w:t>日</w:t>
            </w:r>
          </w:p>
        </w:tc>
      </w:tr>
      <w:tr w:rsidR="00696678" w:rsidRPr="00856815" w14:paraId="536E5532" w14:textId="77777777" w:rsidTr="000E230D">
        <w:tc>
          <w:tcPr>
            <w:tcW w:w="3539" w:type="dxa"/>
          </w:tcPr>
          <w:p w14:paraId="0E1B814C" w14:textId="332BA4CE"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hint="eastAsia"/>
                <w:b/>
                <w:bCs/>
                <w:iCs/>
                <w:szCs w:val="24"/>
                <w:lang w:val="en-US" w:eastAsia="zh-CN"/>
              </w:rPr>
              <w:t>1</w:t>
            </w:r>
            <w:r w:rsidRPr="00856815">
              <w:rPr>
                <w:rFonts w:asciiTheme="minorHAnsi" w:eastAsia="STKaiti" w:hAnsiTheme="minorHAnsi" w:cstheme="minorHAnsi"/>
                <w:b/>
                <w:bCs/>
                <w:iCs/>
                <w:szCs w:val="24"/>
                <w:lang w:val="en-US" w:eastAsia="zh-CN"/>
              </w:rPr>
              <w:t>2</w:t>
            </w:r>
          </w:p>
          <w:p w14:paraId="503BF908" w14:textId="682282F3" w:rsidR="00B153A3" w:rsidRPr="00856815" w:rsidRDefault="00C5065E" w:rsidP="00AC1FAD">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我们建议紧急制定一个程序，明确说明谁对检查监督员工出勤（和远程工作）的管理决定负责，并制定一个有力高效的决策流程，以确定是否应对</w:t>
            </w:r>
            <w:r w:rsidRPr="00856815">
              <w:rPr>
                <w:rFonts w:eastAsia="SimSun" w:cs="Calibri" w:hint="eastAsia"/>
                <w:szCs w:val="24"/>
                <w:lang w:val="it-IT" w:eastAsia="zh-CN"/>
              </w:rPr>
              <w:t>无故</w:t>
            </w:r>
            <w:r w:rsidRPr="00856815">
              <w:rPr>
                <w:rFonts w:eastAsia="SimSun" w:cs="Calibri" w:hint="eastAsia"/>
                <w:szCs w:val="24"/>
                <w:lang w:eastAsia="zh-CN"/>
              </w:rPr>
              <w:t>缺勤的员工进行处罚</w:t>
            </w:r>
            <w:r w:rsidRPr="00856815">
              <w:rPr>
                <w:rFonts w:eastAsia="SimSun" w:cs="Calibri" w:hint="eastAsia"/>
                <w:szCs w:val="24"/>
                <w:lang w:val="it-IT" w:eastAsia="zh-CN"/>
              </w:rPr>
              <w:t>。</w:t>
            </w:r>
          </w:p>
        </w:tc>
        <w:tc>
          <w:tcPr>
            <w:tcW w:w="1559" w:type="dxa"/>
          </w:tcPr>
          <w:p w14:paraId="27CD7921" w14:textId="768D6F4A"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18" w:name="lt_pId114"/>
            <w:r w:rsidRPr="00856815">
              <w:rPr>
                <w:rFonts w:cs="Calibri"/>
                <w:szCs w:val="24"/>
                <w:lang w:val="en-US" w:eastAsia="zh-CN"/>
              </w:rPr>
              <w:t>HRMD/</w:t>
            </w:r>
            <w:r w:rsidR="00DC5C2C" w:rsidRPr="00856815">
              <w:rPr>
                <w:rFonts w:eastAsia="SimSun" w:cs="Calibri" w:hint="eastAsia"/>
                <w:szCs w:val="24"/>
                <w:lang w:eastAsia="zh-CN"/>
              </w:rPr>
              <w:t>国际电联美洲区域代表处</w:t>
            </w:r>
            <w:bookmarkEnd w:id="18"/>
          </w:p>
        </w:tc>
        <w:tc>
          <w:tcPr>
            <w:tcW w:w="3969" w:type="dxa"/>
          </w:tcPr>
          <w:p w14:paraId="10ACBCEF" w14:textId="784FD0CB" w:rsidR="00696678" w:rsidRPr="00856815" w:rsidRDefault="002B1C4E" w:rsidP="00696678">
            <w:pPr>
              <w:tabs>
                <w:tab w:val="clear" w:pos="794"/>
                <w:tab w:val="clear" w:pos="1191"/>
                <w:tab w:val="clear" w:pos="1588"/>
                <w:tab w:val="clear" w:pos="1985"/>
                <w:tab w:val="left" w:pos="567"/>
                <w:tab w:val="left" w:pos="1701"/>
                <w:tab w:val="left" w:pos="2268"/>
                <w:tab w:val="left" w:pos="2835"/>
              </w:tabs>
              <w:rPr>
                <w:rFonts w:cs="Calibri"/>
                <w:lang w:val="en-US" w:eastAsia="zh-CN"/>
              </w:rPr>
            </w:pPr>
            <w:r w:rsidRPr="00856815">
              <w:rPr>
                <w:rFonts w:eastAsia="SimSun" w:cs="Calibri" w:hint="eastAsia"/>
                <w:lang w:val="en-US" w:eastAsia="zh-CN"/>
              </w:rPr>
              <w:t>国际电</w:t>
            </w:r>
            <w:proofErr w:type="gramStart"/>
            <w:r w:rsidRPr="00856815">
              <w:rPr>
                <w:rFonts w:eastAsia="SimSun" w:cs="Calibri" w:hint="eastAsia"/>
                <w:lang w:val="en-US" w:eastAsia="zh-CN"/>
              </w:rPr>
              <w:t>联针对</w:t>
            </w:r>
            <w:proofErr w:type="gramEnd"/>
            <w:r w:rsidRPr="00856815">
              <w:rPr>
                <w:rFonts w:eastAsia="SimSun" w:cs="Calibri" w:hint="eastAsia"/>
                <w:lang w:val="en-US" w:eastAsia="zh-CN"/>
              </w:rPr>
              <w:t>远程工作采用了一种全球流程和</w:t>
            </w:r>
            <w:r w:rsidR="00EB6627" w:rsidRPr="00856815">
              <w:rPr>
                <w:rFonts w:eastAsia="SimSun" w:cs="Calibri" w:hint="eastAsia"/>
                <w:lang w:val="en-US" w:eastAsia="zh-CN"/>
              </w:rPr>
              <w:t>相应的</w:t>
            </w:r>
            <w:r w:rsidRPr="00856815">
              <w:rPr>
                <w:rFonts w:eastAsia="SimSun" w:cs="Calibri" w:hint="eastAsia"/>
                <w:lang w:val="en-US" w:eastAsia="zh-CN"/>
              </w:rPr>
              <w:t>控制系统，现已在区域代表处和地区办事处实施，由区域代表处主任和地区</w:t>
            </w:r>
            <w:r w:rsidR="00EB6627" w:rsidRPr="00856815">
              <w:rPr>
                <w:rFonts w:eastAsia="SimSun" w:cs="Calibri" w:hint="eastAsia"/>
                <w:lang w:val="en-US" w:eastAsia="zh-CN"/>
              </w:rPr>
              <w:t>办事区</w:t>
            </w:r>
            <w:r w:rsidRPr="00856815">
              <w:rPr>
                <w:rFonts w:eastAsia="SimSun" w:cs="Calibri" w:hint="eastAsia"/>
                <w:lang w:val="en-US" w:eastAsia="zh-CN"/>
              </w:rPr>
              <w:t>代表负责各自</w:t>
            </w:r>
            <w:r w:rsidR="00EB6627" w:rsidRPr="00856815">
              <w:rPr>
                <w:rFonts w:eastAsia="SimSun" w:cs="Calibri" w:hint="eastAsia"/>
                <w:lang w:val="en-US" w:eastAsia="zh-CN"/>
              </w:rPr>
              <w:t>机构</w:t>
            </w:r>
            <w:r w:rsidRPr="00856815">
              <w:rPr>
                <w:rFonts w:eastAsia="SimSun" w:cs="Calibri" w:hint="eastAsia"/>
                <w:lang w:val="en-US" w:eastAsia="zh-CN"/>
              </w:rPr>
              <w:t>的实施和</w:t>
            </w:r>
            <w:r w:rsidR="00EB6627" w:rsidRPr="00856815">
              <w:rPr>
                <w:rFonts w:eastAsia="SimSun" w:cs="Calibri" w:hint="eastAsia"/>
                <w:lang w:val="en-US" w:eastAsia="zh-CN"/>
              </w:rPr>
              <w:t>监督</w:t>
            </w:r>
            <w:r w:rsidRPr="00856815">
              <w:rPr>
                <w:rFonts w:eastAsia="SimSun" w:cs="Calibri" w:hint="eastAsia"/>
                <w:lang w:val="en-US" w:eastAsia="zh-CN"/>
              </w:rPr>
              <w:t>工作。</w:t>
            </w:r>
          </w:p>
        </w:tc>
        <w:tc>
          <w:tcPr>
            <w:tcW w:w="1985" w:type="dxa"/>
          </w:tcPr>
          <w:p w14:paraId="4DD8DD69" w14:textId="53C86051" w:rsidR="00696678" w:rsidRPr="00856815" w:rsidRDefault="0047018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已实施</w:t>
            </w:r>
            <w:proofErr w:type="spellEnd"/>
          </w:p>
        </w:tc>
        <w:tc>
          <w:tcPr>
            <w:tcW w:w="2977" w:type="dxa"/>
          </w:tcPr>
          <w:p w14:paraId="13B2F504"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
        </w:tc>
      </w:tr>
      <w:tr w:rsidR="00696678" w:rsidRPr="00856815" w14:paraId="41F9899F" w14:textId="77777777" w:rsidTr="000E230D">
        <w:tc>
          <w:tcPr>
            <w:tcW w:w="3539" w:type="dxa"/>
          </w:tcPr>
          <w:p w14:paraId="4AC74896" w14:textId="7CC600FC" w:rsidR="00696678" w:rsidRPr="00856815" w:rsidRDefault="00C5065E"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Calibri" w:hint="eastAsia"/>
                <w:b/>
                <w:bCs/>
                <w:iCs/>
                <w:szCs w:val="24"/>
                <w:lang w:eastAsia="zh-CN"/>
              </w:rPr>
              <w:t>建议</w:t>
            </w:r>
            <w:r w:rsidRPr="00856815">
              <w:rPr>
                <w:rFonts w:asciiTheme="minorHAnsi" w:eastAsia="STKaiti" w:hAnsiTheme="minorHAnsi" w:cstheme="minorHAnsi"/>
                <w:b/>
                <w:bCs/>
                <w:iCs/>
                <w:szCs w:val="24"/>
                <w:lang w:eastAsia="zh-CN"/>
              </w:rPr>
              <w:t>13</w:t>
            </w:r>
            <w:r w:rsidRPr="00856815">
              <w:rPr>
                <w:rFonts w:ascii="STKaiti" w:eastAsia="STKaiti" w:hAnsi="STKaiti" w:cs="Calibri" w:hint="eastAsia"/>
                <w:b/>
                <w:bCs/>
                <w:iCs/>
                <w:szCs w:val="24"/>
                <w:lang w:eastAsia="zh-CN"/>
              </w:rPr>
              <w:t>（工作人员出勤登记</w:t>
            </w:r>
            <w:r w:rsidR="00E34894">
              <w:rPr>
                <w:rFonts w:ascii="STKaiti" w:eastAsia="STKaiti" w:hAnsi="STKaiti" w:cs="Calibri" w:hint="eastAsia"/>
                <w:b/>
                <w:bCs/>
                <w:iCs/>
                <w:szCs w:val="24"/>
                <w:lang w:eastAsia="zh-CN"/>
              </w:rPr>
              <w:t>程序</w:t>
            </w:r>
            <w:r w:rsidRPr="00856815">
              <w:rPr>
                <w:rFonts w:ascii="STKaiti" w:eastAsia="STKaiti" w:hAnsi="STKaiti" w:cs="Calibri" w:hint="eastAsia"/>
                <w:b/>
                <w:bCs/>
                <w:iCs/>
                <w:szCs w:val="24"/>
                <w:lang w:eastAsia="zh-CN"/>
              </w:rPr>
              <w:t>）</w:t>
            </w:r>
          </w:p>
          <w:p w14:paraId="5A389222" w14:textId="309CB3E7" w:rsidR="00696678" w:rsidRPr="00856815" w:rsidRDefault="00C5065E"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lastRenderedPageBreak/>
              <w:t>我们建议在区域一级安装出入记录系统。</w:t>
            </w:r>
          </w:p>
        </w:tc>
        <w:tc>
          <w:tcPr>
            <w:tcW w:w="1559" w:type="dxa"/>
          </w:tcPr>
          <w:p w14:paraId="474B14EB" w14:textId="7EC2837E"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lastRenderedPageBreak/>
              <w:t>国际电联美洲区域代表处</w:t>
            </w:r>
          </w:p>
        </w:tc>
        <w:tc>
          <w:tcPr>
            <w:tcW w:w="3969" w:type="dxa"/>
          </w:tcPr>
          <w:p w14:paraId="266E4ACC" w14:textId="32FA4CCD" w:rsidR="00696678" w:rsidRPr="00856815" w:rsidRDefault="00EB6627"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lang w:val="en-US" w:eastAsia="zh-CN"/>
              </w:rPr>
              <w:t>国际电</w:t>
            </w:r>
            <w:proofErr w:type="gramStart"/>
            <w:r w:rsidRPr="00856815">
              <w:rPr>
                <w:rFonts w:eastAsia="SimSun" w:cs="Calibri" w:hint="eastAsia"/>
                <w:lang w:val="en-US" w:eastAsia="zh-CN"/>
              </w:rPr>
              <w:t>联建立</w:t>
            </w:r>
            <w:proofErr w:type="gramEnd"/>
            <w:r w:rsidRPr="00856815">
              <w:rPr>
                <w:rFonts w:eastAsia="SimSun" w:cs="Calibri" w:hint="eastAsia"/>
                <w:lang w:val="en-US" w:eastAsia="zh-CN"/>
              </w:rPr>
              <w:t>了自动化远程工作出勤登记</w:t>
            </w:r>
            <w:r w:rsidR="00E34894">
              <w:rPr>
                <w:rFonts w:eastAsia="SimSun" w:cs="Calibri" w:hint="eastAsia"/>
                <w:lang w:val="en-US" w:eastAsia="zh-CN"/>
              </w:rPr>
              <w:t>程序</w:t>
            </w:r>
            <w:r w:rsidRPr="00856815">
              <w:rPr>
                <w:rFonts w:eastAsia="SimSun" w:cs="Calibri" w:hint="eastAsia"/>
                <w:lang w:val="en-US" w:eastAsia="zh-CN"/>
              </w:rPr>
              <w:t>，所有区域代表处和地区办事处都在使用。</w:t>
            </w:r>
          </w:p>
        </w:tc>
        <w:tc>
          <w:tcPr>
            <w:tcW w:w="1985" w:type="dxa"/>
          </w:tcPr>
          <w:p w14:paraId="70383C43" w14:textId="0316E6E9" w:rsidR="00696678" w:rsidRPr="00E34894" w:rsidRDefault="0047018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E34894">
              <w:rPr>
                <w:rFonts w:eastAsia="SimSun" w:cs="Calibri" w:hint="eastAsia"/>
                <w:szCs w:val="24"/>
                <w:lang w:val="en-US"/>
              </w:rPr>
              <w:t>已实施</w:t>
            </w:r>
            <w:proofErr w:type="spellEnd"/>
          </w:p>
        </w:tc>
        <w:tc>
          <w:tcPr>
            <w:tcW w:w="2977" w:type="dxa"/>
          </w:tcPr>
          <w:p w14:paraId="386CD379"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p>
        </w:tc>
      </w:tr>
      <w:tr w:rsidR="00696678" w:rsidRPr="00856815" w14:paraId="6064AAA6" w14:textId="77777777" w:rsidTr="000E230D">
        <w:tc>
          <w:tcPr>
            <w:tcW w:w="3539" w:type="dxa"/>
          </w:tcPr>
          <w:p w14:paraId="1D21693D" w14:textId="2500FE79" w:rsidR="00696678" w:rsidRPr="00856815" w:rsidRDefault="00C5065E" w:rsidP="00696678">
            <w:pPr>
              <w:tabs>
                <w:tab w:val="clear" w:pos="794"/>
                <w:tab w:val="clear" w:pos="1191"/>
                <w:tab w:val="clear" w:pos="1588"/>
                <w:tab w:val="clear" w:pos="1985"/>
                <w:tab w:val="left" w:pos="567"/>
                <w:tab w:val="left" w:pos="1701"/>
                <w:tab w:val="left" w:pos="2268"/>
                <w:tab w:val="left" w:pos="2835"/>
              </w:tabs>
              <w:rPr>
                <w:rFonts w:ascii="STKaiti" w:eastAsia="STKaiti" w:hAnsi="STKaiti" w:cs="SimSun"/>
                <w:b/>
                <w:bCs/>
                <w:i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b/>
                <w:bCs/>
                <w:iCs/>
                <w:szCs w:val="24"/>
                <w:lang w:eastAsia="zh-CN"/>
              </w:rPr>
              <w:t>14</w:t>
            </w:r>
            <w:r w:rsidRPr="00856815">
              <w:rPr>
                <w:rFonts w:ascii="STKaiti" w:eastAsia="STKaiti" w:hAnsi="STKaiti" w:cs="SimSun" w:hint="eastAsia"/>
                <w:b/>
                <w:bCs/>
                <w:iCs/>
                <w:szCs w:val="24"/>
                <w:lang w:val="en-US" w:eastAsia="zh-CN"/>
              </w:rPr>
              <w:t>（远程工作出勤率检测）</w:t>
            </w:r>
          </w:p>
          <w:p w14:paraId="25CEFFC9" w14:textId="0103B0C4" w:rsidR="00696678" w:rsidRPr="00856815" w:rsidRDefault="00C5065E"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根据</w:t>
            </w:r>
            <w:r w:rsidR="005A6D1E" w:rsidRPr="00856815">
              <w:rPr>
                <w:rFonts w:eastAsia="SimSun" w:cs="Calibri" w:hint="eastAsia"/>
                <w:szCs w:val="24"/>
                <w:lang w:eastAsia="zh-CN"/>
              </w:rPr>
              <w:t>建议</w:t>
            </w:r>
            <w:r w:rsidRPr="00856815">
              <w:rPr>
                <w:rFonts w:eastAsia="SimSun" w:cs="Calibri" w:hint="eastAsia"/>
                <w:szCs w:val="24"/>
                <w:lang w:eastAsia="zh-CN"/>
              </w:rPr>
              <w:t>在区域</w:t>
            </w:r>
            <w:r w:rsidR="005A6D1E" w:rsidRPr="00856815">
              <w:rPr>
                <w:rFonts w:eastAsia="SimSun" w:cs="Calibri" w:hint="eastAsia"/>
                <w:szCs w:val="24"/>
                <w:lang w:eastAsia="zh-CN"/>
              </w:rPr>
              <w:t>层面</w:t>
            </w:r>
            <w:r w:rsidRPr="00856815">
              <w:rPr>
                <w:rFonts w:eastAsia="SimSun" w:cs="Calibri" w:hint="eastAsia"/>
                <w:szCs w:val="24"/>
                <w:lang w:eastAsia="zh-CN"/>
              </w:rPr>
              <w:t>安装出勤率记录系统的建议</w:t>
            </w:r>
            <w:r w:rsidRPr="00856815">
              <w:rPr>
                <w:rFonts w:eastAsia="SimSun" w:cs="Calibri" w:hint="eastAsia"/>
                <w:szCs w:val="24"/>
                <w:lang w:eastAsia="zh-CN"/>
              </w:rPr>
              <w:t>13</w:t>
            </w:r>
            <w:r w:rsidR="005A6D1E" w:rsidRPr="00856815">
              <w:rPr>
                <w:rFonts w:eastAsia="SimSun" w:cs="Calibri" w:hint="eastAsia"/>
                <w:szCs w:val="24"/>
                <w:lang w:eastAsia="zh-CN"/>
              </w:rPr>
              <w:t>，</w:t>
            </w:r>
            <w:r w:rsidRPr="00E34894">
              <w:rPr>
                <w:rFonts w:eastAsia="SimSun" w:cs="Calibri" w:hint="eastAsia"/>
                <w:szCs w:val="24"/>
                <w:lang w:eastAsia="zh-CN"/>
              </w:rPr>
              <w:t>我们建议</w:t>
            </w:r>
            <w:r w:rsidRPr="00856815">
              <w:rPr>
                <w:rFonts w:eastAsia="SimSun" w:cs="Calibri" w:hint="eastAsia"/>
                <w:szCs w:val="24"/>
                <w:lang w:eastAsia="zh-CN"/>
              </w:rPr>
              <w:t>利用</w:t>
            </w:r>
            <w:r w:rsidRPr="00856815">
              <w:rPr>
                <w:rFonts w:eastAsia="SimSun" w:cs="Calibri" w:hint="eastAsia"/>
                <w:szCs w:val="24"/>
                <w:lang w:eastAsia="zh-CN"/>
              </w:rPr>
              <w:t>IT</w:t>
            </w:r>
            <w:r w:rsidRPr="00856815">
              <w:rPr>
                <w:rFonts w:eastAsia="SimSun" w:cs="Calibri" w:hint="eastAsia"/>
                <w:szCs w:val="24"/>
                <w:lang w:eastAsia="zh-CN"/>
              </w:rPr>
              <w:t>工具等加强对远程办公的内部控制。</w:t>
            </w:r>
          </w:p>
        </w:tc>
        <w:tc>
          <w:tcPr>
            <w:tcW w:w="1559" w:type="dxa"/>
          </w:tcPr>
          <w:p w14:paraId="11378575" w14:textId="58C08E26"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19" w:name="lt_pId126"/>
            <w:r w:rsidRPr="00856815">
              <w:rPr>
                <w:rFonts w:cs="Calibri"/>
                <w:szCs w:val="24"/>
                <w:lang w:val="en-US" w:eastAsia="zh-CN"/>
              </w:rPr>
              <w:t>ISD/</w:t>
            </w:r>
            <w:r w:rsidR="00DC5C2C" w:rsidRPr="00856815">
              <w:rPr>
                <w:rFonts w:eastAsia="SimSun" w:cs="Calibri" w:hint="eastAsia"/>
                <w:szCs w:val="24"/>
                <w:lang w:eastAsia="zh-CN"/>
              </w:rPr>
              <w:t>国际电联美洲区域代表处</w:t>
            </w:r>
            <w:bookmarkEnd w:id="19"/>
          </w:p>
        </w:tc>
        <w:tc>
          <w:tcPr>
            <w:tcW w:w="3969" w:type="dxa"/>
          </w:tcPr>
          <w:p w14:paraId="1A079F44" w14:textId="76172BA7" w:rsidR="00696678" w:rsidRPr="00856815" w:rsidRDefault="003601F6" w:rsidP="00696678">
            <w:pPr>
              <w:tabs>
                <w:tab w:val="clear" w:pos="794"/>
                <w:tab w:val="clear" w:pos="1191"/>
                <w:tab w:val="clear" w:pos="1588"/>
                <w:tab w:val="clear" w:pos="1985"/>
              </w:tabs>
              <w:ind w:left="35"/>
              <w:rPr>
                <w:szCs w:val="24"/>
                <w:lang w:eastAsia="zh-CN"/>
              </w:rPr>
            </w:pPr>
            <w:r w:rsidRPr="00856815">
              <w:rPr>
                <w:rFonts w:eastAsia="SimSun" w:cs="Calibri" w:hint="eastAsia"/>
                <w:szCs w:val="24"/>
                <w:lang w:eastAsia="zh-CN"/>
              </w:rPr>
              <w:t>根据联合国管理问题高级别委员会（</w:t>
            </w:r>
            <w:r w:rsidRPr="00856815">
              <w:rPr>
                <w:rFonts w:eastAsia="SimSun" w:cs="Calibri" w:hint="eastAsia"/>
                <w:szCs w:val="24"/>
                <w:lang w:eastAsia="zh-CN"/>
              </w:rPr>
              <w:t>HLCM</w:t>
            </w:r>
            <w:r w:rsidRPr="00856815">
              <w:rPr>
                <w:rFonts w:eastAsia="SimSun" w:cs="Calibri" w:hint="eastAsia"/>
                <w:szCs w:val="24"/>
                <w:lang w:eastAsia="zh-CN"/>
              </w:rPr>
              <w:t>）在</w:t>
            </w:r>
            <w:r w:rsidRPr="00856815">
              <w:rPr>
                <w:rFonts w:eastAsia="SimSun" w:cs="Calibri" w:hint="eastAsia"/>
                <w:szCs w:val="24"/>
                <w:lang w:eastAsia="zh-CN"/>
              </w:rPr>
              <w:t>2018</w:t>
            </w:r>
            <w:r w:rsidRPr="00856815">
              <w:rPr>
                <w:rFonts w:eastAsia="SimSun" w:cs="Calibri" w:hint="eastAsia"/>
                <w:szCs w:val="24"/>
                <w:lang w:eastAsia="zh-CN"/>
              </w:rPr>
              <w:t>年</w:t>
            </w:r>
            <w:r w:rsidRPr="00856815">
              <w:rPr>
                <w:rFonts w:eastAsia="SimSun" w:cs="Calibri" w:hint="eastAsia"/>
                <w:szCs w:val="24"/>
                <w:lang w:eastAsia="zh-CN"/>
              </w:rPr>
              <w:t>10</w:t>
            </w:r>
            <w:r w:rsidRPr="00856815">
              <w:rPr>
                <w:rFonts w:eastAsia="SimSun" w:cs="Calibri" w:hint="eastAsia"/>
                <w:szCs w:val="24"/>
                <w:lang w:eastAsia="zh-CN"/>
              </w:rPr>
              <w:t>月</w:t>
            </w:r>
            <w:r w:rsidRPr="00856815">
              <w:rPr>
                <w:rFonts w:eastAsia="SimSun" w:cs="Calibri" w:hint="eastAsia"/>
                <w:szCs w:val="24"/>
                <w:lang w:eastAsia="zh-CN"/>
              </w:rPr>
              <w:t>11</w:t>
            </w:r>
            <w:r w:rsidRPr="00856815">
              <w:rPr>
                <w:rFonts w:eastAsia="SimSun" w:cs="Calibri" w:hint="eastAsia"/>
                <w:szCs w:val="24"/>
                <w:lang w:eastAsia="zh-CN"/>
              </w:rPr>
              <w:t>日第</w:t>
            </w:r>
            <w:r w:rsidRPr="00856815">
              <w:rPr>
                <w:rFonts w:eastAsia="SimSun" w:cs="Calibri" w:hint="eastAsia"/>
                <w:szCs w:val="24"/>
                <w:lang w:eastAsia="zh-CN"/>
              </w:rPr>
              <w:t>36</w:t>
            </w:r>
            <w:r w:rsidRPr="00856815">
              <w:rPr>
                <w:rFonts w:eastAsia="SimSun" w:cs="Calibri" w:hint="eastAsia"/>
                <w:szCs w:val="24"/>
                <w:lang w:eastAsia="zh-CN"/>
              </w:rPr>
              <w:t>次会议上通过的个人数据保护和隐私原则，国际电</w:t>
            </w:r>
            <w:proofErr w:type="gramStart"/>
            <w:r w:rsidRPr="00856815">
              <w:rPr>
                <w:rFonts w:eastAsia="SimSun" w:cs="Calibri" w:hint="eastAsia"/>
                <w:szCs w:val="24"/>
                <w:lang w:eastAsia="zh-CN"/>
              </w:rPr>
              <w:t>联发布</w:t>
            </w:r>
            <w:proofErr w:type="gramEnd"/>
            <w:r w:rsidRPr="00856815">
              <w:rPr>
                <w:rFonts w:eastAsia="SimSun" w:cs="Calibri" w:hint="eastAsia"/>
                <w:szCs w:val="24"/>
                <w:lang w:eastAsia="zh-CN"/>
              </w:rPr>
              <w:t>了第</w:t>
            </w:r>
            <w:r w:rsidRPr="00856815">
              <w:rPr>
                <w:rFonts w:eastAsia="SimSun" w:cs="Calibri" w:hint="eastAsia"/>
                <w:szCs w:val="24"/>
                <w:lang w:eastAsia="zh-CN"/>
              </w:rPr>
              <w:t>20/10</w:t>
            </w:r>
            <w:r w:rsidRPr="00856815">
              <w:rPr>
                <w:rFonts w:eastAsia="SimSun" w:cs="Calibri" w:hint="eastAsia"/>
                <w:szCs w:val="24"/>
                <w:lang w:eastAsia="zh-CN"/>
              </w:rPr>
              <w:t>号行政规定“国际电联总部</w:t>
            </w:r>
            <w:r w:rsidR="00470184" w:rsidRPr="00856815">
              <w:rPr>
                <w:rFonts w:eastAsia="SimSun" w:cs="Calibri" w:hint="eastAsia"/>
                <w:szCs w:val="24"/>
                <w:lang w:eastAsia="zh-CN"/>
              </w:rPr>
              <w:t>的实体</w:t>
            </w:r>
            <w:r w:rsidRPr="00856815">
              <w:rPr>
                <w:rFonts w:eastAsia="SimSun" w:cs="Calibri" w:hint="eastAsia"/>
                <w:szCs w:val="24"/>
                <w:lang w:eastAsia="zh-CN"/>
              </w:rPr>
              <w:t>门禁监控系统（</w:t>
            </w:r>
            <w:r w:rsidRPr="00856815">
              <w:rPr>
                <w:rFonts w:eastAsia="SimSun" w:cs="Calibri" w:hint="eastAsia"/>
                <w:b/>
                <w:bCs/>
                <w:szCs w:val="24"/>
                <w:lang w:eastAsia="zh-CN"/>
              </w:rPr>
              <w:t>ACS</w:t>
            </w:r>
            <w:r w:rsidRPr="00856815">
              <w:rPr>
                <w:rFonts w:eastAsia="SimSun" w:cs="Calibri" w:hint="eastAsia"/>
                <w:szCs w:val="24"/>
                <w:lang w:eastAsia="zh-CN"/>
              </w:rPr>
              <w:t>）”，该行政规定指出“</w:t>
            </w:r>
            <w:r w:rsidRPr="00856815">
              <w:rPr>
                <w:rFonts w:ascii="STKaiti" w:eastAsia="STKaiti" w:hAnsi="STKaiti" w:cs="Calibri" w:hint="eastAsia"/>
                <w:b/>
                <w:bCs/>
                <w:szCs w:val="24"/>
                <w:lang w:eastAsia="zh-CN"/>
              </w:rPr>
              <w:t>ACS</w:t>
            </w:r>
            <w:r w:rsidR="00470184" w:rsidRPr="00856815">
              <w:rPr>
                <w:rFonts w:ascii="STKaiti" w:eastAsia="STKaiti" w:hAnsi="STKaiti" w:cs="Calibri" w:hint="eastAsia"/>
                <w:szCs w:val="24"/>
                <w:lang w:eastAsia="zh-CN"/>
              </w:rPr>
              <w:t>的目标</w:t>
            </w:r>
            <w:r w:rsidRPr="00856815">
              <w:rPr>
                <w:rFonts w:ascii="STKaiti" w:eastAsia="STKaiti" w:hAnsi="STKaiti" w:cs="Calibri" w:hint="eastAsia"/>
                <w:szCs w:val="24"/>
                <w:lang w:eastAsia="zh-CN"/>
              </w:rPr>
              <w:t>非为了分析或监测职员、代表</w:t>
            </w:r>
            <w:r w:rsidR="00470184" w:rsidRPr="00856815">
              <w:rPr>
                <w:rFonts w:ascii="STKaiti" w:eastAsia="STKaiti" w:hAnsi="STKaiti" w:cs="Calibri" w:hint="eastAsia"/>
                <w:szCs w:val="24"/>
                <w:lang w:eastAsia="zh-CN"/>
              </w:rPr>
              <w:t>的出勤情况</w:t>
            </w:r>
            <w:r w:rsidRPr="00856815">
              <w:rPr>
                <w:rFonts w:ascii="STKaiti" w:eastAsia="STKaiti" w:hAnsi="STKaiti" w:cs="Calibri" w:hint="eastAsia"/>
                <w:szCs w:val="24"/>
                <w:lang w:eastAsia="zh-CN"/>
              </w:rPr>
              <w:t>或访客的</w:t>
            </w:r>
            <w:r w:rsidR="00470184" w:rsidRPr="00856815">
              <w:rPr>
                <w:rFonts w:ascii="STKaiti" w:eastAsia="STKaiti" w:hAnsi="STKaiti" w:cs="Calibri" w:hint="eastAsia"/>
                <w:szCs w:val="24"/>
                <w:lang w:eastAsia="zh-CN"/>
              </w:rPr>
              <w:t>信息，亦不用于此目的</w:t>
            </w:r>
            <w:r w:rsidRPr="00856815">
              <w:rPr>
                <w:rFonts w:eastAsia="SimSun" w:cs="Calibri" w:hint="eastAsia"/>
                <w:szCs w:val="24"/>
                <w:lang w:eastAsia="zh-CN"/>
              </w:rPr>
              <w:t>”。虽然</w:t>
            </w:r>
            <w:r w:rsidR="00775968" w:rsidRPr="00856815">
              <w:rPr>
                <w:rFonts w:eastAsia="SimSun" w:cs="Calibri" w:hint="eastAsia"/>
                <w:szCs w:val="24"/>
                <w:lang w:eastAsia="zh-CN"/>
              </w:rPr>
              <w:t>这一行政规定</w:t>
            </w:r>
            <w:r w:rsidRPr="00856815">
              <w:rPr>
                <w:rFonts w:eastAsia="SimSun" w:cs="Calibri" w:hint="eastAsia"/>
                <w:szCs w:val="24"/>
                <w:lang w:eastAsia="zh-CN"/>
              </w:rPr>
              <w:t>是针对总部发布，但该原则适用于全球</w:t>
            </w:r>
            <w:r w:rsidR="00775968" w:rsidRPr="00856815">
              <w:rPr>
                <w:rFonts w:eastAsia="SimSun" w:cs="Calibri" w:hint="eastAsia"/>
                <w:szCs w:val="24"/>
                <w:lang w:eastAsia="zh-CN"/>
              </w:rPr>
              <w:t>各地</w:t>
            </w:r>
            <w:r w:rsidRPr="00856815">
              <w:rPr>
                <w:rFonts w:eastAsia="SimSun" w:cs="Calibri" w:hint="eastAsia"/>
                <w:szCs w:val="24"/>
                <w:lang w:eastAsia="zh-CN"/>
              </w:rPr>
              <w:t>所有国际电联</w:t>
            </w:r>
            <w:r w:rsidR="00775968" w:rsidRPr="00856815">
              <w:rPr>
                <w:rFonts w:eastAsia="SimSun" w:cs="Calibri" w:hint="eastAsia"/>
                <w:szCs w:val="24"/>
                <w:lang w:eastAsia="zh-CN"/>
              </w:rPr>
              <w:t>职</w:t>
            </w:r>
            <w:r w:rsidRPr="00856815">
              <w:rPr>
                <w:rFonts w:eastAsia="SimSun" w:cs="Calibri" w:hint="eastAsia"/>
                <w:szCs w:val="24"/>
                <w:lang w:eastAsia="zh-CN"/>
              </w:rPr>
              <w:t>员、代表或访客。</w:t>
            </w:r>
          </w:p>
          <w:p w14:paraId="3175AB4D" w14:textId="7C9C1FEB" w:rsidR="00696678" w:rsidRPr="00856815" w:rsidRDefault="0077596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val="en-US" w:eastAsia="zh-CN"/>
              </w:rPr>
              <w:t>区域代表处主任和</w:t>
            </w:r>
            <w:r w:rsidRPr="00856815">
              <w:rPr>
                <w:rFonts w:eastAsia="SimSun" w:cs="Calibri" w:hint="eastAsia"/>
                <w:lang w:val="en-US" w:eastAsia="zh-CN"/>
              </w:rPr>
              <w:t>地区办事区代表负责</w:t>
            </w:r>
            <w:r w:rsidRPr="00856815">
              <w:rPr>
                <w:rFonts w:eastAsia="SimSun" w:cs="Calibri" w:hint="eastAsia"/>
                <w:szCs w:val="24"/>
                <w:lang w:val="en-US" w:eastAsia="zh-CN"/>
              </w:rPr>
              <w:t>确保职员使用为国际电</w:t>
            </w:r>
            <w:proofErr w:type="gramStart"/>
            <w:r w:rsidRPr="00856815">
              <w:rPr>
                <w:rFonts w:eastAsia="SimSun" w:cs="Calibri" w:hint="eastAsia"/>
                <w:szCs w:val="24"/>
                <w:lang w:val="en-US" w:eastAsia="zh-CN"/>
              </w:rPr>
              <w:t>联建立</w:t>
            </w:r>
            <w:proofErr w:type="gramEnd"/>
            <w:r w:rsidRPr="00856815">
              <w:rPr>
                <w:rFonts w:eastAsia="SimSun" w:cs="Calibri" w:hint="eastAsia"/>
                <w:szCs w:val="24"/>
                <w:lang w:val="en-US" w:eastAsia="zh-CN"/>
              </w:rPr>
              <w:t>的</w:t>
            </w:r>
            <w:r w:rsidRPr="00856815">
              <w:rPr>
                <w:rFonts w:eastAsia="SimSun" w:cs="Calibri" w:hint="eastAsia"/>
                <w:lang w:val="en-US" w:eastAsia="zh-CN"/>
              </w:rPr>
              <w:t>自动化远程工作出勤登记</w:t>
            </w:r>
            <w:r w:rsidR="00E34894">
              <w:rPr>
                <w:rFonts w:eastAsia="SimSun" w:cs="Calibri" w:hint="eastAsia"/>
                <w:lang w:val="en-US" w:eastAsia="zh-CN"/>
              </w:rPr>
              <w:t>程序</w:t>
            </w:r>
            <w:r w:rsidRPr="00856815">
              <w:rPr>
                <w:rFonts w:eastAsia="SimSun" w:cs="Calibri" w:hint="eastAsia"/>
                <w:lang w:val="en-US" w:eastAsia="zh-CN"/>
              </w:rPr>
              <w:t>登记出勤</w:t>
            </w:r>
            <w:r w:rsidRPr="00856815">
              <w:rPr>
                <w:rFonts w:eastAsia="SimSun" w:cs="Calibri" w:hint="eastAsia"/>
                <w:szCs w:val="24"/>
                <w:lang w:val="en-US" w:eastAsia="zh-CN"/>
              </w:rPr>
              <w:t>。</w:t>
            </w:r>
          </w:p>
        </w:tc>
        <w:tc>
          <w:tcPr>
            <w:tcW w:w="1985" w:type="dxa"/>
          </w:tcPr>
          <w:p w14:paraId="0A397A46" w14:textId="17A07669" w:rsidR="00696678" w:rsidRPr="00856815" w:rsidRDefault="007674A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审查中</w:t>
            </w:r>
            <w:proofErr w:type="spellEnd"/>
          </w:p>
        </w:tc>
        <w:tc>
          <w:tcPr>
            <w:tcW w:w="2977" w:type="dxa"/>
          </w:tcPr>
          <w:p w14:paraId="5A1485FA"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p>
        </w:tc>
      </w:tr>
      <w:tr w:rsidR="00696678" w:rsidRPr="00856815" w14:paraId="0C07BF74" w14:textId="77777777" w:rsidTr="000E230D">
        <w:tc>
          <w:tcPr>
            <w:tcW w:w="3539" w:type="dxa"/>
          </w:tcPr>
          <w:p w14:paraId="10F3928D" w14:textId="39804C7E" w:rsidR="00696678" w:rsidRPr="00856815" w:rsidRDefault="00C5065E"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Calibri" w:hint="eastAsia"/>
                <w:b/>
                <w:bCs/>
                <w:iCs/>
                <w:szCs w:val="24"/>
                <w:lang w:eastAsia="zh-CN"/>
              </w:rPr>
              <w:t>建议</w:t>
            </w:r>
            <w:r w:rsidRPr="00856815">
              <w:rPr>
                <w:rFonts w:asciiTheme="minorHAnsi" w:eastAsia="STKaiti" w:hAnsiTheme="minorHAnsi" w:cstheme="minorHAnsi"/>
                <w:b/>
                <w:bCs/>
                <w:iCs/>
                <w:szCs w:val="24"/>
                <w:lang w:eastAsia="zh-CN"/>
              </w:rPr>
              <w:t>15</w:t>
            </w:r>
            <w:r w:rsidRPr="00856815">
              <w:rPr>
                <w:rFonts w:ascii="STKaiti" w:eastAsia="STKaiti" w:hAnsi="STKaiti" w:cs="Calibri" w:hint="eastAsia"/>
                <w:b/>
                <w:bCs/>
                <w:iCs/>
                <w:szCs w:val="24"/>
                <w:lang w:eastAsia="zh-CN"/>
              </w:rPr>
              <w:t>（缺少明确的远程办公监管框架</w:t>
            </w:r>
          </w:p>
          <w:p w14:paraId="01097EE7" w14:textId="3FE40C59" w:rsidR="00B153A3" w:rsidRPr="00B153A3" w:rsidRDefault="00775968" w:rsidP="00696678">
            <w:pPr>
              <w:tabs>
                <w:tab w:val="clear" w:pos="794"/>
                <w:tab w:val="clear" w:pos="1191"/>
                <w:tab w:val="clear" w:pos="1588"/>
                <w:tab w:val="clear" w:pos="1985"/>
                <w:tab w:val="left" w:pos="567"/>
                <w:tab w:val="left" w:pos="1701"/>
                <w:tab w:val="left" w:pos="2268"/>
                <w:tab w:val="left" w:pos="2835"/>
              </w:tabs>
              <w:rPr>
                <w:rFonts w:eastAsia="SimSun" w:cs="Calibri"/>
                <w:szCs w:val="24"/>
                <w:lang w:eastAsia="zh-CN"/>
              </w:rPr>
            </w:pPr>
            <w:r w:rsidRPr="00856815">
              <w:rPr>
                <w:rFonts w:eastAsia="SimSun" w:cs="Calibri" w:hint="eastAsia"/>
                <w:szCs w:val="24"/>
                <w:lang w:val="en-US" w:eastAsia="zh-CN"/>
              </w:rPr>
              <w:t>我们</w:t>
            </w:r>
            <w:r w:rsidR="00C5065E" w:rsidRPr="00856815">
              <w:rPr>
                <w:rFonts w:eastAsia="SimSun" w:cs="Calibri" w:hint="eastAsia"/>
                <w:szCs w:val="24"/>
                <w:lang w:eastAsia="zh-CN"/>
              </w:rPr>
              <w:t>建议加强对远程工作的内部控制，特别是通过基于在家办公职员远程访问</w:t>
            </w:r>
            <w:r w:rsidR="00C5065E" w:rsidRPr="00856815">
              <w:rPr>
                <w:rFonts w:eastAsia="SimSun" w:cs="Calibri" w:hint="eastAsia"/>
                <w:szCs w:val="24"/>
                <w:lang w:eastAsia="zh-CN"/>
              </w:rPr>
              <w:t>ERP</w:t>
            </w:r>
            <w:r w:rsidR="00C5065E" w:rsidRPr="00856815">
              <w:rPr>
                <w:rFonts w:eastAsia="SimSun" w:cs="Calibri" w:hint="eastAsia"/>
                <w:szCs w:val="24"/>
                <w:lang w:eastAsia="zh-CN"/>
              </w:rPr>
              <w:t>的</w:t>
            </w:r>
            <w:r w:rsidR="00E34894">
              <w:rPr>
                <w:rFonts w:eastAsia="SimSun" w:cs="Calibri" w:hint="eastAsia"/>
                <w:szCs w:val="24"/>
                <w:lang w:eastAsia="zh-CN"/>
              </w:rPr>
              <w:t>信息技术（</w:t>
            </w:r>
            <w:r w:rsidR="00C5065E" w:rsidRPr="00856815">
              <w:rPr>
                <w:rFonts w:eastAsia="SimSun" w:cs="Calibri" w:hint="eastAsia"/>
                <w:szCs w:val="24"/>
                <w:lang w:eastAsia="zh-CN"/>
              </w:rPr>
              <w:t>IT</w:t>
            </w:r>
            <w:r w:rsidR="00E34894">
              <w:rPr>
                <w:rFonts w:eastAsia="SimSun" w:cs="Calibri" w:hint="eastAsia"/>
                <w:szCs w:val="24"/>
                <w:lang w:eastAsia="zh-CN"/>
              </w:rPr>
              <w:t>）</w:t>
            </w:r>
            <w:r w:rsidR="00C5065E" w:rsidRPr="00856815">
              <w:rPr>
                <w:rFonts w:eastAsia="SimSun" w:cs="Calibri" w:hint="eastAsia"/>
                <w:szCs w:val="24"/>
                <w:lang w:eastAsia="zh-CN"/>
              </w:rPr>
              <w:t>工具</w:t>
            </w:r>
            <w:r w:rsidRPr="00856815">
              <w:rPr>
                <w:rFonts w:eastAsia="SimSun" w:cs="Calibri" w:hint="eastAsia"/>
                <w:szCs w:val="24"/>
                <w:lang w:eastAsia="zh-CN"/>
              </w:rPr>
              <w:t>。</w:t>
            </w:r>
          </w:p>
          <w:p w14:paraId="0C81043D"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p>
        </w:tc>
        <w:tc>
          <w:tcPr>
            <w:tcW w:w="1559" w:type="dxa"/>
          </w:tcPr>
          <w:p w14:paraId="4C8C3CF3"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bookmarkStart w:id="20" w:name="lt_pId134"/>
            <w:r w:rsidRPr="00856815">
              <w:rPr>
                <w:rFonts w:cs="Calibri"/>
                <w:szCs w:val="24"/>
                <w:lang w:val="en-US"/>
              </w:rPr>
              <w:lastRenderedPageBreak/>
              <w:t>HRMD</w:t>
            </w:r>
            <w:bookmarkEnd w:id="20"/>
          </w:p>
        </w:tc>
        <w:tc>
          <w:tcPr>
            <w:tcW w:w="3969" w:type="dxa"/>
          </w:tcPr>
          <w:p w14:paraId="3B0B173C" w14:textId="455581BC" w:rsidR="00696678" w:rsidRPr="00856815" w:rsidRDefault="00775968"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r w:rsidRPr="00856815">
              <w:rPr>
                <w:rFonts w:eastAsia="SimSun" w:cs="Calibri" w:hint="eastAsia"/>
                <w:szCs w:val="24"/>
                <w:lang w:val="en-US" w:eastAsia="zh-CN"/>
              </w:rPr>
              <w:t>此建议已经实施。</w:t>
            </w:r>
          </w:p>
        </w:tc>
        <w:tc>
          <w:tcPr>
            <w:tcW w:w="1985" w:type="dxa"/>
          </w:tcPr>
          <w:p w14:paraId="33873449" w14:textId="79DA071C" w:rsidR="00696678" w:rsidRPr="00856815" w:rsidRDefault="0047018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已实施</w:t>
            </w:r>
            <w:proofErr w:type="spellEnd"/>
          </w:p>
        </w:tc>
        <w:tc>
          <w:tcPr>
            <w:tcW w:w="2977" w:type="dxa"/>
          </w:tcPr>
          <w:p w14:paraId="64EDA60A"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p>
        </w:tc>
      </w:tr>
      <w:tr w:rsidR="00696678" w:rsidRPr="00856815" w14:paraId="245768BA" w14:textId="77777777" w:rsidTr="000E230D">
        <w:tc>
          <w:tcPr>
            <w:tcW w:w="3539" w:type="dxa"/>
          </w:tcPr>
          <w:p w14:paraId="2048753F" w14:textId="5532037A"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hint="eastAsia"/>
                <w:b/>
                <w:bCs/>
                <w:iCs/>
                <w:szCs w:val="24"/>
                <w:lang w:val="en-US" w:eastAsia="zh-CN"/>
              </w:rPr>
              <w:t>1</w:t>
            </w:r>
            <w:r w:rsidRPr="00856815">
              <w:rPr>
                <w:rFonts w:asciiTheme="minorHAnsi" w:eastAsia="STKaiti" w:hAnsiTheme="minorHAnsi" w:cstheme="minorHAnsi"/>
                <w:b/>
                <w:bCs/>
                <w:iCs/>
                <w:szCs w:val="24"/>
                <w:lang w:val="en-US" w:eastAsia="zh-CN"/>
              </w:rPr>
              <w:t>6</w:t>
            </w:r>
          </w:p>
          <w:p w14:paraId="16C6BCE5" w14:textId="462A05EC" w:rsidR="00696678" w:rsidRPr="00856815" w:rsidRDefault="00C5065E"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为了加强内部控制，我们建议紧急实施关于</w:t>
            </w:r>
            <w:r w:rsidRPr="00856815">
              <w:rPr>
                <w:rFonts w:eastAsia="SimSun" w:cs="Calibri" w:hint="eastAsia"/>
                <w:szCs w:val="24"/>
                <w:lang w:eastAsia="zh-CN"/>
              </w:rPr>
              <w:t>SSA</w:t>
            </w:r>
            <w:r w:rsidRPr="00856815">
              <w:rPr>
                <w:rFonts w:eastAsia="SimSun" w:cs="Calibri" w:hint="eastAsia"/>
                <w:szCs w:val="24"/>
                <w:lang w:eastAsia="zh-CN"/>
              </w:rPr>
              <w:t>的具体规则。</w:t>
            </w:r>
          </w:p>
        </w:tc>
        <w:tc>
          <w:tcPr>
            <w:tcW w:w="1559" w:type="dxa"/>
          </w:tcPr>
          <w:p w14:paraId="614949D9"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bookmarkStart w:id="21" w:name="lt_pId139"/>
            <w:r w:rsidRPr="00856815">
              <w:rPr>
                <w:rFonts w:cs="Calibri"/>
                <w:szCs w:val="24"/>
                <w:lang w:val="en-US"/>
              </w:rPr>
              <w:t>BDT</w:t>
            </w:r>
            <w:bookmarkEnd w:id="21"/>
          </w:p>
        </w:tc>
        <w:tc>
          <w:tcPr>
            <w:tcW w:w="3969" w:type="dxa"/>
          </w:tcPr>
          <w:p w14:paraId="53A2ED90" w14:textId="3DCEA36A" w:rsidR="00696678" w:rsidRPr="00856815" w:rsidRDefault="0077596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lang w:eastAsia="zh-CN"/>
              </w:rPr>
              <w:t>电信发展局（</w:t>
            </w:r>
            <w:r w:rsidRPr="00856815">
              <w:rPr>
                <w:rFonts w:eastAsia="SimSun" w:cs="Calibri" w:hint="eastAsia"/>
                <w:szCs w:val="24"/>
                <w:lang w:val="en-US" w:eastAsia="zh-CN"/>
              </w:rPr>
              <w:t>BDT</w:t>
            </w:r>
            <w:r w:rsidRPr="00856815">
              <w:rPr>
                <w:rFonts w:eastAsia="SimSun" w:cs="Calibri" w:hint="eastAsia"/>
                <w:szCs w:val="24"/>
                <w:lang w:val="en-US" w:eastAsia="zh-CN"/>
              </w:rPr>
              <w:t>）在全球范围实施了一个管理特别服务协议（</w:t>
            </w:r>
            <w:r w:rsidRPr="00856815">
              <w:rPr>
                <w:rFonts w:eastAsia="SimSun" w:cs="Calibri" w:hint="eastAsia"/>
                <w:szCs w:val="24"/>
                <w:lang w:val="en-US" w:eastAsia="zh-CN"/>
              </w:rPr>
              <w:t>S</w:t>
            </w:r>
            <w:r w:rsidRPr="00856815">
              <w:rPr>
                <w:rFonts w:eastAsia="SimSun" w:cs="Calibri"/>
                <w:szCs w:val="24"/>
                <w:lang w:val="en-US" w:eastAsia="zh-CN"/>
              </w:rPr>
              <w:t>SA</w:t>
            </w:r>
            <w:r w:rsidRPr="00856815">
              <w:rPr>
                <w:rFonts w:eastAsia="SimSun" w:cs="Calibri"/>
                <w:szCs w:val="24"/>
                <w:lang w:val="en-US" w:eastAsia="zh-CN"/>
              </w:rPr>
              <w:t>）</w:t>
            </w:r>
            <w:r w:rsidRPr="00856815">
              <w:rPr>
                <w:rFonts w:eastAsia="SimSun" w:cs="Calibri" w:hint="eastAsia"/>
                <w:szCs w:val="24"/>
                <w:lang w:val="en-US" w:eastAsia="zh-CN"/>
              </w:rPr>
              <w:t>绩效的系统。当前正在提醒区域代表处和地区办事处的工作人员遵守这些要求。</w:t>
            </w:r>
          </w:p>
        </w:tc>
        <w:tc>
          <w:tcPr>
            <w:tcW w:w="1985" w:type="dxa"/>
          </w:tcPr>
          <w:p w14:paraId="2C807E16" w14:textId="565DE8DF" w:rsidR="00696678" w:rsidRPr="00E34894" w:rsidRDefault="0047018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E34894">
              <w:rPr>
                <w:rFonts w:eastAsia="SimSun" w:cs="Calibri" w:hint="eastAsia"/>
                <w:szCs w:val="24"/>
                <w:lang w:val="en-US"/>
              </w:rPr>
              <w:t>已实施</w:t>
            </w:r>
            <w:proofErr w:type="spellEnd"/>
          </w:p>
        </w:tc>
        <w:tc>
          <w:tcPr>
            <w:tcW w:w="2977" w:type="dxa"/>
          </w:tcPr>
          <w:p w14:paraId="5871E47D"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p>
        </w:tc>
      </w:tr>
      <w:tr w:rsidR="00696678" w:rsidRPr="00856815" w14:paraId="2128D533" w14:textId="77777777" w:rsidTr="000E230D">
        <w:tc>
          <w:tcPr>
            <w:tcW w:w="3539" w:type="dxa"/>
          </w:tcPr>
          <w:p w14:paraId="48596ED4" w14:textId="7ABC49DD"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hint="eastAsia"/>
                <w:b/>
                <w:bCs/>
                <w:iCs/>
                <w:szCs w:val="24"/>
                <w:lang w:val="en-US" w:eastAsia="zh-CN"/>
              </w:rPr>
              <w:t>1</w:t>
            </w:r>
            <w:r w:rsidRPr="00856815">
              <w:rPr>
                <w:rFonts w:asciiTheme="minorHAnsi" w:eastAsia="STKaiti" w:hAnsiTheme="minorHAnsi" w:cstheme="minorHAnsi"/>
                <w:b/>
                <w:bCs/>
                <w:iCs/>
                <w:szCs w:val="24"/>
                <w:lang w:val="en-US" w:eastAsia="zh-CN"/>
              </w:rPr>
              <w:t>7</w:t>
            </w:r>
          </w:p>
          <w:p w14:paraId="29FD8AE4" w14:textId="0F06A190" w:rsidR="00B153A3" w:rsidRPr="00856815" w:rsidRDefault="00C5065E" w:rsidP="00AC1FAD">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我们建议有必要实行轮换政策，规定与区域代表</w:t>
            </w:r>
            <w:proofErr w:type="gramStart"/>
            <w:r w:rsidR="00775968" w:rsidRPr="00856815">
              <w:rPr>
                <w:rFonts w:eastAsia="SimSun" w:cs="Calibri" w:hint="eastAsia"/>
                <w:szCs w:val="24"/>
                <w:lang w:eastAsia="zh-CN"/>
              </w:rPr>
              <w:t>处</w:t>
            </w:r>
            <w:r w:rsidRPr="00856815">
              <w:rPr>
                <w:rFonts w:eastAsia="SimSun" w:cs="Calibri" w:hint="eastAsia"/>
                <w:szCs w:val="24"/>
                <w:lang w:eastAsia="zh-CN"/>
              </w:rPr>
              <w:t>相关</w:t>
            </w:r>
            <w:proofErr w:type="gramEnd"/>
            <w:r w:rsidRPr="00856815">
              <w:rPr>
                <w:rFonts w:eastAsia="SimSun" w:cs="Calibri" w:hint="eastAsia"/>
                <w:szCs w:val="24"/>
                <w:lang w:eastAsia="zh-CN"/>
              </w:rPr>
              <w:t>的具体监管框架，根据国际良好做法，</w:t>
            </w:r>
            <w:r w:rsidR="00AC3DEF" w:rsidRPr="00856815">
              <w:rPr>
                <w:rFonts w:eastAsia="SimSun" w:cs="Calibri" w:hint="eastAsia"/>
                <w:szCs w:val="24"/>
                <w:lang w:eastAsia="zh-CN"/>
              </w:rPr>
              <w:t>应</w:t>
            </w:r>
            <w:r w:rsidRPr="00856815">
              <w:rPr>
                <w:rFonts w:eastAsia="SimSun" w:cs="Calibri" w:hint="eastAsia"/>
                <w:szCs w:val="24"/>
                <w:lang w:eastAsia="zh-CN"/>
              </w:rPr>
              <w:t>对专业类职员和主任实行短期轮换。</w:t>
            </w:r>
          </w:p>
        </w:tc>
        <w:tc>
          <w:tcPr>
            <w:tcW w:w="1559" w:type="dxa"/>
          </w:tcPr>
          <w:p w14:paraId="7EC6186D"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bookmarkStart w:id="22" w:name="lt_pId145"/>
            <w:r w:rsidRPr="00856815">
              <w:rPr>
                <w:rFonts w:cs="Calibri"/>
                <w:szCs w:val="24"/>
                <w:lang w:val="en-US"/>
              </w:rPr>
              <w:t>HRMD</w:t>
            </w:r>
            <w:bookmarkEnd w:id="22"/>
          </w:p>
        </w:tc>
        <w:tc>
          <w:tcPr>
            <w:tcW w:w="3969" w:type="dxa"/>
          </w:tcPr>
          <w:p w14:paraId="10A4185E" w14:textId="447AE4DB" w:rsidR="00696678" w:rsidRPr="00856815" w:rsidRDefault="0077596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cs="Calibri" w:hint="eastAsia"/>
                <w:szCs w:val="24"/>
                <w:lang w:val="en-US" w:eastAsia="zh-CN"/>
              </w:rPr>
              <w:t>这被视为国际电联转型举措的一部分。</w:t>
            </w:r>
          </w:p>
        </w:tc>
        <w:tc>
          <w:tcPr>
            <w:tcW w:w="1985" w:type="dxa"/>
          </w:tcPr>
          <w:p w14:paraId="024790EA" w14:textId="2449DBFB" w:rsidR="00696678" w:rsidRPr="00E34894" w:rsidRDefault="00DC5C2C"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E34894">
              <w:rPr>
                <w:rFonts w:eastAsia="SimSun" w:cs="Calibri" w:hint="eastAsia"/>
                <w:szCs w:val="24"/>
                <w:lang w:val="en-US"/>
              </w:rPr>
              <w:t>实施中</w:t>
            </w:r>
            <w:proofErr w:type="spellEnd"/>
          </w:p>
        </w:tc>
        <w:tc>
          <w:tcPr>
            <w:tcW w:w="2977" w:type="dxa"/>
          </w:tcPr>
          <w:p w14:paraId="0E8F0E6B" w14:textId="40B350A5" w:rsidR="00696678" w:rsidRPr="00E34894" w:rsidRDefault="00775968"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E34894">
              <w:rPr>
                <w:rFonts w:eastAsia="SimSun" w:cs="Calibri" w:hint="eastAsia"/>
                <w:szCs w:val="24"/>
                <w:lang w:val="en-US"/>
              </w:rPr>
              <w:t>时间表待定</w:t>
            </w:r>
            <w:proofErr w:type="spellEnd"/>
            <w:r w:rsidRPr="00E34894">
              <w:rPr>
                <w:rFonts w:eastAsia="SimSun" w:cs="Calibri" w:hint="eastAsia"/>
                <w:szCs w:val="24"/>
                <w:lang w:val="en-US" w:eastAsia="zh-CN"/>
              </w:rPr>
              <w:t>。</w:t>
            </w:r>
          </w:p>
        </w:tc>
      </w:tr>
      <w:tr w:rsidR="00696678" w:rsidRPr="00856815" w14:paraId="56E90034" w14:textId="77777777" w:rsidTr="000E230D">
        <w:tc>
          <w:tcPr>
            <w:tcW w:w="3539" w:type="dxa"/>
          </w:tcPr>
          <w:p w14:paraId="3687C418" w14:textId="56B792AA"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hint="eastAsia"/>
                <w:b/>
                <w:bCs/>
                <w:iCs/>
                <w:szCs w:val="24"/>
                <w:lang w:val="en-US" w:eastAsia="zh-CN"/>
              </w:rPr>
              <w:t>1</w:t>
            </w:r>
            <w:r w:rsidRPr="00856815">
              <w:rPr>
                <w:rFonts w:asciiTheme="minorHAnsi" w:eastAsia="STKaiti" w:hAnsiTheme="minorHAnsi" w:cstheme="minorHAnsi"/>
                <w:b/>
                <w:bCs/>
                <w:iCs/>
                <w:szCs w:val="24"/>
                <w:lang w:val="en-US" w:eastAsia="zh-CN"/>
              </w:rPr>
              <w:t>8</w:t>
            </w:r>
          </w:p>
          <w:p w14:paraId="117A99E6" w14:textId="77777777" w:rsidR="00696678" w:rsidRPr="00856815" w:rsidRDefault="007844E0"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23" w:name="lt_pId389"/>
            <w:r w:rsidRPr="00856815">
              <w:rPr>
                <w:rFonts w:eastAsia="SimSun" w:cs="Calibri" w:hint="eastAsia"/>
                <w:szCs w:val="24"/>
                <w:lang w:eastAsia="zh-CN"/>
              </w:rPr>
              <w:t>根据建议</w:t>
            </w:r>
            <w:r w:rsidRPr="00856815">
              <w:rPr>
                <w:rFonts w:eastAsia="SimSun" w:cs="Calibri" w:hint="eastAsia"/>
                <w:szCs w:val="24"/>
                <w:lang w:eastAsia="zh-CN"/>
              </w:rPr>
              <w:t>17</w:t>
            </w:r>
            <w:r w:rsidRPr="00856815">
              <w:rPr>
                <w:rFonts w:eastAsia="SimSun" w:cs="Calibri" w:hint="eastAsia"/>
                <w:szCs w:val="24"/>
                <w:lang w:eastAsia="zh-CN"/>
              </w:rPr>
              <w:t>，</w:t>
            </w:r>
            <w:r w:rsidRPr="00E34894">
              <w:rPr>
                <w:rFonts w:eastAsia="SimSun" w:cs="Calibri" w:hint="eastAsia"/>
                <w:szCs w:val="24"/>
                <w:lang w:eastAsia="zh-CN"/>
              </w:rPr>
              <w:t>我们建议</w:t>
            </w:r>
            <w:r w:rsidRPr="00856815">
              <w:rPr>
                <w:rFonts w:eastAsia="SimSun" w:cs="Calibri" w:hint="eastAsia"/>
                <w:szCs w:val="24"/>
                <w:lang w:eastAsia="zh-CN"/>
              </w:rPr>
              <w:t>开展有效的职员轮换，以避免：</w:t>
            </w:r>
            <w:r w:rsidRPr="00856815">
              <w:rPr>
                <w:rFonts w:eastAsia="SimSun" w:cs="Calibri" w:hint="eastAsia"/>
                <w:szCs w:val="24"/>
                <w:lang w:eastAsia="zh-CN"/>
              </w:rPr>
              <w:t>(</w:t>
            </w:r>
            <w:proofErr w:type="spellStart"/>
            <w:r w:rsidRPr="00856815">
              <w:rPr>
                <w:rFonts w:eastAsia="SimSun" w:cs="Calibri" w:hint="eastAsia"/>
                <w:szCs w:val="24"/>
                <w:lang w:eastAsia="zh-CN"/>
              </w:rPr>
              <w:t>i</w:t>
            </w:r>
            <w:proofErr w:type="spellEnd"/>
            <w:r w:rsidRPr="00856815">
              <w:rPr>
                <w:rFonts w:eastAsia="SimSun" w:cs="Calibri" w:hint="eastAsia"/>
                <w:szCs w:val="24"/>
                <w:lang w:eastAsia="zh-CN"/>
              </w:rPr>
              <w:t>)</w:t>
            </w:r>
            <w:r w:rsidRPr="00856815">
              <w:rPr>
                <w:rFonts w:eastAsia="SimSun" w:cs="Calibri" w:hint="eastAsia"/>
                <w:szCs w:val="24"/>
                <w:lang w:eastAsia="zh-CN"/>
              </w:rPr>
              <w:t>因顾问（根据</w:t>
            </w:r>
            <w:r w:rsidRPr="00856815">
              <w:rPr>
                <w:rFonts w:eastAsia="SimSun" w:cs="Calibri" w:hint="eastAsia"/>
                <w:szCs w:val="24"/>
                <w:lang w:eastAsia="zh-CN"/>
              </w:rPr>
              <w:t>SSA</w:t>
            </w:r>
            <w:r w:rsidRPr="00856815">
              <w:rPr>
                <w:rFonts w:eastAsia="SimSun" w:cs="Calibri" w:hint="eastAsia"/>
                <w:szCs w:val="24"/>
                <w:lang w:eastAsia="zh-CN"/>
              </w:rPr>
              <w:t>）和专业类及</w:t>
            </w:r>
            <w:r w:rsidR="00E34894">
              <w:rPr>
                <w:rFonts w:eastAsia="SimSun" w:cs="Calibri" w:hint="eastAsia"/>
                <w:szCs w:val="24"/>
                <w:lang w:eastAsia="zh-CN"/>
              </w:rPr>
              <w:t>管理</w:t>
            </w:r>
            <w:r w:rsidRPr="00856815">
              <w:rPr>
                <w:rFonts w:eastAsia="SimSun" w:cs="Calibri" w:hint="eastAsia"/>
                <w:szCs w:val="24"/>
                <w:lang w:eastAsia="zh-CN"/>
              </w:rPr>
              <w:t>类职员在其国籍所在区域和</w:t>
            </w:r>
            <w:r w:rsidRPr="00856815">
              <w:rPr>
                <w:rFonts w:eastAsia="SimSun" w:cs="Calibri" w:hint="eastAsia"/>
                <w:szCs w:val="24"/>
                <w:lang w:eastAsia="zh-CN"/>
              </w:rPr>
              <w:t>/</w:t>
            </w:r>
            <w:r w:rsidRPr="00856815">
              <w:rPr>
                <w:rFonts w:eastAsia="SimSun" w:cs="Calibri" w:hint="eastAsia"/>
                <w:szCs w:val="24"/>
                <w:lang w:eastAsia="zh-CN"/>
              </w:rPr>
              <w:t>或成员国工作，或与捐助方有过交往（熟人、过往工作关系等）而可能产生的利益冲突；</w:t>
            </w:r>
            <w:r w:rsidRPr="00856815">
              <w:rPr>
                <w:rFonts w:eastAsia="SimSun" w:cs="Calibri" w:hint="eastAsia"/>
                <w:szCs w:val="24"/>
                <w:lang w:eastAsia="zh-CN"/>
              </w:rPr>
              <w:t>(ii)</w:t>
            </w:r>
            <w:r w:rsidRPr="00856815">
              <w:rPr>
                <w:rFonts w:eastAsia="SimSun" w:cs="Calibri" w:hint="eastAsia"/>
                <w:szCs w:val="24"/>
                <w:lang w:eastAsia="zh-CN"/>
              </w:rPr>
              <w:t>他们在该地理区域</w:t>
            </w:r>
            <w:r w:rsidRPr="00856815">
              <w:rPr>
                <w:rFonts w:eastAsia="SimSun" w:cs="Calibri" w:hint="eastAsia"/>
                <w:szCs w:val="24"/>
                <w:lang w:val="it-IT" w:eastAsia="zh-CN"/>
              </w:rPr>
              <w:t>所居的职位，</w:t>
            </w:r>
            <w:r w:rsidRPr="00856815">
              <w:rPr>
                <w:rFonts w:eastAsia="SimSun" w:cs="Calibri" w:hint="eastAsia"/>
                <w:szCs w:val="24"/>
                <w:lang w:eastAsia="zh-CN"/>
              </w:rPr>
              <w:t>或可对技术的多选一过程施加影响；</w:t>
            </w:r>
            <w:r w:rsidRPr="00856815">
              <w:rPr>
                <w:rFonts w:eastAsia="SimSun" w:cs="Calibri" w:hint="eastAsia"/>
                <w:szCs w:val="24"/>
                <w:lang w:eastAsia="zh-CN"/>
              </w:rPr>
              <w:t>(i</w:t>
            </w:r>
            <w:r w:rsidRPr="00856815">
              <w:rPr>
                <w:rFonts w:eastAsia="SimSun" w:cs="Calibri"/>
                <w:szCs w:val="24"/>
                <w:lang w:eastAsia="zh-CN"/>
              </w:rPr>
              <w:t>ii</w:t>
            </w:r>
            <w:r w:rsidRPr="00856815">
              <w:rPr>
                <w:rFonts w:eastAsia="SimSun" w:cs="Calibri" w:hint="eastAsia"/>
                <w:szCs w:val="24"/>
                <w:lang w:eastAsia="zh-CN"/>
              </w:rPr>
              <w:t>)</w:t>
            </w:r>
            <w:r w:rsidRPr="00856815">
              <w:rPr>
                <w:rFonts w:eastAsia="SimSun" w:cs="Calibri" w:hint="eastAsia"/>
                <w:szCs w:val="24"/>
                <w:lang w:eastAsia="zh-CN"/>
              </w:rPr>
              <w:t>他们可能在其原籍国代表国际电联行事。</w:t>
            </w:r>
            <w:bookmarkEnd w:id="23"/>
          </w:p>
        </w:tc>
        <w:tc>
          <w:tcPr>
            <w:tcW w:w="1559" w:type="dxa"/>
          </w:tcPr>
          <w:p w14:paraId="276EC37B"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bookmarkStart w:id="24" w:name="lt_pId154"/>
            <w:r w:rsidRPr="00856815">
              <w:rPr>
                <w:rFonts w:cs="Calibri"/>
                <w:szCs w:val="24"/>
                <w:lang w:val="en-US"/>
              </w:rPr>
              <w:t>HRMD</w:t>
            </w:r>
            <w:bookmarkEnd w:id="24"/>
          </w:p>
        </w:tc>
        <w:tc>
          <w:tcPr>
            <w:tcW w:w="3969" w:type="dxa"/>
          </w:tcPr>
          <w:p w14:paraId="5F4DFEA1" w14:textId="4BF19A6F" w:rsidR="00696678" w:rsidRPr="00856815" w:rsidRDefault="00AC3DEF" w:rsidP="00696678">
            <w:pPr>
              <w:tabs>
                <w:tab w:val="clear" w:pos="794"/>
                <w:tab w:val="clear" w:pos="1191"/>
                <w:tab w:val="clear" w:pos="1588"/>
                <w:tab w:val="clear" w:pos="1985"/>
                <w:tab w:val="left" w:pos="567"/>
                <w:tab w:val="left" w:pos="1701"/>
                <w:tab w:val="left" w:pos="2268"/>
                <w:tab w:val="left" w:pos="2835"/>
              </w:tabs>
              <w:rPr>
                <w:rFonts w:cs="Calibri"/>
                <w:b/>
                <w:color w:val="800000"/>
                <w:sz w:val="22"/>
                <w:szCs w:val="24"/>
                <w:lang w:val="en-US" w:eastAsia="zh-CN"/>
              </w:rPr>
            </w:pPr>
            <w:r w:rsidRPr="00856815">
              <w:rPr>
                <w:rFonts w:cs="Calibri" w:hint="eastAsia"/>
                <w:szCs w:val="24"/>
                <w:lang w:val="en-US" w:eastAsia="zh-CN"/>
              </w:rPr>
              <w:t>这被视为国际电联转型举措的一部分。</w:t>
            </w:r>
          </w:p>
        </w:tc>
        <w:tc>
          <w:tcPr>
            <w:tcW w:w="1985" w:type="dxa"/>
          </w:tcPr>
          <w:p w14:paraId="4E2E4220" w14:textId="35BD1A33" w:rsidR="00696678" w:rsidRPr="00E34894" w:rsidRDefault="00DC5C2C"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E34894">
              <w:rPr>
                <w:rFonts w:eastAsia="SimSun" w:cs="Calibri" w:hint="eastAsia"/>
                <w:szCs w:val="24"/>
                <w:lang w:val="en-US"/>
              </w:rPr>
              <w:t>实施中</w:t>
            </w:r>
            <w:proofErr w:type="spellEnd"/>
          </w:p>
        </w:tc>
        <w:tc>
          <w:tcPr>
            <w:tcW w:w="2977" w:type="dxa"/>
          </w:tcPr>
          <w:p w14:paraId="5FABA515" w14:textId="0CE56099" w:rsidR="00696678" w:rsidRPr="00E34894" w:rsidRDefault="00AC3DEF" w:rsidP="00696678">
            <w:pPr>
              <w:tabs>
                <w:tab w:val="clear" w:pos="794"/>
                <w:tab w:val="clear" w:pos="1191"/>
                <w:tab w:val="clear" w:pos="1588"/>
                <w:tab w:val="clear" w:pos="1985"/>
                <w:tab w:val="left" w:pos="567"/>
                <w:tab w:val="left" w:pos="1701"/>
                <w:tab w:val="left" w:pos="2268"/>
                <w:tab w:val="left" w:pos="2835"/>
              </w:tabs>
              <w:rPr>
                <w:rFonts w:eastAsia="SimSun" w:cs="Calibri"/>
                <w:b/>
                <w:color w:val="800000"/>
                <w:sz w:val="22"/>
                <w:szCs w:val="24"/>
                <w:lang w:val="en-US"/>
              </w:rPr>
            </w:pPr>
            <w:proofErr w:type="spellStart"/>
            <w:r w:rsidRPr="00E34894">
              <w:rPr>
                <w:rFonts w:eastAsia="SimSun" w:cs="Calibri" w:hint="eastAsia"/>
                <w:szCs w:val="24"/>
                <w:lang w:val="en-US"/>
              </w:rPr>
              <w:t>时间表待定</w:t>
            </w:r>
            <w:proofErr w:type="spellEnd"/>
            <w:r w:rsidRPr="00E34894">
              <w:rPr>
                <w:rFonts w:eastAsia="SimSun" w:cs="Calibri" w:hint="eastAsia"/>
                <w:szCs w:val="24"/>
                <w:lang w:val="en-US" w:eastAsia="zh-CN"/>
              </w:rPr>
              <w:t>。</w:t>
            </w:r>
          </w:p>
        </w:tc>
      </w:tr>
      <w:tr w:rsidR="00696678" w:rsidRPr="00856815" w14:paraId="641CC919" w14:textId="77777777" w:rsidTr="000E230D">
        <w:tc>
          <w:tcPr>
            <w:tcW w:w="3539" w:type="dxa"/>
          </w:tcPr>
          <w:p w14:paraId="43B9A21B" w14:textId="196ECAF2"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lastRenderedPageBreak/>
              <w:t>建议</w:t>
            </w:r>
            <w:r w:rsidRPr="00856815">
              <w:rPr>
                <w:rFonts w:asciiTheme="minorHAnsi" w:eastAsia="STKaiti" w:hAnsiTheme="minorHAnsi" w:cstheme="minorHAnsi"/>
                <w:b/>
                <w:bCs/>
                <w:iCs/>
                <w:szCs w:val="24"/>
                <w:lang w:val="en-US" w:eastAsia="zh-CN"/>
              </w:rPr>
              <w:t>19</w:t>
            </w:r>
          </w:p>
          <w:p w14:paraId="67688BFE" w14:textId="77777777" w:rsidR="00696678" w:rsidRDefault="007844E0" w:rsidP="00696678">
            <w:pPr>
              <w:tabs>
                <w:tab w:val="clear" w:pos="794"/>
                <w:tab w:val="clear" w:pos="1191"/>
                <w:tab w:val="clear" w:pos="1588"/>
                <w:tab w:val="clear" w:pos="1985"/>
                <w:tab w:val="left" w:pos="567"/>
                <w:tab w:val="left" w:pos="1701"/>
                <w:tab w:val="left" w:pos="2268"/>
                <w:tab w:val="left" w:pos="2835"/>
              </w:tabs>
              <w:rPr>
                <w:rFonts w:eastAsia="SimSun" w:cs="Calibri"/>
                <w:szCs w:val="24"/>
                <w:lang w:eastAsia="zh-CN"/>
              </w:rPr>
            </w:pPr>
            <w:bookmarkStart w:id="25" w:name="lt_pId408"/>
            <w:r w:rsidRPr="00856815">
              <w:rPr>
                <w:rFonts w:eastAsia="SimSun" w:cs="Calibri" w:hint="eastAsia"/>
                <w:szCs w:val="24"/>
                <w:lang w:eastAsia="zh-CN"/>
              </w:rPr>
              <w:t>为了改进对区域代表处和地区办事处支出的监控，</w:t>
            </w:r>
            <w:r w:rsidRPr="00E34894">
              <w:rPr>
                <w:rFonts w:eastAsia="SimSun" w:cs="Calibri" w:hint="eastAsia"/>
                <w:szCs w:val="24"/>
                <w:lang w:eastAsia="zh-CN"/>
              </w:rPr>
              <w:t>我们建议</w:t>
            </w:r>
            <w:r w:rsidRPr="00856815">
              <w:rPr>
                <w:rFonts w:eastAsia="SimSun" w:cs="Calibri" w:hint="eastAsia"/>
                <w:szCs w:val="24"/>
                <w:lang w:eastAsia="zh-CN"/>
              </w:rPr>
              <w:t>更新</w:t>
            </w:r>
            <w:r w:rsidRPr="00856815">
              <w:rPr>
                <w:rFonts w:eastAsia="SimSun" w:cs="Calibri" w:hint="eastAsia"/>
                <w:szCs w:val="24"/>
                <w:lang w:eastAsia="zh-CN"/>
              </w:rPr>
              <w:t>SAP</w:t>
            </w:r>
            <w:r w:rsidRPr="00856815">
              <w:rPr>
                <w:rFonts w:eastAsia="SimSun" w:cs="Calibri" w:hint="eastAsia"/>
                <w:szCs w:val="24"/>
                <w:lang w:eastAsia="zh-CN"/>
              </w:rPr>
              <w:t>系统，或找到一种可及时提取每份采购订单信息的解决方案，以便总部能够开始有效监测区域一级的支出水平</w:t>
            </w:r>
            <w:bookmarkEnd w:id="25"/>
            <w:r w:rsidRPr="00856815">
              <w:rPr>
                <w:rFonts w:eastAsia="SimSun" w:cs="Calibri" w:hint="eastAsia"/>
                <w:szCs w:val="24"/>
                <w:lang w:eastAsia="zh-CN"/>
              </w:rPr>
              <w:t>。</w:t>
            </w:r>
          </w:p>
          <w:p w14:paraId="438CD022" w14:textId="0BE19046" w:rsidR="00B153A3" w:rsidRPr="00856815" w:rsidRDefault="00B153A3"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p>
        </w:tc>
        <w:tc>
          <w:tcPr>
            <w:tcW w:w="1559" w:type="dxa"/>
          </w:tcPr>
          <w:p w14:paraId="0C197887"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bookmarkStart w:id="26" w:name="lt_pId160"/>
            <w:r w:rsidRPr="00856815">
              <w:rPr>
                <w:rFonts w:cs="Calibri"/>
                <w:szCs w:val="24"/>
                <w:lang w:val="en-US"/>
              </w:rPr>
              <w:t>ISD/FRMD</w:t>
            </w:r>
            <w:bookmarkEnd w:id="26"/>
          </w:p>
        </w:tc>
        <w:tc>
          <w:tcPr>
            <w:tcW w:w="3969" w:type="dxa"/>
          </w:tcPr>
          <w:p w14:paraId="48319428" w14:textId="5C538514" w:rsidR="00696678" w:rsidRPr="00856815" w:rsidRDefault="00AC3DEF"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cs="Calibri" w:hint="eastAsia"/>
                <w:szCs w:val="24"/>
                <w:lang w:val="en-US" w:eastAsia="zh-CN"/>
              </w:rPr>
              <w:t>SAP的更新正作为国际电联整体转型举措的一部分实施。</w:t>
            </w:r>
          </w:p>
        </w:tc>
        <w:tc>
          <w:tcPr>
            <w:tcW w:w="1985" w:type="dxa"/>
          </w:tcPr>
          <w:p w14:paraId="310D9674" w14:textId="3D725B74" w:rsidR="00696678" w:rsidRPr="00E34894" w:rsidRDefault="00DC5C2C"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E34894">
              <w:rPr>
                <w:rFonts w:eastAsia="SimSun" w:cs="Calibri" w:hint="eastAsia"/>
                <w:szCs w:val="24"/>
                <w:lang w:val="en-US"/>
              </w:rPr>
              <w:t>实施中</w:t>
            </w:r>
            <w:proofErr w:type="spellEnd"/>
          </w:p>
        </w:tc>
        <w:tc>
          <w:tcPr>
            <w:tcW w:w="2977" w:type="dxa"/>
          </w:tcPr>
          <w:p w14:paraId="7151A466" w14:textId="2785E161" w:rsidR="00696678" w:rsidRPr="00856815" w:rsidRDefault="00AC3DEF"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eastAsia="zh-CN"/>
              </w:rPr>
            </w:pPr>
            <w:proofErr w:type="spellStart"/>
            <w:r w:rsidRPr="00856815">
              <w:rPr>
                <w:rFonts w:eastAsia="SimSun" w:cs="Calibri" w:hint="eastAsia"/>
                <w:szCs w:val="24"/>
                <w:lang w:val="en-US"/>
              </w:rPr>
              <w:t>时间表待</w:t>
            </w:r>
            <w:proofErr w:type="spellEnd"/>
            <w:r w:rsidRPr="00856815">
              <w:rPr>
                <w:rFonts w:eastAsia="SimSun" w:cs="Calibri" w:hint="eastAsia"/>
                <w:szCs w:val="24"/>
                <w:lang w:val="en-US" w:eastAsia="zh-CN"/>
              </w:rPr>
              <w:t>定。</w:t>
            </w:r>
          </w:p>
        </w:tc>
      </w:tr>
      <w:tr w:rsidR="00696678" w:rsidRPr="00856815" w14:paraId="424694D1" w14:textId="77777777" w:rsidTr="000E230D">
        <w:tc>
          <w:tcPr>
            <w:tcW w:w="3539" w:type="dxa"/>
          </w:tcPr>
          <w:p w14:paraId="3F5BC196" w14:textId="741F9F01" w:rsidR="00696678" w:rsidRPr="00856815" w:rsidRDefault="00461804"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b/>
                <w:bCs/>
                <w:iCs/>
                <w:szCs w:val="24"/>
                <w:lang w:val="en-US" w:eastAsia="zh-CN"/>
              </w:rPr>
              <w:t>20</w:t>
            </w:r>
          </w:p>
          <w:p w14:paraId="4E30E215" w14:textId="77777777" w:rsidR="00696678" w:rsidRDefault="007844E0" w:rsidP="00696678">
            <w:pPr>
              <w:tabs>
                <w:tab w:val="clear" w:pos="794"/>
                <w:tab w:val="clear" w:pos="1191"/>
                <w:tab w:val="clear" w:pos="1588"/>
                <w:tab w:val="clear" w:pos="1985"/>
                <w:tab w:val="left" w:pos="567"/>
                <w:tab w:val="left" w:pos="1701"/>
                <w:tab w:val="left" w:pos="2268"/>
                <w:tab w:val="left" w:pos="2835"/>
              </w:tabs>
              <w:rPr>
                <w:rFonts w:eastAsia="SimSun" w:cs="Calibri"/>
                <w:szCs w:val="24"/>
                <w:lang w:eastAsia="zh-CN"/>
              </w:rPr>
            </w:pPr>
            <w:r w:rsidRPr="00856815">
              <w:rPr>
                <w:rFonts w:eastAsia="SimSun" w:cs="Calibri" w:hint="eastAsia"/>
                <w:szCs w:val="24"/>
                <w:lang w:eastAsia="zh-CN"/>
              </w:rPr>
              <w:t>我们建议紧急制定关键的内控措施，开展有效监测，不仅及时采取有效的补救措施，而且在认为必要时冻结和</w:t>
            </w:r>
            <w:r w:rsidRPr="00856815">
              <w:rPr>
                <w:rFonts w:eastAsia="SimSun" w:cs="Calibri" w:hint="eastAsia"/>
                <w:szCs w:val="24"/>
                <w:lang w:eastAsia="zh-CN"/>
              </w:rPr>
              <w:t>/</w:t>
            </w:r>
            <w:r w:rsidRPr="00856815">
              <w:rPr>
                <w:rFonts w:eastAsia="SimSun" w:cs="Calibri" w:hint="eastAsia"/>
                <w:szCs w:val="24"/>
                <w:lang w:eastAsia="zh-CN"/>
              </w:rPr>
              <w:t>或拒绝付款。</w:t>
            </w:r>
          </w:p>
          <w:p w14:paraId="3E1E7AD9" w14:textId="41A76740" w:rsidR="00B153A3" w:rsidRPr="00856815" w:rsidRDefault="00B153A3"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p>
        </w:tc>
        <w:tc>
          <w:tcPr>
            <w:tcW w:w="1559" w:type="dxa"/>
          </w:tcPr>
          <w:p w14:paraId="325BAB21" w14:textId="183134A9"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27" w:name="lt_pId166"/>
            <w:r w:rsidRPr="00856815">
              <w:rPr>
                <w:rFonts w:eastAsia="SimSun" w:cs="Calibri" w:hint="eastAsia"/>
                <w:szCs w:val="24"/>
                <w:lang w:eastAsia="zh-CN"/>
              </w:rPr>
              <w:t>国际电联美洲区域代表处</w:t>
            </w:r>
            <w:r w:rsidR="00696678" w:rsidRPr="00856815">
              <w:rPr>
                <w:rFonts w:cs="Calibri"/>
                <w:szCs w:val="24"/>
                <w:lang w:val="en-US" w:eastAsia="zh-CN"/>
              </w:rPr>
              <w:t>/PROC</w:t>
            </w:r>
            <w:bookmarkEnd w:id="27"/>
          </w:p>
        </w:tc>
        <w:tc>
          <w:tcPr>
            <w:tcW w:w="3969" w:type="dxa"/>
          </w:tcPr>
          <w:p w14:paraId="01C0D1BB" w14:textId="6B88708B" w:rsidR="00696678" w:rsidRPr="00856815" w:rsidRDefault="00AC3DEF"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lang w:eastAsia="zh-CN"/>
              </w:rPr>
              <w:t>我们</w:t>
            </w:r>
            <w:r w:rsidRPr="00856815">
              <w:rPr>
                <w:rFonts w:eastAsia="SimSun" w:cs="Calibri" w:hint="eastAsia"/>
                <w:szCs w:val="24"/>
                <w:lang w:val="en-US" w:eastAsia="zh-CN"/>
              </w:rPr>
              <w:t>已经注意到了这一点。应当指出，审计中发现的问题</w:t>
            </w:r>
            <w:r w:rsidR="00E34894">
              <w:rPr>
                <w:rFonts w:eastAsia="SimSun" w:cs="Calibri" w:hint="eastAsia"/>
                <w:szCs w:val="24"/>
                <w:lang w:val="en-US" w:eastAsia="zh-CN"/>
              </w:rPr>
              <w:t>出现</w:t>
            </w:r>
            <w:r w:rsidRPr="00856815">
              <w:rPr>
                <w:rFonts w:eastAsia="SimSun" w:cs="Calibri" w:hint="eastAsia"/>
                <w:szCs w:val="24"/>
                <w:lang w:val="en-US" w:eastAsia="zh-CN"/>
              </w:rPr>
              <w:t>在国际电联修订《采购手册》和实施新采购程序之前。秘书处审查了这一问题，认为目前的框架足以应对风险，进一步的说明请参见下文。</w:t>
            </w:r>
          </w:p>
        </w:tc>
        <w:tc>
          <w:tcPr>
            <w:tcW w:w="1985" w:type="dxa"/>
          </w:tcPr>
          <w:p w14:paraId="5D3AA403" w14:textId="14F1FA8D" w:rsidR="00696678" w:rsidRPr="00856815" w:rsidRDefault="0047018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已实施</w:t>
            </w:r>
            <w:proofErr w:type="spellEnd"/>
          </w:p>
        </w:tc>
        <w:tc>
          <w:tcPr>
            <w:tcW w:w="2977" w:type="dxa"/>
          </w:tcPr>
          <w:p w14:paraId="2DB2DFF5"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p>
        </w:tc>
      </w:tr>
      <w:tr w:rsidR="00696678" w:rsidRPr="00856815" w14:paraId="2FC032D9" w14:textId="77777777" w:rsidTr="000E230D">
        <w:tc>
          <w:tcPr>
            <w:tcW w:w="3539" w:type="dxa"/>
          </w:tcPr>
          <w:p w14:paraId="28C7F576" w14:textId="09E52AB4" w:rsidR="00696678" w:rsidRPr="00856815" w:rsidRDefault="00AC3DEF"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t>建议</w:t>
            </w:r>
            <w:r w:rsidRPr="00856815">
              <w:rPr>
                <w:rFonts w:asciiTheme="minorHAnsi" w:eastAsia="STKaiti" w:hAnsiTheme="minorHAnsi" w:cstheme="minorHAnsi"/>
                <w:b/>
                <w:bCs/>
                <w:iCs/>
                <w:szCs w:val="24"/>
                <w:lang w:val="en-US" w:eastAsia="zh-CN"/>
              </w:rPr>
              <w:t>21</w:t>
            </w:r>
          </w:p>
          <w:p w14:paraId="1A207A0D" w14:textId="4B38732A" w:rsidR="00696678" w:rsidRPr="00856815" w:rsidRDefault="007844E0"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我们建议《采购手册》应澄清并重新评估捐助方和受益方在选择供应商方面的作用，以避免捐助方、供应商和国际电联之间的潜在利益冲突，最大限度地降低国际电联的声誉风险，以防这种潜在的利益冲突</w:t>
            </w:r>
            <w:r w:rsidRPr="00856815">
              <w:rPr>
                <w:rFonts w:eastAsia="SimSun" w:cs="Calibri" w:hint="eastAsia"/>
                <w:szCs w:val="24"/>
                <w:lang w:eastAsia="zh-CN"/>
              </w:rPr>
              <w:lastRenderedPageBreak/>
              <w:t>最终变为真正的利益冲突，从而增加欺诈风险。</w:t>
            </w:r>
          </w:p>
          <w:p w14:paraId="6AF6F174"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p>
          <w:p w14:paraId="1E99D9D7" w14:textId="4FA6E547" w:rsidR="00696678" w:rsidRPr="00856815" w:rsidRDefault="007844E0"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我们对于技术合作</w:t>
            </w:r>
            <w:proofErr w:type="gramStart"/>
            <w:r w:rsidRPr="00856815">
              <w:rPr>
                <w:rFonts w:eastAsia="SimSun" w:cs="Calibri" w:hint="eastAsia"/>
                <w:szCs w:val="24"/>
                <w:lang w:eastAsia="zh-CN"/>
              </w:rPr>
              <w:t>和援助项目</w:t>
            </w:r>
            <w:proofErr w:type="gramEnd"/>
            <w:r w:rsidRPr="00856815">
              <w:rPr>
                <w:rFonts w:eastAsia="SimSun" w:cs="Calibri" w:hint="eastAsia"/>
                <w:szCs w:val="24"/>
                <w:lang w:eastAsia="zh-CN"/>
              </w:rPr>
              <w:t>提出如下建议：</w:t>
            </w:r>
          </w:p>
          <w:p w14:paraId="0F46D9C3" w14:textId="32BDEA7F" w:rsidR="00696678" w:rsidRPr="00856815" w:rsidRDefault="00E5387F"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28" w:name="lt_pId459"/>
            <w:proofErr w:type="spellStart"/>
            <w:r w:rsidRPr="00856815">
              <w:rPr>
                <w:rFonts w:cs="Calibri"/>
                <w:lang w:val="en-US" w:eastAsia="zh-CN"/>
              </w:rPr>
              <w:t>i</w:t>
            </w:r>
            <w:proofErr w:type="spellEnd"/>
            <w:r w:rsidR="00B153A3">
              <w:rPr>
                <w:rFonts w:cs="Calibri"/>
                <w:lang w:val="en-US" w:eastAsia="zh-CN"/>
              </w:rPr>
              <w:t>)</w:t>
            </w:r>
            <w:r w:rsidR="007844E0" w:rsidRPr="00856815">
              <w:rPr>
                <w:rFonts w:eastAsia="SimSun" w:cs="Calibri" w:hint="eastAsia"/>
                <w:szCs w:val="24"/>
                <w:lang w:eastAsia="zh-CN"/>
              </w:rPr>
              <w:t>如果因为国际电联没有撰写能力而由捐助方撰写</w:t>
            </w:r>
            <w:bookmarkStart w:id="29" w:name="_Hlk114485998"/>
            <w:r w:rsidR="007844E0" w:rsidRPr="00856815">
              <w:rPr>
                <w:rFonts w:eastAsia="SimSun" w:cs="Calibri" w:hint="eastAsia"/>
                <w:szCs w:val="24"/>
                <w:lang w:eastAsia="zh-CN"/>
              </w:rPr>
              <w:t>职责范围</w:t>
            </w:r>
            <w:bookmarkEnd w:id="29"/>
            <w:r w:rsidR="007844E0" w:rsidRPr="00856815">
              <w:rPr>
                <w:rFonts w:eastAsia="SimSun" w:cs="Calibri" w:hint="eastAsia"/>
                <w:szCs w:val="24"/>
                <w:lang w:eastAsia="zh-CN"/>
              </w:rPr>
              <w:t>，则捐助方应签署一份无利益冲突声明，根据国际电联的监督框架，交由确有评估能力的独立工作人员评估。</w:t>
            </w:r>
            <w:bookmarkEnd w:id="28"/>
          </w:p>
          <w:p w14:paraId="2C1CBA59" w14:textId="3EB9C639"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lang w:val="en-US" w:eastAsia="zh-CN"/>
              </w:rPr>
            </w:pPr>
            <w:bookmarkStart w:id="30" w:name="lt_pId175"/>
            <w:r w:rsidRPr="00856815">
              <w:rPr>
                <w:rFonts w:cs="Calibri"/>
                <w:lang w:val="en-US" w:eastAsia="zh-CN"/>
              </w:rPr>
              <w:t>ii</w:t>
            </w:r>
            <w:r w:rsidR="00B153A3">
              <w:rPr>
                <w:rFonts w:cs="Calibri"/>
                <w:lang w:val="en-US" w:eastAsia="zh-CN"/>
              </w:rPr>
              <w:t>)</w:t>
            </w:r>
            <w:bookmarkEnd w:id="30"/>
            <w:r w:rsidR="007844E0" w:rsidRPr="00856815">
              <w:rPr>
                <w:rFonts w:eastAsia="SimSun" w:cs="Calibri" w:hint="eastAsia"/>
                <w:szCs w:val="24"/>
                <w:lang w:eastAsia="zh-CN"/>
              </w:rPr>
              <w:t>如果捐助方代表应邀出席</w:t>
            </w:r>
            <w:r w:rsidR="00E5387F" w:rsidRPr="00856815">
              <w:rPr>
                <w:rFonts w:eastAsia="SimSun" w:cs="Calibri" w:hint="eastAsia"/>
                <w:szCs w:val="24"/>
                <w:lang w:eastAsia="zh-CN"/>
              </w:rPr>
              <w:t>技术评估组（</w:t>
            </w:r>
            <w:r w:rsidR="00E5387F" w:rsidRPr="00856815">
              <w:rPr>
                <w:rFonts w:eastAsia="SimSun" w:cs="Calibri" w:hint="eastAsia"/>
                <w:szCs w:val="24"/>
                <w:lang w:eastAsia="zh-CN"/>
              </w:rPr>
              <w:t>TEP</w:t>
            </w:r>
            <w:r w:rsidR="00E5387F" w:rsidRPr="00856815">
              <w:rPr>
                <w:rFonts w:eastAsia="SimSun" w:cs="Calibri" w:hint="eastAsia"/>
                <w:szCs w:val="24"/>
                <w:lang w:eastAsia="zh-CN"/>
              </w:rPr>
              <w:t>）</w:t>
            </w:r>
            <w:r w:rsidR="007844E0" w:rsidRPr="00856815">
              <w:rPr>
                <w:rFonts w:eastAsia="SimSun" w:cs="Calibri" w:hint="eastAsia"/>
                <w:szCs w:val="24"/>
                <w:lang w:eastAsia="zh-CN"/>
              </w:rPr>
              <w:t>会议，</w:t>
            </w:r>
            <w:proofErr w:type="gramStart"/>
            <w:r w:rsidR="00E5387F" w:rsidRPr="00856815">
              <w:rPr>
                <w:rFonts w:eastAsia="SimSun" w:cs="Calibri" w:hint="eastAsia"/>
                <w:szCs w:val="24"/>
                <w:lang w:eastAsia="zh-CN"/>
              </w:rPr>
              <w:t>出席会议者</w:t>
            </w:r>
            <w:r w:rsidR="007844E0" w:rsidRPr="00856815">
              <w:rPr>
                <w:rFonts w:eastAsia="SimSun" w:cs="Calibri" w:hint="eastAsia"/>
                <w:szCs w:val="24"/>
                <w:lang w:eastAsia="zh-CN"/>
              </w:rPr>
              <w:t>不应</w:t>
            </w:r>
            <w:r w:rsidR="00E5387F" w:rsidRPr="00856815">
              <w:rPr>
                <w:rFonts w:eastAsia="SimSun" w:cs="Calibri" w:hint="eastAsia"/>
                <w:szCs w:val="24"/>
                <w:lang w:eastAsia="zh-CN"/>
              </w:rPr>
              <w:t>与</w:t>
            </w:r>
            <w:r w:rsidR="007844E0" w:rsidRPr="00856815">
              <w:rPr>
                <w:rFonts w:eastAsia="SimSun" w:cs="Calibri" w:hint="eastAsia"/>
                <w:szCs w:val="24"/>
                <w:lang w:eastAsia="zh-CN"/>
              </w:rPr>
              <w:t>撰写职责范围</w:t>
            </w:r>
            <w:r w:rsidR="00E5387F" w:rsidRPr="00856815">
              <w:rPr>
                <w:rFonts w:eastAsia="SimSun" w:cs="Calibri" w:hint="eastAsia"/>
                <w:szCs w:val="24"/>
                <w:lang w:eastAsia="zh-CN"/>
              </w:rPr>
              <w:t>者是</w:t>
            </w:r>
            <w:r w:rsidR="007844E0" w:rsidRPr="00856815">
              <w:rPr>
                <w:rFonts w:eastAsia="SimSun" w:cs="Calibri" w:hint="eastAsia"/>
                <w:szCs w:val="24"/>
                <w:lang w:eastAsia="zh-CN"/>
              </w:rPr>
              <w:t>同一组人；</w:t>
            </w:r>
            <w:proofErr w:type="gramEnd"/>
          </w:p>
          <w:p w14:paraId="6525BE1F" w14:textId="238FCC9D"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31" w:name="lt_pId176"/>
            <w:r w:rsidRPr="00856815">
              <w:rPr>
                <w:rFonts w:cs="Calibri"/>
                <w:szCs w:val="24"/>
                <w:lang w:val="en-US" w:eastAsia="zh-CN"/>
              </w:rPr>
              <w:t>iii</w:t>
            </w:r>
            <w:r w:rsidR="00B153A3">
              <w:rPr>
                <w:rFonts w:cs="Calibri"/>
                <w:szCs w:val="24"/>
                <w:lang w:val="en-US" w:eastAsia="zh-CN"/>
              </w:rPr>
              <w:t>)</w:t>
            </w:r>
            <w:bookmarkEnd w:id="31"/>
            <w:r w:rsidR="007844E0" w:rsidRPr="00856815">
              <w:rPr>
                <w:rFonts w:eastAsia="SimSun" w:cs="Calibri" w:hint="eastAsia"/>
                <w:szCs w:val="24"/>
                <w:lang w:eastAsia="zh-CN"/>
              </w:rPr>
              <w:t>如果国际电联没有能力编写职责范围和</w:t>
            </w:r>
            <w:r w:rsidR="007844E0" w:rsidRPr="00856815">
              <w:rPr>
                <w:rFonts w:eastAsia="SimSun" w:cs="Calibri" w:hint="eastAsia"/>
                <w:szCs w:val="24"/>
                <w:lang w:eastAsia="zh-CN"/>
              </w:rPr>
              <w:t>/</w:t>
            </w:r>
            <w:r w:rsidR="007844E0" w:rsidRPr="00856815">
              <w:rPr>
                <w:rFonts w:eastAsia="SimSun" w:cs="Calibri" w:hint="eastAsia"/>
                <w:szCs w:val="24"/>
                <w:lang w:eastAsia="zh-CN"/>
              </w:rPr>
              <w:t>或进行技术评估，</w:t>
            </w:r>
            <w:proofErr w:type="gramStart"/>
            <w:r w:rsidR="007844E0" w:rsidRPr="00856815">
              <w:rPr>
                <w:rFonts w:eastAsia="SimSun" w:cs="Calibri" w:hint="eastAsia"/>
                <w:szCs w:val="24"/>
                <w:lang w:eastAsia="zh-CN"/>
              </w:rPr>
              <w:t>则应聘用一名或多名顾问编写职责范围并成为</w:t>
            </w:r>
            <w:r w:rsidR="007844E0" w:rsidRPr="00856815">
              <w:rPr>
                <w:rFonts w:eastAsia="SimSun" w:cs="Calibri" w:hint="eastAsia"/>
                <w:szCs w:val="24"/>
                <w:lang w:eastAsia="zh-CN"/>
              </w:rPr>
              <w:t>TEP</w:t>
            </w:r>
            <w:r w:rsidR="007844E0" w:rsidRPr="00856815">
              <w:rPr>
                <w:rFonts w:eastAsia="SimSun" w:cs="Calibri" w:hint="eastAsia"/>
                <w:szCs w:val="24"/>
                <w:lang w:eastAsia="zh-CN"/>
              </w:rPr>
              <w:t>成员；</w:t>
            </w:r>
            <w:proofErr w:type="gramEnd"/>
          </w:p>
          <w:p w14:paraId="73FBAAA3" w14:textId="362F2631"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32" w:name="lt_pId177"/>
            <w:r w:rsidRPr="00856815">
              <w:rPr>
                <w:rFonts w:cs="Calibri"/>
                <w:szCs w:val="24"/>
                <w:lang w:val="en-US" w:eastAsia="zh-CN"/>
              </w:rPr>
              <w:t>iv</w:t>
            </w:r>
            <w:r w:rsidR="00B153A3">
              <w:rPr>
                <w:rFonts w:cs="Calibri"/>
                <w:szCs w:val="24"/>
                <w:lang w:val="en-US" w:eastAsia="zh-CN"/>
              </w:rPr>
              <w:t>)</w:t>
            </w:r>
            <w:bookmarkEnd w:id="32"/>
            <w:r w:rsidR="007844E0" w:rsidRPr="00856815">
              <w:rPr>
                <w:rFonts w:eastAsia="SimSun" w:cs="Calibri" w:hint="eastAsia"/>
                <w:szCs w:val="24"/>
                <w:lang w:eastAsia="zh-CN"/>
              </w:rPr>
              <w:t>应修改</w:t>
            </w:r>
            <w:r w:rsidR="00E5387F" w:rsidRPr="00856815">
              <w:rPr>
                <w:rFonts w:eastAsia="SimSun" w:cs="Calibri" w:hint="eastAsia"/>
                <w:szCs w:val="24"/>
                <w:lang w:eastAsia="zh-CN"/>
              </w:rPr>
              <w:t>《</w:t>
            </w:r>
            <w:r w:rsidR="007844E0" w:rsidRPr="00856815">
              <w:rPr>
                <w:rFonts w:eastAsia="SimSun" w:cs="Calibri" w:hint="eastAsia"/>
                <w:szCs w:val="24"/>
                <w:lang w:eastAsia="zh-CN"/>
              </w:rPr>
              <w:t>采购手册</w:t>
            </w:r>
            <w:r w:rsidR="00E5387F" w:rsidRPr="00856815">
              <w:rPr>
                <w:rFonts w:eastAsia="SimSun" w:cs="Calibri" w:hint="eastAsia"/>
                <w:szCs w:val="24"/>
                <w:lang w:eastAsia="zh-CN"/>
              </w:rPr>
              <w:t>》</w:t>
            </w:r>
            <w:r w:rsidR="007844E0" w:rsidRPr="00856815">
              <w:rPr>
                <w:rFonts w:eastAsia="SimSun" w:cs="Calibri" w:hint="eastAsia"/>
                <w:szCs w:val="24"/>
                <w:lang w:eastAsia="zh-CN"/>
              </w:rPr>
              <w:t>，以明确捐助方和受益方在</w:t>
            </w:r>
            <w:r w:rsidR="00E5387F" w:rsidRPr="00856815">
              <w:rPr>
                <w:rFonts w:eastAsia="SimSun" w:cs="Calibri" w:hint="eastAsia"/>
                <w:szCs w:val="24"/>
                <w:lang w:eastAsia="zh-CN"/>
              </w:rPr>
              <w:t>T</w:t>
            </w:r>
            <w:r w:rsidR="00E5387F" w:rsidRPr="00856815">
              <w:rPr>
                <w:rFonts w:eastAsia="SimSun" w:cs="Calibri"/>
                <w:szCs w:val="24"/>
                <w:lang w:eastAsia="zh-CN"/>
              </w:rPr>
              <w:t>EP</w:t>
            </w:r>
            <w:r w:rsidR="007844E0" w:rsidRPr="00856815">
              <w:rPr>
                <w:rFonts w:eastAsia="SimSun" w:cs="Calibri" w:hint="eastAsia"/>
                <w:szCs w:val="24"/>
                <w:lang w:eastAsia="zh-CN"/>
              </w:rPr>
              <w:t>中的参与情况（例如，</w:t>
            </w:r>
            <w:r w:rsidR="00E5387F" w:rsidRPr="00856815">
              <w:rPr>
                <w:rFonts w:eastAsia="SimSun" w:cs="Calibri" w:hint="eastAsia"/>
                <w:szCs w:val="24"/>
                <w:lang w:eastAsia="zh-CN"/>
              </w:rPr>
              <w:t>通过</w:t>
            </w:r>
            <w:r w:rsidR="007844E0" w:rsidRPr="00856815">
              <w:rPr>
                <w:rFonts w:eastAsia="SimSun" w:cs="Calibri" w:hint="eastAsia"/>
                <w:szCs w:val="24"/>
                <w:lang w:eastAsia="zh-CN"/>
              </w:rPr>
              <w:t>阅读《采购手册》完全无法清楚了解捐助方在技术评估中的角色（主动角色或仅仅是观察员）。</w:t>
            </w:r>
          </w:p>
          <w:p w14:paraId="2CB078F1" w14:textId="77777777" w:rsidR="00696678" w:rsidRDefault="00696678" w:rsidP="00B153A3">
            <w:pPr>
              <w:tabs>
                <w:tab w:val="clear" w:pos="794"/>
                <w:tab w:val="clear" w:pos="1191"/>
                <w:tab w:val="clear" w:pos="1588"/>
                <w:tab w:val="clear" w:pos="1985"/>
                <w:tab w:val="left" w:pos="567"/>
                <w:tab w:val="left" w:pos="1701"/>
                <w:tab w:val="left" w:pos="2268"/>
                <w:tab w:val="left" w:pos="2835"/>
              </w:tabs>
              <w:rPr>
                <w:rFonts w:eastAsia="SimSun" w:cs="Calibri"/>
                <w:szCs w:val="24"/>
                <w:lang w:eastAsia="zh-CN"/>
              </w:rPr>
            </w:pPr>
            <w:bookmarkStart w:id="33" w:name="lt_pId178"/>
            <w:r w:rsidRPr="00856815">
              <w:rPr>
                <w:rFonts w:cs="Calibri"/>
                <w:szCs w:val="24"/>
                <w:lang w:val="en-US" w:eastAsia="zh-CN"/>
              </w:rPr>
              <w:lastRenderedPageBreak/>
              <w:t>v</w:t>
            </w:r>
            <w:r w:rsidR="00B153A3">
              <w:rPr>
                <w:rFonts w:cs="Calibri"/>
                <w:szCs w:val="24"/>
                <w:lang w:val="en-US" w:eastAsia="zh-CN"/>
              </w:rPr>
              <w:t>)</w:t>
            </w:r>
            <w:bookmarkEnd w:id="33"/>
            <w:r w:rsidR="00E5387F" w:rsidRPr="00856815">
              <w:rPr>
                <w:rFonts w:eastAsia="SimSun" w:cs="Calibri" w:hint="eastAsia"/>
                <w:szCs w:val="24"/>
                <w:lang w:eastAsia="zh-CN"/>
              </w:rPr>
              <w:t>如果国际电联不具备编写项目或职责范围及相关技术评估的技术能力，而这项任务交由捐助方或受益方执行，则国际电联应通过书面程序询问捐助方或受益方，以获得他们为何希望通过国际电联实施项目</w:t>
            </w:r>
            <w:r w:rsidR="00E5387F" w:rsidRPr="00856815">
              <w:rPr>
                <w:rFonts w:eastAsia="SimSun" w:cs="Calibri" w:hint="eastAsia"/>
                <w:szCs w:val="24"/>
                <w:lang w:eastAsia="zh-CN"/>
              </w:rPr>
              <w:t>/</w:t>
            </w:r>
            <w:r w:rsidR="00E5387F" w:rsidRPr="00856815">
              <w:rPr>
                <w:rFonts w:eastAsia="SimSun" w:cs="Calibri" w:hint="eastAsia"/>
                <w:szCs w:val="24"/>
                <w:lang w:eastAsia="zh-CN"/>
              </w:rPr>
              <w:t>采购的说明，从而获得国际电联为何参与该特定项目的明确理由。</w:t>
            </w:r>
          </w:p>
          <w:p w14:paraId="37C77B96" w14:textId="53598782" w:rsidR="00B153A3" w:rsidRPr="00856815" w:rsidRDefault="00B153A3" w:rsidP="00B153A3">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p>
        </w:tc>
        <w:tc>
          <w:tcPr>
            <w:tcW w:w="1559" w:type="dxa"/>
          </w:tcPr>
          <w:p w14:paraId="7ADCFA90" w14:textId="5BA00300"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34" w:name="lt_pId179"/>
            <w:r w:rsidRPr="00856815">
              <w:rPr>
                <w:rFonts w:cs="Calibri"/>
                <w:szCs w:val="24"/>
                <w:lang w:val="en-US" w:eastAsia="zh-CN"/>
              </w:rPr>
              <w:lastRenderedPageBreak/>
              <w:t>PROC/</w:t>
            </w:r>
            <w:r w:rsidR="00DC5C2C" w:rsidRPr="00856815">
              <w:rPr>
                <w:rFonts w:eastAsia="SimSun" w:cs="Calibri" w:hint="eastAsia"/>
                <w:szCs w:val="24"/>
                <w:lang w:eastAsia="zh-CN"/>
              </w:rPr>
              <w:t>国际电联美洲区域代表处</w:t>
            </w:r>
            <w:bookmarkEnd w:id="34"/>
          </w:p>
        </w:tc>
        <w:tc>
          <w:tcPr>
            <w:tcW w:w="3969" w:type="dxa"/>
          </w:tcPr>
          <w:p w14:paraId="0A8554AF" w14:textId="5E435A9E" w:rsidR="00696678" w:rsidRPr="00856815" w:rsidRDefault="00E050B3"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35" w:name="lt_pId184"/>
            <w:r w:rsidRPr="00856815">
              <w:rPr>
                <w:rFonts w:eastAsia="SimSun" w:cs="Calibri" w:hint="eastAsia"/>
                <w:szCs w:val="24"/>
                <w:lang w:val="en-US" w:eastAsia="zh-CN"/>
              </w:rPr>
              <w:t>我们注意到了此建议。</w:t>
            </w:r>
            <w:r w:rsidR="00E2612C" w:rsidRPr="00856815">
              <w:rPr>
                <w:rFonts w:eastAsia="SimSun" w:hint="eastAsia"/>
                <w:lang w:eastAsia="zh-CN"/>
              </w:rPr>
              <w:t>与出资伙伴签署的所有合作协议和项目文件（包括用于技术援助的协议和项目文件）都明确规定，在开展此类合作时适用国际电联的所有规则和程序。这包括应用国际电联的《财务规则和财务细则》、《国际电联项目管理手册》和《国际电联采购手册》，这些文件明确规定了国际电</w:t>
            </w:r>
            <w:r w:rsidR="00E2612C" w:rsidRPr="00856815">
              <w:rPr>
                <w:rFonts w:eastAsia="SimSun" w:hint="eastAsia"/>
                <w:lang w:eastAsia="zh-CN"/>
              </w:rPr>
              <w:lastRenderedPageBreak/>
              <w:t>联的独立性，其目的是确保项目服务采购是基于技术专长、市场竞争和透明的原则。这也适用于技术援助项目。</w:t>
            </w:r>
            <w:bookmarkEnd w:id="35"/>
            <w:r w:rsidRPr="00856815">
              <w:rPr>
                <w:rFonts w:eastAsia="SimSun" w:cs="Calibri" w:hint="eastAsia"/>
                <w:szCs w:val="24"/>
                <w:lang w:val="en-US" w:eastAsia="zh-CN"/>
              </w:rPr>
              <w:t>秘书处认为当前的框架足以应对已查明的风险。</w:t>
            </w:r>
          </w:p>
        </w:tc>
        <w:tc>
          <w:tcPr>
            <w:tcW w:w="1985" w:type="dxa"/>
          </w:tcPr>
          <w:p w14:paraId="380E867B" w14:textId="2F64AF6F" w:rsidR="00696678" w:rsidRPr="00856815" w:rsidRDefault="0047018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lastRenderedPageBreak/>
              <w:t>已实施</w:t>
            </w:r>
            <w:proofErr w:type="spellEnd"/>
          </w:p>
        </w:tc>
        <w:tc>
          <w:tcPr>
            <w:tcW w:w="2977" w:type="dxa"/>
          </w:tcPr>
          <w:p w14:paraId="2049EC69" w14:textId="030EB855" w:rsidR="00696678" w:rsidRPr="00856815" w:rsidRDefault="008D4FF8" w:rsidP="00696678">
            <w:pPr>
              <w:tabs>
                <w:tab w:val="clear" w:pos="794"/>
                <w:tab w:val="clear" w:pos="1191"/>
                <w:tab w:val="clear" w:pos="1588"/>
                <w:tab w:val="clear" w:pos="1985"/>
                <w:tab w:val="left" w:pos="567"/>
                <w:tab w:val="left" w:pos="1701"/>
                <w:tab w:val="left" w:pos="2268"/>
                <w:tab w:val="left" w:pos="2835"/>
              </w:tabs>
              <w:rPr>
                <w:rFonts w:cs="Calibri"/>
                <w:b/>
                <w:color w:val="800000"/>
                <w:sz w:val="22"/>
                <w:szCs w:val="24"/>
                <w:lang w:val="en-US" w:eastAsia="zh-CN"/>
              </w:rPr>
            </w:pPr>
            <w:r w:rsidRPr="00856815">
              <w:rPr>
                <w:rFonts w:eastAsia="SimSun" w:cs="Calibri" w:hint="eastAsia"/>
                <w:szCs w:val="24"/>
                <w:lang w:val="en-US" w:eastAsia="zh-CN"/>
              </w:rPr>
              <w:t>国际电联将继续加强关于利益冲突程序（和利益申报）、采购程序的监管框架，以及内部控制工作组提出的新措施的有效性。</w:t>
            </w:r>
            <w:r w:rsidRPr="00856815">
              <w:rPr>
                <w:rFonts w:cs="Calibri" w:hint="eastAsia"/>
                <w:szCs w:val="24"/>
                <w:lang w:val="en-US" w:eastAsia="zh-CN"/>
              </w:rPr>
              <w:t>此外，国际电联将继续执行国际电联理事会上届会议通过的问责框架及与之配套的行政规定。</w:t>
            </w:r>
          </w:p>
          <w:p w14:paraId="4EFF35CF" w14:textId="70BA08E0" w:rsidR="00696678" w:rsidRPr="00856815" w:rsidRDefault="008D4FF8"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cs="Calibri" w:hint="eastAsia"/>
                <w:szCs w:val="24"/>
                <w:lang w:val="en-US" w:eastAsia="zh-CN"/>
              </w:rPr>
              <w:lastRenderedPageBreak/>
              <w:t>我们将继续审查和加强这些机制，以应对任何潜在风险。</w:t>
            </w:r>
          </w:p>
        </w:tc>
      </w:tr>
      <w:tr w:rsidR="00696678" w:rsidRPr="00856815" w14:paraId="038757B4" w14:textId="77777777" w:rsidTr="000E230D">
        <w:tc>
          <w:tcPr>
            <w:tcW w:w="3539" w:type="dxa"/>
          </w:tcPr>
          <w:p w14:paraId="7B6B70D7" w14:textId="705F4EEB" w:rsidR="00696678" w:rsidRPr="00856815" w:rsidRDefault="00E5387F"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lastRenderedPageBreak/>
              <w:t>建议</w:t>
            </w:r>
            <w:r w:rsidRPr="00856815">
              <w:rPr>
                <w:rFonts w:asciiTheme="minorHAnsi" w:eastAsia="STKaiti" w:hAnsiTheme="minorHAnsi" w:cstheme="minorHAnsi"/>
                <w:b/>
                <w:bCs/>
                <w:iCs/>
                <w:szCs w:val="24"/>
                <w:lang w:val="en-US" w:eastAsia="zh-CN"/>
              </w:rPr>
              <w:t>22</w:t>
            </w:r>
          </w:p>
          <w:p w14:paraId="63D4E948" w14:textId="52DDD35A" w:rsidR="00696678" w:rsidRPr="00856815" w:rsidRDefault="00985D82"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bookmarkStart w:id="36" w:name="lt_pId484"/>
            <w:r w:rsidRPr="00856815">
              <w:rPr>
                <w:rFonts w:eastAsia="SimSun" w:cs="Calibri" w:hint="eastAsia"/>
                <w:szCs w:val="24"/>
                <w:lang w:eastAsia="zh-CN"/>
              </w:rPr>
              <w:t>为了遵循采购的最佳做法，</w:t>
            </w:r>
            <w:r w:rsidR="00E5387F" w:rsidRPr="00856815">
              <w:rPr>
                <w:rFonts w:eastAsia="SimSun" w:cs="Calibri" w:hint="eastAsia"/>
                <w:szCs w:val="24"/>
                <w:lang w:eastAsia="zh-CN"/>
              </w:rPr>
              <w:t>我们建议</w:t>
            </w:r>
            <w:r w:rsidRPr="00856815">
              <w:rPr>
                <w:rFonts w:eastAsia="SimSun" w:cs="Calibri" w:hint="eastAsia"/>
                <w:szCs w:val="24"/>
                <w:lang w:eastAsia="zh-CN"/>
              </w:rPr>
              <w:t>如果授予的合同或订购</w:t>
            </w:r>
            <w:proofErr w:type="gramStart"/>
            <w:r w:rsidRPr="00856815">
              <w:rPr>
                <w:rFonts w:eastAsia="SimSun" w:cs="Calibri" w:hint="eastAsia"/>
                <w:szCs w:val="24"/>
                <w:lang w:eastAsia="zh-CN"/>
              </w:rPr>
              <w:t>单超过</w:t>
            </w:r>
            <w:proofErr w:type="gramEnd"/>
            <w:r w:rsidRPr="00856815">
              <w:rPr>
                <w:rFonts w:eastAsia="SimSun" w:cs="Calibri" w:hint="eastAsia"/>
                <w:szCs w:val="24"/>
                <w:lang w:eastAsia="zh-CN"/>
              </w:rPr>
              <w:t>管理层确定的某一限额（例如</w:t>
            </w:r>
            <w:proofErr w:type="gramStart"/>
            <w:r w:rsidRPr="00856815">
              <w:rPr>
                <w:rFonts w:eastAsia="SimSun" w:cs="Calibri" w:hint="eastAsia"/>
                <w:szCs w:val="24"/>
                <w:lang w:eastAsia="zh-CN"/>
              </w:rPr>
              <w:t>申请汇报</w:t>
            </w:r>
            <w:proofErr w:type="gramEnd"/>
            <w:r w:rsidRPr="00856815">
              <w:rPr>
                <w:rFonts w:eastAsia="SimSun" w:cs="Calibri" w:hint="eastAsia"/>
                <w:szCs w:val="24"/>
                <w:lang w:eastAsia="zh-CN"/>
              </w:rPr>
              <w:t>的</w:t>
            </w:r>
            <w:r w:rsidRPr="00856815">
              <w:rPr>
                <w:rFonts w:eastAsia="SimSun" w:cs="Calibri" w:hint="eastAsia"/>
                <w:szCs w:val="24"/>
                <w:lang w:eastAsia="zh-CN"/>
              </w:rPr>
              <w:t>5</w:t>
            </w:r>
            <w:proofErr w:type="gramStart"/>
            <w:r w:rsidRPr="00856815">
              <w:rPr>
                <w:rFonts w:eastAsia="SimSun" w:cs="Calibri" w:hint="eastAsia"/>
                <w:szCs w:val="24"/>
                <w:lang w:eastAsia="zh-CN"/>
              </w:rPr>
              <w:t>万瑞</w:t>
            </w:r>
            <w:proofErr w:type="gramEnd"/>
            <w:r w:rsidRPr="00856815">
              <w:rPr>
                <w:rFonts w:eastAsia="SimSun" w:cs="Calibri" w:hint="eastAsia"/>
                <w:szCs w:val="24"/>
                <w:lang w:eastAsia="zh-CN"/>
              </w:rPr>
              <w:t>郎）</w:t>
            </w:r>
            <w:r w:rsidR="000A19BF">
              <w:rPr>
                <w:rFonts w:eastAsia="SimSun" w:cs="Calibri" w:hint="eastAsia"/>
                <w:szCs w:val="24"/>
                <w:lang w:eastAsia="zh-CN"/>
              </w:rPr>
              <w:t>则</w:t>
            </w:r>
            <w:r w:rsidRPr="00856815">
              <w:rPr>
                <w:rFonts w:eastAsia="SimSun" w:cs="Calibri" w:hint="eastAsia"/>
                <w:szCs w:val="24"/>
                <w:lang w:eastAsia="zh-CN"/>
              </w:rPr>
              <w:t>：</w:t>
            </w:r>
            <w:r w:rsidRPr="00856815">
              <w:rPr>
                <w:rFonts w:eastAsia="SimSun" w:cs="Calibri" w:hint="eastAsia"/>
                <w:szCs w:val="24"/>
                <w:lang w:eastAsia="zh-CN"/>
              </w:rPr>
              <w:t>(</w:t>
            </w:r>
            <w:proofErr w:type="spellStart"/>
            <w:r w:rsidRPr="00856815">
              <w:rPr>
                <w:rFonts w:eastAsia="SimSun" w:cs="Calibri" w:hint="eastAsia"/>
                <w:szCs w:val="24"/>
                <w:lang w:eastAsia="zh-CN"/>
              </w:rPr>
              <w:t>i</w:t>
            </w:r>
            <w:proofErr w:type="spellEnd"/>
            <w:r w:rsidRPr="00856815">
              <w:rPr>
                <w:rFonts w:eastAsia="SimSun" w:cs="Calibri" w:hint="eastAsia"/>
                <w:szCs w:val="24"/>
                <w:lang w:eastAsia="zh-CN"/>
              </w:rPr>
              <w:t>)</w:t>
            </w:r>
            <w:r w:rsidR="000A19BF">
              <w:rPr>
                <w:rFonts w:eastAsia="SimSun" w:cs="Calibri" w:hint="eastAsia"/>
                <w:szCs w:val="24"/>
                <w:lang w:eastAsia="zh-CN"/>
              </w:rPr>
              <w:t>设立</w:t>
            </w:r>
            <w:r w:rsidRPr="00856815">
              <w:rPr>
                <w:rFonts w:eastAsia="SimSun" w:cs="Calibri" w:hint="eastAsia"/>
                <w:szCs w:val="24"/>
                <w:lang w:eastAsia="zh-CN"/>
              </w:rPr>
              <w:t>停滞期（在此期间，采购实体不得签署合同，一旦做出授予合同的决定，应立即发出</w:t>
            </w:r>
            <w:bookmarkStart w:id="37" w:name="_Hlk114612713"/>
            <w:r w:rsidRPr="00856815">
              <w:rPr>
                <w:rFonts w:eastAsia="SimSun" w:cs="Calibri" w:hint="eastAsia"/>
                <w:szCs w:val="24"/>
                <w:lang w:eastAsia="zh-CN"/>
              </w:rPr>
              <w:t>遗憾通知函</w:t>
            </w:r>
            <w:bookmarkEnd w:id="37"/>
            <w:r w:rsidRPr="00856815">
              <w:rPr>
                <w:rFonts w:eastAsia="SimSun" w:cs="Calibri" w:hint="eastAsia"/>
                <w:szCs w:val="24"/>
                <w:lang w:eastAsia="zh-CN"/>
              </w:rPr>
              <w:t>）；</w:t>
            </w:r>
            <w:r w:rsidRPr="00856815">
              <w:rPr>
                <w:rFonts w:eastAsia="SimSun" w:cs="Calibri" w:hint="eastAsia"/>
                <w:szCs w:val="24"/>
                <w:lang w:eastAsia="zh-CN"/>
              </w:rPr>
              <w:t>(ii)</w:t>
            </w:r>
            <w:r w:rsidRPr="00856815">
              <w:rPr>
                <w:rFonts w:eastAsia="SimSun" w:cs="Calibri" w:hint="eastAsia"/>
                <w:szCs w:val="24"/>
                <w:lang w:eastAsia="zh-CN"/>
              </w:rPr>
              <w:t>在致参与采购程序的供应商的</w:t>
            </w:r>
            <w:bookmarkStart w:id="38" w:name="_Hlk114518408"/>
            <w:r w:rsidRPr="00856815">
              <w:rPr>
                <w:rFonts w:eastAsia="SimSun" w:cs="Calibri" w:hint="eastAsia"/>
                <w:szCs w:val="24"/>
                <w:lang w:eastAsia="zh-CN"/>
              </w:rPr>
              <w:t>遗憾通知函</w:t>
            </w:r>
            <w:bookmarkEnd w:id="38"/>
            <w:r w:rsidRPr="00856815">
              <w:rPr>
                <w:rFonts w:eastAsia="SimSun" w:cs="Calibri" w:hint="eastAsia"/>
                <w:szCs w:val="24"/>
                <w:lang w:eastAsia="zh-CN"/>
              </w:rPr>
              <w:t>中告知抗议程序。</w:t>
            </w:r>
            <w:bookmarkEnd w:id="36"/>
          </w:p>
        </w:tc>
        <w:tc>
          <w:tcPr>
            <w:tcW w:w="1559" w:type="dxa"/>
          </w:tcPr>
          <w:p w14:paraId="7A064EB0"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bookmarkStart w:id="39" w:name="lt_pId193"/>
            <w:r w:rsidRPr="00856815">
              <w:rPr>
                <w:rFonts w:cs="Calibri"/>
                <w:szCs w:val="24"/>
                <w:lang w:val="en-US"/>
              </w:rPr>
              <w:t>PROC</w:t>
            </w:r>
            <w:bookmarkEnd w:id="39"/>
          </w:p>
        </w:tc>
        <w:tc>
          <w:tcPr>
            <w:tcW w:w="3969" w:type="dxa"/>
          </w:tcPr>
          <w:p w14:paraId="044F404A" w14:textId="128FB672" w:rsidR="001B2A67" w:rsidRPr="00856815" w:rsidRDefault="001B2A67" w:rsidP="001B2A67">
            <w:pPr>
              <w:tabs>
                <w:tab w:val="clear" w:pos="794"/>
                <w:tab w:val="clear" w:pos="1191"/>
                <w:tab w:val="clear" w:pos="1588"/>
                <w:tab w:val="clear" w:pos="1985"/>
              </w:tabs>
              <w:rPr>
                <w:rFonts w:cs="Calibri"/>
                <w:szCs w:val="24"/>
                <w:lang w:val="en-US" w:eastAsia="zh-CN"/>
              </w:rPr>
            </w:pPr>
            <w:r w:rsidRPr="00856815">
              <w:rPr>
                <w:rFonts w:cs="Calibri" w:hint="eastAsia"/>
                <w:szCs w:val="24"/>
                <w:lang w:val="en-US" w:eastAsia="zh-CN"/>
              </w:rPr>
              <w:t>应该指出的是：</w:t>
            </w:r>
          </w:p>
          <w:p w14:paraId="6F62179E" w14:textId="30CA783F" w:rsidR="001B2A67" w:rsidRPr="00856815" w:rsidRDefault="001B2A67" w:rsidP="001B2A67">
            <w:pPr>
              <w:numPr>
                <w:ilvl w:val="0"/>
                <w:numId w:val="10"/>
              </w:numPr>
              <w:tabs>
                <w:tab w:val="clear" w:pos="794"/>
                <w:tab w:val="clear" w:pos="1191"/>
                <w:tab w:val="clear" w:pos="1588"/>
                <w:tab w:val="clear" w:pos="1985"/>
                <w:tab w:val="left" w:pos="567"/>
                <w:tab w:val="left" w:pos="1701"/>
                <w:tab w:val="left" w:pos="2268"/>
                <w:tab w:val="left" w:pos="2835"/>
              </w:tabs>
              <w:ind w:left="479" w:hanging="412"/>
              <w:contextualSpacing/>
              <w:rPr>
                <w:rFonts w:cs="Calibri"/>
                <w:szCs w:val="24"/>
                <w:lang w:val="en-US" w:eastAsia="zh-CN"/>
              </w:rPr>
            </w:pPr>
            <w:r w:rsidRPr="00856815">
              <w:rPr>
                <w:rFonts w:eastAsia="SimSun" w:cs="Calibri" w:hint="eastAsia"/>
                <w:szCs w:val="24"/>
                <w:lang w:val="en-US" w:eastAsia="zh-CN"/>
              </w:rPr>
              <w:t>与欧盟</w:t>
            </w:r>
            <w:r w:rsidR="000A19BF">
              <w:rPr>
                <w:rFonts w:eastAsia="SimSun" w:cs="Calibri" w:hint="eastAsia"/>
                <w:szCs w:val="24"/>
                <w:lang w:val="en-US" w:eastAsia="zh-CN"/>
              </w:rPr>
              <w:t>的</w:t>
            </w:r>
            <w:r w:rsidRPr="00856815">
              <w:rPr>
                <w:rFonts w:eastAsia="SimSun" w:cs="Calibri" w:hint="eastAsia"/>
                <w:szCs w:val="24"/>
                <w:lang w:val="en-US" w:eastAsia="zh-CN"/>
              </w:rPr>
              <w:t>采购做法不同，停滞</w:t>
            </w:r>
            <w:proofErr w:type="gramStart"/>
            <w:r w:rsidRPr="00856815">
              <w:rPr>
                <w:rFonts w:eastAsia="SimSun" w:cs="Calibri" w:hint="eastAsia"/>
                <w:szCs w:val="24"/>
                <w:lang w:val="en-US" w:eastAsia="zh-CN"/>
              </w:rPr>
              <w:t>期</w:t>
            </w:r>
            <w:r w:rsidR="00470184" w:rsidRPr="00856815">
              <w:rPr>
                <w:rFonts w:eastAsia="SimSun" w:cs="Calibri" w:hint="eastAsia"/>
                <w:szCs w:val="24"/>
                <w:lang w:val="en-US" w:eastAsia="zh-CN"/>
              </w:rPr>
              <w:t>并非</w:t>
            </w:r>
            <w:proofErr w:type="gramEnd"/>
            <w:r w:rsidRPr="00856815">
              <w:rPr>
                <w:rFonts w:eastAsia="SimSun" w:cs="Calibri" w:hint="eastAsia"/>
                <w:szCs w:val="24"/>
                <w:lang w:val="en-US" w:eastAsia="zh-CN"/>
              </w:rPr>
              <w:t>联合国各组织</w:t>
            </w:r>
            <w:r w:rsidR="00470184" w:rsidRPr="00856815">
              <w:rPr>
                <w:rFonts w:eastAsia="SimSun" w:cs="Calibri" w:hint="eastAsia"/>
                <w:szCs w:val="24"/>
                <w:lang w:val="en-US" w:eastAsia="zh-CN"/>
              </w:rPr>
              <w:t>的共同做法</w:t>
            </w:r>
            <w:r w:rsidRPr="00856815">
              <w:rPr>
                <w:rFonts w:eastAsia="SimSun" w:cs="Calibri" w:hint="eastAsia"/>
                <w:szCs w:val="24"/>
                <w:lang w:val="en-US" w:eastAsia="zh-CN"/>
              </w:rPr>
              <w:t>。在国际电联，价值</w:t>
            </w:r>
            <w:r w:rsidRPr="00856815">
              <w:rPr>
                <w:rFonts w:cs="Calibri" w:hint="eastAsia"/>
                <w:szCs w:val="24"/>
                <w:lang w:val="en-US" w:eastAsia="zh-CN"/>
              </w:rPr>
              <w:t>等于或超过50</w:t>
            </w:r>
            <w:r w:rsidRPr="00856815">
              <w:rPr>
                <w:rFonts w:cs="Calibri"/>
                <w:szCs w:val="24"/>
                <w:lang w:val="en-US" w:eastAsia="zh-CN"/>
              </w:rPr>
              <w:t xml:space="preserve"> </w:t>
            </w:r>
            <w:r w:rsidRPr="00856815">
              <w:rPr>
                <w:rFonts w:cs="Calibri" w:hint="eastAsia"/>
                <w:szCs w:val="24"/>
                <w:lang w:val="en-US" w:eastAsia="zh-CN"/>
              </w:rPr>
              <w:t>000瑞郎的合同只有在合同委员会提出建议后才由秘书长签署；且</w:t>
            </w:r>
          </w:p>
          <w:p w14:paraId="21310635" w14:textId="42850B22" w:rsidR="001B2A67" w:rsidRPr="00856815" w:rsidRDefault="001B2A67" w:rsidP="001B2A67">
            <w:pPr>
              <w:numPr>
                <w:ilvl w:val="0"/>
                <w:numId w:val="10"/>
              </w:numPr>
              <w:tabs>
                <w:tab w:val="clear" w:pos="794"/>
                <w:tab w:val="clear" w:pos="1191"/>
                <w:tab w:val="clear" w:pos="1588"/>
                <w:tab w:val="clear" w:pos="1985"/>
                <w:tab w:val="left" w:pos="567"/>
                <w:tab w:val="left" w:pos="1701"/>
                <w:tab w:val="left" w:pos="2268"/>
                <w:tab w:val="left" w:pos="2835"/>
              </w:tabs>
              <w:ind w:left="479" w:hanging="412"/>
              <w:contextualSpacing/>
              <w:rPr>
                <w:rFonts w:cs="Calibri"/>
                <w:szCs w:val="24"/>
                <w:lang w:val="en-US" w:eastAsia="zh-CN"/>
              </w:rPr>
            </w:pPr>
            <w:r w:rsidRPr="00856815">
              <w:rPr>
                <w:rFonts w:cs="Calibri" w:hint="eastAsia"/>
                <w:szCs w:val="24"/>
                <w:lang w:val="en-US" w:eastAsia="zh-CN"/>
              </w:rPr>
              <w:t>遗憾</w:t>
            </w:r>
            <w:proofErr w:type="gramStart"/>
            <w:r w:rsidRPr="00856815">
              <w:rPr>
                <w:rFonts w:eastAsia="SimSun" w:cs="Calibri" w:hint="eastAsia"/>
                <w:szCs w:val="24"/>
                <w:lang w:val="en-US" w:eastAsia="zh-CN"/>
              </w:rPr>
              <w:t>通知函</w:t>
            </w:r>
            <w:r w:rsidR="00470184" w:rsidRPr="00856815">
              <w:rPr>
                <w:rFonts w:eastAsia="SimSun" w:cs="Calibri" w:hint="eastAsia"/>
                <w:szCs w:val="24"/>
                <w:lang w:val="en-US" w:eastAsia="zh-CN"/>
              </w:rPr>
              <w:t>将</w:t>
            </w:r>
            <w:r w:rsidRPr="00856815">
              <w:rPr>
                <w:rFonts w:eastAsia="SimSun" w:cs="Calibri" w:hint="eastAsia"/>
                <w:szCs w:val="24"/>
                <w:lang w:val="en-US" w:eastAsia="zh-CN"/>
              </w:rPr>
              <w:t>向</w:t>
            </w:r>
            <w:proofErr w:type="gramEnd"/>
            <w:r w:rsidRPr="00856815">
              <w:rPr>
                <w:rFonts w:eastAsia="SimSun" w:cs="Calibri" w:hint="eastAsia"/>
                <w:szCs w:val="24"/>
                <w:lang w:val="en-US" w:eastAsia="zh-CN"/>
              </w:rPr>
              <w:t>未中标投标者简要介绍情况。</w:t>
            </w:r>
          </w:p>
          <w:p w14:paraId="228143DC" w14:textId="70C7D1D4" w:rsidR="001B2A67" w:rsidRPr="00856815" w:rsidRDefault="001B2A67" w:rsidP="001B2A67">
            <w:pPr>
              <w:tabs>
                <w:tab w:val="clear" w:pos="794"/>
                <w:tab w:val="clear" w:pos="1191"/>
                <w:tab w:val="clear" w:pos="1588"/>
                <w:tab w:val="clear" w:pos="1985"/>
              </w:tabs>
              <w:rPr>
                <w:rFonts w:cs="Calibri"/>
                <w:szCs w:val="24"/>
                <w:lang w:val="en-US" w:eastAsia="zh-CN"/>
              </w:rPr>
            </w:pPr>
            <w:r w:rsidRPr="00856815">
              <w:rPr>
                <w:rFonts w:eastAsia="SimSun" w:cs="Calibri" w:hint="eastAsia"/>
                <w:szCs w:val="24"/>
                <w:lang w:val="en-US" w:eastAsia="zh-CN"/>
              </w:rPr>
              <w:t>秘书处认为，国际电联的采购做法适合本组织，并充分解决了已查明的风险。</w:t>
            </w:r>
          </w:p>
        </w:tc>
        <w:tc>
          <w:tcPr>
            <w:tcW w:w="1985" w:type="dxa"/>
          </w:tcPr>
          <w:p w14:paraId="54150A1D" w14:textId="3D10DEC7" w:rsidR="00696678" w:rsidRPr="00856815" w:rsidRDefault="0047018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856815">
              <w:rPr>
                <w:rFonts w:eastAsia="SimSun" w:cs="Calibri" w:hint="eastAsia"/>
                <w:szCs w:val="24"/>
                <w:lang w:val="en-US"/>
              </w:rPr>
              <w:t>已实施</w:t>
            </w:r>
            <w:proofErr w:type="spellEnd"/>
          </w:p>
        </w:tc>
        <w:tc>
          <w:tcPr>
            <w:tcW w:w="2977" w:type="dxa"/>
          </w:tcPr>
          <w:p w14:paraId="4631E768"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p>
        </w:tc>
      </w:tr>
      <w:tr w:rsidR="00696678" w:rsidRPr="00856815" w14:paraId="50AC62C6" w14:textId="77777777" w:rsidTr="000E230D">
        <w:tc>
          <w:tcPr>
            <w:tcW w:w="3539" w:type="dxa"/>
          </w:tcPr>
          <w:p w14:paraId="7A3C3C79" w14:textId="1C4A1DA6" w:rsidR="00696678" w:rsidRPr="00856815" w:rsidRDefault="00F1675C" w:rsidP="00696678">
            <w:pPr>
              <w:tabs>
                <w:tab w:val="clear" w:pos="794"/>
                <w:tab w:val="clear" w:pos="1191"/>
                <w:tab w:val="clear" w:pos="1588"/>
                <w:tab w:val="clear" w:pos="1985"/>
                <w:tab w:val="left" w:pos="567"/>
                <w:tab w:val="left" w:pos="1701"/>
                <w:tab w:val="left" w:pos="2268"/>
                <w:tab w:val="left" w:pos="2835"/>
              </w:tabs>
              <w:rPr>
                <w:rFonts w:cs="Calibri"/>
                <w:b/>
                <w:bCs/>
                <w:szCs w:val="24"/>
                <w:lang w:val="en-US" w:eastAsia="zh-CN"/>
              </w:rPr>
            </w:pPr>
            <w:r w:rsidRPr="00856815">
              <w:rPr>
                <w:rFonts w:ascii="STKaiti" w:eastAsia="STKaiti" w:hAnsi="STKaiti" w:cs="SimSun" w:hint="eastAsia"/>
                <w:b/>
                <w:bCs/>
                <w:iCs/>
                <w:szCs w:val="24"/>
                <w:lang w:val="en-US" w:eastAsia="zh-CN"/>
              </w:rPr>
              <w:lastRenderedPageBreak/>
              <w:t>建议</w:t>
            </w:r>
            <w:r w:rsidRPr="00856815">
              <w:rPr>
                <w:rFonts w:asciiTheme="minorHAnsi" w:eastAsia="STKaiti" w:hAnsiTheme="minorHAnsi" w:cstheme="minorHAnsi"/>
                <w:b/>
                <w:bCs/>
                <w:iCs/>
                <w:szCs w:val="24"/>
                <w:lang w:val="en-US" w:eastAsia="zh-CN"/>
              </w:rPr>
              <w:t>23</w:t>
            </w:r>
          </w:p>
          <w:p w14:paraId="73E8F4FA" w14:textId="560E67A3" w:rsidR="00696678" w:rsidRPr="00856815" w:rsidRDefault="00985D82"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为了提高项目管理支撑数据库的准确性及其控制的有效性，</w:t>
            </w:r>
            <w:r w:rsidR="00F1675C" w:rsidRPr="00856815">
              <w:rPr>
                <w:rFonts w:eastAsia="SimSun" w:cs="Calibri" w:hint="eastAsia"/>
                <w:szCs w:val="24"/>
                <w:lang w:eastAsia="zh-CN"/>
              </w:rPr>
              <w:t>我们建议建立一个数据库，及时输入与项目有关的所有信息，再由管理数据库的局以外的单位实施监督和检查。</w:t>
            </w:r>
          </w:p>
        </w:tc>
        <w:tc>
          <w:tcPr>
            <w:tcW w:w="1559" w:type="dxa"/>
          </w:tcPr>
          <w:p w14:paraId="4B0B00F2" w14:textId="2790D226" w:rsidR="00696678" w:rsidRPr="00856815" w:rsidRDefault="00DC5C2C" w:rsidP="00696678">
            <w:pPr>
              <w:tabs>
                <w:tab w:val="clear" w:pos="794"/>
                <w:tab w:val="clear" w:pos="1191"/>
                <w:tab w:val="clear" w:pos="1588"/>
                <w:tab w:val="clear" w:pos="1985"/>
                <w:tab w:val="left" w:pos="567"/>
                <w:tab w:val="left" w:pos="1701"/>
                <w:tab w:val="left" w:pos="2268"/>
                <w:tab w:val="left" w:pos="2835"/>
              </w:tabs>
              <w:rPr>
                <w:rFonts w:cs="Calibri"/>
                <w:szCs w:val="24"/>
                <w:lang w:val="en-US" w:eastAsia="zh-CN"/>
              </w:rPr>
            </w:pPr>
            <w:r w:rsidRPr="00856815">
              <w:rPr>
                <w:rFonts w:eastAsia="SimSun" w:cs="Calibri" w:hint="eastAsia"/>
                <w:szCs w:val="24"/>
                <w:lang w:eastAsia="zh-CN"/>
              </w:rPr>
              <w:t>国际电联美洲区域代表处</w:t>
            </w:r>
          </w:p>
        </w:tc>
        <w:tc>
          <w:tcPr>
            <w:tcW w:w="3969" w:type="dxa"/>
          </w:tcPr>
          <w:p w14:paraId="003033F0" w14:textId="455C4805" w:rsidR="00696678" w:rsidRPr="000A19BF" w:rsidRDefault="00E050B3" w:rsidP="00696678">
            <w:pPr>
              <w:tabs>
                <w:tab w:val="clear" w:pos="794"/>
                <w:tab w:val="clear" w:pos="1191"/>
                <w:tab w:val="clear" w:pos="1588"/>
                <w:tab w:val="clear" w:pos="1985"/>
                <w:tab w:val="left" w:pos="567"/>
                <w:tab w:val="left" w:pos="1701"/>
                <w:tab w:val="left" w:pos="2268"/>
                <w:tab w:val="left" w:pos="2835"/>
              </w:tabs>
              <w:rPr>
                <w:rFonts w:eastAsia="SimSun" w:cs="Calibri"/>
                <w:lang w:val="en-US" w:eastAsia="zh-CN"/>
              </w:rPr>
            </w:pPr>
            <w:r w:rsidRPr="000A19BF">
              <w:rPr>
                <w:rFonts w:eastAsia="SimSun" w:cs="Calibri" w:hint="eastAsia"/>
                <w:lang w:val="en-US" w:eastAsia="zh-CN"/>
              </w:rPr>
              <w:t>BDT</w:t>
            </w:r>
            <w:r w:rsidRPr="000A19BF">
              <w:rPr>
                <w:rFonts w:eastAsia="SimSun" w:cs="Calibri" w:hint="eastAsia"/>
                <w:lang w:val="en-US" w:eastAsia="zh-CN"/>
              </w:rPr>
              <w:t>系统</w:t>
            </w:r>
            <w:r w:rsidR="000A19BF" w:rsidRPr="000A19BF">
              <w:rPr>
                <w:rFonts w:eastAsia="SimSun" w:cs="Calibri" w:hint="eastAsia"/>
                <w:lang w:val="en-US" w:eastAsia="zh-CN"/>
              </w:rPr>
              <w:t>及时</w:t>
            </w:r>
            <w:r w:rsidRPr="000A19BF">
              <w:rPr>
                <w:rFonts w:eastAsia="SimSun" w:cs="Calibri" w:hint="eastAsia"/>
                <w:lang w:val="en-US" w:eastAsia="zh-CN"/>
              </w:rPr>
              <w:t>采用了全面的项目数据库和审查程序，由</w:t>
            </w:r>
            <w:r w:rsidRPr="000A19BF">
              <w:rPr>
                <w:rFonts w:eastAsia="SimSun" w:cs="Calibri" w:hint="eastAsia"/>
                <w:lang w:val="en-US" w:eastAsia="zh-CN"/>
              </w:rPr>
              <w:t>BDT</w:t>
            </w:r>
            <w:r w:rsidRPr="000A19BF">
              <w:rPr>
                <w:rFonts w:eastAsia="SimSun" w:cs="Calibri" w:hint="eastAsia"/>
                <w:lang w:val="en-US" w:eastAsia="zh-CN"/>
              </w:rPr>
              <w:t>项目支持处（</w:t>
            </w:r>
            <w:r w:rsidRPr="000A19BF">
              <w:rPr>
                <w:rFonts w:eastAsia="SimSun" w:cs="Calibri" w:hint="eastAsia"/>
                <w:lang w:val="en-US" w:eastAsia="zh-CN"/>
              </w:rPr>
              <w:t>PRJ</w:t>
            </w:r>
            <w:r w:rsidRPr="000A19BF">
              <w:rPr>
                <w:rFonts w:eastAsia="SimSun" w:cs="Calibri" w:hint="eastAsia"/>
                <w:lang w:val="en-US" w:eastAsia="zh-CN"/>
              </w:rPr>
              <w:t>）管理，独立于区域代表处和地区办事处以及</w:t>
            </w:r>
            <w:r w:rsidRPr="000A19BF">
              <w:rPr>
                <w:rFonts w:eastAsia="SimSun" w:cs="Calibri" w:hint="eastAsia"/>
                <w:lang w:val="en-US" w:eastAsia="zh-CN"/>
              </w:rPr>
              <w:t>BDT</w:t>
            </w:r>
            <w:r w:rsidRPr="000A19BF">
              <w:rPr>
                <w:rFonts w:eastAsia="SimSun" w:cs="Calibri" w:hint="eastAsia"/>
                <w:lang w:val="en-US" w:eastAsia="zh-CN"/>
              </w:rPr>
              <w:t>内</w:t>
            </w:r>
            <w:r w:rsidR="000A19BF" w:rsidRPr="000A19BF">
              <w:rPr>
                <w:rFonts w:eastAsia="SimSun" w:cs="Calibri" w:hint="eastAsia"/>
                <w:lang w:val="en-US" w:eastAsia="zh-CN"/>
              </w:rPr>
              <w:t>的所有</w:t>
            </w:r>
            <w:r w:rsidRPr="000A19BF">
              <w:rPr>
                <w:rFonts w:eastAsia="SimSun" w:cs="Calibri" w:hint="eastAsia"/>
                <w:lang w:val="en-US" w:eastAsia="zh-CN"/>
              </w:rPr>
              <w:t>项目</w:t>
            </w:r>
            <w:r w:rsidR="000A19BF" w:rsidRPr="000A19BF">
              <w:rPr>
                <w:rFonts w:eastAsia="SimSun" w:cs="Calibri" w:hint="eastAsia"/>
                <w:lang w:val="en-US" w:eastAsia="zh-CN"/>
              </w:rPr>
              <w:t>管理</w:t>
            </w:r>
            <w:r w:rsidRPr="000A19BF">
              <w:rPr>
                <w:rFonts w:eastAsia="SimSun" w:cs="Calibri" w:hint="eastAsia"/>
                <w:lang w:val="en-US" w:eastAsia="zh-CN"/>
              </w:rPr>
              <w:t>部门。</w:t>
            </w:r>
          </w:p>
        </w:tc>
        <w:tc>
          <w:tcPr>
            <w:tcW w:w="1985" w:type="dxa"/>
          </w:tcPr>
          <w:p w14:paraId="54452081" w14:textId="3CF245B7" w:rsidR="00696678" w:rsidRPr="000A19BF" w:rsidRDefault="00470184" w:rsidP="00696678">
            <w:pPr>
              <w:tabs>
                <w:tab w:val="clear" w:pos="794"/>
                <w:tab w:val="clear" w:pos="1191"/>
                <w:tab w:val="clear" w:pos="1588"/>
                <w:tab w:val="clear" w:pos="1985"/>
                <w:tab w:val="left" w:pos="567"/>
                <w:tab w:val="left" w:pos="1701"/>
                <w:tab w:val="left" w:pos="2268"/>
                <w:tab w:val="left" w:pos="2835"/>
              </w:tabs>
              <w:rPr>
                <w:rFonts w:eastAsia="SimSun" w:cs="Calibri"/>
                <w:szCs w:val="24"/>
                <w:lang w:val="en-US"/>
              </w:rPr>
            </w:pPr>
            <w:proofErr w:type="spellStart"/>
            <w:r w:rsidRPr="000A19BF">
              <w:rPr>
                <w:rFonts w:eastAsia="SimSun" w:cs="Calibri" w:hint="eastAsia"/>
                <w:szCs w:val="24"/>
                <w:lang w:val="en-US"/>
              </w:rPr>
              <w:t>已实施</w:t>
            </w:r>
            <w:proofErr w:type="spellEnd"/>
          </w:p>
        </w:tc>
        <w:tc>
          <w:tcPr>
            <w:tcW w:w="2977" w:type="dxa"/>
          </w:tcPr>
          <w:p w14:paraId="7AFCD60B" w14:textId="77777777" w:rsidR="00696678" w:rsidRPr="00856815" w:rsidRDefault="00696678" w:rsidP="00696678">
            <w:pPr>
              <w:tabs>
                <w:tab w:val="clear" w:pos="794"/>
                <w:tab w:val="clear" w:pos="1191"/>
                <w:tab w:val="clear" w:pos="1588"/>
                <w:tab w:val="clear" w:pos="1985"/>
                <w:tab w:val="left" w:pos="567"/>
                <w:tab w:val="left" w:pos="1701"/>
                <w:tab w:val="left" w:pos="2268"/>
                <w:tab w:val="left" w:pos="2835"/>
              </w:tabs>
              <w:rPr>
                <w:rFonts w:cs="Calibri"/>
                <w:szCs w:val="24"/>
                <w:lang w:val="en-US"/>
              </w:rPr>
            </w:pPr>
          </w:p>
        </w:tc>
      </w:tr>
    </w:tbl>
    <w:p w14:paraId="00562CA9" w14:textId="77777777" w:rsidR="00696678" w:rsidRPr="009962F5" w:rsidRDefault="00696678" w:rsidP="00696678">
      <w:pPr>
        <w:tabs>
          <w:tab w:val="clear" w:pos="794"/>
          <w:tab w:val="clear" w:pos="1191"/>
          <w:tab w:val="clear" w:pos="1588"/>
          <w:tab w:val="clear" w:pos="1985"/>
        </w:tabs>
        <w:overflowPunct/>
        <w:autoSpaceDE/>
        <w:autoSpaceDN/>
        <w:adjustRightInd/>
        <w:spacing w:before="840"/>
        <w:jc w:val="center"/>
        <w:textAlignment w:val="auto"/>
        <w:rPr>
          <w:rFonts w:eastAsia="Times New Roman"/>
          <w:bCs/>
          <w:lang w:val="es-ES"/>
        </w:rPr>
      </w:pPr>
      <w:r w:rsidRPr="00856815">
        <w:rPr>
          <w:rFonts w:eastAsia="Times New Roman"/>
          <w:bCs/>
          <w:lang w:val="es-ES"/>
        </w:rPr>
        <w:t>____________________</w:t>
      </w:r>
    </w:p>
    <w:p w14:paraId="56DCE963" w14:textId="04FC0400" w:rsidR="00E24D59" w:rsidRPr="009962F5" w:rsidRDefault="00E24D59">
      <w:pPr>
        <w:tabs>
          <w:tab w:val="clear" w:pos="794"/>
          <w:tab w:val="clear" w:pos="1191"/>
          <w:tab w:val="clear" w:pos="1588"/>
          <w:tab w:val="clear" w:pos="1985"/>
        </w:tabs>
        <w:overflowPunct/>
        <w:autoSpaceDE/>
        <w:autoSpaceDN/>
        <w:adjustRightInd/>
        <w:spacing w:before="0"/>
        <w:textAlignment w:val="auto"/>
        <w:rPr>
          <w:lang w:eastAsia="zh-CN"/>
        </w:rPr>
      </w:pPr>
    </w:p>
    <w:sectPr w:rsidR="00E24D59" w:rsidRPr="009962F5" w:rsidSect="00696678">
      <w:pgSz w:w="16834" w:h="11907" w:orient="landscape"/>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BA0D" w14:textId="77777777" w:rsidR="00196E18" w:rsidRDefault="00196E18">
      <w:r>
        <w:separator/>
      </w:r>
    </w:p>
  </w:endnote>
  <w:endnote w:type="continuationSeparator" w:id="0">
    <w:p w14:paraId="0953E039" w14:textId="77777777" w:rsidR="00196E18" w:rsidRDefault="0019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A0D0" w14:textId="77777777" w:rsidR="0073657E" w:rsidRDefault="00736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gridCol w:w="8261"/>
    </w:tblGrid>
    <w:tr w:rsidR="00E24D59" w:rsidRPr="00784011" w14:paraId="2C4F6672" w14:textId="77777777" w:rsidTr="007F3B40">
      <w:trPr>
        <w:jc w:val="center"/>
      </w:trPr>
      <w:tc>
        <w:tcPr>
          <w:tcW w:w="5772" w:type="dxa"/>
          <w:vAlign w:val="center"/>
        </w:tcPr>
        <w:p w14:paraId="50DA9BAA" w14:textId="410EE23A" w:rsidR="00E24D59" w:rsidRDefault="0037664F" w:rsidP="00E24D59">
          <w:pPr>
            <w:pStyle w:val="Header"/>
            <w:jc w:val="left"/>
            <w:rPr>
              <w:noProof/>
            </w:rPr>
          </w:pPr>
          <w:r>
            <w:rPr>
              <w:noProof/>
            </w:rPr>
            <w:t xml:space="preserve">DPS </w:t>
          </w:r>
          <w:r w:rsidR="00826540" w:rsidRPr="00826540">
            <w:rPr>
              <w:noProof/>
            </w:rPr>
            <w:t>521076</w:t>
          </w:r>
        </w:p>
      </w:tc>
      <w:tc>
        <w:tcPr>
          <w:tcW w:w="8261" w:type="dxa"/>
        </w:tcPr>
        <w:p w14:paraId="6D929AF4" w14:textId="548F6A3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310AC">
            <w:rPr>
              <w:bCs/>
            </w:rPr>
            <w:t>4</w:t>
          </w:r>
          <w:r w:rsidR="00826540">
            <w:rPr>
              <w:bCs/>
            </w:rPr>
            <w:t>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Default="00B40A53" w:rsidP="00E24D59">
    <w:pPr>
      <w:pStyle w:val="Footer"/>
    </w:pPr>
  </w:p>
  <w:p w14:paraId="196B5DA1" w14:textId="58056E98" w:rsidR="00826540" w:rsidRPr="00E24D59" w:rsidRDefault="0073657E" w:rsidP="00E24D59">
    <w:pPr>
      <w:pStyle w:val="Footer"/>
    </w:pPr>
    <w:r w:rsidRPr="0073657E">
      <w:rPr>
        <w:color w:val="D9D9D9" w:themeColor="background1" w:themeShade="D9"/>
      </w:rPr>
      <w:fldChar w:fldCharType="begin"/>
    </w:r>
    <w:r w:rsidRPr="0073657E">
      <w:rPr>
        <w:color w:val="D9D9D9" w:themeColor="background1" w:themeShade="D9"/>
      </w:rPr>
      <w:instrText xml:space="preserve"> FILENAME \p  \* MERGEFORMAT </w:instrText>
    </w:r>
    <w:r w:rsidRPr="0073657E">
      <w:rPr>
        <w:color w:val="D9D9D9" w:themeColor="background1" w:themeShade="D9"/>
      </w:rPr>
      <w:fldChar w:fldCharType="separate"/>
    </w:r>
    <w:r w:rsidR="002F5E1E" w:rsidRPr="0073657E">
      <w:rPr>
        <w:color w:val="D9D9D9" w:themeColor="background1" w:themeShade="D9"/>
      </w:rPr>
      <w:t>P:\CHI\SG\CONSEIL\C23\000\042C.docx</w:t>
    </w:r>
    <w:r w:rsidRPr="0073657E">
      <w:rPr>
        <w:color w:val="D9D9D9" w:themeColor="background1" w:themeShade="D9"/>
      </w:rPr>
      <w:fldChar w:fldCharType="end"/>
    </w:r>
    <w:r w:rsidR="00826540" w:rsidRPr="0073657E">
      <w:rPr>
        <w:color w:val="D9D9D9" w:themeColor="background1" w:themeShade="D9"/>
      </w:rPr>
      <w:t xml:space="preserve"> (521076)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1C74B657" w:rsidR="00E24D59" w:rsidRDefault="00613CDB" w:rsidP="00E24D59">
          <w:pPr>
            <w:pStyle w:val="Header"/>
            <w:jc w:val="left"/>
            <w:rPr>
              <w:noProof/>
            </w:rPr>
          </w:pPr>
          <w:r w:rsidRPr="00592BFD">
            <w:t>DPS 521076</w:t>
          </w:r>
        </w:p>
      </w:tc>
      <w:tc>
        <w:tcPr>
          <w:tcW w:w="8261" w:type="dxa"/>
        </w:tcPr>
        <w:p w14:paraId="45B82FC9" w14:textId="1144158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310AC">
            <w:rPr>
              <w:bCs/>
            </w:rPr>
            <w:t>4</w:t>
          </w:r>
          <w:r w:rsidR="00826540">
            <w:rPr>
              <w:bCs/>
            </w:rPr>
            <w:t>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323B59E8" w:rsidR="00AC516F" w:rsidRPr="00E24D59" w:rsidRDefault="007F3B40" w:rsidP="00E310AC">
    <w:pPr>
      <w:pStyle w:val="Footer"/>
    </w:pPr>
    <w:r w:rsidRPr="0073657E">
      <w:rPr>
        <w:color w:val="D9D9D9" w:themeColor="background1" w:themeShade="D9"/>
      </w:rPr>
      <w:fldChar w:fldCharType="begin"/>
    </w:r>
    <w:r w:rsidRPr="0073657E">
      <w:rPr>
        <w:color w:val="D9D9D9" w:themeColor="background1" w:themeShade="D9"/>
      </w:rPr>
      <w:instrText xml:space="preserve"> FILENAME \p  \* MERGEFORMAT </w:instrText>
    </w:r>
    <w:r w:rsidRPr="0073657E">
      <w:rPr>
        <w:color w:val="D9D9D9" w:themeColor="background1" w:themeShade="D9"/>
      </w:rPr>
      <w:fldChar w:fldCharType="separate"/>
    </w:r>
    <w:r w:rsidR="005240DA" w:rsidRPr="0073657E">
      <w:rPr>
        <w:color w:val="D9D9D9" w:themeColor="background1" w:themeShade="D9"/>
      </w:rPr>
      <w:t>P:\CHI\SG\CONSEIL\C23\000\042C.docx</w:t>
    </w:r>
    <w:r w:rsidRPr="0073657E">
      <w:rPr>
        <w:color w:val="D9D9D9" w:themeColor="background1" w:themeShade="D9"/>
      </w:rPr>
      <w:fldChar w:fldCharType="end"/>
    </w:r>
    <w:r w:rsidR="00E310AC" w:rsidRPr="0073657E">
      <w:rPr>
        <w:color w:val="D9D9D9" w:themeColor="background1" w:themeShade="D9"/>
      </w:rPr>
      <w:t xml:space="preserve"> (</w:t>
    </w:r>
    <w:r w:rsidR="00826540" w:rsidRPr="0073657E">
      <w:rPr>
        <w:color w:val="D9D9D9" w:themeColor="background1" w:themeShade="D9"/>
      </w:rPr>
      <w:t>521076</w:t>
    </w:r>
    <w:r w:rsidR="00E310AC" w:rsidRPr="0073657E">
      <w:rPr>
        <w:color w:val="D9D9D9" w:themeColor="background1" w:themeShade="D9"/>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CAD6" w14:textId="77777777" w:rsidR="00196E18" w:rsidRDefault="00196E18">
      <w:r>
        <w:t>____________________</w:t>
      </w:r>
    </w:p>
  </w:footnote>
  <w:footnote w:type="continuationSeparator" w:id="0">
    <w:p w14:paraId="7928EA08" w14:textId="77777777" w:rsidR="00196E18" w:rsidRDefault="0019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6FEF" w14:textId="77777777" w:rsidR="0073657E" w:rsidRDefault="0073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E5A3" w14:textId="77777777" w:rsidR="0073657E" w:rsidRDefault="0073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696678" w:rsidRPr="00784011" w14:paraId="254904AF" w14:textId="77777777" w:rsidTr="000E230D">
      <w:trPr>
        <w:trHeight w:val="1104"/>
        <w:jc w:val="center"/>
      </w:trPr>
      <w:tc>
        <w:tcPr>
          <w:tcW w:w="4390" w:type="dxa"/>
          <w:vAlign w:val="center"/>
        </w:tcPr>
        <w:p w14:paraId="74DE8306" w14:textId="77777777" w:rsidR="00696678" w:rsidRPr="009621F8" w:rsidRDefault="00696678" w:rsidP="00696678">
          <w:pPr>
            <w:pStyle w:val="Header"/>
            <w:jc w:val="left"/>
            <w:rPr>
              <w:rFonts w:ascii="Arial" w:hAnsi="Arial" w:cs="Arial"/>
              <w:b/>
              <w:bCs/>
              <w:color w:val="009CD6"/>
              <w:sz w:val="36"/>
              <w:szCs w:val="36"/>
            </w:rPr>
          </w:pPr>
          <w:bookmarkStart w:id="9" w:name="_Hlk133422111"/>
          <w:r>
            <w:rPr>
              <w:noProof/>
            </w:rPr>
            <w:drawing>
              <wp:inline distT="0" distB="0" distL="0" distR="0" wp14:anchorId="7D456CA9" wp14:editId="6B668D59">
                <wp:extent cx="1918260" cy="539086"/>
                <wp:effectExtent l="0" t="0" r="0" b="0"/>
                <wp:docPr id="2" name="Picture 2" descr="A picture containing fon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logo, graphics,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1755645C" w14:textId="77777777" w:rsidR="00696678" w:rsidRDefault="00696678" w:rsidP="00696678">
          <w:pPr>
            <w:pStyle w:val="Header"/>
            <w:jc w:val="right"/>
            <w:rPr>
              <w:rFonts w:ascii="Arial" w:hAnsi="Arial" w:cs="Arial"/>
              <w:b/>
              <w:bCs/>
              <w:color w:val="009CD6"/>
              <w:szCs w:val="18"/>
            </w:rPr>
          </w:pPr>
        </w:p>
        <w:p w14:paraId="41F7D58B" w14:textId="77777777" w:rsidR="00696678" w:rsidRDefault="00696678" w:rsidP="00696678">
          <w:pPr>
            <w:pStyle w:val="Header"/>
            <w:jc w:val="right"/>
            <w:rPr>
              <w:rFonts w:ascii="Arial" w:hAnsi="Arial" w:cs="Arial"/>
              <w:b/>
              <w:bCs/>
              <w:color w:val="009CD6"/>
              <w:szCs w:val="18"/>
            </w:rPr>
          </w:pPr>
        </w:p>
        <w:p w14:paraId="5BC81135" w14:textId="77777777" w:rsidR="00696678" w:rsidRPr="00784011" w:rsidRDefault="00696678" w:rsidP="00696678">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80882"/>
    <w:multiLevelType w:val="hybridMultilevel"/>
    <w:tmpl w:val="A9E8D7FA"/>
    <w:lvl w:ilvl="0" w:tplc="145683B6">
      <w:start w:val="1"/>
      <w:numFmt w:val="lowerRoman"/>
      <w:lvlText w:val="(%1)"/>
      <w:lvlJc w:val="left"/>
      <w:pPr>
        <w:ind w:left="1080" w:hanging="720"/>
      </w:pPr>
      <w:rPr>
        <w:rFonts w:hint="default"/>
      </w:rPr>
    </w:lvl>
    <w:lvl w:ilvl="1" w:tplc="684A41F2" w:tentative="1">
      <w:start w:val="1"/>
      <w:numFmt w:val="lowerLetter"/>
      <w:lvlText w:val="%2."/>
      <w:lvlJc w:val="left"/>
      <w:pPr>
        <w:ind w:left="1440" w:hanging="360"/>
      </w:pPr>
    </w:lvl>
    <w:lvl w:ilvl="2" w:tplc="6C6E1B32" w:tentative="1">
      <w:start w:val="1"/>
      <w:numFmt w:val="lowerRoman"/>
      <w:lvlText w:val="%3."/>
      <w:lvlJc w:val="right"/>
      <w:pPr>
        <w:ind w:left="2160" w:hanging="180"/>
      </w:pPr>
    </w:lvl>
    <w:lvl w:ilvl="3" w:tplc="C9823956" w:tentative="1">
      <w:start w:val="1"/>
      <w:numFmt w:val="decimal"/>
      <w:lvlText w:val="%4."/>
      <w:lvlJc w:val="left"/>
      <w:pPr>
        <w:ind w:left="2880" w:hanging="360"/>
      </w:pPr>
    </w:lvl>
    <w:lvl w:ilvl="4" w:tplc="FDA8D8C0" w:tentative="1">
      <w:start w:val="1"/>
      <w:numFmt w:val="lowerLetter"/>
      <w:lvlText w:val="%5."/>
      <w:lvlJc w:val="left"/>
      <w:pPr>
        <w:ind w:left="3600" w:hanging="360"/>
      </w:pPr>
    </w:lvl>
    <w:lvl w:ilvl="5" w:tplc="BC7EB39A" w:tentative="1">
      <w:start w:val="1"/>
      <w:numFmt w:val="lowerRoman"/>
      <w:lvlText w:val="%6."/>
      <w:lvlJc w:val="right"/>
      <w:pPr>
        <w:ind w:left="4320" w:hanging="180"/>
      </w:pPr>
    </w:lvl>
    <w:lvl w:ilvl="6" w:tplc="B21A0A62" w:tentative="1">
      <w:start w:val="1"/>
      <w:numFmt w:val="decimal"/>
      <w:lvlText w:val="%7."/>
      <w:lvlJc w:val="left"/>
      <w:pPr>
        <w:ind w:left="5040" w:hanging="360"/>
      </w:pPr>
    </w:lvl>
    <w:lvl w:ilvl="7" w:tplc="CCB4B070" w:tentative="1">
      <w:start w:val="1"/>
      <w:numFmt w:val="lowerLetter"/>
      <w:lvlText w:val="%8."/>
      <w:lvlJc w:val="left"/>
      <w:pPr>
        <w:ind w:left="5760" w:hanging="360"/>
      </w:pPr>
    </w:lvl>
    <w:lvl w:ilvl="8" w:tplc="39B09ED8" w:tentative="1">
      <w:start w:val="1"/>
      <w:numFmt w:val="lowerRoman"/>
      <w:lvlText w:val="%9."/>
      <w:lvlJc w:val="right"/>
      <w:pPr>
        <w:ind w:left="6480" w:hanging="180"/>
      </w:pPr>
    </w:lvl>
  </w:abstractNum>
  <w:abstractNum w:abstractNumId="6" w15:restartNumberingAfterBreak="0">
    <w:nsid w:val="468C314B"/>
    <w:multiLevelType w:val="hybridMultilevel"/>
    <w:tmpl w:val="3EB2A752"/>
    <w:lvl w:ilvl="0" w:tplc="790675D4">
      <w:start w:val="1"/>
      <w:numFmt w:val="decimal"/>
      <w:lvlText w:val="%1."/>
      <w:lvlJc w:val="left"/>
      <w:pPr>
        <w:ind w:left="502" w:hanging="360"/>
      </w:pPr>
      <w:rPr>
        <w:rFonts w:asciiTheme="minorHAnsi" w:hAnsiTheme="minorHAnsi"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7"/>
  </w:num>
  <w:num w:numId="5" w16cid:durableId="2033219779">
    <w:abstractNumId w:val="9"/>
  </w:num>
  <w:num w:numId="6" w16cid:durableId="349645790">
    <w:abstractNumId w:val="8"/>
  </w:num>
  <w:num w:numId="7" w16cid:durableId="1451586466">
    <w:abstractNumId w:val="1"/>
  </w:num>
  <w:num w:numId="8" w16cid:durableId="1980187134">
    <w:abstractNumId w:val="6"/>
  </w:num>
  <w:num w:numId="9" w16cid:durableId="2017536483">
    <w:abstractNumId w:val="4"/>
  </w:num>
  <w:num w:numId="10" w16cid:durableId="1299803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1151F"/>
    <w:rsid w:val="00031E72"/>
    <w:rsid w:val="000404D2"/>
    <w:rsid w:val="000853C0"/>
    <w:rsid w:val="0009409E"/>
    <w:rsid w:val="000A19BF"/>
    <w:rsid w:val="000A1C21"/>
    <w:rsid w:val="000C0BC5"/>
    <w:rsid w:val="000C44A1"/>
    <w:rsid w:val="000D15EA"/>
    <w:rsid w:val="000E1798"/>
    <w:rsid w:val="000F032F"/>
    <w:rsid w:val="00100D84"/>
    <w:rsid w:val="00124C9D"/>
    <w:rsid w:val="00130FA8"/>
    <w:rsid w:val="0013250D"/>
    <w:rsid w:val="00157773"/>
    <w:rsid w:val="0018251A"/>
    <w:rsid w:val="00190272"/>
    <w:rsid w:val="00193244"/>
    <w:rsid w:val="00195C6C"/>
    <w:rsid w:val="00195FED"/>
    <w:rsid w:val="00196E18"/>
    <w:rsid w:val="001A4BD6"/>
    <w:rsid w:val="001B1B72"/>
    <w:rsid w:val="001B2A67"/>
    <w:rsid w:val="001D5A18"/>
    <w:rsid w:val="00250731"/>
    <w:rsid w:val="002539C9"/>
    <w:rsid w:val="00276954"/>
    <w:rsid w:val="00280EB8"/>
    <w:rsid w:val="002A6670"/>
    <w:rsid w:val="002B1C4E"/>
    <w:rsid w:val="002C2E2A"/>
    <w:rsid w:val="002F5E1E"/>
    <w:rsid w:val="00303502"/>
    <w:rsid w:val="00325C25"/>
    <w:rsid w:val="003601F6"/>
    <w:rsid w:val="0036472B"/>
    <w:rsid w:val="00372C8F"/>
    <w:rsid w:val="0037664F"/>
    <w:rsid w:val="00377009"/>
    <w:rsid w:val="00380ECE"/>
    <w:rsid w:val="00385268"/>
    <w:rsid w:val="00391D6B"/>
    <w:rsid w:val="00393DDF"/>
    <w:rsid w:val="00397F55"/>
    <w:rsid w:val="003B4454"/>
    <w:rsid w:val="003C2E37"/>
    <w:rsid w:val="003F1415"/>
    <w:rsid w:val="004002FB"/>
    <w:rsid w:val="0040144C"/>
    <w:rsid w:val="00403EB7"/>
    <w:rsid w:val="00430BF0"/>
    <w:rsid w:val="00461804"/>
    <w:rsid w:val="004672E6"/>
    <w:rsid w:val="00470184"/>
    <w:rsid w:val="00474ED1"/>
    <w:rsid w:val="00493085"/>
    <w:rsid w:val="004A36EC"/>
    <w:rsid w:val="004A7C6E"/>
    <w:rsid w:val="004D163F"/>
    <w:rsid w:val="004E4BFF"/>
    <w:rsid w:val="004F2598"/>
    <w:rsid w:val="00512200"/>
    <w:rsid w:val="005240DA"/>
    <w:rsid w:val="00533534"/>
    <w:rsid w:val="00535E26"/>
    <w:rsid w:val="005403F7"/>
    <w:rsid w:val="00540632"/>
    <w:rsid w:val="00541CF4"/>
    <w:rsid w:val="005451E8"/>
    <w:rsid w:val="005507F2"/>
    <w:rsid w:val="0055496C"/>
    <w:rsid w:val="005756A3"/>
    <w:rsid w:val="005759CC"/>
    <w:rsid w:val="00582391"/>
    <w:rsid w:val="00590FD3"/>
    <w:rsid w:val="005A6D1E"/>
    <w:rsid w:val="005A72E1"/>
    <w:rsid w:val="005A7D1D"/>
    <w:rsid w:val="005C2407"/>
    <w:rsid w:val="005C6632"/>
    <w:rsid w:val="005D1C9E"/>
    <w:rsid w:val="005D7913"/>
    <w:rsid w:val="005E0A79"/>
    <w:rsid w:val="006007B5"/>
    <w:rsid w:val="00613CDB"/>
    <w:rsid w:val="00645517"/>
    <w:rsid w:val="00654257"/>
    <w:rsid w:val="0065435A"/>
    <w:rsid w:val="006775B2"/>
    <w:rsid w:val="00696678"/>
    <w:rsid w:val="006A1F67"/>
    <w:rsid w:val="006A2DD3"/>
    <w:rsid w:val="006A5AF8"/>
    <w:rsid w:val="006C36CD"/>
    <w:rsid w:val="006D001C"/>
    <w:rsid w:val="00700D1F"/>
    <w:rsid w:val="007205CB"/>
    <w:rsid w:val="00726073"/>
    <w:rsid w:val="00734FE8"/>
    <w:rsid w:val="007360CE"/>
    <w:rsid w:val="0073657E"/>
    <w:rsid w:val="00743061"/>
    <w:rsid w:val="007614CF"/>
    <w:rsid w:val="007674A4"/>
    <w:rsid w:val="00772315"/>
    <w:rsid w:val="00775157"/>
    <w:rsid w:val="00775968"/>
    <w:rsid w:val="007813AE"/>
    <w:rsid w:val="00783899"/>
    <w:rsid w:val="007844E0"/>
    <w:rsid w:val="007A3770"/>
    <w:rsid w:val="007A37DB"/>
    <w:rsid w:val="007C1089"/>
    <w:rsid w:val="007E189D"/>
    <w:rsid w:val="007F3B40"/>
    <w:rsid w:val="007F5418"/>
    <w:rsid w:val="00811259"/>
    <w:rsid w:val="00813AA2"/>
    <w:rsid w:val="008173A3"/>
    <w:rsid w:val="00826540"/>
    <w:rsid w:val="008418F5"/>
    <w:rsid w:val="00856815"/>
    <w:rsid w:val="0086059C"/>
    <w:rsid w:val="00864589"/>
    <w:rsid w:val="00890AFB"/>
    <w:rsid w:val="00890FC4"/>
    <w:rsid w:val="00895905"/>
    <w:rsid w:val="008B12FB"/>
    <w:rsid w:val="008D4FF8"/>
    <w:rsid w:val="008F634C"/>
    <w:rsid w:val="0090093C"/>
    <w:rsid w:val="00906747"/>
    <w:rsid w:val="00911867"/>
    <w:rsid w:val="009164A9"/>
    <w:rsid w:val="009258CB"/>
    <w:rsid w:val="0093362E"/>
    <w:rsid w:val="00944563"/>
    <w:rsid w:val="00953160"/>
    <w:rsid w:val="009625D8"/>
    <w:rsid w:val="009810A9"/>
    <w:rsid w:val="0098459B"/>
    <w:rsid w:val="00985D82"/>
    <w:rsid w:val="009962F5"/>
    <w:rsid w:val="00997185"/>
    <w:rsid w:val="009A1CED"/>
    <w:rsid w:val="009C2458"/>
    <w:rsid w:val="009C4A7B"/>
    <w:rsid w:val="009C6123"/>
    <w:rsid w:val="009F1E3E"/>
    <w:rsid w:val="00A1213C"/>
    <w:rsid w:val="00A272FF"/>
    <w:rsid w:val="00A5354B"/>
    <w:rsid w:val="00A71B57"/>
    <w:rsid w:val="00AA4DE9"/>
    <w:rsid w:val="00AB42C1"/>
    <w:rsid w:val="00AC1FAD"/>
    <w:rsid w:val="00AC3DEF"/>
    <w:rsid w:val="00AC516F"/>
    <w:rsid w:val="00AD1C2C"/>
    <w:rsid w:val="00AE195F"/>
    <w:rsid w:val="00AE2926"/>
    <w:rsid w:val="00B0184B"/>
    <w:rsid w:val="00B02800"/>
    <w:rsid w:val="00B035CD"/>
    <w:rsid w:val="00B0769D"/>
    <w:rsid w:val="00B153A3"/>
    <w:rsid w:val="00B217F8"/>
    <w:rsid w:val="00B332EA"/>
    <w:rsid w:val="00B40A53"/>
    <w:rsid w:val="00B45365"/>
    <w:rsid w:val="00B46A65"/>
    <w:rsid w:val="00B60184"/>
    <w:rsid w:val="00B62D20"/>
    <w:rsid w:val="00B81E75"/>
    <w:rsid w:val="00B91F42"/>
    <w:rsid w:val="00BC7468"/>
    <w:rsid w:val="00BD1A5A"/>
    <w:rsid w:val="00BD7A9B"/>
    <w:rsid w:val="00BD7BE1"/>
    <w:rsid w:val="00BF416B"/>
    <w:rsid w:val="00C1146F"/>
    <w:rsid w:val="00C17E83"/>
    <w:rsid w:val="00C40E37"/>
    <w:rsid w:val="00C4147F"/>
    <w:rsid w:val="00C472FB"/>
    <w:rsid w:val="00C5065E"/>
    <w:rsid w:val="00C64E4E"/>
    <w:rsid w:val="00C66E64"/>
    <w:rsid w:val="00C761A0"/>
    <w:rsid w:val="00C85F7E"/>
    <w:rsid w:val="00C90D53"/>
    <w:rsid w:val="00CA0B2E"/>
    <w:rsid w:val="00CD47F0"/>
    <w:rsid w:val="00CD5566"/>
    <w:rsid w:val="00CD64D7"/>
    <w:rsid w:val="00CE13F8"/>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B4B2E"/>
    <w:rsid w:val="00DC5C2C"/>
    <w:rsid w:val="00DC6427"/>
    <w:rsid w:val="00DD50F6"/>
    <w:rsid w:val="00DD66A1"/>
    <w:rsid w:val="00DE196D"/>
    <w:rsid w:val="00DF6B49"/>
    <w:rsid w:val="00E050B3"/>
    <w:rsid w:val="00E067C5"/>
    <w:rsid w:val="00E24D59"/>
    <w:rsid w:val="00E2612C"/>
    <w:rsid w:val="00E265BF"/>
    <w:rsid w:val="00E310AC"/>
    <w:rsid w:val="00E34894"/>
    <w:rsid w:val="00E378D8"/>
    <w:rsid w:val="00E43A12"/>
    <w:rsid w:val="00E5364B"/>
    <w:rsid w:val="00E5387F"/>
    <w:rsid w:val="00E67C67"/>
    <w:rsid w:val="00E77476"/>
    <w:rsid w:val="00E8205B"/>
    <w:rsid w:val="00E8228B"/>
    <w:rsid w:val="00E873D1"/>
    <w:rsid w:val="00EA2354"/>
    <w:rsid w:val="00EB2C70"/>
    <w:rsid w:val="00EB6627"/>
    <w:rsid w:val="00ED6E86"/>
    <w:rsid w:val="00EE5706"/>
    <w:rsid w:val="00EF373D"/>
    <w:rsid w:val="00F05329"/>
    <w:rsid w:val="00F11595"/>
    <w:rsid w:val="00F13BC9"/>
    <w:rsid w:val="00F1675C"/>
    <w:rsid w:val="00F357B2"/>
    <w:rsid w:val="00F36556"/>
    <w:rsid w:val="00F42DF8"/>
    <w:rsid w:val="00F656EB"/>
    <w:rsid w:val="00F705DF"/>
    <w:rsid w:val="00F70622"/>
    <w:rsid w:val="00F85624"/>
    <w:rsid w:val="00F87C05"/>
    <w:rsid w:val="00F93191"/>
    <w:rsid w:val="00F93A17"/>
    <w:rsid w:val="00FA2AF6"/>
    <w:rsid w:val="00FB073D"/>
    <w:rsid w:val="00FB771F"/>
    <w:rsid w:val="00FC2B29"/>
    <w:rsid w:val="00FC5386"/>
    <w:rsid w:val="00FF0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uiPriority w:val="99"/>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aliases w:val="Bullet 1,Bullet Points,Bullets,Dot pt,F5 List Paragraph,Indicator Text,L,Lapis Bulleted List,List Paragraph (numbered (a)),List Paragraph Char Char Char,List Paragraph1,List Paragraph12,MAIN CONTENT,No Spacing1,Numbered Para 1,WB Para"/>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 w:type="character" w:customStyle="1" w:styleId="ListParagraphChar">
    <w:name w:val="List Paragraph Char"/>
    <w:aliases w:val="Bullet 1 Char,Bullet Points Char,Bullets Char,Dot pt Char,F5 List Paragraph Char,Indicator Text Char,L Char,Lapis Bulleted List Char,List Paragraph (numbered (a)) Char,List Paragraph Char Char Char Char,List Paragraph1 Char"/>
    <w:basedOn w:val="DefaultParagraphFont"/>
    <w:link w:val="ListParagraph"/>
    <w:uiPriority w:val="34"/>
    <w:locked/>
    <w:rsid w:val="00CE13F8"/>
    <w:rPr>
      <w:rFonts w:ascii="Calibri" w:eastAsia="Times New Roman" w:hAnsi="Calibri"/>
      <w:sz w:val="24"/>
      <w:lang w:val="en-GB" w:eastAsia="en-US"/>
    </w:rPr>
  </w:style>
  <w:style w:type="table" w:customStyle="1" w:styleId="TableGrid1">
    <w:name w:val="Table Grid1"/>
    <w:basedOn w:val="TableNormal"/>
    <w:next w:val="TableGrid"/>
    <w:uiPriority w:val="39"/>
    <w:rsid w:val="0069667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7915324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11</Pages>
  <Words>4655</Words>
  <Characters>609</Characters>
  <Application>Microsoft Office Word</Application>
  <DocSecurity>4</DocSecurity>
  <Lines>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Report by the External Auditor on the Regional Office for the Americas - Status Update</dc:title>
  <dc:subject>Council 2023</dc:subject>
  <dc:creator>Zheng bingyue</dc:creator>
  <cp:keywords>C2023, C23, Council-23</cp:keywords>
  <dc:description/>
  <cp:lastModifiedBy>Xue, Kun</cp:lastModifiedBy>
  <cp:revision>2</cp:revision>
  <cp:lastPrinted>2015-02-24T13:23:00Z</cp:lastPrinted>
  <dcterms:created xsi:type="dcterms:W3CDTF">2023-06-16T06:54:00Z</dcterms:created>
  <dcterms:modified xsi:type="dcterms:W3CDTF">2023-06-16T06:54:00Z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