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90619" w14:paraId="2592CC74" w14:textId="77777777" w:rsidTr="00D72F49">
        <w:trPr>
          <w:cantSplit/>
          <w:trHeight w:val="23"/>
        </w:trPr>
        <w:tc>
          <w:tcPr>
            <w:tcW w:w="3969" w:type="dxa"/>
            <w:vMerge w:val="restart"/>
            <w:tcMar>
              <w:left w:w="0" w:type="dxa"/>
            </w:tcMar>
          </w:tcPr>
          <w:p w14:paraId="27E56DEB" w14:textId="6EB97159" w:rsidR="00D72F49" w:rsidRPr="00090619" w:rsidRDefault="00D72F49" w:rsidP="00A92B1D">
            <w:pPr>
              <w:tabs>
                <w:tab w:val="left" w:pos="851"/>
              </w:tabs>
              <w:spacing w:before="0"/>
              <w:rPr>
                <w:b/>
              </w:rPr>
            </w:pPr>
            <w:r w:rsidRPr="00090619">
              <w:rPr>
                <w:b/>
              </w:rPr>
              <w:t>Point de l</w:t>
            </w:r>
            <w:r w:rsidR="00511070" w:rsidRPr="00090619">
              <w:rPr>
                <w:b/>
              </w:rPr>
              <w:t>'</w:t>
            </w:r>
            <w:r w:rsidRPr="00090619">
              <w:rPr>
                <w:b/>
              </w:rPr>
              <w:t xml:space="preserve">ordre du jour: </w:t>
            </w:r>
            <w:r w:rsidR="00E81225" w:rsidRPr="00090619">
              <w:rPr>
                <w:b/>
              </w:rPr>
              <w:t>PL 2</w:t>
            </w:r>
          </w:p>
        </w:tc>
        <w:tc>
          <w:tcPr>
            <w:tcW w:w="5245" w:type="dxa"/>
          </w:tcPr>
          <w:p w14:paraId="27B6A98A" w14:textId="78ADF70A" w:rsidR="00D72F49" w:rsidRPr="00090619" w:rsidRDefault="00D72F49" w:rsidP="00A92B1D">
            <w:pPr>
              <w:tabs>
                <w:tab w:val="left" w:pos="851"/>
              </w:tabs>
              <w:spacing w:before="0"/>
              <w:jc w:val="right"/>
              <w:rPr>
                <w:b/>
              </w:rPr>
            </w:pPr>
            <w:r w:rsidRPr="00090619">
              <w:rPr>
                <w:b/>
              </w:rPr>
              <w:t>Document C23/</w:t>
            </w:r>
            <w:r w:rsidR="00E81225" w:rsidRPr="00090619">
              <w:rPr>
                <w:b/>
              </w:rPr>
              <w:t>47</w:t>
            </w:r>
            <w:r w:rsidRPr="00090619">
              <w:rPr>
                <w:b/>
              </w:rPr>
              <w:t>-F</w:t>
            </w:r>
          </w:p>
        </w:tc>
      </w:tr>
      <w:tr w:rsidR="00D72F49" w:rsidRPr="00090619" w14:paraId="41096C77" w14:textId="77777777" w:rsidTr="00D72F49">
        <w:trPr>
          <w:cantSplit/>
        </w:trPr>
        <w:tc>
          <w:tcPr>
            <w:tcW w:w="3969" w:type="dxa"/>
            <w:vMerge/>
          </w:tcPr>
          <w:p w14:paraId="0BBA5643" w14:textId="77777777" w:rsidR="00D72F49" w:rsidRPr="00090619" w:rsidRDefault="00D72F49" w:rsidP="00A92B1D">
            <w:pPr>
              <w:tabs>
                <w:tab w:val="left" w:pos="851"/>
              </w:tabs>
              <w:rPr>
                <w:b/>
              </w:rPr>
            </w:pPr>
          </w:p>
        </w:tc>
        <w:tc>
          <w:tcPr>
            <w:tcW w:w="5245" w:type="dxa"/>
          </w:tcPr>
          <w:p w14:paraId="068BECD5" w14:textId="5DCDD647" w:rsidR="00D72F49" w:rsidRPr="00090619" w:rsidRDefault="00E81225" w:rsidP="00A92B1D">
            <w:pPr>
              <w:tabs>
                <w:tab w:val="left" w:pos="851"/>
              </w:tabs>
              <w:spacing w:before="0"/>
              <w:jc w:val="right"/>
              <w:rPr>
                <w:b/>
              </w:rPr>
            </w:pPr>
            <w:r w:rsidRPr="00090619">
              <w:rPr>
                <w:b/>
              </w:rPr>
              <w:t>25 mai</w:t>
            </w:r>
            <w:r w:rsidR="00D72F49" w:rsidRPr="00090619">
              <w:rPr>
                <w:b/>
              </w:rPr>
              <w:t xml:space="preserve"> 2023</w:t>
            </w:r>
          </w:p>
        </w:tc>
      </w:tr>
      <w:tr w:rsidR="00D72F49" w:rsidRPr="00090619" w14:paraId="17E5B988" w14:textId="77777777" w:rsidTr="00D72F49">
        <w:trPr>
          <w:cantSplit/>
          <w:trHeight w:val="23"/>
        </w:trPr>
        <w:tc>
          <w:tcPr>
            <w:tcW w:w="3969" w:type="dxa"/>
            <w:vMerge/>
          </w:tcPr>
          <w:p w14:paraId="2192D6D7" w14:textId="77777777" w:rsidR="00D72F49" w:rsidRPr="00090619" w:rsidRDefault="00D72F49" w:rsidP="00A92B1D">
            <w:pPr>
              <w:tabs>
                <w:tab w:val="left" w:pos="851"/>
              </w:tabs>
              <w:rPr>
                <w:b/>
              </w:rPr>
            </w:pPr>
          </w:p>
        </w:tc>
        <w:tc>
          <w:tcPr>
            <w:tcW w:w="5245" w:type="dxa"/>
          </w:tcPr>
          <w:p w14:paraId="1948C622" w14:textId="77777777" w:rsidR="00D72F49" w:rsidRPr="00090619" w:rsidRDefault="00D72F49" w:rsidP="00A92B1D">
            <w:pPr>
              <w:tabs>
                <w:tab w:val="left" w:pos="851"/>
              </w:tabs>
              <w:spacing w:before="0"/>
              <w:jc w:val="right"/>
              <w:rPr>
                <w:b/>
              </w:rPr>
            </w:pPr>
            <w:r w:rsidRPr="00090619">
              <w:rPr>
                <w:b/>
              </w:rPr>
              <w:t>Original: anglais</w:t>
            </w:r>
          </w:p>
        </w:tc>
      </w:tr>
      <w:tr w:rsidR="00D72F49" w:rsidRPr="00090619" w14:paraId="53623BEE" w14:textId="77777777" w:rsidTr="00D72F49">
        <w:trPr>
          <w:cantSplit/>
          <w:trHeight w:val="23"/>
        </w:trPr>
        <w:tc>
          <w:tcPr>
            <w:tcW w:w="3969" w:type="dxa"/>
          </w:tcPr>
          <w:p w14:paraId="630B4C34" w14:textId="77777777" w:rsidR="00D72F49" w:rsidRPr="00090619" w:rsidRDefault="00D72F49" w:rsidP="00A92B1D">
            <w:pPr>
              <w:tabs>
                <w:tab w:val="left" w:pos="851"/>
              </w:tabs>
              <w:rPr>
                <w:b/>
              </w:rPr>
            </w:pPr>
          </w:p>
        </w:tc>
        <w:tc>
          <w:tcPr>
            <w:tcW w:w="5245" w:type="dxa"/>
          </w:tcPr>
          <w:p w14:paraId="437750C4" w14:textId="77777777" w:rsidR="00D72F49" w:rsidRPr="00090619" w:rsidRDefault="00D72F49" w:rsidP="00A92B1D">
            <w:pPr>
              <w:tabs>
                <w:tab w:val="left" w:pos="851"/>
              </w:tabs>
              <w:spacing w:before="0"/>
              <w:jc w:val="right"/>
              <w:rPr>
                <w:b/>
              </w:rPr>
            </w:pPr>
          </w:p>
        </w:tc>
      </w:tr>
      <w:tr w:rsidR="00D72F49" w:rsidRPr="00090619" w14:paraId="31FFA2A5" w14:textId="77777777" w:rsidTr="00D72F49">
        <w:trPr>
          <w:cantSplit/>
        </w:trPr>
        <w:tc>
          <w:tcPr>
            <w:tcW w:w="9214" w:type="dxa"/>
            <w:gridSpan w:val="2"/>
            <w:tcMar>
              <w:left w:w="0" w:type="dxa"/>
            </w:tcMar>
          </w:tcPr>
          <w:p w14:paraId="7AA1F34C" w14:textId="3CA254F5" w:rsidR="00D72F49" w:rsidRPr="00090619" w:rsidRDefault="00D72F49" w:rsidP="00A92B1D">
            <w:pPr>
              <w:pStyle w:val="Source"/>
              <w:jc w:val="left"/>
              <w:rPr>
                <w:sz w:val="34"/>
                <w:szCs w:val="34"/>
              </w:rPr>
            </w:pPr>
            <w:r w:rsidRPr="00090619">
              <w:rPr>
                <w:rFonts w:cstheme="minorHAnsi"/>
                <w:color w:val="000000"/>
                <w:sz w:val="34"/>
                <w:szCs w:val="34"/>
              </w:rPr>
              <w:t xml:space="preserve">Rapport </w:t>
            </w:r>
            <w:r w:rsidR="00E95647" w:rsidRPr="00090619">
              <w:rPr>
                <w:rFonts w:cstheme="minorHAnsi"/>
                <w:color w:val="000000"/>
                <w:sz w:val="34"/>
                <w:szCs w:val="34"/>
              </w:rPr>
              <w:t xml:space="preserve">de la </w:t>
            </w:r>
            <w:r w:rsidRPr="00090619">
              <w:rPr>
                <w:rFonts w:cstheme="minorHAnsi"/>
                <w:color w:val="000000"/>
                <w:sz w:val="34"/>
                <w:szCs w:val="34"/>
              </w:rPr>
              <w:t>Secrétaire général</w:t>
            </w:r>
            <w:r w:rsidR="00E95647" w:rsidRPr="00090619">
              <w:rPr>
                <w:rFonts w:cstheme="minorHAnsi"/>
                <w:color w:val="000000"/>
                <w:sz w:val="34"/>
                <w:szCs w:val="34"/>
              </w:rPr>
              <w:t>e</w:t>
            </w:r>
          </w:p>
        </w:tc>
      </w:tr>
      <w:tr w:rsidR="00D72F49" w:rsidRPr="00090619" w14:paraId="65E7E3D8" w14:textId="77777777" w:rsidTr="00D72F49">
        <w:trPr>
          <w:cantSplit/>
        </w:trPr>
        <w:tc>
          <w:tcPr>
            <w:tcW w:w="9214" w:type="dxa"/>
            <w:gridSpan w:val="2"/>
            <w:tcMar>
              <w:left w:w="0" w:type="dxa"/>
            </w:tcMar>
          </w:tcPr>
          <w:p w14:paraId="370F6D7B" w14:textId="18A3D262" w:rsidR="00D72F49" w:rsidRPr="00090619" w:rsidRDefault="00E81225" w:rsidP="00A92B1D">
            <w:pPr>
              <w:pStyle w:val="Subtitle"/>
              <w:framePr w:hSpace="0" w:wrap="auto" w:hAnchor="text" w:xAlign="left" w:yAlign="inline"/>
              <w:rPr>
                <w:lang w:val="fr-FR"/>
              </w:rPr>
            </w:pPr>
            <w:bookmarkStart w:id="0" w:name="_Hlk138345288"/>
            <w:r w:rsidRPr="00090619">
              <w:rPr>
                <w:rFonts w:cstheme="minorHAnsi"/>
                <w:lang w:val="fr-FR"/>
              </w:rPr>
              <w:t>RAPPORT SUR L</w:t>
            </w:r>
            <w:r w:rsidR="00511070" w:rsidRPr="00090619">
              <w:rPr>
                <w:rFonts w:cstheme="minorHAnsi"/>
                <w:lang w:val="fr-FR"/>
              </w:rPr>
              <w:t>'</w:t>
            </w:r>
            <w:r w:rsidRPr="00090619">
              <w:rPr>
                <w:rFonts w:cstheme="minorHAnsi"/>
                <w:lang w:val="fr-FR"/>
              </w:rPr>
              <w:t>UTILISATION DES SIX LANGUES OFFICIELLES DE L</w:t>
            </w:r>
            <w:r w:rsidR="00511070" w:rsidRPr="00090619">
              <w:rPr>
                <w:rFonts w:cstheme="minorHAnsi"/>
                <w:lang w:val="fr-FR"/>
              </w:rPr>
              <w:t>'</w:t>
            </w:r>
            <w:r w:rsidRPr="00090619">
              <w:rPr>
                <w:rFonts w:cstheme="minorHAnsi"/>
                <w:lang w:val="fr-FR"/>
              </w:rPr>
              <w:t>UNION SUR UN PIED D</w:t>
            </w:r>
            <w:r w:rsidR="00511070" w:rsidRPr="00090619">
              <w:rPr>
                <w:rFonts w:cstheme="minorHAnsi"/>
                <w:lang w:val="fr-FR"/>
              </w:rPr>
              <w:t>'</w:t>
            </w:r>
            <w:r w:rsidRPr="00090619">
              <w:rPr>
                <w:rFonts w:cstheme="minorHAnsi"/>
                <w:lang w:val="fr-FR"/>
              </w:rPr>
              <w:t>ÉGALITÉ</w:t>
            </w:r>
            <w:bookmarkEnd w:id="0"/>
          </w:p>
        </w:tc>
      </w:tr>
      <w:tr w:rsidR="00D72F49" w:rsidRPr="00090619"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68D4579D" w:rsidR="00D72F49" w:rsidRPr="00090619" w:rsidRDefault="00F37FE5" w:rsidP="00A92B1D">
            <w:pPr>
              <w:spacing w:before="160"/>
              <w:rPr>
                <w:b/>
                <w:bCs/>
                <w:sz w:val="26"/>
                <w:szCs w:val="26"/>
              </w:rPr>
            </w:pPr>
            <w:r w:rsidRPr="00090619">
              <w:rPr>
                <w:b/>
                <w:bCs/>
                <w:sz w:val="26"/>
                <w:szCs w:val="26"/>
              </w:rPr>
              <w:t>Objet</w:t>
            </w:r>
          </w:p>
          <w:p w14:paraId="45E55FB2" w14:textId="317E1751" w:rsidR="00D72F49" w:rsidRPr="00090619" w:rsidRDefault="00216E6D" w:rsidP="00A92B1D">
            <w:r w:rsidRPr="00090619">
              <w:t>Le présent rapport rend compte au Conseil de l</w:t>
            </w:r>
            <w:r w:rsidR="00511070" w:rsidRPr="00090619">
              <w:t>'</w:t>
            </w:r>
            <w:r w:rsidRPr="00090619">
              <w:t>UIT des fait</w:t>
            </w:r>
            <w:r w:rsidR="0083200D" w:rsidRPr="00090619">
              <w:t>s</w:t>
            </w:r>
            <w:r w:rsidRPr="00090619">
              <w:t xml:space="preserve"> nouveaux concernant l</w:t>
            </w:r>
            <w:r w:rsidR="00511070" w:rsidRPr="00090619">
              <w:t>'</w:t>
            </w:r>
            <w:r w:rsidRPr="00090619">
              <w:t>application de la</w:t>
            </w:r>
            <w:r w:rsidR="00E81225" w:rsidRPr="00090619">
              <w:t xml:space="preserve"> Résolution 154 (Rév. Bucarest, 2022) de la Conférence de plénipotentiaires</w:t>
            </w:r>
            <w:r w:rsidRPr="00090619">
              <w:t>, relative à l</w:t>
            </w:r>
            <w:r w:rsidR="00511070" w:rsidRPr="00090619">
              <w:t>'</w:t>
            </w:r>
            <w:r w:rsidRPr="00090619">
              <w:t>utilisation des six langues officielles de l</w:t>
            </w:r>
            <w:r w:rsidR="00511070" w:rsidRPr="00090619">
              <w:t>'</w:t>
            </w:r>
            <w:r w:rsidRPr="00090619">
              <w:t>Union sur un pied d</w:t>
            </w:r>
            <w:r w:rsidR="00511070" w:rsidRPr="00090619">
              <w:t>'</w:t>
            </w:r>
            <w:r w:rsidRPr="00090619">
              <w:t>égalité</w:t>
            </w:r>
            <w:r w:rsidR="00E81225" w:rsidRPr="00090619">
              <w:t xml:space="preserve">, </w:t>
            </w:r>
            <w:r w:rsidRPr="00090619">
              <w:t>conformément à la Ré</w:t>
            </w:r>
            <w:r w:rsidR="00E81225" w:rsidRPr="00090619">
              <w:t xml:space="preserve">solution 1372 </w:t>
            </w:r>
            <w:r w:rsidRPr="00090619">
              <w:t xml:space="preserve">du Conseil </w:t>
            </w:r>
            <w:r w:rsidR="00E81225" w:rsidRPr="00090619">
              <w:t xml:space="preserve">(C15, </w:t>
            </w:r>
            <w:r w:rsidRPr="00090619">
              <w:t>dernière mod.</w:t>
            </w:r>
            <w:r w:rsidR="00E81225" w:rsidRPr="00090619">
              <w:t xml:space="preserve"> C19).</w:t>
            </w:r>
          </w:p>
          <w:p w14:paraId="0B950982" w14:textId="77777777" w:rsidR="00D72F49" w:rsidRPr="00090619" w:rsidRDefault="00D72F49" w:rsidP="00A92B1D">
            <w:pPr>
              <w:spacing w:before="160"/>
              <w:rPr>
                <w:b/>
                <w:bCs/>
                <w:sz w:val="26"/>
                <w:szCs w:val="26"/>
              </w:rPr>
            </w:pPr>
            <w:r w:rsidRPr="00090619">
              <w:rPr>
                <w:b/>
                <w:bCs/>
                <w:sz w:val="26"/>
                <w:szCs w:val="26"/>
              </w:rPr>
              <w:t>Suite à donner par le Conseil</w:t>
            </w:r>
          </w:p>
          <w:p w14:paraId="6F9A6B88" w14:textId="4C2DD6FC" w:rsidR="00D72F49" w:rsidRPr="00090619" w:rsidRDefault="00E81225" w:rsidP="00A92B1D">
            <w:r w:rsidRPr="00090619">
              <w:t xml:space="preserve">Le Conseil est invité </w:t>
            </w:r>
            <w:r w:rsidRPr="00090619">
              <w:rPr>
                <w:bCs/>
              </w:rPr>
              <w:t>à</w:t>
            </w:r>
            <w:r w:rsidRPr="00090619">
              <w:rPr>
                <w:b/>
                <w:bCs/>
              </w:rPr>
              <w:t xml:space="preserve"> </w:t>
            </w:r>
            <w:r w:rsidR="00216E6D" w:rsidRPr="00090619">
              <w:rPr>
                <w:b/>
                <w:bCs/>
              </w:rPr>
              <w:t>prendre note</w:t>
            </w:r>
            <w:r w:rsidR="00216E6D" w:rsidRPr="00090619">
              <w:t xml:space="preserve"> du</w:t>
            </w:r>
            <w:r w:rsidRPr="00090619">
              <w:t xml:space="preserve"> rapport.</w:t>
            </w:r>
          </w:p>
          <w:p w14:paraId="121C402A" w14:textId="4FDE1FF1" w:rsidR="00D72F49" w:rsidRPr="00090619" w:rsidRDefault="00D72F49" w:rsidP="00A92B1D">
            <w:pPr>
              <w:spacing w:before="160"/>
              <w:rPr>
                <w:b/>
                <w:bCs/>
                <w:sz w:val="26"/>
                <w:szCs w:val="26"/>
              </w:rPr>
            </w:pPr>
            <w:r w:rsidRPr="00090619">
              <w:rPr>
                <w:b/>
                <w:bCs/>
                <w:sz w:val="26"/>
                <w:szCs w:val="26"/>
              </w:rPr>
              <w:t xml:space="preserve">Lien(s) pertinent(s) avec le </w:t>
            </w:r>
            <w:r w:rsidR="00F37FE5" w:rsidRPr="00090619">
              <w:rPr>
                <w:b/>
                <w:bCs/>
                <w:sz w:val="26"/>
                <w:szCs w:val="26"/>
              </w:rPr>
              <w:t>p</w:t>
            </w:r>
            <w:r w:rsidRPr="00090619">
              <w:rPr>
                <w:b/>
                <w:bCs/>
                <w:sz w:val="26"/>
                <w:szCs w:val="26"/>
              </w:rPr>
              <w:t>lan stratégique</w:t>
            </w:r>
          </w:p>
          <w:p w14:paraId="60D63331" w14:textId="532E0068" w:rsidR="00D72F49" w:rsidRPr="00090619" w:rsidRDefault="00E81225" w:rsidP="00A92B1D">
            <w:r w:rsidRPr="00090619">
              <w:t>Excellence en matière de ressources humaines et innovation organisationnelle.</w:t>
            </w:r>
          </w:p>
          <w:p w14:paraId="11FAADC9" w14:textId="428486BB" w:rsidR="00E95647" w:rsidRPr="00090619" w:rsidRDefault="00D72F49" w:rsidP="00A92B1D">
            <w:pPr>
              <w:spacing w:before="160"/>
              <w:rPr>
                <w:b/>
                <w:bCs/>
                <w:sz w:val="26"/>
                <w:szCs w:val="26"/>
              </w:rPr>
            </w:pPr>
            <w:r w:rsidRPr="00090619">
              <w:rPr>
                <w:b/>
                <w:bCs/>
                <w:sz w:val="26"/>
                <w:szCs w:val="26"/>
              </w:rPr>
              <w:t>Incidences financières</w:t>
            </w:r>
          </w:p>
          <w:p w14:paraId="1476D7E3" w14:textId="1E58B231" w:rsidR="00D72F49" w:rsidRPr="00090619" w:rsidRDefault="00E81225" w:rsidP="007042BA">
            <w:pPr>
              <w:rPr>
                <w:sz w:val="26"/>
                <w:szCs w:val="26"/>
              </w:rPr>
            </w:pPr>
            <w:r w:rsidRPr="00090619">
              <w:rPr>
                <w:szCs w:val="24"/>
              </w:rPr>
              <w:t>A</w:t>
            </w:r>
            <w:r w:rsidR="00D72F49" w:rsidRPr="00090619">
              <w:rPr>
                <w:szCs w:val="24"/>
              </w:rPr>
              <w:t>ucune</w:t>
            </w:r>
            <w:r w:rsidR="001409A5" w:rsidRPr="00090619">
              <w:rPr>
                <w:szCs w:val="24"/>
              </w:rPr>
              <w:t>.</w:t>
            </w:r>
          </w:p>
          <w:p w14:paraId="2E44E753" w14:textId="77777777" w:rsidR="00D72F49" w:rsidRPr="00090619" w:rsidRDefault="00D72F49" w:rsidP="00A92B1D">
            <w:pPr>
              <w:spacing w:before="160"/>
              <w:rPr>
                <w:caps/>
                <w:sz w:val="22"/>
              </w:rPr>
            </w:pPr>
            <w:r w:rsidRPr="00090619">
              <w:rPr>
                <w:sz w:val="22"/>
              </w:rPr>
              <w:t>__________________</w:t>
            </w:r>
          </w:p>
          <w:p w14:paraId="246B160C" w14:textId="77777777" w:rsidR="00D72F49" w:rsidRPr="00090619" w:rsidRDefault="00D72F49" w:rsidP="00A92B1D">
            <w:pPr>
              <w:spacing w:before="160"/>
              <w:rPr>
                <w:b/>
                <w:bCs/>
                <w:sz w:val="26"/>
                <w:szCs w:val="26"/>
              </w:rPr>
            </w:pPr>
            <w:r w:rsidRPr="00090619">
              <w:rPr>
                <w:b/>
                <w:bCs/>
                <w:sz w:val="26"/>
                <w:szCs w:val="26"/>
              </w:rPr>
              <w:t>Références</w:t>
            </w:r>
          </w:p>
          <w:p w14:paraId="3B399B5C" w14:textId="3CEA0725" w:rsidR="00D72F49" w:rsidRPr="00090619" w:rsidRDefault="00C746C7" w:rsidP="00A92B1D">
            <w:pPr>
              <w:spacing w:after="160"/>
            </w:pPr>
            <w:hyperlink r:id="rId7" w:history="1">
              <w:r w:rsidR="00E81225" w:rsidRPr="00090619">
                <w:rPr>
                  <w:rStyle w:val="Hyperlink"/>
                  <w:i/>
                  <w:iCs/>
                </w:rPr>
                <w:t>Résolution 154 (Rév. Bucarest, 2022) de la Conférence de plénipotentiaires</w:t>
              </w:r>
            </w:hyperlink>
            <w:r w:rsidR="00E81225" w:rsidRPr="00090619">
              <w:t>;</w:t>
            </w:r>
            <w:r w:rsidR="00E81225" w:rsidRPr="00090619">
              <w:rPr>
                <w:i/>
                <w:iCs/>
              </w:rPr>
              <w:t xml:space="preserve"> </w:t>
            </w:r>
            <w:hyperlink r:id="rId8" w:history="1">
              <w:r w:rsidR="00216E6D" w:rsidRPr="00090619">
                <w:rPr>
                  <w:rStyle w:val="Hyperlink"/>
                  <w:i/>
                  <w:iCs/>
                </w:rPr>
                <w:t>Ré</w:t>
              </w:r>
              <w:r w:rsidR="00E81225" w:rsidRPr="00090619">
                <w:rPr>
                  <w:rStyle w:val="Hyperlink"/>
                  <w:i/>
                  <w:iCs/>
                </w:rPr>
                <w:t xml:space="preserve">solution 1372 </w:t>
              </w:r>
              <w:r w:rsidR="00216E6D" w:rsidRPr="00090619">
                <w:rPr>
                  <w:rStyle w:val="Hyperlink"/>
                  <w:i/>
                  <w:iCs/>
                </w:rPr>
                <w:t xml:space="preserve">du Conseil </w:t>
              </w:r>
              <w:r w:rsidR="00E81225" w:rsidRPr="00090619">
                <w:rPr>
                  <w:rStyle w:val="Hyperlink"/>
                  <w:i/>
                  <w:iCs/>
                </w:rPr>
                <w:t xml:space="preserve">(C15, </w:t>
              </w:r>
              <w:r w:rsidR="00216E6D" w:rsidRPr="00090619">
                <w:rPr>
                  <w:rStyle w:val="Hyperlink"/>
                  <w:i/>
                  <w:iCs/>
                </w:rPr>
                <w:t xml:space="preserve">dernière mod. </w:t>
              </w:r>
              <w:r w:rsidR="00E81225" w:rsidRPr="00090619">
                <w:rPr>
                  <w:rStyle w:val="Hyperlink"/>
                  <w:i/>
                  <w:iCs/>
                </w:rPr>
                <w:t>2019)</w:t>
              </w:r>
            </w:hyperlink>
          </w:p>
        </w:tc>
      </w:tr>
    </w:tbl>
    <w:p w14:paraId="3B7150AC" w14:textId="77777777" w:rsidR="00A51849" w:rsidRPr="00090619" w:rsidRDefault="00A51849" w:rsidP="00A92B1D">
      <w:pPr>
        <w:tabs>
          <w:tab w:val="clear" w:pos="567"/>
          <w:tab w:val="clear" w:pos="1134"/>
          <w:tab w:val="clear" w:pos="1701"/>
          <w:tab w:val="clear" w:pos="2268"/>
          <w:tab w:val="clear" w:pos="2835"/>
        </w:tabs>
        <w:overflowPunct/>
        <w:autoSpaceDE/>
        <w:autoSpaceDN/>
        <w:adjustRightInd/>
        <w:spacing w:before="0"/>
        <w:textAlignment w:val="auto"/>
      </w:pPr>
      <w:r w:rsidRPr="00090619">
        <w:br w:type="page"/>
      </w:r>
    </w:p>
    <w:p w14:paraId="11A539BD" w14:textId="18268D27" w:rsidR="00E81225" w:rsidRPr="00090619" w:rsidRDefault="00E81225" w:rsidP="00A92B1D">
      <w:pPr>
        <w:pStyle w:val="Heading1"/>
      </w:pPr>
      <w:r w:rsidRPr="00090619">
        <w:lastRenderedPageBreak/>
        <w:t>1</w:t>
      </w:r>
      <w:r w:rsidRPr="00090619">
        <w:tab/>
      </w:r>
      <w:r w:rsidR="00216E6D" w:rsidRPr="00090619">
        <w:t>Évolution du budget de la traduction des documents dans les six langues officielles depuis la Conférence de plénipotentiaires de 2018</w:t>
      </w:r>
    </w:p>
    <w:p w14:paraId="0AA4B5F8" w14:textId="0D8CA79B" w:rsidR="00E81225" w:rsidRPr="00090619" w:rsidRDefault="0095684F" w:rsidP="00A92B1D">
      <w:r w:rsidRPr="00090619">
        <w:t xml:space="preserve">Pour faire suite à </w:t>
      </w:r>
      <w:r w:rsidR="00216E6D" w:rsidRPr="00090619">
        <w:t xml:space="preserve">la </w:t>
      </w:r>
      <w:r w:rsidRPr="00090619">
        <w:t>demande d</w:t>
      </w:r>
      <w:r w:rsidR="007042BA" w:rsidRPr="00090619">
        <w:t>e la</w:t>
      </w:r>
      <w:r w:rsidRPr="00090619">
        <w:t xml:space="preserve"> </w:t>
      </w:r>
      <w:r w:rsidR="00216E6D" w:rsidRPr="00090619">
        <w:t xml:space="preserve">Conférence de plénipotentiaires, </w:t>
      </w:r>
      <w:r w:rsidRPr="00090619">
        <w:t xml:space="preserve">on trouvera dans le présent document </w:t>
      </w:r>
      <w:r w:rsidR="00216E6D" w:rsidRPr="00090619">
        <w:t>les chiffres du budget des services de traduction et d</w:t>
      </w:r>
      <w:r w:rsidR="00511070" w:rsidRPr="00090619">
        <w:t>'</w:t>
      </w:r>
      <w:r w:rsidR="00216E6D" w:rsidRPr="00090619">
        <w:t xml:space="preserve">interprétation (Annexe 1, Tableau 1), </w:t>
      </w:r>
      <w:r w:rsidRPr="00090619">
        <w:t xml:space="preserve">répartis </w:t>
      </w:r>
      <w:r w:rsidR="00216E6D" w:rsidRPr="00090619">
        <w:t xml:space="preserve">en trois catégories: budget et </w:t>
      </w:r>
      <w:r w:rsidR="00816030" w:rsidRPr="00090619">
        <w:t>charges</w:t>
      </w:r>
      <w:r w:rsidR="00216E6D" w:rsidRPr="00090619">
        <w:t xml:space="preserve"> des services de traduction et des services </w:t>
      </w:r>
      <w:r w:rsidRPr="00090619">
        <w:t>connexes</w:t>
      </w:r>
      <w:r w:rsidR="00216E6D" w:rsidRPr="00090619">
        <w:t xml:space="preserve">; budget et </w:t>
      </w:r>
      <w:r w:rsidR="00816030" w:rsidRPr="00090619">
        <w:t>charges</w:t>
      </w:r>
      <w:r w:rsidR="00216E6D" w:rsidRPr="00090619">
        <w:t xml:space="preserve"> des services d</w:t>
      </w:r>
      <w:r w:rsidR="00511070" w:rsidRPr="00090619">
        <w:t>'</w:t>
      </w:r>
      <w:r w:rsidR="00216E6D" w:rsidRPr="00090619">
        <w:t>interprétation</w:t>
      </w:r>
      <w:r w:rsidRPr="00090619">
        <w:t>;</w:t>
      </w:r>
      <w:r w:rsidR="00216E6D" w:rsidRPr="00090619">
        <w:t xml:space="preserve"> et budget et </w:t>
      </w:r>
      <w:r w:rsidR="00816030" w:rsidRPr="00090619">
        <w:t>charges</w:t>
      </w:r>
      <w:r w:rsidR="00216E6D" w:rsidRPr="00090619">
        <w:t xml:space="preserve"> totales des services linguistiques. </w:t>
      </w:r>
      <w:r w:rsidRPr="00090619">
        <w:t>Comme suite</w:t>
      </w:r>
      <w:r w:rsidR="00216E6D" w:rsidRPr="00090619">
        <w:t xml:space="preserve"> à la demande du </w:t>
      </w:r>
      <w:r w:rsidRPr="00090619">
        <w:t>G</w:t>
      </w:r>
      <w:r w:rsidR="00216E6D" w:rsidRPr="00090619">
        <w:t>roupe de travail du Conseil de l</w:t>
      </w:r>
      <w:r w:rsidR="00511070" w:rsidRPr="00090619">
        <w:t>'</w:t>
      </w:r>
      <w:r w:rsidR="00216E6D" w:rsidRPr="00090619">
        <w:t xml:space="preserve">UIT sur </w:t>
      </w:r>
      <w:r w:rsidRPr="00090619">
        <w:t>l</w:t>
      </w:r>
      <w:r w:rsidR="00511070" w:rsidRPr="00090619">
        <w:t>'</w:t>
      </w:r>
      <w:r w:rsidRPr="00090619">
        <w:t xml:space="preserve">utilisation des </w:t>
      </w:r>
      <w:r w:rsidR="00216E6D" w:rsidRPr="00090619">
        <w:t>langues (</w:t>
      </w:r>
      <w:r w:rsidRPr="00090619">
        <w:t>GTC</w:t>
      </w:r>
      <w:r w:rsidR="00216E6D" w:rsidRPr="00090619">
        <w:t xml:space="preserve">-LANG), le </w:t>
      </w:r>
      <w:r w:rsidRPr="00090619">
        <w:t>T</w:t>
      </w:r>
      <w:r w:rsidR="00216E6D" w:rsidRPr="00090619">
        <w:t>ableau 2 de l</w:t>
      </w:r>
      <w:r w:rsidR="00511070" w:rsidRPr="00090619">
        <w:t>'</w:t>
      </w:r>
      <w:r w:rsidRPr="00090619">
        <w:t>A</w:t>
      </w:r>
      <w:r w:rsidR="00216E6D" w:rsidRPr="00090619">
        <w:t xml:space="preserve">nnexe 1 </w:t>
      </w:r>
      <w:r w:rsidRPr="00090619">
        <w:t xml:space="preserve">renseigne </w:t>
      </w:r>
      <w:r w:rsidR="00216E6D" w:rsidRPr="00090619">
        <w:t xml:space="preserve">sur les volumes de traduction par langue au cours de la même période. Les volumes de traduction </w:t>
      </w:r>
      <w:r w:rsidR="0083200D" w:rsidRPr="00090619">
        <w:t xml:space="preserve">résultent de </w:t>
      </w:r>
      <w:r w:rsidR="00216E6D" w:rsidRPr="00090619">
        <w:t>l</w:t>
      </w:r>
      <w:r w:rsidR="00511070" w:rsidRPr="00090619">
        <w:t>'</w:t>
      </w:r>
      <w:r w:rsidR="00216E6D" w:rsidRPr="00090619">
        <w:t xml:space="preserve">égalité de traitement </w:t>
      </w:r>
      <w:r w:rsidR="0083200D" w:rsidRPr="00090619">
        <w:t xml:space="preserve">entre les </w:t>
      </w:r>
      <w:r w:rsidR="00216E6D" w:rsidRPr="00090619">
        <w:t>six langues officielles de l</w:t>
      </w:r>
      <w:r w:rsidR="00511070" w:rsidRPr="00090619">
        <w:t>'</w:t>
      </w:r>
      <w:r w:rsidR="00216E6D" w:rsidRPr="00090619">
        <w:t xml:space="preserve">UIT et </w:t>
      </w:r>
      <w:r w:rsidR="0083200D" w:rsidRPr="00090619">
        <w:t xml:space="preserve">de </w:t>
      </w:r>
      <w:r w:rsidR="00216E6D" w:rsidRPr="00090619">
        <w:t xml:space="preserve">la tenue </w:t>
      </w:r>
      <w:r w:rsidR="00DC354E" w:rsidRPr="00090619">
        <w:t>exceptionnelle</w:t>
      </w:r>
      <w:r w:rsidR="00216E6D" w:rsidRPr="00090619">
        <w:t xml:space="preserve"> </w:t>
      </w:r>
      <w:r w:rsidR="00DC354E" w:rsidRPr="00090619">
        <w:t xml:space="preserve">en 2022 </w:t>
      </w:r>
      <w:r w:rsidR="00216E6D" w:rsidRPr="00090619">
        <w:t>de trois conférences et assemblées mondiales.</w:t>
      </w:r>
    </w:p>
    <w:p w14:paraId="6BE5A84F" w14:textId="2B960FE5" w:rsidR="00E81225" w:rsidRPr="00090619" w:rsidRDefault="00E81225" w:rsidP="00A92B1D">
      <w:pPr>
        <w:pStyle w:val="Heading1"/>
      </w:pPr>
      <w:r w:rsidRPr="00090619">
        <w:t>2</w:t>
      </w:r>
      <w:r w:rsidRPr="00090619">
        <w:tab/>
      </w:r>
      <w:r w:rsidR="00D40D2A" w:rsidRPr="00090619">
        <w:t>Procédures</w:t>
      </w:r>
      <w:r w:rsidR="0069241C" w:rsidRPr="00090619">
        <w:t xml:space="preserve"> adoptées par d</w:t>
      </w:r>
      <w:r w:rsidR="00511070" w:rsidRPr="00090619">
        <w:t>'</w:t>
      </w:r>
      <w:r w:rsidR="0069241C" w:rsidRPr="00090619">
        <w:t>autres organisations internationales faisant partie ou n</w:t>
      </w:r>
      <w:r w:rsidR="006410CE" w:rsidRPr="00090619">
        <w:t>on du système des Nations Unies</w:t>
      </w:r>
    </w:p>
    <w:p w14:paraId="424C068D" w14:textId="3EBE6514" w:rsidR="0026132B" w:rsidRPr="00090619" w:rsidRDefault="0026132B" w:rsidP="00A92B1D">
      <w:r w:rsidRPr="00090619">
        <w:t>L</w:t>
      </w:r>
      <w:r w:rsidR="00511070" w:rsidRPr="00090619">
        <w:t>'</w:t>
      </w:r>
      <w:r w:rsidRPr="00090619">
        <w:t>UIT participe activement à la Réunion annuelle interorganisations concernant les services linguistiques, la documentation et les publications (IAMLADP) et à ses groupes de travail et équipes spéciales, et également à la Réunion interinstitutions sur la traduction et la terminologie assistées par ordinateur (JIAMCATT). Dans les principales conclusions qu</w:t>
      </w:r>
      <w:r w:rsidR="00511070" w:rsidRPr="00090619">
        <w:t>'</w:t>
      </w:r>
      <w:r w:rsidRPr="00090619">
        <w:t>elles ont formulé en 2022, l</w:t>
      </w:r>
      <w:r w:rsidR="00511070" w:rsidRPr="00090619">
        <w:t>'</w:t>
      </w:r>
      <w:r w:rsidRPr="00090619">
        <w:t>IAMLADP et la JIAMCATT ont souligné la nécessité de renforcer l</w:t>
      </w:r>
      <w:r w:rsidR="00511070" w:rsidRPr="00090619">
        <w:t>'</w:t>
      </w:r>
      <w:r w:rsidRPr="00090619">
        <w:t>appui aux réunions entièrement virtuelles et aux réunions physiques avec participation à distance; de tenir compte de l</w:t>
      </w:r>
      <w:r w:rsidR="00511070" w:rsidRPr="00090619">
        <w:t>'</w:t>
      </w:r>
      <w:r w:rsidRPr="00090619">
        <w:t>évolution des méthodes de travail, y compris du travail à distance et de l</w:t>
      </w:r>
      <w:r w:rsidR="00511070" w:rsidRPr="00090619">
        <w:t>'</w:t>
      </w:r>
      <w:r w:rsidRPr="00090619">
        <w:t>utilisation des nouvelles technologies, par une gestion souple des effectifs, des contrats adaptés et de nouveaux profils d</w:t>
      </w:r>
      <w:r w:rsidR="00511070" w:rsidRPr="00090619">
        <w:t>'</w:t>
      </w:r>
      <w:r w:rsidRPr="00090619">
        <w:t>emploi; d</w:t>
      </w:r>
      <w:r w:rsidR="00511070" w:rsidRPr="00090619">
        <w:t>'</w:t>
      </w:r>
      <w:r w:rsidRPr="00090619">
        <w:t>intégrer davantage la traduction automatique dans les processus de traduction tout en préservant le rôle des professionnels de la traduction</w:t>
      </w:r>
      <w:r w:rsidR="003A4D50" w:rsidRPr="00090619">
        <w:t>, celui-ci étant indissociable d</w:t>
      </w:r>
      <w:r w:rsidR="00511070" w:rsidRPr="00090619">
        <w:t>'</w:t>
      </w:r>
      <w:r w:rsidR="003A4D50" w:rsidRPr="00090619">
        <w:t xml:space="preserve">une </w:t>
      </w:r>
      <w:r w:rsidRPr="00090619">
        <w:t xml:space="preserve">utilisation efficace des outils informatiques; </w:t>
      </w:r>
      <w:r w:rsidR="003A4D50" w:rsidRPr="00090619">
        <w:t xml:space="preserve">de </w:t>
      </w:r>
      <w:r w:rsidRPr="00090619">
        <w:t xml:space="preserve">développer les compétences de révision et de post-édition </w:t>
      </w:r>
      <w:r w:rsidR="003A4D50" w:rsidRPr="00090619">
        <w:t xml:space="preserve">du </w:t>
      </w:r>
      <w:r w:rsidRPr="00090619">
        <w:t xml:space="preserve">personnel de traduction; et </w:t>
      </w:r>
      <w:r w:rsidR="003A4D50" w:rsidRPr="00090619">
        <w:t xml:space="preserve">de faire œuvre de </w:t>
      </w:r>
      <w:r w:rsidRPr="00090619">
        <w:t xml:space="preserve">sensibilisation et </w:t>
      </w:r>
      <w:r w:rsidR="003A4D50" w:rsidRPr="00090619">
        <w:t xml:space="preserve">de poursuivre la mise au point de </w:t>
      </w:r>
      <w:r w:rsidRPr="00090619">
        <w:t xml:space="preserve">plates-formes techniques </w:t>
      </w:r>
      <w:r w:rsidR="003A4D50" w:rsidRPr="00090619">
        <w:t xml:space="preserve">adaptées concernant </w:t>
      </w:r>
      <w:r w:rsidRPr="00090619">
        <w:t>l</w:t>
      </w:r>
      <w:r w:rsidR="00511070" w:rsidRPr="00090619">
        <w:t>'</w:t>
      </w:r>
      <w:r w:rsidRPr="00090619">
        <w:t>interprétation simultanée à distance.</w:t>
      </w:r>
    </w:p>
    <w:p w14:paraId="3BDF9D4B" w14:textId="60C64C91" w:rsidR="00E81225" w:rsidRPr="00090619" w:rsidRDefault="003A4D50" w:rsidP="00A92B1D">
      <w:r w:rsidRPr="00090619">
        <w:t>L</w:t>
      </w:r>
      <w:r w:rsidR="00511070" w:rsidRPr="00090619">
        <w:t>'</w:t>
      </w:r>
      <w:r w:rsidRPr="00090619">
        <w:t>UIT participe activement aux travaux du groupe de travail de l</w:t>
      </w:r>
      <w:r w:rsidR="00511070" w:rsidRPr="00090619">
        <w:t>'</w:t>
      </w:r>
      <w:r w:rsidRPr="00090619">
        <w:t>IAMLADP sur la création et l</w:t>
      </w:r>
      <w:r w:rsidR="00511070" w:rsidRPr="00090619">
        <w:t>'</w:t>
      </w:r>
      <w:r w:rsidRPr="00090619">
        <w:t>analyse d</w:t>
      </w:r>
      <w:r w:rsidR="00511070" w:rsidRPr="00090619">
        <w:t>'</w:t>
      </w:r>
      <w:r w:rsidRPr="00090619">
        <w:t>une base de données de profils d</w:t>
      </w:r>
      <w:r w:rsidR="00511070" w:rsidRPr="00090619">
        <w:t>'</w:t>
      </w:r>
      <w:r w:rsidRPr="00090619">
        <w:t>emploi pour l</w:t>
      </w:r>
      <w:r w:rsidR="00511070" w:rsidRPr="00090619">
        <w:t>'</w:t>
      </w:r>
      <w:r w:rsidRPr="00090619">
        <w:t>ensemble des organisations membres afin de mieux comprendre l</w:t>
      </w:r>
      <w:r w:rsidR="00511070" w:rsidRPr="00090619">
        <w:t>'</w:t>
      </w:r>
      <w:r w:rsidRPr="00090619">
        <w:t>évolution des besoins liés aux professions linguistiques.</w:t>
      </w:r>
    </w:p>
    <w:p w14:paraId="0CA21ED1" w14:textId="6A38412D" w:rsidR="00E81225" w:rsidRPr="00090619" w:rsidRDefault="00E81225" w:rsidP="00A92B1D">
      <w:pPr>
        <w:pStyle w:val="Heading1"/>
      </w:pPr>
      <w:r w:rsidRPr="00090619">
        <w:lastRenderedPageBreak/>
        <w:t>3</w:t>
      </w:r>
      <w:r w:rsidRPr="00090619">
        <w:tab/>
      </w:r>
      <w:r w:rsidR="00316641" w:rsidRPr="00090619">
        <w:t>I</w:t>
      </w:r>
      <w:r w:rsidR="0069241C" w:rsidRPr="00090619">
        <w:t xml:space="preserve">nitiatives prises par le </w:t>
      </w:r>
      <w:r w:rsidR="00E61827" w:rsidRPr="00090619">
        <w:t>Secrétariat</w:t>
      </w:r>
      <w:r w:rsidR="0069241C" w:rsidRPr="00090619">
        <w:t xml:space="preserve"> général et les trois Bureaux pour accroître les gains d</w:t>
      </w:r>
      <w:r w:rsidR="00511070" w:rsidRPr="00090619">
        <w:t>'</w:t>
      </w:r>
      <w:r w:rsidR="0069241C" w:rsidRPr="00090619">
        <w:t>efficacité et les économies dans la mise en œuvre de la Résolution 154 (Rév. Bucarest, 2022) de la Conférence de plénipotentiaires et de la Résolution 1372 (</w:t>
      </w:r>
      <w:r w:rsidR="00316641" w:rsidRPr="00090619">
        <w:t>C15, dernière mod. C</w:t>
      </w:r>
      <w:r w:rsidR="0069241C" w:rsidRPr="00090619">
        <w:t>19) du</w:t>
      </w:r>
      <w:r w:rsidR="00A92B1D" w:rsidRPr="00090619">
        <w:t> </w:t>
      </w:r>
      <w:r w:rsidR="0069241C" w:rsidRPr="00090619">
        <w:t>Conseil</w:t>
      </w:r>
    </w:p>
    <w:p w14:paraId="4284DFDD" w14:textId="2F4F8C93" w:rsidR="00E81225" w:rsidRPr="00090619" w:rsidRDefault="00E81225" w:rsidP="00A92B1D">
      <w:pPr>
        <w:pStyle w:val="Heading2"/>
      </w:pPr>
      <w:r w:rsidRPr="00090619">
        <w:t>3.1</w:t>
      </w:r>
      <w:r w:rsidRPr="00090619">
        <w:tab/>
      </w:r>
      <w:r w:rsidR="00A236F5" w:rsidRPr="00090619">
        <w:t xml:space="preserve">Application des mesures et des principes en matière </w:t>
      </w:r>
      <w:r w:rsidR="00DC354E" w:rsidRPr="00090619">
        <w:t xml:space="preserve">de </w:t>
      </w:r>
      <w:r w:rsidR="00A236F5" w:rsidRPr="00090619">
        <w:t>traduction et d</w:t>
      </w:r>
      <w:r w:rsidR="00511070" w:rsidRPr="00090619">
        <w:t>'</w:t>
      </w:r>
      <w:r w:rsidR="00A236F5" w:rsidRPr="00090619">
        <w:t>interprétation</w:t>
      </w:r>
    </w:p>
    <w:p w14:paraId="7E8CF401" w14:textId="4BA46DAA" w:rsidR="00E81225" w:rsidRPr="00090619" w:rsidRDefault="00A236F5" w:rsidP="00A92B1D">
      <w:pPr>
        <w:keepNext/>
        <w:keepLines/>
      </w:pPr>
      <w:r w:rsidRPr="00090619">
        <w:t>Le</w:t>
      </w:r>
      <w:r w:rsidR="00E81225" w:rsidRPr="00090619">
        <w:t xml:space="preserve"> </w:t>
      </w:r>
      <w:hyperlink r:id="rId9" w:history="1">
        <w:r w:rsidR="00E81225" w:rsidRPr="00090619">
          <w:rPr>
            <w:rStyle w:val="Hyperlink"/>
          </w:rPr>
          <w:t>document</w:t>
        </w:r>
      </w:hyperlink>
      <w:r w:rsidR="00E81225" w:rsidRPr="00090619">
        <w:t xml:space="preserve"> </w:t>
      </w:r>
      <w:r w:rsidRPr="00090619">
        <w:t xml:space="preserve">relatif aux mesures et principes en matière </w:t>
      </w:r>
      <w:r w:rsidR="00DC354E" w:rsidRPr="00090619">
        <w:t xml:space="preserve">de </w:t>
      </w:r>
      <w:r w:rsidRPr="00090619">
        <w:t>traduction et d</w:t>
      </w:r>
      <w:r w:rsidR="00511070" w:rsidRPr="00090619">
        <w:t>'</w:t>
      </w:r>
      <w:r w:rsidRPr="00090619">
        <w:t>interprétation à l</w:t>
      </w:r>
      <w:r w:rsidR="00511070" w:rsidRPr="00090619">
        <w:t>'</w:t>
      </w:r>
      <w:r w:rsidRPr="00090619">
        <w:t>UIT</w:t>
      </w:r>
      <w:r w:rsidR="00E81225" w:rsidRPr="00090619">
        <w:t xml:space="preserve">, </w:t>
      </w:r>
      <w:r w:rsidR="00861A4E" w:rsidRPr="00090619">
        <w:t xml:space="preserve">que les groupes consultatifs des Secteurs et le </w:t>
      </w:r>
      <w:r w:rsidR="00E61827" w:rsidRPr="00090619">
        <w:t>Secrétariat</w:t>
      </w:r>
      <w:r w:rsidR="00861A4E" w:rsidRPr="00090619">
        <w:t xml:space="preserve"> général ont examiné et que le Conseil a actualisé et approuvé à sa session de 2022, a été mis en application systématiquement par le secrétariat comme cadre de référence pour les services de traduction et d</w:t>
      </w:r>
      <w:r w:rsidR="00511070" w:rsidRPr="00090619">
        <w:t>'</w:t>
      </w:r>
      <w:r w:rsidR="00861A4E" w:rsidRPr="00090619">
        <w:t>interprétation nécessaires aux conférences, aux assemblées, aux réunions, aux documents, aux pages web et aux publications de l</w:t>
      </w:r>
      <w:r w:rsidR="00511070" w:rsidRPr="00090619">
        <w:t>'</w:t>
      </w:r>
      <w:r w:rsidR="00861A4E" w:rsidRPr="00090619">
        <w:t>UIT. Le document sera réexaminé et actualisé selon que de besoin, en coordination avec les groupes consultatifs des Secteurs, afin de garantir l</w:t>
      </w:r>
      <w:r w:rsidR="00511070" w:rsidRPr="00090619">
        <w:t>'</w:t>
      </w:r>
      <w:r w:rsidR="00861A4E" w:rsidRPr="00090619">
        <w:t>utilisation de toutes les langues officielles de l</w:t>
      </w:r>
      <w:r w:rsidR="00511070" w:rsidRPr="00090619">
        <w:t>'</w:t>
      </w:r>
      <w:r w:rsidR="00861A4E" w:rsidRPr="00090619">
        <w:t>Union dans les publications, les sites web et les documents.</w:t>
      </w:r>
    </w:p>
    <w:p w14:paraId="0079B896" w14:textId="36AB22E9" w:rsidR="00E81225" w:rsidRPr="00090619" w:rsidRDefault="00E81225" w:rsidP="00A92B1D">
      <w:pPr>
        <w:pStyle w:val="Heading2"/>
      </w:pPr>
      <w:r w:rsidRPr="00090619">
        <w:t>3.2</w:t>
      </w:r>
      <w:r w:rsidRPr="00090619">
        <w:tab/>
      </w:r>
      <w:r w:rsidR="0083200D" w:rsidRPr="00090619">
        <w:t>Application de l</w:t>
      </w:r>
      <w:r w:rsidR="00511070" w:rsidRPr="00090619">
        <w:t>'</w:t>
      </w:r>
      <w:r w:rsidR="0083200D" w:rsidRPr="00090619">
        <w:t>objectif du système des Nations Unies relatif au multilingu</w:t>
      </w:r>
      <w:r w:rsidRPr="00090619">
        <w:t>ism</w:t>
      </w:r>
      <w:r w:rsidR="0083200D" w:rsidRPr="00090619">
        <w:t>e et du cadre directeur pour le multilingu</w:t>
      </w:r>
      <w:r w:rsidRPr="00090619">
        <w:t>ism</w:t>
      </w:r>
      <w:r w:rsidR="0083200D" w:rsidRPr="00090619">
        <w:t>e à l</w:t>
      </w:r>
      <w:r w:rsidR="00511070" w:rsidRPr="00090619">
        <w:t>'</w:t>
      </w:r>
      <w:r w:rsidR="0083200D" w:rsidRPr="00090619">
        <w:t>UIT</w:t>
      </w:r>
    </w:p>
    <w:p w14:paraId="58AB0D76" w14:textId="1BF00D94" w:rsidR="00E81225" w:rsidRPr="00090619" w:rsidRDefault="00102865" w:rsidP="00A92B1D">
      <w:r w:rsidRPr="00090619">
        <w:t>Comme suite à l</w:t>
      </w:r>
      <w:r w:rsidR="00511070" w:rsidRPr="00090619">
        <w:t>'</w:t>
      </w:r>
      <w:r w:rsidRPr="00090619">
        <w:t>approbation du cadre directeur pour le multilinguisme à l</w:t>
      </w:r>
      <w:r w:rsidR="00511070" w:rsidRPr="00090619">
        <w:t>'</w:t>
      </w:r>
      <w:r w:rsidRPr="00090619">
        <w:t>UIT à la session de</w:t>
      </w:r>
      <w:r w:rsidR="00A92B1D" w:rsidRPr="00090619">
        <w:t> </w:t>
      </w:r>
      <w:r w:rsidRPr="00090619">
        <w:t>2022 du Conseil, le secrétariat a entrepris d</w:t>
      </w:r>
      <w:r w:rsidR="00511070" w:rsidRPr="00090619">
        <w:t>'</w:t>
      </w:r>
      <w:r w:rsidRPr="00090619">
        <w:t>élaborer des lignes directrices administratives et opérationnelles sur l</w:t>
      </w:r>
      <w:r w:rsidR="00511070" w:rsidRPr="00090619">
        <w:t>'</w:t>
      </w:r>
      <w:r w:rsidRPr="00090619">
        <w:t>application de cette politique conformément aux recommandations énoncées par le Corps commun d</w:t>
      </w:r>
      <w:r w:rsidR="00511070" w:rsidRPr="00090619">
        <w:t>'</w:t>
      </w:r>
      <w:r w:rsidRPr="00090619">
        <w:t xml:space="preserve">inspection dans son rapport sur le multilinguisme dans le système des Nations Unies (JIU/REP/2020/6), qui sera présenté </w:t>
      </w:r>
      <w:r w:rsidR="00DC354E" w:rsidRPr="00090619">
        <w:t xml:space="preserve">à </w:t>
      </w:r>
      <w:r w:rsidRPr="00090619">
        <w:t>la prochaine réunion du</w:t>
      </w:r>
      <w:r w:rsidR="00A92B1D" w:rsidRPr="00090619">
        <w:t> </w:t>
      </w:r>
      <w:r w:rsidRPr="00090619">
        <w:t>GTC-LANG. Ces lignes directrices consistent dans ce qui suit: vue d</w:t>
      </w:r>
      <w:r w:rsidR="00511070" w:rsidRPr="00090619">
        <w:t>'</w:t>
      </w:r>
      <w:r w:rsidRPr="00090619">
        <w:t>ensemble des organes</w:t>
      </w:r>
      <w:r w:rsidR="00DC354E" w:rsidRPr="00090619">
        <w:t xml:space="preserve"> compétents</w:t>
      </w:r>
      <w:r w:rsidRPr="00090619">
        <w:t>, des rôles, des responsabilités et des documents en ce qui concerne le multilinguisme à l</w:t>
      </w:r>
      <w:r w:rsidR="00511070" w:rsidRPr="00090619">
        <w:t>'</w:t>
      </w:r>
      <w:r w:rsidRPr="00090619">
        <w:t>UIT; processus et pratiques suivis actuellement pour mettre en œuvre le multilinguisme à l</w:t>
      </w:r>
      <w:r w:rsidR="00511070" w:rsidRPr="00090619">
        <w:t>'</w:t>
      </w:r>
      <w:r w:rsidRPr="00090619">
        <w:t>échelle de l</w:t>
      </w:r>
      <w:r w:rsidR="00511070" w:rsidRPr="00090619">
        <w:t>'</w:t>
      </w:r>
      <w:r w:rsidRPr="00090619">
        <w:t>organisation; feuille de route et calendrier d</w:t>
      </w:r>
      <w:r w:rsidR="00511070" w:rsidRPr="00090619">
        <w:t>'</w:t>
      </w:r>
      <w:r w:rsidRPr="00090619">
        <w:t xml:space="preserve">exécution </w:t>
      </w:r>
      <w:r w:rsidR="002A500B" w:rsidRPr="00090619">
        <w:t xml:space="preserve">pour des </w:t>
      </w:r>
      <w:r w:rsidRPr="00090619">
        <w:t xml:space="preserve">initiatives futures, y compris </w:t>
      </w:r>
      <w:r w:rsidR="002A500B" w:rsidRPr="00090619">
        <w:t xml:space="preserve">de </w:t>
      </w:r>
      <w:r w:rsidRPr="00090619">
        <w:t>nouvelles stratégies linguistiques pour l</w:t>
      </w:r>
      <w:r w:rsidR="00511070" w:rsidRPr="00090619">
        <w:t>'</w:t>
      </w:r>
      <w:r w:rsidRPr="00090619">
        <w:t xml:space="preserve">interprétation et la traduction; </w:t>
      </w:r>
      <w:r w:rsidR="002A500B" w:rsidRPr="00090619">
        <w:t xml:space="preserve">projet </w:t>
      </w:r>
      <w:r w:rsidRPr="00090619">
        <w:t xml:space="preserve">de matrice sur les méthodes de traduction </w:t>
      </w:r>
      <w:r w:rsidR="002A500B" w:rsidRPr="00090619">
        <w:t xml:space="preserve">des </w:t>
      </w:r>
      <w:r w:rsidRPr="00090619">
        <w:t xml:space="preserve">pages web et </w:t>
      </w:r>
      <w:r w:rsidR="002A500B" w:rsidRPr="00090619">
        <w:t xml:space="preserve">des </w:t>
      </w:r>
      <w:r w:rsidRPr="00090619">
        <w:t xml:space="preserve">publications en fonction du public, du degré de précision </w:t>
      </w:r>
      <w:r w:rsidR="002A500B" w:rsidRPr="00090619">
        <w:t xml:space="preserve">voulu </w:t>
      </w:r>
      <w:r w:rsidRPr="00090619">
        <w:t xml:space="preserve">et de la </w:t>
      </w:r>
      <w:r w:rsidR="002A500B" w:rsidRPr="00090619">
        <w:t xml:space="preserve">technicité </w:t>
      </w:r>
      <w:r w:rsidRPr="00090619">
        <w:t xml:space="preserve">du texte source; nouvelles propositions </w:t>
      </w:r>
      <w:r w:rsidR="002A500B" w:rsidRPr="00090619">
        <w:t xml:space="preserve">concernant </w:t>
      </w:r>
      <w:r w:rsidRPr="00090619">
        <w:t>l</w:t>
      </w:r>
      <w:r w:rsidR="00511070" w:rsidRPr="00090619">
        <w:t>'</w:t>
      </w:r>
      <w:r w:rsidRPr="00090619">
        <w:t>interprétation sur place et l</w:t>
      </w:r>
      <w:r w:rsidR="00511070" w:rsidRPr="00090619">
        <w:t>'</w:t>
      </w:r>
      <w:r w:rsidRPr="00090619">
        <w:t>interprétation simultanée à distance, ainsi que la sensibilisation à l</w:t>
      </w:r>
      <w:r w:rsidR="00511070" w:rsidRPr="00090619">
        <w:t>'</w:t>
      </w:r>
      <w:r w:rsidRPr="00090619">
        <w:t>importance du multilingu</w:t>
      </w:r>
      <w:r w:rsidR="002A500B" w:rsidRPr="00090619">
        <w:t xml:space="preserve">isme et de sa mise en œuvre dans toute </w:t>
      </w:r>
      <w:r w:rsidRPr="00090619">
        <w:t>l</w:t>
      </w:r>
      <w:r w:rsidR="00511070" w:rsidRPr="00090619">
        <w:t>'</w:t>
      </w:r>
      <w:r w:rsidRPr="00090619">
        <w:t>UIT</w:t>
      </w:r>
      <w:r w:rsidR="002A500B" w:rsidRPr="00090619">
        <w:t>.</w:t>
      </w:r>
    </w:p>
    <w:p w14:paraId="35303FD6" w14:textId="74F3C3B9" w:rsidR="00E81225" w:rsidRPr="00090619" w:rsidRDefault="00E81225" w:rsidP="00A92B1D">
      <w:pPr>
        <w:pStyle w:val="Heading2"/>
      </w:pPr>
      <w:r w:rsidRPr="00090619">
        <w:t>3.3</w:t>
      </w:r>
      <w:r w:rsidRPr="00090619">
        <w:tab/>
      </w:r>
      <w:r w:rsidR="002A500B" w:rsidRPr="00090619">
        <w:t xml:space="preserve">Utilisation des nouvelles technologies dans les </w:t>
      </w:r>
      <w:r w:rsidRPr="00090619">
        <w:t>services</w:t>
      </w:r>
      <w:r w:rsidR="002A500B" w:rsidRPr="00090619">
        <w:t xml:space="preserve"> de traduction</w:t>
      </w:r>
    </w:p>
    <w:p w14:paraId="170DBD20" w14:textId="37CF0B2C" w:rsidR="00E81225" w:rsidRPr="00090619" w:rsidRDefault="002A500B" w:rsidP="00A92B1D">
      <w:r w:rsidRPr="00090619">
        <w:t xml:space="preserve">Le </w:t>
      </w:r>
      <w:r w:rsidR="00E61827" w:rsidRPr="00090619">
        <w:t>Secrétariat</w:t>
      </w:r>
      <w:r w:rsidRPr="00090619">
        <w:t xml:space="preserve"> général continue de développer et d</w:t>
      </w:r>
      <w:r w:rsidR="00511070" w:rsidRPr="00090619">
        <w:t>'</w:t>
      </w:r>
      <w:r w:rsidRPr="00090619">
        <w:t>améliorer l</w:t>
      </w:r>
      <w:r w:rsidR="00511070" w:rsidRPr="00090619">
        <w:t>'</w:t>
      </w:r>
      <w:r w:rsidRPr="00090619">
        <w:t>outil de traduction automatique neuronale ITU Translate, notamment en étudiant d</w:t>
      </w:r>
      <w:r w:rsidR="00511070" w:rsidRPr="00090619">
        <w:t>'</w:t>
      </w:r>
      <w:r w:rsidRPr="00090619">
        <w:t>autres moteurs de traduction commerciaux, en entraînant le moteur à partir de données de l</w:t>
      </w:r>
      <w:r w:rsidR="00511070" w:rsidRPr="00090619">
        <w:t>'</w:t>
      </w:r>
      <w:r w:rsidRPr="00090619">
        <w:t>UIT, en établissant des organigrammes des tâches pour différentes applications et en évaluant la qualité, les coûts et la satisfaction des utilisateurs. Une version actualisée de l</w:t>
      </w:r>
      <w:r w:rsidR="00511070" w:rsidRPr="00090619">
        <w:t>'</w:t>
      </w:r>
      <w:r w:rsidRPr="00090619">
        <w:t xml:space="preserve">outil a été déployée sur certaines pages web du </w:t>
      </w:r>
      <w:r w:rsidR="00E61827" w:rsidRPr="00090619">
        <w:t>Secrétariat</w:t>
      </w:r>
      <w:r w:rsidRPr="00090619">
        <w:t xml:space="preserve"> général et des Bureaux, sur les plate</w:t>
      </w:r>
      <w:r w:rsidR="00133D98" w:rsidRPr="00090619">
        <w:t>s-</w:t>
      </w:r>
      <w:r w:rsidRPr="00090619">
        <w:t>formes SharePoint et WordPress, avec une interface utilisateur cohérente et accessible</w:t>
      </w:r>
      <w:r w:rsidR="00C342BF" w:rsidRPr="00090619">
        <w:t xml:space="preserve">, et </w:t>
      </w:r>
      <w:r w:rsidRPr="00090619">
        <w:t xml:space="preserve">des fonctionnalités </w:t>
      </w:r>
      <w:r w:rsidR="00C342BF" w:rsidRPr="00090619">
        <w:t xml:space="preserve">affichant une mise en garde et permettant de soumettre des observations. Le </w:t>
      </w:r>
      <w:r w:rsidR="00E61827" w:rsidRPr="00090619">
        <w:t>Secrétariat</w:t>
      </w:r>
      <w:r w:rsidR="00C342BF" w:rsidRPr="00090619">
        <w:t xml:space="preserve"> </w:t>
      </w:r>
      <w:r w:rsidR="00C342BF" w:rsidRPr="00090619">
        <w:lastRenderedPageBreak/>
        <w:t>général s</w:t>
      </w:r>
      <w:r w:rsidR="00511070" w:rsidRPr="00090619">
        <w:t>'</w:t>
      </w:r>
      <w:r w:rsidR="00C342BF" w:rsidRPr="00090619">
        <w:t>emploie à intégrer l</w:t>
      </w:r>
      <w:r w:rsidR="00511070" w:rsidRPr="00090619">
        <w:t>'</w:t>
      </w:r>
      <w:r w:rsidR="00C342BF" w:rsidRPr="00090619">
        <w:t>outil ITU Translate dans le modèle principal des deux</w:t>
      </w:r>
      <w:r w:rsidR="00133D98" w:rsidRPr="00090619">
        <w:t> </w:t>
      </w:r>
      <w:r w:rsidR="00C342BF" w:rsidRPr="00090619">
        <w:t>plates</w:t>
      </w:r>
      <w:r w:rsidR="00A92B1D" w:rsidRPr="00090619">
        <w:noBreakHyphen/>
      </w:r>
      <w:r w:rsidR="00C342BF" w:rsidRPr="00090619">
        <w:t>formes afin de permettre la traduction automatique par défaut pour toutes les pages web futures. Lorsque cela sera jugé nécessaire et dans la limite des ressources disponibles, certaines pages continueront d</w:t>
      </w:r>
      <w:r w:rsidR="00511070" w:rsidRPr="00090619">
        <w:t>'</w:t>
      </w:r>
      <w:r w:rsidR="00C342BF" w:rsidRPr="00090619">
        <w:t>être traduites par les équipes de traduction professionnelles.</w:t>
      </w:r>
    </w:p>
    <w:p w14:paraId="051D39F0" w14:textId="492DA1A0" w:rsidR="00E81225" w:rsidRPr="00090619" w:rsidRDefault="001B7529" w:rsidP="00A92B1D">
      <w:r w:rsidRPr="00090619">
        <w:t>L</w:t>
      </w:r>
      <w:r w:rsidR="00CC13FF" w:rsidRPr="00090619">
        <w:t>es traducteurs de l</w:t>
      </w:r>
      <w:r w:rsidR="00511070" w:rsidRPr="00090619">
        <w:t>'</w:t>
      </w:r>
      <w:r w:rsidR="00CC13FF" w:rsidRPr="00090619">
        <w:t xml:space="preserve">UIT </w:t>
      </w:r>
      <w:r w:rsidRPr="00090619">
        <w:t xml:space="preserve">ont recours à </w:t>
      </w:r>
      <w:r w:rsidR="00CC13FF" w:rsidRPr="00090619">
        <w:t xml:space="preserve">ITU Translate en interne pour la traduction de segments, de documents et de sites Web, ainsi </w:t>
      </w:r>
      <w:r w:rsidRPr="00090619">
        <w:t>qu</w:t>
      </w:r>
      <w:r w:rsidR="00511070" w:rsidRPr="00090619">
        <w:t>'</w:t>
      </w:r>
      <w:r w:rsidRPr="00090619">
        <w:t xml:space="preserve">à </w:t>
      </w:r>
      <w:r w:rsidR="00CC13FF" w:rsidRPr="00090619">
        <w:t>des outils de traduction assistée par ordinateur, dont eLUNa et UNTERM, la base de données terminologique de référence du système des Nations Unies. Une fonction de post-édition automatique a été intégrée dans</w:t>
      </w:r>
      <w:r w:rsidR="00A92B1D" w:rsidRPr="00090619">
        <w:t> </w:t>
      </w:r>
      <w:r w:rsidR="00CC13FF" w:rsidRPr="00090619">
        <w:t>ITU Translate en avril 2023. À compter de juin 2023, l</w:t>
      </w:r>
      <w:r w:rsidR="00511070" w:rsidRPr="00090619">
        <w:t>'</w:t>
      </w:r>
      <w:r w:rsidR="00CC13FF" w:rsidRPr="00090619">
        <w:t>application gDoc 2.0 de gestion du processus de production</w:t>
      </w:r>
      <w:r w:rsidR="008D4E83" w:rsidRPr="00090619">
        <w:t xml:space="preserve"> de</w:t>
      </w:r>
      <w:r w:rsidR="00CC13FF" w:rsidRPr="00090619">
        <w:t xml:space="preserve"> documents, conçue par le Département de l</w:t>
      </w:r>
      <w:r w:rsidR="00511070" w:rsidRPr="00090619">
        <w:t>'</w:t>
      </w:r>
      <w:r w:rsidR="00CC13FF" w:rsidRPr="00090619">
        <w:t>Assemblée générale et de la gestion des conférences de l</w:t>
      </w:r>
      <w:r w:rsidR="00511070" w:rsidRPr="00090619">
        <w:t>'</w:t>
      </w:r>
      <w:r w:rsidR="00CC13FF" w:rsidRPr="00090619">
        <w:t>ONU, sera aussi adoptée par l</w:t>
      </w:r>
      <w:r w:rsidR="00511070" w:rsidRPr="00090619">
        <w:t>'</w:t>
      </w:r>
      <w:r w:rsidR="00CC13FF" w:rsidRPr="00090619">
        <w:t>UIT dans le cadre de ses efforts pour aligner ses méthodes de travail sur celles des autres institutions des Nations Unies et organisations internationales.</w:t>
      </w:r>
    </w:p>
    <w:p w14:paraId="4D446056" w14:textId="71C0DEB3" w:rsidR="00E81225" w:rsidRPr="00090619" w:rsidRDefault="00E81225" w:rsidP="00A92B1D">
      <w:pPr>
        <w:pStyle w:val="Heading2"/>
      </w:pPr>
      <w:r w:rsidRPr="00090619">
        <w:t>3.4</w:t>
      </w:r>
      <w:r w:rsidR="0069241C" w:rsidRPr="00090619">
        <w:tab/>
      </w:r>
      <w:r w:rsidR="00933EAA" w:rsidRPr="00090619">
        <w:t>Utilisation des nouvelles technologies dans les services d</w:t>
      </w:r>
      <w:r w:rsidR="00511070" w:rsidRPr="00090619">
        <w:t>'</w:t>
      </w:r>
      <w:r w:rsidR="00933EAA" w:rsidRPr="00090619">
        <w:t>interprétation</w:t>
      </w:r>
    </w:p>
    <w:p w14:paraId="5330AD44" w14:textId="1B07FF62" w:rsidR="00E81225" w:rsidRPr="00090619" w:rsidRDefault="00933EAA" w:rsidP="00A92B1D">
      <w:r w:rsidRPr="00090619">
        <w:t>L</w:t>
      </w:r>
      <w:r w:rsidR="00511070" w:rsidRPr="00090619">
        <w:t>'</w:t>
      </w:r>
      <w:r w:rsidRPr="00090619">
        <w:t>interprétation simultanée à distance a été mise en œuvre pour certaines réunions de l</w:t>
      </w:r>
      <w:r w:rsidR="00511070" w:rsidRPr="00090619">
        <w:t>'</w:t>
      </w:r>
      <w:r w:rsidRPr="00090619">
        <w:t>UIT avec participation à distance. Des solutions d</w:t>
      </w:r>
      <w:r w:rsidR="00511070" w:rsidRPr="00090619">
        <w:t>'</w:t>
      </w:r>
      <w:r w:rsidRPr="00090619">
        <w:t>interprétation fondées sur l</w:t>
      </w:r>
      <w:r w:rsidR="00511070" w:rsidRPr="00090619">
        <w:t>'</w:t>
      </w:r>
      <w:r w:rsidRPr="00090619">
        <w:t xml:space="preserve">intelligence artificielle (IA) dans le nuage ont </w:t>
      </w:r>
      <w:r w:rsidR="008D4E83" w:rsidRPr="00090619">
        <w:t>aussi été essayées;</w:t>
      </w:r>
      <w:r w:rsidRPr="00090619">
        <w:t xml:space="preserve"> leur qualité et leur adéquation aux manifestations et réunions de l</w:t>
      </w:r>
      <w:r w:rsidR="00511070" w:rsidRPr="00090619">
        <w:t>'</w:t>
      </w:r>
      <w:r w:rsidRPr="00090619">
        <w:t>UIT sont en cours d</w:t>
      </w:r>
      <w:r w:rsidR="00511070" w:rsidRPr="00090619">
        <w:t>'</w:t>
      </w:r>
      <w:r w:rsidRPr="00090619">
        <w:t>évaluation. Le Service d</w:t>
      </w:r>
      <w:r w:rsidR="00511070" w:rsidRPr="00090619">
        <w:t>'</w:t>
      </w:r>
      <w:r w:rsidRPr="00090619">
        <w:t>interprétation continue d</w:t>
      </w:r>
      <w:r w:rsidR="00511070" w:rsidRPr="00090619">
        <w:t>'</w:t>
      </w:r>
      <w:r w:rsidRPr="00090619">
        <w:t>évaluer la faisabilité de nouveaux modes de fourniture de services d</w:t>
      </w:r>
      <w:r w:rsidR="00511070" w:rsidRPr="00090619">
        <w:t>'</w:t>
      </w:r>
      <w:r w:rsidRPr="00090619">
        <w:t>interprétation, en indiquant les solutions rentables et la meilleure qualité d</w:t>
      </w:r>
      <w:r w:rsidR="00511070" w:rsidRPr="00090619">
        <w:t>'</w:t>
      </w:r>
      <w:r w:rsidRPr="00090619">
        <w:t>interprétation possible. Une stratégie actuellement en projet consisterait à classer les manifestations et les réunions en fonction de leurs besoins différents en services d</w:t>
      </w:r>
      <w:r w:rsidR="00511070" w:rsidRPr="00090619">
        <w:t>'</w:t>
      </w:r>
      <w:r w:rsidRPr="00090619">
        <w:t>interprétation.</w:t>
      </w:r>
    </w:p>
    <w:p w14:paraId="0D73E45F" w14:textId="7933ADCA" w:rsidR="00E81225" w:rsidRPr="00090619" w:rsidRDefault="00E81225" w:rsidP="00A92B1D">
      <w:pPr>
        <w:pStyle w:val="Heading2"/>
      </w:pPr>
      <w:r w:rsidRPr="00090619">
        <w:t>3.5</w:t>
      </w:r>
      <w:r w:rsidR="0069241C" w:rsidRPr="00090619">
        <w:tab/>
      </w:r>
      <w:r w:rsidR="008D4E83" w:rsidRPr="00090619">
        <w:t>Travaux du CCT</w:t>
      </w:r>
      <w:r w:rsidRPr="00090619">
        <w:t xml:space="preserve"> </w:t>
      </w:r>
      <w:r w:rsidR="008D4E83" w:rsidRPr="00090619">
        <w:t xml:space="preserve">et concernant </w:t>
      </w:r>
      <w:r w:rsidRPr="00090619">
        <w:t>UNTERM</w:t>
      </w:r>
    </w:p>
    <w:p w14:paraId="320CBBBF" w14:textId="36C513E9" w:rsidR="00E81225" w:rsidRPr="00090619" w:rsidRDefault="001B7529" w:rsidP="00A92B1D">
      <w:r w:rsidRPr="00090619">
        <w:t>Le Comité de coordination de l</w:t>
      </w:r>
      <w:r w:rsidR="00511070" w:rsidRPr="00090619">
        <w:t>'</w:t>
      </w:r>
      <w:r w:rsidRPr="00090619">
        <w:t>UIT pour la terminologie (CCT) poursuit ses travaux de normalisation de la terminologie et des définitions au sein de l</w:t>
      </w:r>
      <w:r w:rsidR="00511070" w:rsidRPr="00090619">
        <w:t>'</w:t>
      </w:r>
      <w:r w:rsidRPr="00090619">
        <w:t xml:space="preserve">UIT, sur la base </w:t>
      </w:r>
      <w:r w:rsidR="008D4E83" w:rsidRPr="00090619">
        <w:t>de</w:t>
      </w:r>
      <w:r w:rsidRPr="00090619">
        <w:t xml:space="preserve"> propositions soumises </w:t>
      </w:r>
      <w:r w:rsidR="008D4E83" w:rsidRPr="00090619">
        <w:t xml:space="preserve">en anglais </w:t>
      </w:r>
      <w:r w:rsidRPr="00090619">
        <w:t>par les commissions d</w:t>
      </w:r>
      <w:r w:rsidR="00511070" w:rsidRPr="00090619">
        <w:t>'</w:t>
      </w:r>
      <w:r w:rsidRPr="00090619">
        <w:t>études de l</w:t>
      </w:r>
      <w:r w:rsidR="00511070" w:rsidRPr="00090619">
        <w:t>'</w:t>
      </w:r>
      <w:r w:rsidRPr="00090619">
        <w:t>UIT. Un plan d</w:t>
      </w:r>
      <w:r w:rsidR="00511070" w:rsidRPr="00090619">
        <w:t>'</w:t>
      </w:r>
      <w:r w:rsidRPr="00090619">
        <w:t>exécution des tâches a été adopté pour améliorer l</w:t>
      </w:r>
      <w:r w:rsidR="00511070" w:rsidRPr="00090619">
        <w:t>'</w:t>
      </w:r>
      <w:r w:rsidRPr="00090619">
        <w:t xml:space="preserve">efficacité et veiller à ce que les termes et les définitions examinés aux réunions du CCT soient traduits par le </w:t>
      </w:r>
      <w:r w:rsidR="00E61827" w:rsidRPr="00090619">
        <w:t>Secrétariat</w:t>
      </w:r>
      <w:r w:rsidRPr="00090619">
        <w:t xml:space="preserve"> général et validés par le CCT. Tous les termes et définitions approuvés par le CCT sont incorporés dans la base de données en ligne des termes et définitions de l</w:t>
      </w:r>
      <w:r w:rsidR="00511070" w:rsidRPr="00090619">
        <w:t>'</w:t>
      </w:r>
      <w:r w:rsidRPr="00090619">
        <w:t xml:space="preserve">UIT, ainsi que dans UNTERM, où </w:t>
      </w:r>
      <w:r w:rsidR="00D21D77" w:rsidRPr="00090619">
        <w:t xml:space="preserve">la responsabilité </w:t>
      </w:r>
      <w:r w:rsidRPr="00090619">
        <w:t>des domaines des TIC et des télécommunications</w:t>
      </w:r>
      <w:r w:rsidR="00D21D77" w:rsidRPr="00090619">
        <w:t xml:space="preserve"> revient à l</w:t>
      </w:r>
      <w:r w:rsidR="00511070" w:rsidRPr="00090619">
        <w:t>'</w:t>
      </w:r>
      <w:r w:rsidR="00D21D77" w:rsidRPr="00090619">
        <w:t>UIT</w:t>
      </w:r>
      <w:r w:rsidRPr="00090619">
        <w:t>. Un nouveau site web du CCT facilitant l</w:t>
      </w:r>
      <w:r w:rsidR="00511070" w:rsidRPr="00090619">
        <w:t>'</w:t>
      </w:r>
      <w:r w:rsidRPr="00090619">
        <w:t>accès à tous les documents utiles a été mis en ligne. En outre, un projet de procédure de coopération avec les États membres intéressés devant permettre de préciser la traduction de la terminologie et des définitions dans les six langues officielles est à l</w:t>
      </w:r>
      <w:r w:rsidR="00511070" w:rsidRPr="00090619">
        <w:t>'</w:t>
      </w:r>
      <w:r w:rsidRPr="00090619">
        <w:t>étude</w:t>
      </w:r>
      <w:r w:rsidR="00E81225" w:rsidRPr="00090619">
        <w:t>.</w:t>
      </w:r>
    </w:p>
    <w:p w14:paraId="2D8B60CF" w14:textId="4159692F" w:rsidR="00E81225" w:rsidRPr="00090619" w:rsidRDefault="00E81225" w:rsidP="00A92B1D">
      <w:pPr>
        <w:pStyle w:val="Heading2"/>
      </w:pPr>
      <w:r w:rsidRPr="00090619">
        <w:t>3.6</w:t>
      </w:r>
      <w:r w:rsidR="0069241C" w:rsidRPr="00090619">
        <w:tab/>
      </w:r>
      <w:r w:rsidR="001B7529" w:rsidRPr="00090619">
        <w:t>Harmonisation des sites web de l</w:t>
      </w:r>
      <w:r w:rsidR="00511070" w:rsidRPr="00090619">
        <w:t>'</w:t>
      </w:r>
      <w:r w:rsidR="001B7529" w:rsidRPr="00090619">
        <w:t xml:space="preserve">UIT dans les six langues officielles, </w:t>
      </w:r>
      <w:r w:rsidR="00911406" w:rsidRPr="00090619">
        <w:t xml:space="preserve">et </w:t>
      </w:r>
      <w:r w:rsidR="001B7529" w:rsidRPr="00090619">
        <w:t>intégration du multilinguisme dans les communications, l</w:t>
      </w:r>
      <w:r w:rsidR="00511070" w:rsidRPr="00090619">
        <w:t>'</w:t>
      </w:r>
      <w:r w:rsidR="001B7529" w:rsidRPr="00090619">
        <w:t>échange de connaissances et les médias sociaux</w:t>
      </w:r>
    </w:p>
    <w:p w14:paraId="570DB78B" w14:textId="5BC6B1E4" w:rsidR="00E81225" w:rsidRPr="00090619" w:rsidRDefault="00911406" w:rsidP="00A92B1D">
      <w:r w:rsidRPr="00090619">
        <w:t>Le travail d</w:t>
      </w:r>
      <w:r w:rsidR="00511070" w:rsidRPr="00090619">
        <w:t>'</w:t>
      </w:r>
      <w:r w:rsidRPr="00090619">
        <w:t>harmonisation visant à disposer d</w:t>
      </w:r>
      <w:r w:rsidR="00511070" w:rsidRPr="00090619">
        <w:t>'</w:t>
      </w:r>
      <w:r w:rsidRPr="00090619">
        <w:t>une infrastructure de l</w:t>
      </w:r>
      <w:r w:rsidR="00511070" w:rsidRPr="00090619">
        <w:t>'</w:t>
      </w:r>
      <w:r w:rsidRPr="00090619">
        <w:t>information et d</w:t>
      </w:r>
      <w:r w:rsidR="00511070" w:rsidRPr="00090619">
        <w:t>'</w:t>
      </w:r>
      <w:r w:rsidRPr="00090619">
        <w:t>un modèle communs, pour tous les sites web de conférences et de manifestations, sur la plate</w:t>
      </w:r>
      <w:r w:rsidR="00133D98" w:rsidRPr="00090619">
        <w:noBreakHyphen/>
      </w:r>
      <w:r w:rsidRPr="00090619">
        <w:t>forme WordPress, y compris le site web de la session 2023 du Conseil de l</w:t>
      </w:r>
      <w:r w:rsidR="00511070" w:rsidRPr="00090619">
        <w:t>'</w:t>
      </w:r>
      <w:r w:rsidRPr="00090619">
        <w:t xml:space="preserve">UIT, se </w:t>
      </w:r>
      <w:r w:rsidRPr="00090619">
        <w:lastRenderedPageBreak/>
        <w:t xml:space="preserve">poursuit. La page de présentation des manifestations a été remaniée dans le nouveau style </w:t>
      </w:r>
      <w:r w:rsidR="00A92B1D" w:rsidRPr="00090619">
        <w:t>"</w:t>
      </w:r>
      <w:r w:rsidRPr="00090619">
        <w:t>Une UIT</w:t>
      </w:r>
      <w:r w:rsidR="00A92B1D" w:rsidRPr="00090619">
        <w:t>"</w:t>
      </w:r>
      <w:r w:rsidRPr="00090619">
        <w:t xml:space="preserve"> sur la plate</w:t>
      </w:r>
      <w:r w:rsidR="00133D98" w:rsidRPr="00090619">
        <w:t>-</w:t>
      </w:r>
      <w:r w:rsidRPr="00090619">
        <w:t>forme WordPress. Des modèles, des composantes et des éléments de marque harmonisés sont prêts à être utilisés pour la migration vers WordPress et la création de contenu, et des lignes directrices seront communiquées aux utilisateurs pour garantir l</w:t>
      </w:r>
      <w:r w:rsidR="00511070" w:rsidRPr="00090619">
        <w:t>'</w:t>
      </w:r>
      <w:r w:rsidRPr="00090619">
        <w:t xml:space="preserve">utilisation cohérente du style </w:t>
      </w:r>
      <w:r w:rsidR="00A92B1D" w:rsidRPr="00090619">
        <w:t>"</w:t>
      </w:r>
      <w:r w:rsidRPr="00090619">
        <w:t>Une UIT</w:t>
      </w:r>
      <w:r w:rsidR="00A92B1D" w:rsidRPr="00090619">
        <w:t>"</w:t>
      </w:r>
      <w:r w:rsidRPr="00090619">
        <w:t xml:space="preserve">. </w:t>
      </w:r>
      <w:r w:rsidR="00C53FDB" w:rsidRPr="00090619">
        <w:t>Les Nouvelles de l</w:t>
      </w:r>
      <w:r w:rsidR="00511070" w:rsidRPr="00090619">
        <w:t>'</w:t>
      </w:r>
      <w:r w:rsidR="00C53FDB" w:rsidRPr="00090619">
        <w:t>UIT, les pages médias connexes et les discours sont disponibles dans les six langues par ITU Translate; les communiqués de presse et les avis aux médias continuent d</w:t>
      </w:r>
      <w:r w:rsidR="00511070" w:rsidRPr="00090619">
        <w:t>'</w:t>
      </w:r>
      <w:r w:rsidR="00C53FDB" w:rsidRPr="00090619">
        <w:t>être traités par des traducteurs humains. L</w:t>
      </w:r>
      <w:r w:rsidR="00511070" w:rsidRPr="00090619">
        <w:t>'</w:t>
      </w:r>
      <w:r w:rsidR="00C53FDB" w:rsidRPr="00090619">
        <w:t>intégration d</w:t>
      </w:r>
      <w:r w:rsidR="00511070" w:rsidRPr="00090619">
        <w:t>'</w:t>
      </w:r>
      <w:r w:rsidR="00C53FDB" w:rsidRPr="00090619">
        <w:t>ITU Translate dans le modèle de toutes les nouvelles pages WordPress permettra à l</w:t>
      </w:r>
      <w:r w:rsidR="00511070" w:rsidRPr="00090619">
        <w:t>'</w:t>
      </w:r>
      <w:r w:rsidR="00C53FDB" w:rsidRPr="00090619">
        <w:t xml:space="preserve">ensemble </w:t>
      </w:r>
      <w:r w:rsidR="00133D98" w:rsidRPr="00090619">
        <w:t xml:space="preserve">du </w:t>
      </w:r>
      <w:r w:rsidR="00C53FDB" w:rsidRPr="00090619">
        <w:t>contenu d</w:t>
      </w:r>
      <w:r w:rsidR="00511070" w:rsidRPr="00090619">
        <w:t>'</w:t>
      </w:r>
      <w:r w:rsidR="00C53FDB" w:rsidRPr="00090619">
        <w:t>être disponible immédiatement et simultanément dans les six langues par défaut, le recours à la traduction humaine restant une option si nécessaire</w:t>
      </w:r>
      <w:r w:rsidR="00E81225" w:rsidRPr="00090619">
        <w:t>.</w:t>
      </w:r>
    </w:p>
    <w:p w14:paraId="4447413D" w14:textId="54842EED" w:rsidR="00E81225" w:rsidRPr="00090619" w:rsidRDefault="00E81225" w:rsidP="00A92B1D">
      <w:pPr>
        <w:pStyle w:val="Heading1"/>
      </w:pPr>
      <w:r w:rsidRPr="00090619">
        <w:t>4</w:t>
      </w:r>
      <w:r w:rsidR="0069241C" w:rsidRPr="00090619">
        <w:tab/>
      </w:r>
      <w:r w:rsidR="00D21D77" w:rsidRPr="00090619">
        <w:t xml:space="preserve">Mesures complémentaires comme suite à </w:t>
      </w:r>
      <w:r w:rsidR="00C53FDB" w:rsidRPr="00090619">
        <w:t>la</w:t>
      </w:r>
      <w:r w:rsidRPr="00090619">
        <w:t xml:space="preserve"> R</w:t>
      </w:r>
      <w:r w:rsidR="0069241C" w:rsidRPr="00090619">
        <w:t>é</w:t>
      </w:r>
      <w:r w:rsidRPr="00090619">
        <w:t>solution 154 (R</w:t>
      </w:r>
      <w:r w:rsidR="0069241C" w:rsidRPr="00090619">
        <w:t>é</w:t>
      </w:r>
      <w:r w:rsidRPr="00090619">
        <w:t>v.</w:t>
      </w:r>
      <w:r w:rsidR="00A92B1D" w:rsidRPr="00090619">
        <w:t> </w:t>
      </w:r>
      <w:r w:rsidRPr="00090619">
        <w:t>Bucarest, 2022)</w:t>
      </w:r>
    </w:p>
    <w:p w14:paraId="7C9E90A8" w14:textId="3D775B30" w:rsidR="00E81225" w:rsidRPr="00090619" w:rsidRDefault="00FD478B" w:rsidP="00A92B1D">
      <w:r w:rsidRPr="00090619">
        <w:t xml:space="preserve">Le </w:t>
      </w:r>
      <w:r w:rsidR="00E61827" w:rsidRPr="00090619">
        <w:t>Secrétariat</w:t>
      </w:r>
      <w:r w:rsidRPr="00090619">
        <w:t xml:space="preserve"> général et les Bureaux s</w:t>
      </w:r>
      <w:r w:rsidR="00511070" w:rsidRPr="00090619">
        <w:t>'</w:t>
      </w:r>
      <w:r w:rsidRPr="00090619">
        <w:t>emploient à mettre en place à l</w:t>
      </w:r>
      <w:r w:rsidR="00511070" w:rsidRPr="00090619">
        <w:t>'</w:t>
      </w:r>
      <w:r w:rsidRPr="00090619">
        <w:t>échelle de l</w:t>
      </w:r>
      <w:r w:rsidR="00511070" w:rsidRPr="00090619">
        <w:t>'</w:t>
      </w:r>
      <w:r w:rsidRPr="00090619">
        <w:t>UIT un mécanisme permettant de publier toute contribution à une manifestation de l</w:t>
      </w:r>
      <w:r w:rsidR="00511070" w:rsidRPr="00090619">
        <w:t>'</w:t>
      </w:r>
      <w:r w:rsidRPr="00090619">
        <w:t>UIT dans sa langue originale au plus tard trois jours après qu</w:t>
      </w:r>
      <w:r w:rsidR="00511070" w:rsidRPr="00090619">
        <w:t>'</w:t>
      </w:r>
      <w:r w:rsidRPr="00090619">
        <w:t xml:space="preserve">elle ait été reçue. Les États </w:t>
      </w:r>
      <w:r w:rsidR="00133D98" w:rsidRPr="00090619">
        <w:t>M</w:t>
      </w:r>
      <w:r w:rsidRPr="00090619">
        <w:t>embres sont encouragés à utiliser l</w:t>
      </w:r>
      <w:r w:rsidR="00511070" w:rsidRPr="00090619">
        <w:t>'</w:t>
      </w:r>
      <w:r w:rsidRPr="00090619">
        <w:t>Interface pour les propositions aux conférences (CPI) et les lignes directrices connexes pour accélérer la publication des documents dans les six langues de l</w:t>
      </w:r>
      <w:r w:rsidR="00511070" w:rsidRPr="00090619">
        <w:t>'</w:t>
      </w:r>
      <w:r w:rsidRPr="00090619">
        <w:t xml:space="preserve">Union et garantir </w:t>
      </w:r>
      <w:r w:rsidR="00576021" w:rsidRPr="00090619">
        <w:t xml:space="preserve">le respect </w:t>
      </w:r>
      <w:r w:rsidR="00D21D77" w:rsidRPr="00090619">
        <w:t>des</w:t>
      </w:r>
      <w:r w:rsidRPr="00090619">
        <w:t xml:space="preserve"> modèles officiels.</w:t>
      </w:r>
    </w:p>
    <w:p w14:paraId="6A207284" w14:textId="2FDE735D" w:rsidR="00E81225" w:rsidRPr="00090619" w:rsidRDefault="00576021" w:rsidP="00A92B1D">
      <w:r w:rsidRPr="00090619">
        <w:t>Les efforts se poursuivent pour faire en sorte que l</w:t>
      </w:r>
      <w:r w:rsidR="00511070" w:rsidRPr="00090619">
        <w:t>'</w:t>
      </w:r>
      <w:r w:rsidRPr="00090619">
        <w:t xml:space="preserve">ensemble des documents de politique générale </w:t>
      </w:r>
      <w:r w:rsidR="00D21D77" w:rsidRPr="00090619">
        <w:t xml:space="preserve">et autres </w:t>
      </w:r>
      <w:r w:rsidRPr="00090619">
        <w:t>de l</w:t>
      </w:r>
      <w:r w:rsidR="00511070" w:rsidRPr="00090619">
        <w:t>'</w:t>
      </w:r>
      <w:r w:rsidRPr="00090619">
        <w:t xml:space="preserve">UIT </w:t>
      </w:r>
      <w:r w:rsidR="00816030" w:rsidRPr="00090619">
        <w:t>donnant des orientations sur les</w:t>
      </w:r>
      <w:r w:rsidRPr="00090619">
        <w:t xml:space="preserve"> droits de propriété intellectuelle à l</w:t>
      </w:r>
      <w:r w:rsidR="00511070" w:rsidRPr="00090619">
        <w:t>'</w:t>
      </w:r>
      <w:r w:rsidRPr="00090619">
        <w:t xml:space="preserve">UIT soient disponibles dans les six langues. Le </w:t>
      </w:r>
      <w:r w:rsidR="00E61827" w:rsidRPr="00090619">
        <w:t>Secrétariat</w:t>
      </w:r>
      <w:r w:rsidRPr="00090619">
        <w:t xml:space="preserve"> général contrôle la qualité des services d</w:t>
      </w:r>
      <w:r w:rsidR="00511070" w:rsidRPr="00090619">
        <w:t>'</w:t>
      </w:r>
      <w:r w:rsidRPr="00090619">
        <w:t>interprétation et de traduction, notamment en réalisant des enquêtes auprès des délégués à la suite des grandes conférences et des manifestations de l</w:t>
      </w:r>
      <w:r w:rsidR="00511070" w:rsidRPr="00090619">
        <w:t>'</w:t>
      </w:r>
      <w:r w:rsidRPr="00090619">
        <w:t>UIT. Le degré de satisfaction concernant la traduction et l</w:t>
      </w:r>
      <w:r w:rsidR="00511070" w:rsidRPr="00090619">
        <w:t>'</w:t>
      </w:r>
      <w:r w:rsidRPr="00090619">
        <w:t xml:space="preserve">interprétation </w:t>
      </w:r>
      <w:r w:rsidR="00816030" w:rsidRPr="00090619">
        <w:t>demeure</w:t>
      </w:r>
      <w:r w:rsidRPr="00090619">
        <w:t xml:space="preserve"> élevé pour toutes les langues</w:t>
      </w:r>
      <w:r w:rsidR="00E81225" w:rsidRPr="00090619">
        <w:t>.</w:t>
      </w:r>
    </w:p>
    <w:p w14:paraId="49ECD9A5" w14:textId="545EDDD3" w:rsidR="006F32A4" w:rsidRPr="00090619" w:rsidRDefault="00576021" w:rsidP="00A92B1D">
      <w:r w:rsidRPr="00090619">
        <w:t>Le secrétariat accorde une grande importance à ce que les réunions deviennent plus écologiques. L</w:t>
      </w:r>
      <w:r w:rsidR="00511070" w:rsidRPr="00090619">
        <w:t>'</w:t>
      </w:r>
      <w:r w:rsidRPr="00090619">
        <w:t xml:space="preserve">Ordre de service </w:t>
      </w:r>
      <w:r w:rsidR="00502DD4" w:rsidRPr="00090619">
        <w:t xml:space="preserve">N° </w:t>
      </w:r>
      <w:r w:rsidRPr="00090619">
        <w:t xml:space="preserve">22/07, </w:t>
      </w:r>
      <w:r w:rsidR="006F32A4" w:rsidRPr="00090619">
        <w:t>concernant les lignes directrices de l</w:t>
      </w:r>
      <w:r w:rsidR="00511070" w:rsidRPr="00090619">
        <w:t>'</w:t>
      </w:r>
      <w:r w:rsidR="006F32A4" w:rsidRPr="00090619">
        <w:t>UIT relatives à un fonctionnement sans papier</w:t>
      </w:r>
      <w:r w:rsidRPr="00090619">
        <w:t xml:space="preserve">, a été révisé </w:t>
      </w:r>
      <w:r w:rsidR="006F32A4" w:rsidRPr="00090619">
        <w:t xml:space="preserve">pour </w:t>
      </w:r>
      <w:r w:rsidRPr="00090619">
        <w:t xml:space="preserve">renforcer la </w:t>
      </w:r>
      <w:r w:rsidR="006F32A4" w:rsidRPr="00090619">
        <w:t xml:space="preserve">durabilité </w:t>
      </w:r>
      <w:r w:rsidRPr="00090619">
        <w:t>environnementale, améliore</w:t>
      </w:r>
      <w:r w:rsidR="006F32A4" w:rsidRPr="00090619">
        <w:t>r l</w:t>
      </w:r>
      <w:r w:rsidR="00511070" w:rsidRPr="00090619">
        <w:t>'</w:t>
      </w:r>
      <w:r w:rsidR="006F32A4" w:rsidRPr="00090619">
        <w:t>efficacité et de réduire le coût</w:t>
      </w:r>
      <w:r w:rsidRPr="00090619">
        <w:t xml:space="preserve"> des </w:t>
      </w:r>
      <w:r w:rsidR="006F32A4" w:rsidRPr="00090619">
        <w:t>activités</w:t>
      </w:r>
      <w:r w:rsidRPr="00090619">
        <w:t xml:space="preserve"> de l</w:t>
      </w:r>
      <w:r w:rsidR="00511070" w:rsidRPr="00090619">
        <w:t>'</w:t>
      </w:r>
      <w:r w:rsidRPr="00090619">
        <w:t xml:space="preserve">UIT en organisant des conférences et des réunions sans papier et en </w:t>
      </w:r>
      <w:r w:rsidR="006F32A4" w:rsidRPr="00090619">
        <w:t xml:space="preserve">limitant </w:t>
      </w:r>
      <w:r w:rsidRPr="00090619">
        <w:t>l</w:t>
      </w:r>
      <w:r w:rsidR="00511070" w:rsidRPr="00090619">
        <w:t>'</w:t>
      </w:r>
      <w:r w:rsidRPr="00090619">
        <w:t>impression et la distribution physique des publications de l</w:t>
      </w:r>
      <w:r w:rsidR="00511070" w:rsidRPr="00090619">
        <w:t>'</w:t>
      </w:r>
      <w:r w:rsidRPr="00090619">
        <w:t>UIT</w:t>
      </w:r>
      <w:r w:rsidR="006F32A4" w:rsidRPr="00090619">
        <w:t>.</w:t>
      </w:r>
    </w:p>
    <w:p w14:paraId="283B069F" w14:textId="311DA819" w:rsidR="00E81225" w:rsidRPr="00090619" w:rsidRDefault="006F32A4" w:rsidP="00A92B1D">
      <w:r w:rsidRPr="00090619">
        <w:t>Une série de modèles optimisés a été élabor</w:t>
      </w:r>
      <w:r w:rsidR="00816030" w:rsidRPr="00090619">
        <w:t>ée</w:t>
      </w:r>
      <w:r w:rsidRPr="00090619">
        <w:t xml:space="preserve"> afin </w:t>
      </w:r>
      <w:r w:rsidR="00816030" w:rsidRPr="00090619">
        <w:t xml:space="preserve">que les </w:t>
      </w:r>
      <w:r w:rsidRPr="00090619">
        <w:t xml:space="preserve">publications </w:t>
      </w:r>
      <w:r w:rsidR="00816030" w:rsidRPr="00090619">
        <w:t xml:space="preserve">soient produites sous des </w:t>
      </w:r>
      <w:r w:rsidRPr="00090619">
        <w:t xml:space="preserve">formats accessibles et non tributaires </w:t>
      </w:r>
      <w:r w:rsidR="00816030" w:rsidRPr="00090619">
        <w:t>de la plate</w:t>
      </w:r>
      <w:r w:rsidR="00133D98" w:rsidRPr="00090619">
        <w:t>-</w:t>
      </w:r>
      <w:r w:rsidRPr="00090619">
        <w:t>forme, y compris une interface de programmation d</w:t>
      </w:r>
      <w:r w:rsidR="00511070" w:rsidRPr="00090619">
        <w:t>'</w:t>
      </w:r>
      <w:r w:rsidRPr="00090619">
        <w:t xml:space="preserve">application donnant accès aux publications en HTML </w:t>
      </w:r>
      <w:r w:rsidR="00816030" w:rsidRPr="00090619">
        <w:t>afin d</w:t>
      </w:r>
      <w:r w:rsidR="00511070" w:rsidRPr="00090619">
        <w:t>'</w:t>
      </w:r>
      <w:r w:rsidRPr="00090619">
        <w:t>accroître la diffusion et la disponibilité des contenus. Le secrétariat continue de suivre l</w:t>
      </w:r>
      <w:r w:rsidR="00511070" w:rsidRPr="00090619">
        <w:t>'</w:t>
      </w:r>
      <w:r w:rsidRPr="00090619">
        <w:t>utilisation des publications au moyen de statistiques sur le téléchargement et l</w:t>
      </w:r>
      <w:r w:rsidR="00511070" w:rsidRPr="00090619">
        <w:t>'</w:t>
      </w:r>
      <w:r w:rsidRPr="00090619">
        <w:t>achat des publications dans les différentes langues afin d</w:t>
      </w:r>
      <w:r w:rsidR="00511070" w:rsidRPr="00090619">
        <w:t>'</w:t>
      </w:r>
      <w:r w:rsidRPr="00090619">
        <w:t>éclairer les décisions futures sur l</w:t>
      </w:r>
      <w:r w:rsidR="00511070" w:rsidRPr="00090619">
        <w:t>'</w:t>
      </w:r>
      <w:r w:rsidRPr="00090619">
        <w:t>utilisation de la traduction automatique.</w:t>
      </w:r>
    </w:p>
    <w:p w14:paraId="05309BCC" w14:textId="01EB06D6" w:rsidR="0069241C" w:rsidRPr="00090619" w:rsidRDefault="0069241C" w:rsidP="00A92B1D">
      <w:pPr>
        <w:tabs>
          <w:tab w:val="clear" w:pos="567"/>
          <w:tab w:val="clear" w:pos="1134"/>
          <w:tab w:val="clear" w:pos="1701"/>
          <w:tab w:val="clear" w:pos="2268"/>
          <w:tab w:val="clear" w:pos="2835"/>
        </w:tabs>
        <w:overflowPunct/>
        <w:autoSpaceDE/>
        <w:autoSpaceDN/>
        <w:adjustRightInd/>
        <w:spacing w:before="0"/>
        <w:textAlignment w:val="auto"/>
      </w:pPr>
      <w:r w:rsidRPr="00090619">
        <w:br w:type="page"/>
      </w:r>
    </w:p>
    <w:p w14:paraId="23F3DB3F" w14:textId="67F0B6EC" w:rsidR="0069241C" w:rsidRPr="00090619" w:rsidRDefault="0069241C" w:rsidP="00A92B1D">
      <w:pPr>
        <w:pStyle w:val="AnnexNo"/>
      </w:pPr>
      <w:r w:rsidRPr="00090619">
        <w:lastRenderedPageBreak/>
        <w:t>Annexe 1</w:t>
      </w:r>
    </w:p>
    <w:p w14:paraId="3071E8A8" w14:textId="5E4C01DE" w:rsidR="00897553" w:rsidRPr="00090619" w:rsidRDefault="0069241C" w:rsidP="00A92B1D">
      <w:pPr>
        <w:pStyle w:val="Tabletitle"/>
        <w:spacing w:before="240"/>
      </w:pPr>
      <w:r w:rsidRPr="00090619">
        <w:t>Tableau 1</w:t>
      </w:r>
      <w:r w:rsidR="00502DD4" w:rsidRPr="00090619">
        <w:t xml:space="preserve"> – </w:t>
      </w:r>
      <w:r w:rsidR="006F32A4" w:rsidRPr="00090619">
        <w:t xml:space="preserve">Évolution du budget et des </w:t>
      </w:r>
      <w:r w:rsidR="00816030" w:rsidRPr="00090619">
        <w:t>charges</w:t>
      </w:r>
      <w:r w:rsidR="006F32A4" w:rsidRPr="00090619">
        <w:t xml:space="preserve"> des services</w:t>
      </w:r>
      <w:r w:rsidR="00A92B1D" w:rsidRPr="00090619">
        <w:br/>
      </w:r>
      <w:r w:rsidR="006F32A4" w:rsidRPr="00090619">
        <w:t>linguistiques (en milliers de CHF)</w:t>
      </w:r>
      <w:r w:rsidRPr="00090619">
        <w:t>, 2018-2022</w:t>
      </w:r>
    </w:p>
    <w:tbl>
      <w:tblPr>
        <w:tblW w:w="9214" w:type="dxa"/>
        <w:tblLayout w:type="fixed"/>
        <w:tblLook w:val="04A0" w:firstRow="1" w:lastRow="0" w:firstColumn="1" w:lastColumn="0" w:noHBand="0" w:noVBand="1"/>
      </w:tblPr>
      <w:tblGrid>
        <w:gridCol w:w="3828"/>
        <w:gridCol w:w="1077"/>
        <w:gridCol w:w="1077"/>
        <w:gridCol w:w="1077"/>
        <w:gridCol w:w="1077"/>
        <w:gridCol w:w="1078"/>
      </w:tblGrid>
      <w:tr w:rsidR="00497A6C" w:rsidRPr="00090619" w14:paraId="14E75E5A" w14:textId="77777777" w:rsidTr="00497A6C">
        <w:trPr>
          <w:trHeight w:val="290"/>
        </w:trPr>
        <w:tc>
          <w:tcPr>
            <w:tcW w:w="3828" w:type="dxa"/>
            <w:tcBorders>
              <w:top w:val="nil"/>
              <w:left w:val="nil"/>
              <w:bottom w:val="nil"/>
              <w:right w:val="nil"/>
            </w:tcBorders>
            <w:shd w:val="clear" w:color="auto" w:fill="auto"/>
            <w:noWrap/>
            <w:vAlign w:val="bottom"/>
            <w:hideMark/>
          </w:tcPr>
          <w:p w14:paraId="05B1954E" w14:textId="77777777" w:rsidR="00497A6C" w:rsidRPr="00090619" w:rsidRDefault="00497A6C" w:rsidP="00A92B1D">
            <w:pPr>
              <w:pStyle w:val="Tablehead"/>
              <w:rPr>
                <w:sz w:val="18"/>
                <w:szCs w:val="18"/>
                <w:lang w:eastAsia="en-GB"/>
              </w:rPr>
            </w:pPr>
            <w:bookmarkStart w:id="1" w:name="_Hlk86649659"/>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8B978FA" w14:textId="77777777" w:rsidR="00497A6C" w:rsidRPr="00090619" w:rsidRDefault="00497A6C" w:rsidP="00A92B1D">
            <w:pPr>
              <w:pStyle w:val="Tablehead"/>
              <w:rPr>
                <w:bCs/>
                <w:color w:val="000000"/>
                <w:sz w:val="18"/>
                <w:szCs w:val="18"/>
              </w:rPr>
            </w:pPr>
            <w:r w:rsidRPr="00090619">
              <w:rPr>
                <w:bCs/>
                <w:color w:val="000000"/>
                <w:sz w:val="18"/>
                <w:szCs w:val="18"/>
              </w:rPr>
              <w:t>2018</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E62C5AB" w14:textId="77777777" w:rsidR="00497A6C" w:rsidRPr="00090619" w:rsidRDefault="00497A6C" w:rsidP="00A92B1D">
            <w:pPr>
              <w:pStyle w:val="Tablehead"/>
              <w:rPr>
                <w:bCs/>
                <w:color w:val="000000"/>
                <w:sz w:val="18"/>
                <w:szCs w:val="18"/>
              </w:rPr>
            </w:pPr>
            <w:r w:rsidRPr="00090619">
              <w:rPr>
                <w:bCs/>
                <w:color w:val="000000"/>
                <w:sz w:val="18"/>
                <w:szCs w:val="18"/>
              </w:rPr>
              <w:t>2019</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E460976" w14:textId="77777777" w:rsidR="00497A6C" w:rsidRPr="00090619" w:rsidRDefault="00497A6C" w:rsidP="00A92B1D">
            <w:pPr>
              <w:pStyle w:val="Tablehead"/>
              <w:rPr>
                <w:bCs/>
                <w:color w:val="000000"/>
                <w:sz w:val="18"/>
                <w:szCs w:val="18"/>
              </w:rPr>
            </w:pPr>
            <w:r w:rsidRPr="00090619">
              <w:rPr>
                <w:bCs/>
                <w:color w:val="000000"/>
                <w:sz w:val="18"/>
                <w:szCs w:val="18"/>
              </w:rPr>
              <w:t>2020</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FE5D3A1" w14:textId="77777777" w:rsidR="00497A6C" w:rsidRPr="00090619" w:rsidRDefault="00497A6C" w:rsidP="00A92B1D">
            <w:pPr>
              <w:pStyle w:val="Tablehead"/>
              <w:rPr>
                <w:bCs/>
                <w:color w:val="000000"/>
                <w:sz w:val="18"/>
                <w:szCs w:val="18"/>
              </w:rPr>
            </w:pPr>
            <w:r w:rsidRPr="00090619">
              <w:rPr>
                <w:bCs/>
                <w:color w:val="000000"/>
                <w:sz w:val="18"/>
                <w:szCs w:val="18"/>
              </w:rPr>
              <w:t>2021</w:t>
            </w:r>
          </w:p>
        </w:tc>
        <w:tc>
          <w:tcPr>
            <w:tcW w:w="1078"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EF48035" w14:textId="77777777" w:rsidR="00497A6C" w:rsidRPr="00090619" w:rsidRDefault="00497A6C" w:rsidP="00A92B1D">
            <w:pPr>
              <w:pStyle w:val="Tablehead"/>
              <w:rPr>
                <w:bCs/>
                <w:color w:val="000000"/>
                <w:sz w:val="18"/>
                <w:szCs w:val="18"/>
              </w:rPr>
            </w:pPr>
            <w:r w:rsidRPr="00090619">
              <w:rPr>
                <w:bCs/>
                <w:color w:val="000000"/>
                <w:sz w:val="18"/>
                <w:szCs w:val="18"/>
              </w:rPr>
              <w:t>2022</w:t>
            </w:r>
          </w:p>
        </w:tc>
      </w:tr>
      <w:tr w:rsidR="00497A6C" w:rsidRPr="00090619" w14:paraId="2FD2579D" w14:textId="77777777" w:rsidTr="00497A6C">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B6828" w14:textId="182EFD83" w:rsidR="00497A6C" w:rsidRPr="00090619" w:rsidRDefault="006F32A4" w:rsidP="00A92B1D">
            <w:pPr>
              <w:pStyle w:val="Tabletext"/>
              <w:rPr>
                <w:rFonts w:asciiTheme="minorHAnsi" w:eastAsiaTheme="minorHAnsi" w:hAnsiTheme="minorHAnsi" w:cstheme="minorBidi"/>
                <w:color w:val="000000"/>
                <w:sz w:val="18"/>
                <w:szCs w:val="18"/>
              </w:rPr>
            </w:pPr>
            <w:r w:rsidRPr="00090619">
              <w:rPr>
                <w:rFonts w:asciiTheme="minorHAnsi" w:eastAsiaTheme="minorHAnsi" w:hAnsiTheme="minorHAnsi" w:cstheme="minorBidi"/>
                <w:color w:val="000000"/>
                <w:sz w:val="18"/>
                <w:szCs w:val="18"/>
              </w:rPr>
              <w:t>Budget de la traduction et des services connexes</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577889E"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13 468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5C0F72E"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14 488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16D77B20"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13 048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639B452D"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12 999</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56B9C549"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16 189</w:t>
            </w:r>
          </w:p>
        </w:tc>
      </w:tr>
      <w:tr w:rsidR="00497A6C" w:rsidRPr="00090619" w14:paraId="715349DF" w14:textId="77777777" w:rsidTr="00497A6C">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377F090" w14:textId="6DC7C36A" w:rsidR="00497A6C" w:rsidRPr="00090619" w:rsidRDefault="006F32A4" w:rsidP="00A92B1D">
            <w:pPr>
              <w:pStyle w:val="Tabletext"/>
              <w:rPr>
                <w:rFonts w:asciiTheme="minorHAnsi" w:eastAsiaTheme="minorHAnsi" w:hAnsiTheme="minorHAnsi" w:cstheme="minorBidi"/>
                <w:color w:val="000000"/>
                <w:sz w:val="18"/>
                <w:szCs w:val="18"/>
              </w:rPr>
            </w:pPr>
            <w:r w:rsidRPr="00090619">
              <w:rPr>
                <w:rFonts w:asciiTheme="minorHAnsi" w:eastAsiaTheme="minorHAnsi" w:hAnsiTheme="minorHAnsi" w:cstheme="minorBidi"/>
                <w:color w:val="000000"/>
                <w:sz w:val="18"/>
                <w:szCs w:val="18"/>
              </w:rPr>
              <w:t>Charges effectives pour la traduction et des services connexes</w:t>
            </w:r>
          </w:p>
        </w:tc>
        <w:tc>
          <w:tcPr>
            <w:tcW w:w="1077" w:type="dxa"/>
            <w:tcBorders>
              <w:top w:val="nil"/>
              <w:left w:val="nil"/>
              <w:bottom w:val="single" w:sz="4" w:space="0" w:color="auto"/>
              <w:right w:val="single" w:sz="4" w:space="0" w:color="auto"/>
            </w:tcBorders>
            <w:shd w:val="clear" w:color="auto" w:fill="auto"/>
            <w:noWrap/>
            <w:vAlign w:val="center"/>
            <w:hideMark/>
          </w:tcPr>
          <w:p w14:paraId="1B548594"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12 098</w:t>
            </w:r>
          </w:p>
        </w:tc>
        <w:tc>
          <w:tcPr>
            <w:tcW w:w="1077" w:type="dxa"/>
            <w:tcBorders>
              <w:top w:val="nil"/>
              <w:left w:val="nil"/>
              <w:bottom w:val="single" w:sz="4" w:space="0" w:color="auto"/>
              <w:right w:val="single" w:sz="4" w:space="0" w:color="auto"/>
            </w:tcBorders>
            <w:shd w:val="clear" w:color="auto" w:fill="auto"/>
            <w:noWrap/>
            <w:vAlign w:val="center"/>
            <w:hideMark/>
          </w:tcPr>
          <w:p w14:paraId="14953A43"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13 223</w:t>
            </w:r>
          </w:p>
        </w:tc>
        <w:tc>
          <w:tcPr>
            <w:tcW w:w="1077" w:type="dxa"/>
            <w:tcBorders>
              <w:top w:val="nil"/>
              <w:left w:val="nil"/>
              <w:bottom w:val="single" w:sz="4" w:space="0" w:color="auto"/>
              <w:right w:val="single" w:sz="4" w:space="0" w:color="auto"/>
            </w:tcBorders>
            <w:shd w:val="clear" w:color="auto" w:fill="auto"/>
            <w:noWrap/>
            <w:vAlign w:val="center"/>
            <w:hideMark/>
          </w:tcPr>
          <w:p w14:paraId="3BE8D85C"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12 252</w:t>
            </w:r>
          </w:p>
        </w:tc>
        <w:tc>
          <w:tcPr>
            <w:tcW w:w="1077" w:type="dxa"/>
            <w:tcBorders>
              <w:top w:val="nil"/>
              <w:left w:val="nil"/>
              <w:bottom w:val="single" w:sz="4" w:space="0" w:color="auto"/>
              <w:right w:val="single" w:sz="4" w:space="0" w:color="auto"/>
            </w:tcBorders>
            <w:shd w:val="clear" w:color="auto" w:fill="auto"/>
            <w:noWrap/>
            <w:vAlign w:val="center"/>
            <w:hideMark/>
          </w:tcPr>
          <w:p w14:paraId="6EC107DA"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12 541</w:t>
            </w:r>
          </w:p>
        </w:tc>
        <w:tc>
          <w:tcPr>
            <w:tcW w:w="1078" w:type="dxa"/>
            <w:tcBorders>
              <w:top w:val="nil"/>
              <w:left w:val="nil"/>
              <w:bottom w:val="single" w:sz="4" w:space="0" w:color="auto"/>
              <w:right w:val="single" w:sz="4" w:space="0" w:color="auto"/>
            </w:tcBorders>
            <w:shd w:val="clear" w:color="auto" w:fill="auto"/>
            <w:noWrap/>
            <w:vAlign w:val="center"/>
            <w:hideMark/>
          </w:tcPr>
          <w:p w14:paraId="7E572C81"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14 706</w:t>
            </w:r>
          </w:p>
        </w:tc>
      </w:tr>
      <w:tr w:rsidR="00497A6C" w:rsidRPr="00090619" w14:paraId="292AA723" w14:textId="77777777" w:rsidTr="00497A6C">
        <w:trPr>
          <w:trHeight w:val="140"/>
        </w:trPr>
        <w:tc>
          <w:tcPr>
            <w:tcW w:w="3828" w:type="dxa"/>
            <w:tcBorders>
              <w:top w:val="nil"/>
              <w:left w:val="nil"/>
              <w:bottom w:val="nil"/>
              <w:right w:val="nil"/>
            </w:tcBorders>
            <w:shd w:val="clear" w:color="auto" w:fill="auto"/>
            <w:noWrap/>
            <w:vAlign w:val="center"/>
            <w:hideMark/>
          </w:tcPr>
          <w:p w14:paraId="2345D757" w14:textId="77777777" w:rsidR="00497A6C" w:rsidRPr="00090619" w:rsidRDefault="00497A6C" w:rsidP="00A92B1D">
            <w:pPr>
              <w:pStyle w:val="Tabletext"/>
              <w:rPr>
                <w:rFonts w:asciiTheme="minorHAnsi" w:eastAsiaTheme="minorHAnsi" w:hAnsiTheme="minorHAnsi" w:cstheme="minorBidi"/>
                <w:color w:val="000000"/>
                <w:sz w:val="18"/>
                <w:szCs w:val="18"/>
              </w:rPr>
            </w:pPr>
          </w:p>
        </w:tc>
        <w:tc>
          <w:tcPr>
            <w:tcW w:w="1077" w:type="dxa"/>
            <w:tcBorders>
              <w:top w:val="nil"/>
              <w:left w:val="nil"/>
              <w:bottom w:val="nil"/>
              <w:right w:val="nil"/>
            </w:tcBorders>
            <w:shd w:val="clear" w:color="auto" w:fill="auto"/>
            <w:noWrap/>
            <w:vAlign w:val="center"/>
            <w:hideMark/>
          </w:tcPr>
          <w:p w14:paraId="4962EAAA" w14:textId="77777777" w:rsidR="00497A6C" w:rsidRPr="00090619" w:rsidRDefault="00497A6C" w:rsidP="00A92B1D">
            <w:pPr>
              <w:pStyle w:val="Tabletext"/>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72D14F3A" w14:textId="77777777" w:rsidR="00497A6C" w:rsidRPr="00090619" w:rsidRDefault="00497A6C" w:rsidP="00A92B1D">
            <w:pPr>
              <w:pStyle w:val="Tabletext"/>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62D94B3F" w14:textId="77777777" w:rsidR="00497A6C" w:rsidRPr="00090619" w:rsidRDefault="00497A6C" w:rsidP="00A92B1D">
            <w:pPr>
              <w:pStyle w:val="Tabletext"/>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45288E5F" w14:textId="77777777" w:rsidR="00497A6C" w:rsidRPr="00090619" w:rsidRDefault="00497A6C" w:rsidP="00A92B1D">
            <w:pPr>
              <w:pStyle w:val="Tabletext"/>
              <w:jc w:val="center"/>
              <w:rPr>
                <w:rFonts w:asciiTheme="minorHAnsi" w:hAnsiTheme="minorHAnsi" w:cstheme="minorHAnsi"/>
                <w:sz w:val="18"/>
                <w:szCs w:val="18"/>
                <w:lang w:eastAsia="en-GB"/>
              </w:rPr>
            </w:pPr>
          </w:p>
        </w:tc>
        <w:tc>
          <w:tcPr>
            <w:tcW w:w="1078" w:type="dxa"/>
            <w:tcBorders>
              <w:top w:val="nil"/>
              <w:left w:val="nil"/>
              <w:bottom w:val="nil"/>
              <w:right w:val="nil"/>
            </w:tcBorders>
            <w:shd w:val="clear" w:color="auto" w:fill="auto"/>
            <w:noWrap/>
            <w:vAlign w:val="center"/>
            <w:hideMark/>
          </w:tcPr>
          <w:p w14:paraId="3FEAAE39" w14:textId="77777777" w:rsidR="00497A6C" w:rsidRPr="00090619" w:rsidRDefault="00497A6C" w:rsidP="00A92B1D">
            <w:pPr>
              <w:pStyle w:val="Tabletext"/>
              <w:jc w:val="center"/>
              <w:rPr>
                <w:rFonts w:asciiTheme="minorHAnsi" w:hAnsiTheme="minorHAnsi" w:cstheme="minorHAnsi"/>
                <w:sz w:val="18"/>
                <w:szCs w:val="18"/>
                <w:lang w:eastAsia="en-GB"/>
              </w:rPr>
            </w:pPr>
          </w:p>
        </w:tc>
      </w:tr>
      <w:tr w:rsidR="00497A6C" w:rsidRPr="00090619" w14:paraId="546F49B6" w14:textId="77777777" w:rsidTr="00497A6C">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AA8CD" w14:textId="76784692" w:rsidR="00497A6C" w:rsidRPr="00090619" w:rsidRDefault="006F32A4" w:rsidP="00A92B1D">
            <w:pPr>
              <w:pStyle w:val="Tabletext"/>
              <w:rPr>
                <w:rFonts w:asciiTheme="minorHAnsi" w:eastAsiaTheme="minorHAnsi" w:hAnsiTheme="minorHAnsi" w:cstheme="minorBidi"/>
                <w:color w:val="000000"/>
                <w:sz w:val="18"/>
                <w:szCs w:val="18"/>
              </w:rPr>
            </w:pPr>
            <w:r w:rsidRPr="00090619">
              <w:rPr>
                <w:rFonts w:asciiTheme="minorHAnsi" w:eastAsiaTheme="minorHAnsi" w:hAnsiTheme="minorHAnsi" w:cstheme="minorBidi"/>
                <w:color w:val="000000"/>
                <w:sz w:val="18"/>
                <w:szCs w:val="18"/>
              </w:rPr>
              <w:t>B</w:t>
            </w:r>
            <w:r w:rsidR="00497A6C" w:rsidRPr="00090619">
              <w:rPr>
                <w:rFonts w:asciiTheme="minorHAnsi" w:eastAsiaTheme="minorHAnsi" w:hAnsiTheme="minorHAnsi" w:cstheme="minorBidi"/>
                <w:color w:val="000000"/>
                <w:sz w:val="18"/>
                <w:szCs w:val="18"/>
              </w:rPr>
              <w:t>udget</w:t>
            </w:r>
            <w:r w:rsidRPr="00090619">
              <w:rPr>
                <w:rFonts w:asciiTheme="minorHAnsi" w:eastAsiaTheme="minorHAnsi" w:hAnsiTheme="minorHAnsi" w:cstheme="minorBidi"/>
                <w:color w:val="000000"/>
                <w:sz w:val="18"/>
                <w:szCs w:val="18"/>
              </w:rPr>
              <w:t xml:space="preserve"> de l</w:t>
            </w:r>
            <w:r w:rsidR="00511070" w:rsidRPr="00090619">
              <w:rPr>
                <w:rFonts w:asciiTheme="minorHAnsi" w:eastAsiaTheme="minorHAnsi" w:hAnsiTheme="minorHAnsi" w:cstheme="minorBidi"/>
                <w:color w:val="000000"/>
                <w:sz w:val="18"/>
                <w:szCs w:val="18"/>
              </w:rPr>
              <w:t>'</w:t>
            </w:r>
            <w:r w:rsidRPr="00090619">
              <w:rPr>
                <w:rFonts w:asciiTheme="minorHAnsi" w:eastAsiaTheme="minorHAnsi" w:hAnsiTheme="minorHAnsi" w:cstheme="minorBidi"/>
                <w:color w:val="000000"/>
                <w:sz w:val="18"/>
                <w:szCs w:val="18"/>
              </w:rPr>
              <w:t>interprétation</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050ABE6E"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2 435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08384267"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3 457</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15824FC"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1 408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D8FC0E5"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1 392</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6EE7FA03"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2 910</w:t>
            </w:r>
          </w:p>
        </w:tc>
      </w:tr>
      <w:tr w:rsidR="00497A6C" w:rsidRPr="00090619" w14:paraId="08B95C55" w14:textId="77777777" w:rsidTr="00497A6C">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6BB870" w14:textId="2D5ED99E" w:rsidR="00497A6C" w:rsidRPr="00090619" w:rsidRDefault="006F32A4" w:rsidP="00A92B1D">
            <w:pPr>
              <w:pStyle w:val="Tabletext"/>
              <w:rPr>
                <w:rFonts w:asciiTheme="minorHAnsi" w:eastAsiaTheme="minorHAnsi" w:hAnsiTheme="minorHAnsi" w:cstheme="minorBidi"/>
                <w:color w:val="000000"/>
                <w:sz w:val="18"/>
                <w:szCs w:val="18"/>
              </w:rPr>
            </w:pPr>
            <w:r w:rsidRPr="00090619">
              <w:rPr>
                <w:rFonts w:asciiTheme="minorHAnsi" w:eastAsiaTheme="minorHAnsi" w:hAnsiTheme="minorHAnsi" w:cstheme="minorBidi"/>
                <w:color w:val="000000"/>
                <w:sz w:val="18"/>
                <w:szCs w:val="18"/>
              </w:rPr>
              <w:t>Charges effectives pour l</w:t>
            </w:r>
            <w:r w:rsidR="00511070" w:rsidRPr="00090619">
              <w:rPr>
                <w:rFonts w:asciiTheme="minorHAnsi" w:eastAsiaTheme="minorHAnsi" w:hAnsiTheme="minorHAnsi" w:cstheme="minorBidi"/>
                <w:color w:val="000000"/>
                <w:sz w:val="18"/>
                <w:szCs w:val="18"/>
              </w:rPr>
              <w:t>'</w:t>
            </w:r>
            <w:r w:rsidRPr="00090619">
              <w:rPr>
                <w:rFonts w:asciiTheme="minorHAnsi" w:eastAsiaTheme="minorHAnsi" w:hAnsiTheme="minorHAnsi" w:cstheme="minorBidi"/>
                <w:color w:val="000000"/>
                <w:sz w:val="18"/>
                <w:szCs w:val="18"/>
              </w:rPr>
              <w:t>interprétation</w:t>
            </w:r>
          </w:p>
        </w:tc>
        <w:tc>
          <w:tcPr>
            <w:tcW w:w="1077" w:type="dxa"/>
            <w:tcBorders>
              <w:top w:val="nil"/>
              <w:left w:val="nil"/>
              <w:bottom w:val="single" w:sz="4" w:space="0" w:color="auto"/>
              <w:right w:val="single" w:sz="4" w:space="0" w:color="auto"/>
            </w:tcBorders>
            <w:shd w:val="clear" w:color="auto" w:fill="auto"/>
            <w:noWrap/>
            <w:vAlign w:val="center"/>
            <w:hideMark/>
          </w:tcPr>
          <w:p w14:paraId="5B8F7B0D"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1 852</w:t>
            </w:r>
          </w:p>
        </w:tc>
        <w:tc>
          <w:tcPr>
            <w:tcW w:w="1077" w:type="dxa"/>
            <w:tcBorders>
              <w:top w:val="nil"/>
              <w:left w:val="nil"/>
              <w:bottom w:val="single" w:sz="4" w:space="0" w:color="auto"/>
              <w:right w:val="single" w:sz="4" w:space="0" w:color="auto"/>
            </w:tcBorders>
            <w:shd w:val="clear" w:color="auto" w:fill="auto"/>
            <w:noWrap/>
            <w:vAlign w:val="center"/>
            <w:hideMark/>
          </w:tcPr>
          <w:p w14:paraId="2A707DD0"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2 698</w:t>
            </w:r>
          </w:p>
        </w:tc>
        <w:tc>
          <w:tcPr>
            <w:tcW w:w="1077" w:type="dxa"/>
            <w:tcBorders>
              <w:top w:val="nil"/>
              <w:left w:val="nil"/>
              <w:bottom w:val="single" w:sz="4" w:space="0" w:color="auto"/>
              <w:right w:val="single" w:sz="4" w:space="0" w:color="auto"/>
            </w:tcBorders>
            <w:shd w:val="clear" w:color="auto" w:fill="auto"/>
            <w:noWrap/>
            <w:vAlign w:val="center"/>
            <w:hideMark/>
          </w:tcPr>
          <w:p w14:paraId="3897511B"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1 338</w:t>
            </w:r>
          </w:p>
        </w:tc>
        <w:tc>
          <w:tcPr>
            <w:tcW w:w="1077" w:type="dxa"/>
            <w:tcBorders>
              <w:top w:val="nil"/>
              <w:left w:val="nil"/>
              <w:bottom w:val="single" w:sz="4" w:space="0" w:color="auto"/>
              <w:right w:val="single" w:sz="4" w:space="0" w:color="auto"/>
            </w:tcBorders>
            <w:shd w:val="clear" w:color="auto" w:fill="auto"/>
            <w:noWrap/>
            <w:vAlign w:val="center"/>
            <w:hideMark/>
          </w:tcPr>
          <w:p w14:paraId="200F49A9"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1 522</w:t>
            </w:r>
          </w:p>
        </w:tc>
        <w:tc>
          <w:tcPr>
            <w:tcW w:w="1078" w:type="dxa"/>
            <w:tcBorders>
              <w:top w:val="nil"/>
              <w:left w:val="nil"/>
              <w:bottom w:val="single" w:sz="4" w:space="0" w:color="auto"/>
              <w:right w:val="single" w:sz="4" w:space="0" w:color="auto"/>
            </w:tcBorders>
            <w:shd w:val="clear" w:color="auto" w:fill="auto"/>
            <w:noWrap/>
            <w:vAlign w:val="center"/>
            <w:hideMark/>
          </w:tcPr>
          <w:p w14:paraId="05898B80"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1 957</w:t>
            </w:r>
          </w:p>
        </w:tc>
      </w:tr>
      <w:tr w:rsidR="00497A6C" w:rsidRPr="00090619" w14:paraId="1F4666C2" w14:textId="77777777" w:rsidTr="00497A6C">
        <w:trPr>
          <w:trHeight w:val="130"/>
        </w:trPr>
        <w:tc>
          <w:tcPr>
            <w:tcW w:w="3828" w:type="dxa"/>
            <w:tcBorders>
              <w:top w:val="nil"/>
              <w:left w:val="nil"/>
              <w:bottom w:val="nil"/>
              <w:right w:val="nil"/>
            </w:tcBorders>
            <w:shd w:val="clear" w:color="auto" w:fill="auto"/>
            <w:noWrap/>
            <w:vAlign w:val="center"/>
            <w:hideMark/>
          </w:tcPr>
          <w:p w14:paraId="4A17F083" w14:textId="77777777" w:rsidR="00497A6C" w:rsidRPr="00090619" w:rsidRDefault="00497A6C" w:rsidP="00A92B1D">
            <w:pPr>
              <w:pStyle w:val="Tabletext"/>
              <w:rPr>
                <w:rFonts w:asciiTheme="minorHAnsi" w:eastAsiaTheme="minorHAnsi" w:hAnsiTheme="minorHAnsi" w:cstheme="minorBidi"/>
                <w:color w:val="000000"/>
                <w:sz w:val="18"/>
                <w:szCs w:val="18"/>
              </w:rPr>
            </w:pPr>
          </w:p>
        </w:tc>
        <w:tc>
          <w:tcPr>
            <w:tcW w:w="1077" w:type="dxa"/>
            <w:tcBorders>
              <w:top w:val="nil"/>
              <w:left w:val="nil"/>
              <w:bottom w:val="nil"/>
              <w:right w:val="nil"/>
            </w:tcBorders>
            <w:shd w:val="clear" w:color="auto" w:fill="auto"/>
            <w:noWrap/>
            <w:vAlign w:val="center"/>
            <w:hideMark/>
          </w:tcPr>
          <w:p w14:paraId="13729DF2" w14:textId="77777777" w:rsidR="00497A6C" w:rsidRPr="00090619" w:rsidRDefault="00497A6C" w:rsidP="00A92B1D">
            <w:pPr>
              <w:pStyle w:val="Tabletext"/>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2F2203EA" w14:textId="77777777" w:rsidR="00497A6C" w:rsidRPr="00090619" w:rsidRDefault="00497A6C" w:rsidP="00A92B1D">
            <w:pPr>
              <w:pStyle w:val="Tabletext"/>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46FCE7EC" w14:textId="77777777" w:rsidR="00497A6C" w:rsidRPr="00090619" w:rsidRDefault="00497A6C" w:rsidP="00A92B1D">
            <w:pPr>
              <w:pStyle w:val="Tabletext"/>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6F5A2040" w14:textId="77777777" w:rsidR="00497A6C" w:rsidRPr="00090619" w:rsidRDefault="00497A6C" w:rsidP="00A92B1D">
            <w:pPr>
              <w:pStyle w:val="Tabletext"/>
              <w:jc w:val="center"/>
              <w:rPr>
                <w:rFonts w:asciiTheme="minorHAnsi" w:hAnsiTheme="minorHAnsi" w:cstheme="minorHAnsi"/>
                <w:sz w:val="18"/>
                <w:szCs w:val="18"/>
                <w:lang w:eastAsia="en-GB"/>
              </w:rPr>
            </w:pPr>
          </w:p>
        </w:tc>
        <w:tc>
          <w:tcPr>
            <w:tcW w:w="1078" w:type="dxa"/>
            <w:tcBorders>
              <w:top w:val="nil"/>
              <w:left w:val="nil"/>
              <w:bottom w:val="nil"/>
              <w:right w:val="nil"/>
            </w:tcBorders>
            <w:shd w:val="clear" w:color="auto" w:fill="auto"/>
            <w:noWrap/>
            <w:vAlign w:val="center"/>
            <w:hideMark/>
          </w:tcPr>
          <w:p w14:paraId="6F941715" w14:textId="77777777" w:rsidR="00497A6C" w:rsidRPr="00090619" w:rsidRDefault="00497A6C" w:rsidP="00A92B1D">
            <w:pPr>
              <w:pStyle w:val="Tabletext"/>
              <w:jc w:val="center"/>
              <w:rPr>
                <w:rFonts w:asciiTheme="minorHAnsi" w:hAnsiTheme="minorHAnsi" w:cstheme="minorHAnsi"/>
                <w:sz w:val="18"/>
                <w:szCs w:val="18"/>
                <w:lang w:eastAsia="en-GB"/>
              </w:rPr>
            </w:pPr>
          </w:p>
        </w:tc>
      </w:tr>
      <w:tr w:rsidR="00497A6C" w:rsidRPr="00090619" w14:paraId="3301D788" w14:textId="77777777" w:rsidTr="00497A6C">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0EA21" w14:textId="3E195975" w:rsidR="00497A6C" w:rsidRPr="00090619" w:rsidRDefault="006F32A4" w:rsidP="00A92B1D">
            <w:pPr>
              <w:pStyle w:val="Tabletext"/>
              <w:rPr>
                <w:rFonts w:asciiTheme="minorHAnsi" w:eastAsiaTheme="minorHAnsi" w:hAnsiTheme="minorHAnsi" w:cstheme="minorBidi"/>
                <w:color w:val="000000"/>
                <w:sz w:val="18"/>
                <w:szCs w:val="18"/>
              </w:rPr>
            </w:pPr>
            <w:r w:rsidRPr="00090619">
              <w:rPr>
                <w:rFonts w:asciiTheme="minorHAnsi" w:eastAsiaTheme="minorHAnsi" w:hAnsiTheme="minorHAnsi" w:cstheme="minorBidi"/>
                <w:color w:val="000000"/>
                <w:sz w:val="18"/>
                <w:szCs w:val="18"/>
              </w:rPr>
              <w:t>Budget total des services linguistiques</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182E308"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15 903</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254C8B3D"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17 944</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04867B21"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14 455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62E5DE8"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14 390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2BD55A9C"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19 099</w:t>
            </w:r>
          </w:p>
        </w:tc>
      </w:tr>
      <w:tr w:rsidR="00497A6C" w:rsidRPr="00090619" w14:paraId="446FDEAF" w14:textId="77777777" w:rsidTr="00497A6C">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8B65379" w14:textId="4537742D" w:rsidR="00497A6C" w:rsidRPr="00090619" w:rsidRDefault="006F32A4" w:rsidP="00A92B1D">
            <w:pPr>
              <w:pStyle w:val="Tabletext"/>
              <w:rPr>
                <w:rFonts w:asciiTheme="minorHAnsi" w:eastAsiaTheme="minorHAnsi" w:hAnsiTheme="minorHAnsi" w:cstheme="minorBidi"/>
                <w:color w:val="000000"/>
                <w:sz w:val="18"/>
                <w:szCs w:val="18"/>
              </w:rPr>
            </w:pPr>
            <w:r w:rsidRPr="00090619">
              <w:rPr>
                <w:rFonts w:asciiTheme="minorHAnsi" w:eastAsiaTheme="minorHAnsi" w:hAnsiTheme="minorHAnsi" w:cstheme="minorBidi"/>
                <w:color w:val="000000"/>
                <w:sz w:val="18"/>
                <w:szCs w:val="18"/>
              </w:rPr>
              <w:t>Charges effectives pour les services linguistiques</w:t>
            </w:r>
          </w:p>
        </w:tc>
        <w:tc>
          <w:tcPr>
            <w:tcW w:w="1077" w:type="dxa"/>
            <w:tcBorders>
              <w:top w:val="nil"/>
              <w:left w:val="nil"/>
              <w:bottom w:val="single" w:sz="4" w:space="0" w:color="auto"/>
              <w:right w:val="single" w:sz="4" w:space="0" w:color="auto"/>
            </w:tcBorders>
            <w:shd w:val="clear" w:color="auto" w:fill="auto"/>
            <w:noWrap/>
            <w:vAlign w:val="center"/>
            <w:hideMark/>
          </w:tcPr>
          <w:p w14:paraId="35AD2558"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13 950</w:t>
            </w:r>
          </w:p>
        </w:tc>
        <w:tc>
          <w:tcPr>
            <w:tcW w:w="1077" w:type="dxa"/>
            <w:tcBorders>
              <w:top w:val="nil"/>
              <w:left w:val="nil"/>
              <w:bottom w:val="single" w:sz="4" w:space="0" w:color="auto"/>
              <w:right w:val="single" w:sz="4" w:space="0" w:color="auto"/>
            </w:tcBorders>
            <w:shd w:val="clear" w:color="auto" w:fill="auto"/>
            <w:noWrap/>
            <w:vAlign w:val="center"/>
            <w:hideMark/>
          </w:tcPr>
          <w:p w14:paraId="4E7E7962"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15 922</w:t>
            </w:r>
          </w:p>
        </w:tc>
        <w:tc>
          <w:tcPr>
            <w:tcW w:w="1077" w:type="dxa"/>
            <w:tcBorders>
              <w:top w:val="nil"/>
              <w:left w:val="nil"/>
              <w:bottom w:val="single" w:sz="4" w:space="0" w:color="auto"/>
              <w:right w:val="single" w:sz="4" w:space="0" w:color="auto"/>
            </w:tcBorders>
            <w:shd w:val="clear" w:color="auto" w:fill="auto"/>
            <w:noWrap/>
            <w:vAlign w:val="center"/>
            <w:hideMark/>
          </w:tcPr>
          <w:p w14:paraId="65038B54"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13 589</w:t>
            </w:r>
          </w:p>
        </w:tc>
        <w:tc>
          <w:tcPr>
            <w:tcW w:w="1077" w:type="dxa"/>
            <w:tcBorders>
              <w:top w:val="nil"/>
              <w:left w:val="nil"/>
              <w:bottom w:val="single" w:sz="4" w:space="0" w:color="auto"/>
              <w:right w:val="single" w:sz="4" w:space="0" w:color="auto"/>
            </w:tcBorders>
            <w:shd w:val="clear" w:color="auto" w:fill="auto"/>
            <w:noWrap/>
            <w:vAlign w:val="center"/>
            <w:hideMark/>
          </w:tcPr>
          <w:p w14:paraId="5404F07A"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14 063</w:t>
            </w:r>
          </w:p>
        </w:tc>
        <w:tc>
          <w:tcPr>
            <w:tcW w:w="1078" w:type="dxa"/>
            <w:tcBorders>
              <w:top w:val="nil"/>
              <w:left w:val="nil"/>
              <w:bottom w:val="single" w:sz="4" w:space="0" w:color="auto"/>
              <w:right w:val="single" w:sz="4" w:space="0" w:color="auto"/>
            </w:tcBorders>
            <w:shd w:val="clear" w:color="auto" w:fill="auto"/>
            <w:noWrap/>
            <w:vAlign w:val="center"/>
            <w:hideMark/>
          </w:tcPr>
          <w:p w14:paraId="5C8A65CA" w14:textId="77777777" w:rsidR="00497A6C" w:rsidRPr="00090619" w:rsidRDefault="00497A6C" w:rsidP="00A92B1D">
            <w:pPr>
              <w:pStyle w:val="Tabletext"/>
              <w:jc w:val="center"/>
              <w:rPr>
                <w:rFonts w:asciiTheme="minorHAnsi" w:hAnsiTheme="minorHAnsi" w:cstheme="minorHAnsi"/>
                <w:color w:val="000000"/>
                <w:sz w:val="18"/>
                <w:szCs w:val="18"/>
                <w:lang w:eastAsia="en-GB"/>
              </w:rPr>
            </w:pPr>
            <w:r w:rsidRPr="00090619">
              <w:rPr>
                <w:rFonts w:asciiTheme="minorHAnsi" w:hAnsiTheme="minorHAnsi" w:cstheme="minorHAnsi"/>
                <w:color w:val="000000"/>
                <w:sz w:val="18"/>
                <w:szCs w:val="18"/>
                <w:lang w:eastAsia="en-GB"/>
              </w:rPr>
              <w:t>16 663</w:t>
            </w:r>
          </w:p>
        </w:tc>
      </w:tr>
      <w:tr w:rsidR="00497A6C" w:rsidRPr="00090619" w14:paraId="4CB2171C" w14:textId="77777777" w:rsidTr="00497A6C">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BEB36C" w14:textId="5DC05BE3" w:rsidR="00497A6C" w:rsidRPr="00090619" w:rsidRDefault="006F32A4" w:rsidP="00A92B1D">
            <w:pPr>
              <w:pStyle w:val="Tabletext"/>
              <w:rPr>
                <w:rFonts w:asciiTheme="minorHAnsi" w:eastAsiaTheme="minorHAnsi" w:hAnsiTheme="minorHAnsi" w:cstheme="minorBidi"/>
                <w:i/>
                <w:iCs/>
                <w:color w:val="000000"/>
                <w:sz w:val="18"/>
                <w:szCs w:val="18"/>
              </w:rPr>
            </w:pPr>
            <w:r w:rsidRPr="00090619">
              <w:rPr>
                <w:rFonts w:asciiTheme="minorHAnsi" w:eastAsiaTheme="minorHAnsi" w:hAnsiTheme="minorHAnsi" w:cstheme="minorBidi"/>
                <w:i/>
                <w:iCs/>
                <w:color w:val="000000"/>
                <w:sz w:val="18"/>
                <w:szCs w:val="18"/>
              </w:rPr>
              <w:t>Économies</w:t>
            </w:r>
          </w:p>
        </w:tc>
        <w:tc>
          <w:tcPr>
            <w:tcW w:w="1077" w:type="dxa"/>
            <w:tcBorders>
              <w:top w:val="nil"/>
              <w:left w:val="nil"/>
              <w:bottom w:val="single" w:sz="4" w:space="0" w:color="auto"/>
              <w:right w:val="single" w:sz="4" w:space="0" w:color="auto"/>
            </w:tcBorders>
            <w:shd w:val="clear" w:color="auto" w:fill="auto"/>
            <w:noWrap/>
            <w:vAlign w:val="center"/>
            <w:hideMark/>
          </w:tcPr>
          <w:p w14:paraId="38F5F387" w14:textId="77777777" w:rsidR="00497A6C" w:rsidRPr="00090619" w:rsidRDefault="00497A6C" w:rsidP="00A92B1D">
            <w:pPr>
              <w:pStyle w:val="Tabletext"/>
              <w:jc w:val="center"/>
              <w:rPr>
                <w:rFonts w:asciiTheme="minorHAnsi" w:hAnsiTheme="minorHAnsi" w:cstheme="minorHAnsi"/>
                <w:i/>
                <w:iCs/>
                <w:color w:val="000000"/>
                <w:sz w:val="18"/>
                <w:szCs w:val="18"/>
                <w:lang w:eastAsia="en-GB"/>
              </w:rPr>
            </w:pPr>
            <w:r w:rsidRPr="00090619">
              <w:rPr>
                <w:rFonts w:asciiTheme="minorHAnsi" w:hAnsiTheme="minorHAnsi" w:cstheme="minorHAnsi"/>
                <w:i/>
                <w:iCs/>
                <w:color w:val="000000"/>
                <w:sz w:val="18"/>
                <w:szCs w:val="18"/>
                <w:lang w:eastAsia="en-GB"/>
              </w:rPr>
              <w:t>1 953</w:t>
            </w:r>
          </w:p>
        </w:tc>
        <w:tc>
          <w:tcPr>
            <w:tcW w:w="1077" w:type="dxa"/>
            <w:tcBorders>
              <w:top w:val="nil"/>
              <w:left w:val="nil"/>
              <w:bottom w:val="single" w:sz="4" w:space="0" w:color="auto"/>
              <w:right w:val="single" w:sz="4" w:space="0" w:color="auto"/>
            </w:tcBorders>
            <w:shd w:val="clear" w:color="auto" w:fill="auto"/>
            <w:noWrap/>
            <w:vAlign w:val="center"/>
            <w:hideMark/>
          </w:tcPr>
          <w:p w14:paraId="4E8C4BD9" w14:textId="77777777" w:rsidR="00497A6C" w:rsidRPr="00090619" w:rsidRDefault="00497A6C" w:rsidP="00A92B1D">
            <w:pPr>
              <w:pStyle w:val="Tabletext"/>
              <w:jc w:val="center"/>
              <w:rPr>
                <w:rFonts w:asciiTheme="minorHAnsi" w:hAnsiTheme="minorHAnsi" w:cstheme="minorHAnsi"/>
                <w:i/>
                <w:iCs/>
                <w:color w:val="000000"/>
                <w:sz w:val="18"/>
                <w:szCs w:val="18"/>
                <w:lang w:eastAsia="en-GB"/>
              </w:rPr>
            </w:pPr>
            <w:r w:rsidRPr="00090619">
              <w:rPr>
                <w:rFonts w:asciiTheme="minorHAnsi" w:hAnsiTheme="minorHAnsi" w:cstheme="minorHAnsi"/>
                <w:i/>
                <w:iCs/>
                <w:color w:val="000000"/>
                <w:sz w:val="18"/>
                <w:szCs w:val="18"/>
                <w:lang w:eastAsia="en-GB"/>
              </w:rPr>
              <w:t>2 023</w:t>
            </w:r>
          </w:p>
        </w:tc>
        <w:tc>
          <w:tcPr>
            <w:tcW w:w="1077" w:type="dxa"/>
            <w:tcBorders>
              <w:top w:val="nil"/>
              <w:left w:val="nil"/>
              <w:bottom w:val="single" w:sz="4" w:space="0" w:color="auto"/>
              <w:right w:val="single" w:sz="4" w:space="0" w:color="auto"/>
            </w:tcBorders>
            <w:shd w:val="clear" w:color="auto" w:fill="auto"/>
            <w:noWrap/>
            <w:vAlign w:val="center"/>
            <w:hideMark/>
          </w:tcPr>
          <w:p w14:paraId="77469A72" w14:textId="77777777" w:rsidR="00497A6C" w:rsidRPr="00090619" w:rsidRDefault="00497A6C" w:rsidP="00A92B1D">
            <w:pPr>
              <w:pStyle w:val="Tabletext"/>
              <w:jc w:val="center"/>
              <w:rPr>
                <w:rFonts w:asciiTheme="minorHAnsi" w:hAnsiTheme="minorHAnsi" w:cstheme="minorHAnsi"/>
                <w:i/>
                <w:iCs/>
                <w:color w:val="000000"/>
                <w:sz w:val="18"/>
                <w:szCs w:val="18"/>
                <w:lang w:eastAsia="en-GB"/>
              </w:rPr>
            </w:pPr>
            <w:r w:rsidRPr="00090619">
              <w:rPr>
                <w:rFonts w:asciiTheme="minorHAnsi" w:hAnsiTheme="minorHAnsi" w:cstheme="minorHAnsi"/>
                <w:i/>
                <w:iCs/>
                <w:color w:val="000000"/>
                <w:sz w:val="18"/>
                <w:szCs w:val="18"/>
                <w:lang w:eastAsia="en-GB"/>
              </w:rPr>
              <w:t>866</w:t>
            </w:r>
          </w:p>
        </w:tc>
        <w:tc>
          <w:tcPr>
            <w:tcW w:w="1077" w:type="dxa"/>
            <w:tcBorders>
              <w:top w:val="nil"/>
              <w:left w:val="nil"/>
              <w:bottom w:val="single" w:sz="4" w:space="0" w:color="auto"/>
              <w:right w:val="single" w:sz="4" w:space="0" w:color="auto"/>
            </w:tcBorders>
            <w:shd w:val="clear" w:color="auto" w:fill="auto"/>
            <w:noWrap/>
            <w:vAlign w:val="center"/>
            <w:hideMark/>
          </w:tcPr>
          <w:p w14:paraId="6AA006B7" w14:textId="77777777" w:rsidR="00497A6C" w:rsidRPr="00090619" w:rsidRDefault="00497A6C" w:rsidP="00A92B1D">
            <w:pPr>
              <w:pStyle w:val="Tabletext"/>
              <w:jc w:val="center"/>
              <w:rPr>
                <w:rFonts w:asciiTheme="minorHAnsi" w:hAnsiTheme="minorHAnsi" w:cstheme="minorHAnsi"/>
                <w:i/>
                <w:iCs/>
                <w:color w:val="000000"/>
                <w:sz w:val="18"/>
                <w:szCs w:val="18"/>
                <w:lang w:eastAsia="en-GB"/>
              </w:rPr>
            </w:pPr>
            <w:r w:rsidRPr="00090619">
              <w:rPr>
                <w:rFonts w:asciiTheme="minorHAnsi" w:hAnsiTheme="minorHAnsi" w:cstheme="minorHAnsi"/>
                <w:i/>
                <w:iCs/>
                <w:color w:val="000000"/>
                <w:sz w:val="18"/>
                <w:szCs w:val="18"/>
                <w:lang w:eastAsia="en-GB"/>
              </w:rPr>
              <w:t>328</w:t>
            </w:r>
          </w:p>
        </w:tc>
        <w:tc>
          <w:tcPr>
            <w:tcW w:w="1078" w:type="dxa"/>
            <w:tcBorders>
              <w:top w:val="nil"/>
              <w:left w:val="nil"/>
              <w:bottom w:val="single" w:sz="4" w:space="0" w:color="auto"/>
              <w:right w:val="single" w:sz="4" w:space="0" w:color="auto"/>
            </w:tcBorders>
            <w:shd w:val="clear" w:color="auto" w:fill="auto"/>
            <w:noWrap/>
            <w:vAlign w:val="center"/>
            <w:hideMark/>
          </w:tcPr>
          <w:p w14:paraId="182E8BB3" w14:textId="77777777" w:rsidR="00497A6C" w:rsidRPr="00090619" w:rsidRDefault="00497A6C" w:rsidP="00A92B1D">
            <w:pPr>
              <w:pStyle w:val="Tabletext"/>
              <w:jc w:val="center"/>
              <w:rPr>
                <w:rFonts w:asciiTheme="minorHAnsi" w:hAnsiTheme="minorHAnsi" w:cstheme="minorHAnsi"/>
                <w:i/>
                <w:iCs/>
                <w:color w:val="000000"/>
                <w:sz w:val="18"/>
                <w:szCs w:val="18"/>
                <w:lang w:eastAsia="en-GB"/>
              </w:rPr>
            </w:pPr>
            <w:r w:rsidRPr="00090619">
              <w:rPr>
                <w:rFonts w:asciiTheme="minorHAnsi" w:hAnsiTheme="minorHAnsi" w:cstheme="minorHAnsi"/>
                <w:i/>
                <w:iCs/>
                <w:color w:val="000000"/>
                <w:sz w:val="18"/>
                <w:szCs w:val="18"/>
                <w:lang w:eastAsia="en-GB"/>
              </w:rPr>
              <w:t>2 436</w:t>
            </w:r>
            <w:bookmarkEnd w:id="1"/>
          </w:p>
        </w:tc>
      </w:tr>
    </w:tbl>
    <w:p w14:paraId="2A5FB2DC" w14:textId="2742534F" w:rsidR="0069241C" w:rsidRPr="00090619" w:rsidRDefault="00497A6C" w:rsidP="00A92B1D">
      <w:pPr>
        <w:pStyle w:val="Figuretitle"/>
      </w:pPr>
      <w:r w:rsidRPr="00090619">
        <w:rPr>
          <w:b w:val="0"/>
          <w:bCs/>
          <w:noProof/>
          <w:lang w:eastAsia="fr-CH"/>
        </w:rPr>
        <mc:AlternateContent>
          <mc:Choice Requires="wpg">
            <w:drawing>
              <wp:anchor distT="0" distB="0" distL="114300" distR="114300" simplePos="0" relativeHeight="251659264" behindDoc="0" locked="0" layoutInCell="1" allowOverlap="1" wp14:anchorId="3E0DDD69" wp14:editId="15885FB0">
                <wp:simplePos x="0" y="0"/>
                <wp:positionH relativeFrom="margin">
                  <wp:align>left</wp:align>
                </wp:positionH>
                <wp:positionV relativeFrom="paragraph">
                  <wp:posOffset>590771</wp:posOffset>
                </wp:positionV>
                <wp:extent cx="5861674" cy="2048493"/>
                <wp:effectExtent l="0" t="0" r="6350" b="9525"/>
                <wp:wrapTopAndBottom/>
                <wp:docPr id="2" name="Group 2"/>
                <wp:cNvGraphicFramePr/>
                <a:graphic xmlns:a="http://schemas.openxmlformats.org/drawingml/2006/main">
                  <a:graphicData uri="http://schemas.microsoft.com/office/word/2010/wordprocessingGroup">
                    <wpg:wgp>
                      <wpg:cNvGrpSpPr/>
                      <wpg:grpSpPr>
                        <a:xfrm>
                          <a:off x="0" y="0"/>
                          <a:ext cx="5861674" cy="2048493"/>
                          <a:chOff x="0" y="0"/>
                          <a:chExt cx="6262490" cy="2124710"/>
                        </a:xfrm>
                      </wpg:grpSpPr>
                      <wpg:graphicFrame>
                        <wpg:cNvPr id="3" name="Chart 3"/>
                        <wpg:cNvFrPr/>
                        <wpg:xfrm>
                          <a:off x="0" y="0"/>
                          <a:ext cx="3098800" cy="2117089"/>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4" name="Chart 4"/>
                        <wpg:cNvFrPr/>
                        <wpg:xfrm>
                          <a:off x="3163690" y="0"/>
                          <a:ext cx="3098800" cy="2124710"/>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14:sizeRelH relativeFrom="margin">
                  <wp14:pctWidth>0</wp14:pctWidth>
                </wp14:sizeRelH>
                <wp14:sizeRelV relativeFrom="margin">
                  <wp14:pctHeight>0</wp14:pctHeight>
                </wp14:sizeRelV>
              </wp:anchor>
            </w:drawing>
          </mc:Choice>
          <mc:Fallback>
            <w:pict>
              <v:group w14:anchorId="4A6EDF3D" id="Group 2" o:spid="_x0000_s1026" style="position:absolute;margin-left:0;margin-top:46.5pt;width:461.55pt;height:161.3pt;z-index:251659264;mso-position-horizontal:left;mso-position-horizontal-relative:margin;mso-width-relative:margin;mso-height-relative:margin" coordsize="62624,21247" o:gfxdata="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s1027" type="#_x0000_t75" style="position:absolute;left:-65;top:-63;width:31131;height:213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">
                  <v:imagedata r:id="rId12" o:title=""/>
                  <o:lock v:ext="edit" aspectratio="f"/>
                </v:shape>
                <v:shape id="Chart 4" o:spid="_x0000_s1028" type="#_x0000_t75" style="position:absolute;left:31587;top:-63;width:31066;height:21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">
                  <v:imagedata r:id="rId13" o:title=""/>
                  <o:lock v:ext="edit" aspectratio="f"/>
                </v:shape>
                <w10:wrap type="topAndBottom" anchorx="margin"/>
              </v:group>
              <o:OLEObject Type="Embed" ProgID="Excel.Chart.8" ShapeID="Chart 3" DrawAspect="Content" ObjectID="_1748947699" r:id="rId14">
                <o:FieldCodes>\s</o:FieldCodes>
              </o:OLEObject>
              <o:OLEObject Type="Embed" ProgID="Excel.Chart.8" ShapeID="Chart 4" DrawAspect="Content" ObjectID="_1748947700" r:id="rId15">
                <o:FieldCodes>\s</o:FieldCodes>
              </o:OLEObject>
            </w:pict>
          </mc:Fallback>
        </mc:AlternateContent>
      </w:r>
      <w:r w:rsidRPr="00090619">
        <w:t>Figure 1</w:t>
      </w:r>
      <w:r w:rsidR="00502DD4" w:rsidRPr="00090619">
        <w:t xml:space="preserve"> – </w:t>
      </w:r>
      <w:r w:rsidR="00395A0E" w:rsidRPr="00090619">
        <w:rPr>
          <w:caps/>
        </w:rPr>
        <w:t>é</w:t>
      </w:r>
      <w:r w:rsidR="00395A0E" w:rsidRPr="00090619">
        <w:t>volution du budget et des charges des services</w:t>
      </w:r>
      <w:r w:rsidR="00A92B1D" w:rsidRPr="00090619">
        <w:br/>
      </w:r>
      <w:r w:rsidR="00395A0E" w:rsidRPr="00090619">
        <w:t xml:space="preserve">linguistiques </w:t>
      </w:r>
      <w:r w:rsidRPr="00090619">
        <w:t>(</w:t>
      </w:r>
      <w:r w:rsidR="00395A0E" w:rsidRPr="00090619">
        <w:t xml:space="preserve">en milliers de </w:t>
      </w:r>
      <w:r w:rsidRPr="00090619">
        <w:t>CHF), 2018-2022</w:t>
      </w:r>
    </w:p>
    <w:p w14:paraId="682ACA26" w14:textId="600B8ACF" w:rsidR="00497A6C" w:rsidRPr="00090619" w:rsidRDefault="00497A6C" w:rsidP="00502DD4">
      <w:pPr>
        <w:pStyle w:val="Tabletitle"/>
        <w:spacing w:before="840"/>
      </w:pPr>
      <w:r w:rsidRPr="00090619">
        <w:t>Tableau 2</w:t>
      </w:r>
      <w:r w:rsidR="00502DD4" w:rsidRPr="00090619">
        <w:t xml:space="preserve"> – </w:t>
      </w:r>
      <w:r w:rsidR="00395A0E" w:rsidRPr="00090619">
        <w:rPr>
          <w:caps/>
        </w:rPr>
        <w:t>é</w:t>
      </w:r>
      <w:r w:rsidR="00395A0E" w:rsidRPr="00090619">
        <w:t xml:space="preserve">volution des volumes de traduction par langue </w:t>
      </w:r>
      <w:r w:rsidRPr="00090619">
        <w:t>(</w:t>
      </w:r>
      <w:r w:rsidR="00395A0E" w:rsidRPr="00090619">
        <w:t xml:space="preserve">en </w:t>
      </w:r>
      <w:r w:rsidRPr="00090619">
        <w:t>pages)</w:t>
      </w:r>
      <w:r w:rsidR="006D62AA" w:rsidRPr="00090619">
        <w:rPr>
          <w:rStyle w:val="FootnoteReference"/>
          <w:sz w:val="18"/>
          <w:szCs w:val="22"/>
        </w:rPr>
        <w:footnoteReference w:customMarkFollows="1" w:id="1"/>
        <w:t>1</w:t>
      </w:r>
      <w:r w:rsidRPr="00090619">
        <w:t>, 2018-2022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134"/>
        <w:gridCol w:w="1134"/>
        <w:gridCol w:w="1134"/>
        <w:gridCol w:w="1134"/>
        <w:gridCol w:w="1134"/>
        <w:gridCol w:w="10"/>
      </w:tblGrid>
      <w:tr w:rsidR="00497A6C" w:rsidRPr="00090619" w14:paraId="02E4987E" w14:textId="77777777" w:rsidTr="00576021">
        <w:trPr>
          <w:jc w:val="center"/>
        </w:trPr>
        <w:tc>
          <w:tcPr>
            <w:tcW w:w="2552" w:type="dxa"/>
            <w:vMerge w:val="restart"/>
            <w:tcMar>
              <w:top w:w="0" w:type="dxa"/>
              <w:left w:w="108" w:type="dxa"/>
              <w:bottom w:w="0" w:type="dxa"/>
              <w:right w:w="108" w:type="dxa"/>
            </w:tcMar>
            <w:vAlign w:val="center"/>
          </w:tcPr>
          <w:p w14:paraId="20F48E94" w14:textId="2BC0C0D9" w:rsidR="00497A6C" w:rsidRPr="00090619" w:rsidRDefault="00395A0E" w:rsidP="00502DD4">
            <w:pPr>
              <w:pStyle w:val="Tablehead"/>
              <w:keepNext/>
              <w:spacing w:before="60" w:after="60"/>
              <w:rPr>
                <w:sz w:val="18"/>
                <w:szCs w:val="18"/>
              </w:rPr>
            </w:pPr>
            <w:r w:rsidRPr="00090619">
              <w:rPr>
                <w:sz w:val="18"/>
                <w:szCs w:val="18"/>
              </w:rPr>
              <w:t>Langue</w:t>
            </w:r>
          </w:p>
        </w:tc>
        <w:tc>
          <w:tcPr>
            <w:tcW w:w="5680" w:type="dxa"/>
            <w:gridSpan w:val="6"/>
            <w:shd w:val="clear" w:color="auto" w:fill="D6DCE4"/>
            <w:tcMar>
              <w:top w:w="0" w:type="dxa"/>
              <w:left w:w="108" w:type="dxa"/>
              <w:bottom w:w="0" w:type="dxa"/>
              <w:right w:w="108" w:type="dxa"/>
            </w:tcMar>
            <w:vAlign w:val="center"/>
          </w:tcPr>
          <w:p w14:paraId="610E767E" w14:textId="3DBFACEE" w:rsidR="00497A6C" w:rsidRPr="00090619" w:rsidRDefault="00395A0E" w:rsidP="00502DD4">
            <w:pPr>
              <w:pStyle w:val="Tablehead"/>
              <w:keepNext/>
              <w:spacing w:before="60" w:after="60"/>
              <w:rPr>
                <w:color w:val="000000"/>
                <w:sz w:val="18"/>
                <w:szCs w:val="18"/>
              </w:rPr>
            </w:pPr>
            <w:r w:rsidRPr="00090619">
              <w:rPr>
                <w:sz w:val="18"/>
                <w:szCs w:val="18"/>
              </w:rPr>
              <w:t xml:space="preserve">Volumes de traduction par an </w:t>
            </w:r>
            <w:r w:rsidR="00497A6C" w:rsidRPr="00090619">
              <w:rPr>
                <w:sz w:val="18"/>
                <w:szCs w:val="18"/>
              </w:rPr>
              <w:t>(</w:t>
            </w:r>
            <w:r w:rsidRPr="00090619">
              <w:rPr>
                <w:sz w:val="18"/>
                <w:szCs w:val="18"/>
              </w:rPr>
              <w:t xml:space="preserve">en </w:t>
            </w:r>
            <w:r w:rsidR="00497A6C" w:rsidRPr="00090619">
              <w:rPr>
                <w:sz w:val="18"/>
                <w:szCs w:val="18"/>
              </w:rPr>
              <w:t>pages)</w:t>
            </w:r>
          </w:p>
        </w:tc>
      </w:tr>
      <w:tr w:rsidR="00497A6C" w:rsidRPr="00090619" w14:paraId="228F5EB9" w14:textId="77777777" w:rsidTr="00576021">
        <w:trPr>
          <w:gridAfter w:val="1"/>
          <w:wAfter w:w="10" w:type="dxa"/>
          <w:jc w:val="center"/>
        </w:trPr>
        <w:tc>
          <w:tcPr>
            <w:tcW w:w="2552" w:type="dxa"/>
            <w:vMerge/>
            <w:tcMar>
              <w:top w:w="0" w:type="dxa"/>
              <w:left w:w="108" w:type="dxa"/>
              <w:bottom w:w="0" w:type="dxa"/>
              <w:right w:w="108" w:type="dxa"/>
            </w:tcMar>
            <w:vAlign w:val="center"/>
          </w:tcPr>
          <w:p w14:paraId="16BACFA6" w14:textId="77777777" w:rsidR="00497A6C" w:rsidRPr="00090619" w:rsidRDefault="00497A6C" w:rsidP="00A92B1D">
            <w:pPr>
              <w:pStyle w:val="Tablehead"/>
              <w:keepNext/>
              <w:rPr>
                <w:sz w:val="18"/>
                <w:szCs w:val="18"/>
              </w:rPr>
            </w:pPr>
          </w:p>
        </w:tc>
        <w:tc>
          <w:tcPr>
            <w:tcW w:w="1134" w:type="dxa"/>
            <w:shd w:val="clear" w:color="auto" w:fill="D6DCE4"/>
            <w:tcMar>
              <w:top w:w="0" w:type="dxa"/>
              <w:left w:w="108" w:type="dxa"/>
              <w:bottom w:w="0" w:type="dxa"/>
              <w:right w:w="108" w:type="dxa"/>
            </w:tcMar>
            <w:vAlign w:val="center"/>
          </w:tcPr>
          <w:p w14:paraId="17BCDDCA" w14:textId="77777777" w:rsidR="00497A6C" w:rsidRPr="00090619" w:rsidRDefault="00497A6C" w:rsidP="00502DD4">
            <w:pPr>
              <w:pStyle w:val="Tablehead"/>
              <w:keepNext/>
              <w:spacing w:before="60" w:after="60"/>
              <w:rPr>
                <w:color w:val="000000"/>
                <w:sz w:val="18"/>
                <w:szCs w:val="18"/>
              </w:rPr>
            </w:pPr>
            <w:r w:rsidRPr="00090619">
              <w:rPr>
                <w:color w:val="000000"/>
                <w:sz w:val="18"/>
                <w:szCs w:val="18"/>
              </w:rPr>
              <w:t>2018</w:t>
            </w:r>
          </w:p>
        </w:tc>
        <w:tc>
          <w:tcPr>
            <w:tcW w:w="1134" w:type="dxa"/>
            <w:shd w:val="clear" w:color="auto" w:fill="D6DCE4"/>
            <w:tcMar>
              <w:top w:w="0" w:type="dxa"/>
              <w:left w:w="108" w:type="dxa"/>
              <w:bottom w:w="0" w:type="dxa"/>
              <w:right w:w="108" w:type="dxa"/>
            </w:tcMar>
            <w:vAlign w:val="center"/>
          </w:tcPr>
          <w:p w14:paraId="439547A1" w14:textId="77777777" w:rsidR="00497A6C" w:rsidRPr="00090619" w:rsidRDefault="00497A6C" w:rsidP="00502DD4">
            <w:pPr>
              <w:pStyle w:val="Tablehead"/>
              <w:spacing w:before="60" w:after="60"/>
              <w:rPr>
                <w:color w:val="000000"/>
                <w:sz w:val="18"/>
                <w:szCs w:val="18"/>
              </w:rPr>
            </w:pPr>
            <w:r w:rsidRPr="00090619">
              <w:rPr>
                <w:color w:val="000000"/>
                <w:sz w:val="18"/>
                <w:szCs w:val="18"/>
              </w:rPr>
              <w:t>2019</w:t>
            </w:r>
          </w:p>
        </w:tc>
        <w:tc>
          <w:tcPr>
            <w:tcW w:w="1134" w:type="dxa"/>
            <w:shd w:val="clear" w:color="auto" w:fill="D6DCE4"/>
            <w:tcMar>
              <w:top w:w="0" w:type="dxa"/>
              <w:left w:w="108" w:type="dxa"/>
              <w:bottom w:w="0" w:type="dxa"/>
              <w:right w:w="108" w:type="dxa"/>
            </w:tcMar>
            <w:vAlign w:val="center"/>
          </w:tcPr>
          <w:p w14:paraId="50E9BCA3" w14:textId="77777777" w:rsidR="00497A6C" w:rsidRPr="00090619" w:rsidRDefault="00497A6C" w:rsidP="00502DD4">
            <w:pPr>
              <w:pStyle w:val="Tablehead"/>
              <w:spacing w:before="60" w:after="60"/>
              <w:rPr>
                <w:color w:val="000000"/>
                <w:sz w:val="18"/>
                <w:szCs w:val="18"/>
              </w:rPr>
            </w:pPr>
            <w:r w:rsidRPr="00090619">
              <w:rPr>
                <w:color w:val="000000"/>
                <w:sz w:val="18"/>
                <w:szCs w:val="18"/>
              </w:rPr>
              <w:t>2020</w:t>
            </w:r>
          </w:p>
        </w:tc>
        <w:tc>
          <w:tcPr>
            <w:tcW w:w="1134" w:type="dxa"/>
            <w:shd w:val="clear" w:color="auto" w:fill="D6DCE4"/>
            <w:tcMar>
              <w:top w:w="0" w:type="dxa"/>
              <w:left w:w="108" w:type="dxa"/>
              <w:bottom w:w="0" w:type="dxa"/>
              <w:right w:w="108" w:type="dxa"/>
            </w:tcMar>
            <w:vAlign w:val="center"/>
          </w:tcPr>
          <w:p w14:paraId="31F68831" w14:textId="77777777" w:rsidR="00497A6C" w:rsidRPr="00090619" w:rsidRDefault="00497A6C" w:rsidP="00502DD4">
            <w:pPr>
              <w:pStyle w:val="Tablehead"/>
              <w:spacing w:before="60" w:after="60"/>
              <w:rPr>
                <w:color w:val="000000"/>
                <w:sz w:val="18"/>
                <w:szCs w:val="18"/>
              </w:rPr>
            </w:pPr>
            <w:r w:rsidRPr="00090619">
              <w:rPr>
                <w:color w:val="000000"/>
                <w:sz w:val="18"/>
                <w:szCs w:val="18"/>
              </w:rPr>
              <w:t>2021</w:t>
            </w:r>
          </w:p>
        </w:tc>
        <w:tc>
          <w:tcPr>
            <w:tcW w:w="1134" w:type="dxa"/>
            <w:shd w:val="clear" w:color="auto" w:fill="D6DCE4"/>
            <w:vAlign w:val="center"/>
          </w:tcPr>
          <w:p w14:paraId="59D38482" w14:textId="77777777" w:rsidR="00497A6C" w:rsidRPr="00090619" w:rsidRDefault="00497A6C" w:rsidP="00502DD4">
            <w:pPr>
              <w:pStyle w:val="Tablehead"/>
              <w:spacing w:before="60" w:after="60"/>
              <w:rPr>
                <w:color w:val="000000"/>
                <w:sz w:val="18"/>
                <w:szCs w:val="18"/>
              </w:rPr>
            </w:pPr>
            <w:r w:rsidRPr="00090619">
              <w:rPr>
                <w:color w:val="000000"/>
                <w:sz w:val="18"/>
                <w:szCs w:val="18"/>
              </w:rPr>
              <w:t>2022</w:t>
            </w:r>
          </w:p>
        </w:tc>
      </w:tr>
      <w:tr w:rsidR="00497A6C" w:rsidRPr="00090619" w14:paraId="72B15050" w14:textId="77777777" w:rsidTr="00576021">
        <w:trPr>
          <w:jc w:val="center"/>
        </w:trPr>
        <w:tc>
          <w:tcPr>
            <w:tcW w:w="2552" w:type="dxa"/>
            <w:tcMar>
              <w:top w:w="0" w:type="dxa"/>
              <w:left w:w="108" w:type="dxa"/>
              <w:bottom w:w="0" w:type="dxa"/>
              <w:right w:w="108" w:type="dxa"/>
            </w:tcMar>
            <w:vAlign w:val="center"/>
            <w:hideMark/>
          </w:tcPr>
          <w:p w14:paraId="71319D78" w14:textId="69D927C7" w:rsidR="00497A6C" w:rsidRPr="00090619" w:rsidRDefault="00497A6C" w:rsidP="00502DD4">
            <w:pPr>
              <w:pStyle w:val="Tabletext"/>
              <w:spacing w:before="40" w:after="40"/>
              <w:rPr>
                <w:sz w:val="18"/>
                <w:szCs w:val="18"/>
              </w:rPr>
            </w:pPr>
            <w:r w:rsidRPr="00090619">
              <w:rPr>
                <w:color w:val="000000"/>
                <w:sz w:val="18"/>
                <w:szCs w:val="18"/>
              </w:rPr>
              <w:t>Arabe</w:t>
            </w:r>
          </w:p>
        </w:tc>
        <w:tc>
          <w:tcPr>
            <w:tcW w:w="1134" w:type="dxa"/>
            <w:tcMar>
              <w:top w:w="0" w:type="dxa"/>
              <w:left w:w="108" w:type="dxa"/>
              <w:bottom w:w="0" w:type="dxa"/>
              <w:right w:w="108" w:type="dxa"/>
            </w:tcMar>
            <w:vAlign w:val="center"/>
            <w:hideMark/>
          </w:tcPr>
          <w:p w14:paraId="177302A0" w14:textId="77777777" w:rsidR="00497A6C" w:rsidRPr="00090619" w:rsidRDefault="00497A6C" w:rsidP="00502DD4">
            <w:pPr>
              <w:pStyle w:val="Tabletext"/>
              <w:spacing w:before="40" w:after="40"/>
              <w:jc w:val="center"/>
              <w:rPr>
                <w:sz w:val="18"/>
                <w:szCs w:val="18"/>
              </w:rPr>
            </w:pPr>
            <w:r w:rsidRPr="00090619">
              <w:rPr>
                <w:color w:val="000000"/>
                <w:sz w:val="18"/>
                <w:szCs w:val="18"/>
              </w:rPr>
              <w:t>8 083</w:t>
            </w:r>
          </w:p>
        </w:tc>
        <w:tc>
          <w:tcPr>
            <w:tcW w:w="1134" w:type="dxa"/>
            <w:tcMar>
              <w:top w:w="0" w:type="dxa"/>
              <w:left w:w="108" w:type="dxa"/>
              <w:bottom w:w="0" w:type="dxa"/>
              <w:right w:w="108" w:type="dxa"/>
            </w:tcMar>
            <w:vAlign w:val="center"/>
            <w:hideMark/>
          </w:tcPr>
          <w:p w14:paraId="32387BAF" w14:textId="77777777" w:rsidR="00497A6C" w:rsidRPr="00090619" w:rsidRDefault="00497A6C" w:rsidP="00502DD4">
            <w:pPr>
              <w:pStyle w:val="Tabletext"/>
              <w:spacing w:before="40" w:after="40"/>
              <w:jc w:val="center"/>
              <w:rPr>
                <w:sz w:val="18"/>
                <w:szCs w:val="18"/>
              </w:rPr>
            </w:pPr>
            <w:r w:rsidRPr="00090619">
              <w:rPr>
                <w:color w:val="000000"/>
                <w:sz w:val="18"/>
                <w:szCs w:val="18"/>
              </w:rPr>
              <w:t>8 892</w:t>
            </w:r>
          </w:p>
        </w:tc>
        <w:tc>
          <w:tcPr>
            <w:tcW w:w="1134" w:type="dxa"/>
            <w:tcMar>
              <w:top w:w="0" w:type="dxa"/>
              <w:left w:w="108" w:type="dxa"/>
              <w:bottom w:w="0" w:type="dxa"/>
              <w:right w:w="108" w:type="dxa"/>
            </w:tcMar>
            <w:vAlign w:val="center"/>
            <w:hideMark/>
          </w:tcPr>
          <w:p w14:paraId="3BEDADF5" w14:textId="77777777" w:rsidR="00497A6C" w:rsidRPr="00090619" w:rsidRDefault="00497A6C" w:rsidP="00502DD4">
            <w:pPr>
              <w:pStyle w:val="Tabletext"/>
              <w:spacing w:before="40" w:after="40"/>
              <w:jc w:val="center"/>
              <w:rPr>
                <w:sz w:val="18"/>
                <w:szCs w:val="18"/>
              </w:rPr>
            </w:pPr>
            <w:r w:rsidRPr="00090619">
              <w:rPr>
                <w:color w:val="000000"/>
                <w:sz w:val="18"/>
                <w:szCs w:val="18"/>
              </w:rPr>
              <w:t>8 400</w:t>
            </w:r>
          </w:p>
        </w:tc>
        <w:tc>
          <w:tcPr>
            <w:tcW w:w="1134" w:type="dxa"/>
            <w:tcMar>
              <w:top w:w="0" w:type="dxa"/>
              <w:left w:w="108" w:type="dxa"/>
              <w:bottom w:w="0" w:type="dxa"/>
              <w:right w:w="108" w:type="dxa"/>
            </w:tcMar>
            <w:vAlign w:val="center"/>
            <w:hideMark/>
          </w:tcPr>
          <w:p w14:paraId="2837717D" w14:textId="77777777" w:rsidR="00497A6C" w:rsidRPr="00090619" w:rsidRDefault="00497A6C" w:rsidP="00502DD4">
            <w:pPr>
              <w:pStyle w:val="Tabletext"/>
              <w:spacing w:before="40" w:after="40"/>
              <w:jc w:val="center"/>
              <w:rPr>
                <w:sz w:val="18"/>
                <w:szCs w:val="18"/>
              </w:rPr>
            </w:pPr>
            <w:r w:rsidRPr="00090619">
              <w:rPr>
                <w:color w:val="000000"/>
                <w:sz w:val="18"/>
                <w:szCs w:val="18"/>
              </w:rPr>
              <w:t>7 843</w:t>
            </w:r>
          </w:p>
        </w:tc>
        <w:tc>
          <w:tcPr>
            <w:tcW w:w="1144" w:type="dxa"/>
            <w:gridSpan w:val="2"/>
            <w:vAlign w:val="center"/>
            <w:hideMark/>
          </w:tcPr>
          <w:p w14:paraId="720987F2" w14:textId="77777777" w:rsidR="00497A6C" w:rsidRPr="00090619" w:rsidRDefault="00497A6C" w:rsidP="00502DD4">
            <w:pPr>
              <w:pStyle w:val="Tabletext"/>
              <w:spacing w:before="40" w:after="40"/>
              <w:jc w:val="center"/>
              <w:rPr>
                <w:color w:val="000000"/>
                <w:sz w:val="18"/>
                <w:szCs w:val="18"/>
              </w:rPr>
            </w:pPr>
            <w:r w:rsidRPr="00090619">
              <w:rPr>
                <w:color w:val="000000"/>
                <w:sz w:val="18"/>
                <w:szCs w:val="18"/>
              </w:rPr>
              <w:t>8 962</w:t>
            </w:r>
          </w:p>
        </w:tc>
      </w:tr>
      <w:tr w:rsidR="00497A6C" w:rsidRPr="00090619" w14:paraId="4B5BBEB2" w14:textId="77777777" w:rsidTr="00576021">
        <w:trPr>
          <w:jc w:val="center"/>
        </w:trPr>
        <w:tc>
          <w:tcPr>
            <w:tcW w:w="2552" w:type="dxa"/>
            <w:tcMar>
              <w:top w:w="0" w:type="dxa"/>
              <w:left w:w="108" w:type="dxa"/>
              <w:bottom w:w="0" w:type="dxa"/>
              <w:right w:w="108" w:type="dxa"/>
            </w:tcMar>
            <w:vAlign w:val="center"/>
            <w:hideMark/>
          </w:tcPr>
          <w:p w14:paraId="17630194" w14:textId="067ABF3E" w:rsidR="00497A6C" w:rsidRPr="00090619" w:rsidRDefault="00497A6C" w:rsidP="00502DD4">
            <w:pPr>
              <w:pStyle w:val="Tabletext"/>
              <w:spacing w:before="40" w:after="40"/>
              <w:rPr>
                <w:sz w:val="18"/>
                <w:szCs w:val="18"/>
              </w:rPr>
            </w:pPr>
            <w:r w:rsidRPr="00090619">
              <w:rPr>
                <w:color w:val="000000"/>
                <w:sz w:val="18"/>
                <w:szCs w:val="18"/>
              </w:rPr>
              <w:t>Chinois</w:t>
            </w:r>
          </w:p>
        </w:tc>
        <w:tc>
          <w:tcPr>
            <w:tcW w:w="1134" w:type="dxa"/>
            <w:tcMar>
              <w:top w:w="0" w:type="dxa"/>
              <w:left w:w="108" w:type="dxa"/>
              <w:bottom w:w="0" w:type="dxa"/>
              <w:right w:w="108" w:type="dxa"/>
            </w:tcMar>
            <w:vAlign w:val="center"/>
            <w:hideMark/>
          </w:tcPr>
          <w:p w14:paraId="4C404FA0" w14:textId="77777777" w:rsidR="00497A6C" w:rsidRPr="00090619" w:rsidRDefault="00497A6C" w:rsidP="00502DD4">
            <w:pPr>
              <w:pStyle w:val="Tabletext"/>
              <w:spacing w:before="40" w:after="40"/>
              <w:jc w:val="center"/>
              <w:rPr>
                <w:sz w:val="18"/>
                <w:szCs w:val="18"/>
              </w:rPr>
            </w:pPr>
            <w:r w:rsidRPr="00090619">
              <w:rPr>
                <w:color w:val="000000"/>
                <w:sz w:val="18"/>
                <w:szCs w:val="18"/>
              </w:rPr>
              <w:t>8 732</w:t>
            </w:r>
          </w:p>
        </w:tc>
        <w:tc>
          <w:tcPr>
            <w:tcW w:w="1134" w:type="dxa"/>
            <w:tcMar>
              <w:top w:w="0" w:type="dxa"/>
              <w:left w:w="108" w:type="dxa"/>
              <w:bottom w:w="0" w:type="dxa"/>
              <w:right w:w="108" w:type="dxa"/>
            </w:tcMar>
            <w:vAlign w:val="center"/>
            <w:hideMark/>
          </w:tcPr>
          <w:p w14:paraId="5A3B8431" w14:textId="77777777" w:rsidR="00497A6C" w:rsidRPr="00090619" w:rsidRDefault="00497A6C" w:rsidP="00502DD4">
            <w:pPr>
              <w:pStyle w:val="Tabletext"/>
              <w:spacing w:before="40" w:after="40"/>
              <w:jc w:val="center"/>
              <w:rPr>
                <w:sz w:val="18"/>
                <w:szCs w:val="18"/>
              </w:rPr>
            </w:pPr>
            <w:r w:rsidRPr="00090619">
              <w:rPr>
                <w:color w:val="000000"/>
                <w:sz w:val="18"/>
                <w:szCs w:val="18"/>
              </w:rPr>
              <w:t>9 030</w:t>
            </w:r>
          </w:p>
        </w:tc>
        <w:tc>
          <w:tcPr>
            <w:tcW w:w="1134" w:type="dxa"/>
            <w:tcMar>
              <w:top w:w="0" w:type="dxa"/>
              <w:left w:w="108" w:type="dxa"/>
              <w:bottom w:w="0" w:type="dxa"/>
              <w:right w:w="108" w:type="dxa"/>
            </w:tcMar>
            <w:vAlign w:val="center"/>
            <w:hideMark/>
          </w:tcPr>
          <w:p w14:paraId="384B2830" w14:textId="77777777" w:rsidR="00497A6C" w:rsidRPr="00090619" w:rsidRDefault="00497A6C" w:rsidP="00502DD4">
            <w:pPr>
              <w:pStyle w:val="Tabletext"/>
              <w:spacing w:before="40" w:after="40"/>
              <w:jc w:val="center"/>
              <w:rPr>
                <w:sz w:val="18"/>
                <w:szCs w:val="18"/>
              </w:rPr>
            </w:pPr>
            <w:r w:rsidRPr="00090619">
              <w:rPr>
                <w:color w:val="000000"/>
                <w:sz w:val="18"/>
                <w:szCs w:val="18"/>
              </w:rPr>
              <w:t>8 818</w:t>
            </w:r>
          </w:p>
        </w:tc>
        <w:tc>
          <w:tcPr>
            <w:tcW w:w="1134" w:type="dxa"/>
            <w:tcMar>
              <w:top w:w="0" w:type="dxa"/>
              <w:left w:w="108" w:type="dxa"/>
              <w:bottom w:w="0" w:type="dxa"/>
              <w:right w:w="108" w:type="dxa"/>
            </w:tcMar>
            <w:vAlign w:val="center"/>
            <w:hideMark/>
          </w:tcPr>
          <w:p w14:paraId="365191DB" w14:textId="77777777" w:rsidR="00497A6C" w:rsidRPr="00090619" w:rsidRDefault="00497A6C" w:rsidP="00502DD4">
            <w:pPr>
              <w:pStyle w:val="Tabletext"/>
              <w:spacing w:before="40" w:after="40"/>
              <w:jc w:val="center"/>
              <w:rPr>
                <w:sz w:val="18"/>
                <w:szCs w:val="18"/>
              </w:rPr>
            </w:pPr>
            <w:r w:rsidRPr="00090619">
              <w:rPr>
                <w:color w:val="000000"/>
                <w:sz w:val="18"/>
                <w:szCs w:val="18"/>
              </w:rPr>
              <w:t>7 717</w:t>
            </w:r>
          </w:p>
        </w:tc>
        <w:tc>
          <w:tcPr>
            <w:tcW w:w="1144" w:type="dxa"/>
            <w:gridSpan w:val="2"/>
            <w:vAlign w:val="center"/>
            <w:hideMark/>
          </w:tcPr>
          <w:p w14:paraId="72553EEB" w14:textId="77777777" w:rsidR="00497A6C" w:rsidRPr="00090619" w:rsidRDefault="00497A6C" w:rsidP="00502DD4">
            <w:pPr>
              <w:pStyle w:val="Tabletext"/>
              <w:spacing w:before="40" w:after="40"/>
              <w:jc w:val="center"/>
              <w:rPr>
                <w:color w:val="000000"/>
                <w:sz w:val="18"/>
                <w:szCs w:val="18"/>
              </w:rPr>
            </w:pPr>
            <w:r w:rsidRPr="00090619">
              <w:rPr>
                <w:color w:val="000000"/>
                <w:sz w:val="18"/>
                <w:szCs w:val="18"/>
              </w:rPr>
              <w:t>9 240</w:t>
            </w:r>
          </w:p>
        </w:tc>
      </w:tr>
      <w:tr w:rsidR="00497A6C" w:rsidRPr="00090619" w14:paraId="27C5A7EC" w14:textId="77777777" w:rsidTr="00576021">
        <w:trPr>
          <w:jc w:val="center"/>
        </w:trPr>
        <w:tc>
          <w:tcPr>
            <w:tcW w:w="2552" w:type="dxa"/>
            <w:tcMar>
              <w:top w:w="0" w:type="dxa"/>
              <w:left w:w="108" w:type="dxa"/>
              <w:bottom w:w="0" w:type="dxa"/>
              <w:right w:w="108" w:type="dxa"/>
            </w:tcMar>
            <w:vAlign w:val="center"/>
            <w:hideMark/>
          </w:tcPr>
          <w:p w14:paraId="19AFA049" w14:textId="23D1E3A0" w:rsidR="00497A6C" w:rsidRPr="00090619" w:rsidRDefault="00497A6C" w:rsidP="00502DD4">
            <w:pPr>
              <w:pStyle w:val="Tabletext"/>
              <w:spacing w:before="40" w:after="40"/>
              <w:rPr>
                <w:sz w:val="18"/>
                <w:szCs w:val="18"/>
              </w:rPr>
            </w:pPr>
            <w:r w:rsidRPr="00090619">
              <w:rPr>
                <w:color w:val="000000"/>
                <w:sz w:val="18"/>
                <w:szCs w:val="18"/>
              </w:rPr>
              <w:t>Anglais</w:t>
            </w:r>
          </w:p>
        </w:tc>
        <w:tc>
          <w:tcPr>
            <w:tcW w:w="1134" w:type="dxa"/>
            <w:tcMar>
              <w:top w:w="0" w:type="dxa"/>
              <w:left w:w="108" w:type="dxa"/>
              <w:bottom w:w="0" w:type="dxa"/>
              <w:right w:w="108" w:type="dxa"/>
            </w:tcMar>
            <w:vAlign w:val="center"/>
            <w:hideMark/>
          </w:tcPr>
          <w:p w14:paraId="01A4E066" w14:textId="77777777" w:rsidR="00497A6C" w:rsidRPr="00090619" w:rsidRDefault="00497A6C" w:rsidP="00502DD4">
            <w:pPr>
              <w:pStyle w:val="Tabletext"/>
              <w:spacing w:before="40" w:after="40"/>
              <w:jc w:val="center"/>
              <w:rPr>
                <w:sz w:val="18"/>
                <w:szCs w:val="18"/>
              </w:rPr>
            </w:pPr>
            <w:r w:rsidRPr="00090619">
              <w:rPr>
                <w:color w:val="000000"/>
                <w:sz w:val="18"/>
                <w:szCs w:val="18"/>
              </w:rPr>
              <w:t>1 611</w:t>
            </w:r>
          </w:p>
        </w:tc>
        <w:tc>
          <w:tcPr>
            <w:tcW w:w="1134" w:type="dxa"/>
            <w:tcMar>
              <w:top w:w="0" w:type="dxa"/>
              <w:left w:w="108" w:type="dxa"/>
              <w:bottom w:w="0" w:type="dxa"/>
              <w:right w:w="108" w:type="dxa"/>
            </w:tcMar>
            <w:vAlign w:val="center"/>
            <w:hideMark/>
          </w:tcPr>
          <w:p w14:paraId="2D414E4C" w14:textId="77777777" w:rsidR="00497A6C" w:rsidRPr="00090619" w:rsidRDefault="00497A6C" w:rsidP="00502DD4">
            <w:pPr>
              <w:pStyle w:val="Tabletext"/>
              <w:spacing w:before="40" w:after="40"/>
              <w:jc w:val="center"/>
              <w:rPr>
                <w:sz w:val="18"/>
                <w:szCs w:val="18"/>
              </w:rPr>
            </w:pPr>
            <w:r w:rsidRPr="00090619">
              <w:rPr>
                <w:color w:val="000000"/>
                <w:sz w:val="18"/>
                <w:szCs w:val="18"/>
              </w:rPr>
              <w:t>2 044</w:t>
            </w:r>
          </w:p>
        </w:tc>
        <w:tc>
          <w:tcPr>
            <w:tcW w:w="1134" w:type="dxa"/>
            <w:tcMar>
              <w:top w:w="0" w:type="dxa"/>
              <w:left w:w="108" w:type="dxa"/>
              <w:bottom w:w="0" w:type="dxa"/>
              <w:right w:w="108" w:type="dxa"/>
            </w:tcMar>
            <w:vAlign w:val="center"/>
            <w:hideMark/>
          </w:tcPr>
          <w:p w14:paraId="3D6577A7" w14:textId="77777777" w:rsidR="00497A6C" w:rsidRPr="00090619" w:rsidRDefault="00497A6C" w:rsidP="00502DD4">
            <w:pPr>
              <w:pStyle w:val="Tabletext"/>
              <w:spacing w:before="40" w:after="40"/>
              <w:jc w:val="center"/>
              <w:rPr>
                <w:sz w:val="18"/>
                <w:szCs w:val="18"/>
              </w:rPr>
            </w:pPr>
            <w:r w:rsidRPr="00090619">
              <w:rPr>
                <w:color w:val="000000"/>
                <w:sz w:val="18"/>
                <w:szCs w:val="18"/>
              </w:rPr>
              <w:t>1 827</w:t>
            </w:r>
          </w:p>
        </w:tc>
        <w:tc>
          <w:tcPr>
            <w:tcW w:w="1134" w:type="dxa"/>
            <w:tcMar>
              <w:top w:w="0" w:type="dxa"/>
              <w:left w:w="108" w:type="dxa"/>
              <w:bottom w:w="0" w:type="dxa"/>
              <w:right w:w="108" w:type="dxa"/>
            </w:tcMar>
            <w:vAlign w:val="center"/>
            <w:hideMark/>
          </w:tcPr>
          <w:p w14:paraId="78AC0FED" w14:textId="77777777" w:rsidR="00497A6C" w:rsidRPr="00090619" w:rsidRDefault="00497A6C" w:rsidP="00502DD4">
            <w:pPr>
              <w:pStyle w:val="Tabletext"/>
              <w:spacing w:before="40" w:after="40"/>
              <w:jc w:val="center"/>
              <w:rPr>
                <w:sz w:val="18"/>
                <w:szCs w:val="18"/>
              </w:rPr>
            </w:pPr>
            <w:r w:rsidRPr="00090619">
              <w:rPr>
                <w:color w:val="000000"/>
                <w:sz w:val="18"/>
                <w:szCs w:val="18"/>
              </w:rPr>
              <w:t>1 608</w:t>
            </w:r>
          </w:p>
        </w:tc>
        <w:tc>
          <w:tcPr>
            <w:tcW w:w="1144" w:type="dxa"/>
            <w:gridSpan w:val="2"/>
            <w:vAlign w:val="center"/>
            <w:hideMark/>
          </w:tcPr>
          <w:p w14:paraId="7BEBFFEA" w14:textId="77777777" w:rsidR="00497A6C" w:rsidRPr="00090619" w:rsidRDefault="00497A6C" w:rsidP="00502DD4">
            <w:pPr>
              <w:pStyle w:val="Tabletext"/>
              <w:spacing w:before="40" w:after="40"/>
              <w:jc w:val="center"/>
              <w:rPr>
                <w:color w:val="000000"/>
                <w:sz w:val="18"/>
                <w:szCs w:val="18"/>
              </w:rPr>
            </w:pPr>
            <w:r w:rsidRPr="00090619">
              <w:rPr>
                <w:color w:val="000000"/>
                <w:sz w:val="18"/>
                <w:szCs w:val="18"/>
              </w:rPr>
              <w:t>1 339</w:t>
            </w:r>
          </w:p>
        </w:tc>
      </w:tr>
      <w:tr w:rsidR="00497A6C" w:rsidRPr="00090619" w14:paraId="45CE989A" w14:textId="77777777" w:rsidTr="00576021">
        <w:trPr>
          <w:jc w:val="center"/>
        </w:trPr>
        <w:tc>
          <w:tcPr>
            <w:tcW w:w="2552" w:type="dxa"/>
            <w:tcMar>
              <w:top w:w="0" w:type="dxa"/>
              <w:left w:w="108" w:type="dxa"/>
              <w:bottom w:w="0" w:type="dxa"/>
              <w:right w:w="108" w:type="dxa"/>
            </w:tcMar>
            <w:vAlign w:val="center"/>
            <w:hideMark/>
          </w:tcPr>
          <w:p w14:paraId="64C7E292" w14:textId="4FB59679" w:rsidR="00497A6C" w:rsidRPr="00090619" w:rsidRDefault="00497A6C" w:rsidP="00502DD4">
            <w:pPr>
              <w:pStyle w:val="Tabletext"/>
              <w:spacing w:before="40" w:after="40"/>
              <w:rPr>
                <w:color w:val="000000"/>
                <w:sz w:val="18"/>
                <w:szCs w:val="18"/>
              </w:rPr>
            </w:pPr>
            <w:r w:rsidRPr="00090619">
              <w:rPr>
                <w:color w:val="000000"/>
                <w:sz w:val="18"/>
                <w:szCs w:val="18"/>
              </w:rPr>
              <w:t>Français</w:t>
            </w:r>
          </w:p>
        </w:tc>
        <w:tc>
          <w:tcPr>
            <w:tcW w:w="1134" w:type="dxa"/>
            <w:tcMar>
              <w:top w:w="0" w:type="dxa"/>
              <w:left w:w="108" w:type="dxa"/>
              <w:bottom w:w="0" w:type="dxa"/>
              <w:right w:w="108" w:type="dxa"/>
            </w:tcMar>
            <w:vAlign w:val="center"/>
            <w:hideMark/>
          </w:tcPr>
          <w:p w14:paraId="634BF313" w14:textId="77777777" w:rsidR="00497A6C" w:rsidRPr="00090619" w:rsidRDefault="00497A6C" w:rsidP="00502DD4">
            <w:pPr>
              <w:pStyle w:val="Tabletext"/>
              <w:spacing w:before="40" w:after="40"/>
              <w:jc w:val="center"/>
              <w:rPr>
                <w:sz w:val="18"/>
                <w:szCs w:val="18"/>
              </w:rPr>
            </w:pPr>
            <w:r w:rsidRPr="00090619">
              <w:rPr>
                <w:color w:val="000000"/>
                <w:sz w:val="18"/>
                <w:szCs w:val="18"/>
              </w:rPr>
              <w:t>8 586</w:t>
            </w:r>
          </w:p>
        </w:tc>
        <w:tc>
          <w:tcPr>
            <w:tcW w:w="1134" w:type="dxa"/>
            <w:tcMar>
              <w:top w:w="0" w:type="dxa"/>
              <w:left w:w="108" w:type="dxa"/>
              <w:bottom w:w="0" w:type="dxa"/>
              <w:right w:w="108" w:type="dxa"/>
            </w:tcMar>
            <w:vAlign w:val="center"/>
            <w:hideMark/>
          </w:tcPr>
          <w:p w14:paraId="73B8F94A" w14:textId="77777777" w:rsidR="00497A6C" w:rsidRPr="00090619" w:rsidRDefault="00497A6C" w:rsidP="00502DD4">
            <w:pPr>
              <w:pStyle w:val="Tabletext"/>
              <w:spacing w:before="40" w:after="40"/>
              <w:jc w:val="center"/>
              <w:rPr>
                <w:sz w:val="18"/>
                <w:szCs w:val="18"/>
              </w:rPr>
            </w:pPr>
            <w:r w:rsidRPr="00090619">
              <w:rPr>
                <w:color w:val="000000"/>
                <w:sz w:val="18"/>
                <w:szCs w:val="18"/>
              </w:rPr>
              <w:t>10 173</w:t>
            </w:r>
          </w:p>
        </w:tc>
        <w:tc>
          <w:tcPr>
            <w:tcW w:w="1134" w:type="dxa"/>
            <w:tcMar>
              <w:top w:w="0" w:type="dxa"/>
              <w:left w:w="108" w:type="dxa"/>
              <w:bottom w:w="0" w:type="dxa"/>
              <w:right w:w="108" w:type="dxa"/>
            </w:tcMar>
            <w:vAlign w:val="center"/>
            <w:hideMark/>
          </w:tcPr>
          <w:p w14:paraId="1A408079" w14:textId="77777777" w:rsidR="00497A6C" w:rsidRPr="00090619" w:rsidRDefault="00497A6C" w:rsidP="00502DD4">
            <w:pPr>
              <w:pStyle w:val="Tabletext"/>
              <w:spacing w:before="40" w:after="40"/>
              <w:jc w:val="center"/>
              <w:rPr>
                <w:sz w:val="18"/>
                <w:szCs w:val="18"/>
              </w:rPr>
            </w:pPr>
            <w:r w:rsidRPr="00090619">
              <w:rPr>
                <w:color w:val="000000"/>
                <w:sz w:val="18"/>
                <w:szCs w:val="18"/>
              </w:rPr>
              <w:t>8 811</w:t>
            </w:r>
          </w:p>
        </w:tc>
        <w:tc>
          <w:tcPr>
            <w:tcW w:w="1134" w:type="dxa"/>
            <w:tcMar>
              <w:top w:w="0" w:type="dxa"/>
              <w:left w:w="108" w:type="dxa"/>
              <w:bottom w:w="0" w:type="dxa"/>
              <w:right w:w="108" w:type="dxa"/>
            </w:tcMar>
            <w:vAlign w:val="center"/>
            <w:hideMark/>
          </w:tcPr>
          <w:p w14:paraId="378D6DB6" w14:textId="77777777" w:rsidR="00497A6C" w:rsidRPr="00090619" w:rsidRDefault="00497A6C" w:rsidP="00502DD4">
            <w:pPr>
              <w:pStyle w:val="Tabletext"/>
              <w:spacing w:before="40" w:after="40"/>
              <w:jc w:val="center"/>
              <w:rPr>
                <w:sz w:val="18"/>
                <w:szCs w:val="18"/>
              </w:rPr>
            </w:pPr>
            <w:r w:rsidRPr="00090619">
              <w:rPr>
                <w:color w:val="000000"/>
                <w:sz w:val="18"/>
                <w:szCs w:val="18"/>
              </w:rPr>
              <w:t>8 531</w:t>
            </w:r>
          </w:p>
        </w:tc>
        <w:tc>
          <w:tcPr>
            <w:tcW w:w="1144" w:type="dxa"/>
            <w:gridSpan w:val="2"/>
            <w:vAlign w:val="center"/>
            <w:hideMark/>
          </w:tcPr>
          <w:p w14:paraId="47B6AB18" w14:textId="77777777" w:rsidR="00497A6C" w:rsidRPr="00090619" w:rsidRDefault="00497A6C" w:rsidP="00502DD4">
            <w:pPr>
              <w:pStyle w:val="Tabletext"/>
              <w:spacing w:before="40" w:after="40"/>
              <w:jc w:val="center"/>
              <w:rPr>
                <w:color w:val="000000"/>
                <w:sz w:val="18"/>
                <w:szCs w:val="18"/>
              </w:rPr>
            </w:pPr>
            <w:r w:rsidRPr="00090619">
              <w:rPr>
                <w:color w:val="000000"/>
                <w:sz w:val="18"/>
                <w:szCs w:val="18"/>
              </w:rPr>
              <w:t>9 800</w:t>
            </w:r>
          </w:p>
        </w:tc>
      </w:tr>
      <w:tr w:rsidR="00497A6C" w:rsidRPr="00090619" w14:paraId="7F5527CC" w14:textId="77777777" w:rsidTr="00576021">
        <w:trPr>
          <w:jc w:val="center"/>
        </w:trPr>
        <w:tc>
          <w:tcPr>
            <w:tcW w:w="2552" w:type="dxa"/>
            <w:tcMar>
              <w:top w:w="0" w:type="dxa"/>
              <w:left w:w="108" w:type="dxa"/>
              <w:bottom w:w="0" w:type="dxa"/>
              <w:right w:w="108" w:type="dxa"/>
            </w:tcMar>
            <w:vAlign w:val="center"/>
            <w:hideMark/>
          </w:tcPr>
          <w:p w14:paraId="21C12077" w14:textId="7BDEC3D8" w:rsidR="00497A6C" w:rsidRPr="00090619" w:rsidRDefault="00497A6C" w:rsidP="00502DD4">
            <w:pPr>
              <w:pStyle w:val="Tabletext"/>
              <w:spacing w:before="40" w:after="40"/>
              <w:rPr>
                <w:sz w:val="18"/>
                <w:szCs w:val="18"/>
              </w:rPr>
            </w:pPr>
            <w:r w:rsidRPr="00090619">
              <w:rPr>
                <w:color w:val="000000"/>
                <w:sz w:val="18"/>
                <w:szCs w:val="18"/>
              </w:rPr>
              <w:t>Russe</w:t>
            </w:r>
          </w:p>
        </w:tc>
        <w:tc>
          <w:tcPr>
            <w:tcW w:w="1134" w:type="dxa"/>
            <w:tcMar>
              <w:top w:w="0" w:type="dxa"/>
              <w:left w:w="108" w:type="dxa"/>
              <w:bottom w:w="0" w:type="dxa"/>
              <w:right w:w="108" w:type="dxa"/>
            </w:tcMar>
            <w:vAlign w:val="center"/>
            <w:hideMark/>
          </w:tcPr>
          <w:p w14:paraId="09074AE1" w14:textId="77777777" w:rsidR="00497A6C" w:rsidRPr="00090619" w:rsidRDefault="00497A6C" w:rsidP="00502DD4">
            <w:pPr>
              <w:pStyle w:val="Tabletext"/>
              <w:spacing w:before="40" w:after="40"/>
              <w:jc w:val="center"/>
              <w:rPr>
                <w:sz w:val="18"/>
                <w:szCs w:val="18"/>
              </w:rPr>
            </w:pPr>
            <w:r w:rsidRPr="00090619">
              <w:rPr>
                <w:color w:val="000000"/>
                <w:sz w:val="18"/>
                <w:szCs w:val="18"/>
              </w:rPr>
              <w:t>8 050</w:t>
            </w:r>
          </w:p>
        </w:tc>
        <w:tc>
          <w:tcPr>
            <w:tcW w:w="1134" w:type="dxa"/>
            <w:tcMar>
              <w:top w:w="0" w:type="dxa"/>
              <w:left w:w="108" w:type="dxa"/>
              <w:bottom w:w="0" w:type="dxa"/>
              <w:right w:w="108" w:type="dxa"/>
            </w:tcMar>
            <w:vAlign w:val="center"/>
            <w:hideMark/>
          </w:tcPr>
          <w:p w14:paraId="77D03E73" w14:textId="77777777" w:rsidR="00497A6C" w:rsidRPr="00090619" w:rsidRDefault="00497A6C" w:rsidP="00502DD4">
            <w:pPr>
              <w:pStyle w:val="Tabletext"/>
              <w:spacing w:before="40" w:after="40"/>
              <w:jc w:val="center"/>
              <w:rPr>
                <w:sz w:val="18"/>
                <w:szCs w:val="18"/>
              </w:rPr>
            </w:pPr>
            <w:r w:rsidRPr="00090619">
              <w:rPr>
                <w:color w:val="000000"/>
                <w:sz w:val="18"/>
                <w:szCs w:val="18"/>
              </w:rPr>
              <w:t>8 706</w:t>
            </w:r>
          </w:p>
        </w:tc>
        <w:tc>
          <w:tcPr>
            <w:tcW w:w="1134" w:type="dxa"/>
            <w:tcMar>
              <w:top w:w="0" w:type="dxa"/>
              <w:left w:w="108" w:type="dxa"/>
              <w:bottom w:w="0" w:type="dxa"/>
              <w:right w:w="108" w:type="dxa"/>
            </w:tcMar>
            <w:vAlign w:val="center"/>
            <w:hideMark/>
          </w:tcPr>
          <w:p w14:paraId="0AF8C222" w14:textId="77777777" w:rsidR="00497A6C" w:rsidRPr="00090619" w:rsidRDefault="00497A6C" w:rsidP="00502DD4">
            <w:pPr>
              <w:pStyle w:val="Tabletext"/>
              <w:spacing w:before="40" w:after="40"/>
              <w:jc w:val="center"/>
              <w:rPr>
                <w:sz w:val="18"/>
                <w:szCs w:val="18"/>
              </w:rPr>
            </w:pPr>
            <w:r w:rsidRPr="00090619">
              <w:rPr>
                <w:color w:val="000000"/>
                <w:sz w:val="18"/>
                <w:szCs w:val="18"/>
              </w:rPr>
              <w:t>8 463</w:t>
            </w:r>
          </w:p>
        </w:tc>
        <w:tc>
          <w:tcPr>
            <w:tcW w:w="1134" w:type="dxa"/>
            <w:tcMar>
              <w:top w:w="0" w:type="dxa"/>
              <w:left w:w="108" w:type="dxa"/>
              <w:bottom w:w="0" w:type="dxa"/>
              <w:right w:w="108" w:type="dxa"/>
            </w:tcMar>
            <w:vAlign w:val="center"/>
            <w:hideMark/>
          </w:tcPr>
          <w:p w14:paraId="043C4BAD" w14:textId="77777777" w:rsidR="00497A6C" w:rsidRPr="00090619" w:rsidRDefault="00497A6C" w:rsidP="00502DD4">
            <w:pPr>
              <w:pStyle w:val="Tabletext"/>
              <w:spacing w:before="40" w:after="40"/>
              <w:jc w:val="center"/>
              <w:rPr>
                <w:sz w:val="18"/>
                <w:szCs w:val="18"/>
              </w:rPr>
            </w:pPr>
            <w:r w:rsidRPr="00090619">
              <w:rPr>
                <w:color w:val="000000"/>
                <w:sz w:val="18"/>
                <w:szCs w:val="18"/>
              </w:rPr>
              <w:t>7 501</w:t>
            </w:r>
          </w:p>
        </w:tc>
        <w:tc>
          <w:tcPr>
            <w:tcW w:w="1144" w:type="dxa"/>
            <w:gridSpan w:val="2"/>
            <w:vAlign w:val="center"/>
            <w:hideMark/>
          </w:tcPr>
          <w:p w14:paraId="182FDD9A" w14:textId="77777777" w:rsidR="00497A6C" w:rsidRPr="00090619" w:rsidRDefault="00497A6C" w:rsidP="00502DD4">
            <w:pPr>
              <w:pStyle w:val="Tabletext"/>
              <w:spacing w:before="40" w:after="40"/>
              <w:jc w:val="center"/>
              <w:rPr>
                <w:color w:val="000000"/>
                <w:sz w:val="18"/>
                <w:szCs w:val="18"/>
              </w:rPr>
            </w:pPr>
            <w:r w:rsidRPr="00090619">
              <w:rPr>
                <w:color w:val="000000"/>
                <w:sz w:val="18"/>
                <w:szCs w:val="18"/>
              </w:rPr>
              <w:t>8 202</w:t>
            </w:r>
          </w:p>
        </w:tc>
      </w:tr>
      <w:tr w:rsidR="00497A6C" w:rsidRPr="00090619" w14:paraId="127F0F1D" w14:textId="77777777" w:rsidTr="00576021">
        <w:trPr>
          <w:jc w:val="center"/>
        </w:trPr>
        <w:tc>
          <w:tcPr>
            <w:tcW w:w="2552" w:type="dxa"/>
            <w:tcMar>
              <w:top w:w="0" w:type="dxa"/>
              <w:left w:w="108" w:type="dxa"/>
              <w:bottom w:w="0" w:type="dxa"/>
              <w:right w:w="108" w:type="dxa"/>
            </w:tcMar>
            <w:vAlign w:val="center"/>
            <w:hideMark/>
          </w:tcPr>
          <w:p w14:paraId="00E4A890" w14:textId="75F169AA" w:rsidR="00497A6C" w:rsidRPr="00090619" w:rsidRDefault="00497A6C" w:rsidP="00502DD4">
            <w:pPr>
              <w:pStyle w:val="Tabletext"/>
              <w:spacing w:before="40" w:after="40"/>
              <w:rPr>
                <w:color w:val="000000"/>
                <w:sz w:val="18"/>
                <w:szCs w:val="18"/>
              </w:rPr>
            </w:pPr>
            <w:r w:rsidRPr="00090619">
              <w:rPr>
                <w:color w:val="000000"/>
                <w:sz w:val="18"/>
                <w:szCs w:val="18"/>
              </w:rPr>
              <w:t>Espagnol</w:t>
            </w:r>
          </w:p>
        </w:tc>
        <w:tc>
          <w:tcPr>
            <w:tcW w:w="1134" w:type="dxa"/>
            <w:tcMar>
              <w:top w:w="0" w:type="dxa"/>
              <w:left w:w="108" w:type="dxa"/>
              <w:bottom w:w="0" w:type="dxa"/>
              <w:right w:w="108" w:type="dxa"/>
            </w:tcMar>
            <w:vAlign w:val="center"/>
            <w:hideMark/>
          </w:tcPr>
          <w:p w14:paraId="5F233BB5" w14:textId="77777777" w:rsidR="00497A6C" w:rsidRPr="00090619" w:rsidRDefault="00497A6C" w:rsidP="00502DD4">
            <w:pPr>
              <w:pStyle w:val="Tabletext"/>
              <w:spacing w:before="40" w:after="40"/>
              <w:jc w:val="center"/>
              <w:rPr>
                <w:sz w:val="18"/>
                <w:szCs w:val="18"/>
              </w:rPr>
            </w:pPr>
            <w:r w:rsidRPr="00090619">
              <w:rPr>
                <w:color w:val="000000"/>
                <w:sz w:val="18"/>
                <w:szCs w:val="18"/>
              </w:rPr>
              <w:t>8 135</w:t>
            </w:r>
          </w:p>
        </w:tc>
        <w:tc>
          <w:tcPr>
            <w:tcW w:w="1134" w:type="dxa"/>
            <w:tcMar>
              <w:top w:w="0" w:type="dxa"/>
              <w:left w:w="108" w:type="dxa"/>
              <w:bottom w:w="0" w:type="dxa"/>
              <w:right w:w="108" w:type="dxa"/>
            </w:tcMar>
            <w:vAlign w:val="center"/>
            <w:hideMark/>
          </w:tcPr>
          <w:p w14:paraId="65B66CB7" w14:textId="77777777" w:rsidR="00497A6C" w:rsidRPr="00090619" w:rsidRDefault="00497A6C" w:rsidP="00502DD4">
            <w:pPr>
              <w:pStyle w:val="Tabletext"/>
              <w:spacing w:before="40" w:after="40"/>
              <w:jc w:val="center"/>
              <w:rPr>
                <w:sz w:val="18"/>
                <w:szCs w:val="18"/>
              </w:rPr>
            </w:pPr>
            <w:r w:rsidRPr="00090619">
              <w:rPr>
                <w:color w:val="000000"/>
                <w:sz w:val="18"/>
                <w:szCs w:val="18"/>
              </w:rPr>
              <w:t>8 928</w:t>
            </w:r>
          </w:p>
        </w:tc>
        <w:tc>
          <w:tcPr>
            <w:tcW w:w="1134" w:type="dxa"/>
            <w:tcMar>
              <w:top w:w="0" w:type="dxa"/>
              <w:left w:w="108" w:type="dxa"/>
              <w:bottom w:w="0" w:type="dxa"/>
              <w:right w:w="108" w:type="dxa"/>
            </w:tcMar>
            <w:vAlign w:val="center"/>
            <w:hideMark/>
          </w:tcPr>
          <w:p w14:paraId="2275853E" w14:textId="77777777" w:rsidR="00497A6C" w:rsidRPr="00090619" w:rsidRDefault="00497A6C" w:rsidP="00502DD4">
            <w:pPr>
              <w:pStyle w:val="Tabletext"/>
              <w:spacing w:before="40" w:after="40"/>
              <w:jc w:val="center"/>
              <w:rPr>
                <w:sz w:val="18"/>
                <w:szCs w:val="18"/>
              </w:rPr>
            </w:pPr>
            <w:r w:rsidRPr="00090619">
              <w:rPr>
                <w:color w:val="000000"/>
                <w:sz w:val="18"/>
                <w:szCs w:val="18"/>
              </w:rPr>
              <w:t>8 215</w:t>
            </w:r>
          </w:p>
        </w:tc>
        <w:tc>
          <w:tcPr>
            <w:tcW w:w="1134" w:type="dxa"/>
            <w:tcMar>
              <w:top w:w="0" w:type="dxa"/>
              <w:left w:w="108" w:type="dxa"/>
              <w:bottom w:w="0" w:type="dxa"/>
              <w:right w:w="108" w:type="dxa"/>
            </w:tcMar>
            <w:vAlign w:val="center"/>
            <w:hideMark/>
          </w:tcPr>
          <w:p w14:paraId="1185706C" w14:textId="77777777" w:rsidR="00497A6C" w:rsidRPr="00090619" w:rsidRDefault="00497A6C" w:rsidP="00502DD4">
            <w:pPr>
              <w:pStyle w:val="Tabletext"/>
              <w:spacing w:before="40" w:after="40"/>
              <w:jc w:val="center"/>
              <w:rPr>
                <w:sz w:val="18"/>
                <w:szCs w:val="18"/>
              </w:rPr>
            </w:pPr>
            <w:r w:rsidRPr="00090619">
              <w:rPr>
                <w:color w:val="000000"/>
                <w:sz w:val="18"/>
                <w:szCs w:val="18"/>
              </w:rPr>
              <w:t>8 072</w:t>
            </w:r>
          </w:p>
        </w:tc>
        <w:tc>
          <w:tcPr>
            <w:tcW w:w="1144" w:type="dxa"/>
            <w:gridSpan w:val="2"/>
            <w:vAlign w:val="center"/>
            <w:hideMark/>
          </w:tcPr>
          <w:p w14:paraId="47368AFE" w14:textId="77777777" w:rsidR="00497A6C" w:rsidRPr="00090619" w:rsidRDefault="00497A6C" w:rsidP="00502DD4">
            <w:pPr>
              <w:pStyle w:val="Tabletext"/>
              <w:spacing w:before="40" w:after="40"/>
              <w:jc w:val="center"/>
              <w:rPr>
                <w:color w:val="000000"/>
                <w:sz w:val="18"/>
                <w:szCs w:val="18"/>
              </w:rPr>
            </w:pPr>
            <w:r w:rsidRPr="00090619">
              <w:rPr>
                <w:color w:val="000000"/>
                <w:sz w:val="18"/>
                <w:szCs w:val="18"/>
              </w:rPr>
              <w:t>9 174</w:t>
            </w:r>
          </w:p>
        </w:tc>
      </w:tr>
      <w:tr w:rsidR="00497A6C" w:rsidRPr="00090619" w14:paraId="010C23B7" w14:textId="77777777" w:rsidTr="00576021">
        <w:trPr>
          <w:trHeight w:val="169"/>
          <w:jc w:val="center"/>
        </w:trPr>
        <w:tc>
          <w:tcPr>
            <w:tcW w:w="2552" w:type="dxa"/>
            <w:tcMar>
              <w:top w:w="0" w:type="dxa"/>
              <w:left w:w="108" w:type="dxa"/>
              <w:bottom w:w="0" w:type="dxa"/>
              <w:right w:w="108" w:type="dxa"/>
            </w:tcMar>
            <w:vAlign w:val="center"/>
            <w:hideMark/>
          </w:tcPr>
          <w:p w14:paraId="2F738109" w14:textId="77777777" w:rsidR="00497A6C" w:rsidRPr="00090619" w:rsidRDefault="00497A6C" w:rsidP="00502DD4">
            <w:pPr>
              <w:pStyle w:val="Tabletext"/>
              <w:spacing w:before="40" w:after="40"/>
              <w:rPr>
                <w:b/>
                <w:bCs/>
                <w:sz w:val="18"/>
                <w:szCs w:val="18"/>
              </w:rPr>
            </w:pPr>
            <w:r w:rsidRPr="00090619">
              <w:rPr>
                <w:b/>
                <w:bCs/>
                <w:color w:val="000000"/>
                <w:sz w:val="18"/>
                <w:szCs w:val="18"/>
              </w:rPr>
              <w:t>TOTAL</w:t>
            </w:r>
          </w:p>
        </w:tc>
        <w:tc>
          <w:tcPr>
            <w:tcW w:w="1134" w:type="dxa"/>
            <w:tcMar>
              <w:top w:w="0" w:type="dxa"/>
              <w:left w:w="108" w:type="dxa"/>
              <w:bottom w:w="0" w:type="dxa"/>
              <w:right w:w="108" w:type="dxa"/>
            </w:tcMar>
            <w:vAlign w:val="center"/>
            <w:hideMark/>
          </w:tcPr>
          <w:p w14:paraId="7D2A0444" w14:textId="77777777" w:rsidR="00497A6C" w:rsidRPr="00090619" w:rsidRDefault="00497A6C" w:rsidP="00502DD4">
            <w:pPr>
              <w:pStyle w:val="Tabletext"/>
              <w:spacing w:before="40" w:after="40"/>
              <w:jc w:val="center"/>
              <w:rPr>
                <w:sz w:val="18"/>
                <w:szCs w:val="18"/>
              </w:rPr>
            </w:pPr>
            <w:r w:rsidRPr="00090619">
              <w:rPr>
                <w:color w:val="000000"/>
                <w:sz w:val="18"/>
                <w:szCs w:val="18"/>
              </w:rPr>
              <w:t>43 197</w:t>
            </w:r>
          </w:p>
        </w:tc>
        <w:tc>
          <w:tcPr>
            <w:tcW w:w="1134" w:type="dxa"/>
            <w:tcMar>
              <w:top w:w="0" w:type="dxa"/>
              <w:left w:w="108" w:type="dxa"/>
              <w:bottom w:w="0" w:type="dxa"/>
              <w:right w:w="108" w:type="dxa"/>
            </w:tcMar>
            <w:vAlign w:val="center"/>
            <w:hideMark/>
          </w:tcPr>
          <w:p w14:paraId="4FF2A847" w14:textId="77777777" w:rsidR="00497A6C" w:rsidRPr="00090619" w:rsidRDefault="00497A6C" w:rsidP="00502DD4">
            <w:pPr>
              <w:pStyle w:val="Tabletext"/>
              <w:spacing w:before="40" w:after="40"/>
              <w:jc w:val="center"/>
              <w:rPr>
                <w:sz w:val="18"/>
                <w:szCs w:val="18"/>
              </w:rPr>
            </w:pPr>
            <w:r w:rsidRPr="00090619">
              <w:rPr>
                <w:color w:val="000000"/>
                <w:sz w:val="18"/>
                <w:szCs w:val="18"/>
              </w:rPr>
              <w:t>47 773</w:t>
            </w:r>
          </w:p>
        </w:tc>
        <w:tc>
          <w:tcPr>
            <w:tcW w:w="1134" w:type="dxa"/>
            <w:tcMar>
              <w:top w:w="0" w:type="dxa"/>
              <w:left w:w="108" w:type="dxa"/>
              <w:bottom w:w="0" w:type="dxa"/>
              <w:right w:w="108" w:type="dxa"/>
            </w:tcMar>
            <w:vAlign w:val="center"/>
            <w:hideMark/>
          </w:tcPr>
          <w:p w14:paraId="2B2E8423" w14:textId="77777777" w:rsidR="00497A6C" w:rsidRPr="00090619" w:rsidRDefault="00497A6C" w:rsidP="00502DD4">
            <w:pPr>
              <w:pStyle w:val="Tabletext"/>
              <w:spacing w:before="40" w:after="40"/>
              <w:jc w:val="center"/>
              <w:rPr>
                <w:sz w:val="18"/>
                <w:szCs w:val="18"/>
              </w:rPr>
            </w:pPr>
            <w:r w:rsidRPr="00090619">
              <w:rPr>
                <w:color w:val="000000"/>
                <w:sz w:val="18"/>
                <w:szCs w:val="18"/>
              </w:rPr>
              <w:t>44 534</w:t>
            </w:r>
          </w:p>
        </w:tc>
        <w:tc>
          <w:tcPr>
            <w:tcW w:w="1134" w:type="dxa"/>
            <w:tcMar>
              <w:top w:w="0" w:type="dxa"/>
              <w:left w:w="108" w:type="dxa"/>
              <w:bottom w:w="0" w:type="dxa"/>
              <w:right w:w="108" w:type="dxa"/>
            </w:tcMar>
            <w:vAlign w:val="center"/>
            <w:hideMark/>
          </w:tcPr>
          <w:p w14:paraId="328FEC1C" w14:textId="77777777" w:rsidR="00497A6C" w:rsidRPr="00090619" w:rsidRDefault="00497A6C" w:rsidP="00502DD4">
            <w:pPr>
              <w:pStyle w:val="Tabletext"/>
              <w:spacing w:before="40" w:after="40"/>
              <w:jc w:val="center"/>
              <w:rPr>
                <w:sz w:val="18"/>
                <w:szCs w:val="18"/>
              </w:rPr>
            </w:pPr>
            <w:r w:rsidRPr="00090619">
              <w:rPr>
                <w:color w:val="000000"/>
                <w:sz w:val="18"/>
                <w:szCs w:val="18"/>
              </w:rPr>
              <w:t>41 272</w:t>
            </w:r>
          </w:p>
        </w:tc>
        <w:tc>
          <w:tcPr>
            <w:tcW w:w="1144" w:type="dxa"/>
            <w:gridSpan w:val="2"/>
            <w:vAlign w:val="center"/>
            <w:hideMark/>
          </w:tcPr>
          <w:p w14:paraId="5661CD41" w14:textId="77777777" w:rsidR="00497A6C" w:rsidRPr="00090619" w:rsidRDefault="00497A6C" w:rsidP="00502DD4">
            <w:pPr>
              <w:pStyle w:val="Tabletext"/>
              <w:spacing w:before="40" w:after="40"/>
              <w:jc w:val="center"/>
              <w:rPr>
                <w:color w:val="000000"/>
                <w:sz w:val="18"/>
                <w:szCs w:val="18"/>
              </w:rPr>
            </w:pPr>
            <w:r w:rsidRPr="00090619">
              <w:rPr>
                <w:color w:val="000000"/>
                <w:sz w:val="18"/>
                <w:szCs w:val="18"/>
              </w:rPr>
              <w:t>46 717</w:t>
            </w:r>
          </w:p>
        </w:tc>
      </w:tr>
    </w:tbl>
    <w:p w14:paraId="7529E9EA" w14:textId="7D0AC4A9" w:rsidR="00497A6C" w:rsidRPr="00090619" w:rsidRDefault="00497A6C" w:rsidP="00A92B1D">
      <w:pPr>
        <w:pStyle w:val="Figuretitle"/>
      </w:pPr>
      <w:r w:rsidRPr="00090619">
        <w:lastRenderedPageBreak/>
        <w:t>Figure 2</w:t>
      </w:r>
      <w:r w:rsidR="00502DD4" w:rsidRPr="00090619">
        <w:t xml:space="preserve"> – </w:t>
      </w:r>
      <w:r w:rsidR="00395A0E" w:rsidRPr="00090619">
        <w:rPr>
          <w:caps/>
        </w:rPr>
        <w:t>é</w:t>
      </w:r>
      <w:r w:rsidR="00395A0E" w:rsidRPr="00090619">
        <w:t>volution des volumes de traduction par langue (en pages)</w:t>
      </w:r>
      <w:r w:rsidRPr="00090619">
        <w:t>, 2018-2022</w:t>
      </w:r>
    </w:p>
    <w:p w14:paraId="2BC8897E" w14:textId="526CEFF2" w:rsidR="00497A6C" w:rsidRPr="00090619" w:rsidRDefault="00497A6C" w:rsidP="00A92B1D">
      <w:pPr>
        <w:pStyle w:val="Figure"/>
      </w:pPr>
      <w:r w:rsidRPr="00090619">
        <w:rPr>
          <w:noProof/>
          <w:lang w:eastAsia="fr-CH"/>
        </w:rPr>
        <w:drawing>
          <wp:inline distT="0" distB="0" distL="0" distR="0" wp14:anchorId="351340DB" wp14:editId="341CDD92">
            <wp:extent cx="3602990" cy="1932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2990" cy="1932305"/>
                    </a:xfrm>
                    <a:prstGeom prst="rect">
                      <a:avLst/>
                    </a:prstGeom>
                    <a:noFill/>
                  </pic:spPr>
                </pic:pic>
              </a:graphicData>
            </a:graphic>
          </wp:inline>
        </w:drawing>
      </w:r>
    </w:p>
    <w:p w14:paraId="7E8D3F0D" w14:textId="77777777" w:rsidR="006D62AA" w:rsidRPr="00090619" w:rsidRDefault="006D62AA" w:rsidP="00E61827">
      <w:pPr>
        <w:spacing w:before="360"/>
        <w:jc w:val="center"/>
      </w:pPr>
      <w:r w:rsidRPr="00090619">
        <w:t>______________</w:t>
      </w:r>
    </w:p>
    <w:sectPr w:rsidR="006D62AA" w:rsidRPr="00090619" w:rsidSect="00D72F49">
      <w:headerReference w:type="even" r:id="rId17"/>
      <w:footerReference w:type="even" r:id="rId18"/>
      <w:footerReference w:type="default" r:id="rId19"/>
      <w:headerReference w:type="first" r:id="rId20"/>
      <w:footerReference w:type="first" r:id="rId2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76021" w:rsidRDefault="00576021">
      <w:r>
        <w:separator/>
      </w:r>
    </w:p>
  </w:endnote>
  <w:endnote w:type="continuationSeparator" w:id="0">
    <w:p w14:paraId="3D4797BD" w14:textId="77777777" w:rsidR="00576021" w:rsidRDefault="0057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B7741D0" w:rsidR="00576021" w:rsidRDefault="00C746C7">
    <w:pPr>
      <w:pStyle w:val="Footer"/>
    </w:pPr>
    <w:r>
      <w:fldChar w:fldCharType="begin"/>
    </w:r>
    <w:r>
      <w:instrText xml:space="preserve"> FILENAME \p \* MERGEFORMAT </w:instrText>
    </w:r>
    <w:r>
      <w:fldChar w:fldCharType="separate"/>
    </w:r>
    <w:r w:rsidR="00090619">
      <w:t>P:\FRA\SG\CONSEIL\C23\000\047F.docx</w:t>
    </w:r>
    <w:r>
      <w:fldChar w:fldCharType="end"/>
    </w:r>
    <w:r w:rsidR="00576021">
      <w:tab/>
    </w:r>
    <w:r w:rsidR="00576021">
      <w:fldChar w:fldCharType="begin"/>
    </w:r>
    <w:r w:rsidR="00576021">
      <w:instrText xml:space="preserve"> savedate \@ dd.MM.yy </w:instrText>
    </w:r>
    <w:r w:rsidR="00576021">
      <w:fldChar w:fldCharType="separate"/>
    </w:r>
    <w:r>
      <w:t>22.06.23</w:t>
    </w:r>
    <w:r w:rsidR="00576021">
      <w:fldChar w:fldCharType="end"/>
    </w:r>
    <w:r w:rsidR="00576021">
      <w:tab/>
    </w:r>
    <w:r w:rsidR="00576021">
      <w:fldChar w:fldCharType="begin"/>
    </w:r>
    <w:r w:rsidR="00576021">
      <w:instrText xml:space="preserve"> printdate \@ dd.MM.yy </w:instrText>
    </w:r>
    <w:r w:rsidR="00576021">
      <w:fldChar w:fldCharType="separate"/>
    </w:r>
    <w:r w:rsidR="00090619">
      <w:t>18.07.00</w:t>
    </w:r>
    <w:r w:rsidR="005760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76021" w:rsidRPr="00784011" w14:paraId="4C87AA90" w14:textId="77777777" w:rsidTr="00576021">
      <w:trPr>
        <w:jc w:val="center"/>
      </w:trPr>
      <w:tc>
        <w:tcPr>
          <w:tcW w:w="1803" w:type="dxa"/>
          <w:vAlign w:val="center"/>
        </w:tcPr>
        <w:p w14:paraId="2C2E77A4" w14:textId="5055B288" w:rsidR="00576021" w:rsidRDefault="00576021" w:rsidP="00A51849">
          <w:pPr>
            <w:pStyle w:val="Header"/>
            <w:jc w:val="left"/>
            <w:rPr>
              <w:noProof/>
            </w:rPr>
          </w:pPr>
          <w:r>
            <w:rPr>
              <w:noProof/>
            </w:rPr>
            <w:t xml:space="preserve">DPS </w:t>
          </w:r>
          <w:r w:rsidRPr="00E81225">
            <w:rPr>
              <w:noProof/>
            </w:rPr>
            <w:t>521081</w:t>
          </w:r>
        </w:p>
      </w:tc>
      <w:tc>
        <w:tcPr>
          <w:tcW w:w="8261" w:type="dxa"/>
        </w:tcPr>
        <w:p w14:paraId="0DB0A3C6" w14:textId="3EC6BD49" w:rsidR="00576021" w:rsidRPr="00E06FD5" w:rsidRDefault="00576021"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47</w:t>
          </w:r>
          <w:r w:rsidRPr="00623AE3">
            <w:rPr>
              <w:bCs/>
            </w:rPr>
            <w:t>-</w:t>
          </w:r>
          <w:r>
            <w:rPr>
              <w:bCs/>
            </w:rPr>
            <w:t>F</w:t>
          </w:r>
          <w:r>
            <w:rPr>
              <w:bCs/>
            </w:rPr>
            <w:tab/>
          </w:r>
          <w:r>
            <w:fldChar w:fldCharType="begin"/>
          </w:r>
          <w:r>
            <w:instrText>PAGE</w:instrText>
          </w:r>
          <w:r>
            <w:fldChar w:fldCharType="separate"/>
          </w:r>
          <w:r w:rsidR="00816030">
            <w:rPr>
              <w:noProof/>
            </w:rPr>
            <w:t>2</w:t>
          </w:r>
          <w:r>
            <w:rPr>
              <w:noProof/>
            </w:rPr>
            <w:fldChar w:fldCharType="end"/>
          </w:r>
        </w:p>
      </w:tc>
    </w:tr>
  </w:tbl>
  <w:p w14:paraId="0BA722AB" w14:textId="5DB81FC3" w:rsidR="00576021" w:rsidRPr="00A51849" w:rsidRDefault="00C746C7" w:rsidP="00E81225">
    <w:pPr>
      <w:pStyle w:val="Footer"/>
    </w:pPr>
    <w:r w:rsidRPr="00C746C7">
      <w:rPr>
        <w:color w:val="F2F2F2" w:themeColor="background1" w:themeShade="F2"/>
      </w:rPr>
      <w:fldChar w:fldCharType="begin"/>
    </w:r>
    <w:r w:rsidRPr="00C746C7">
      <w:rPr>
        <w:color w:val="F2F2F2" w:themeColor="background1" w:themeShade="F2"/>
      </w:rPr>
      <w:instrText xml:space="preserve"> FILENAME \p  \* MERGEFORMAT </w:instrText>
    </w:r>
    <w:r w:rsidRPr="00C746C7">
      <w:rPr>
        <w:color w:val="F2F2F2" w:themeColor="background1" w:themeShade="F2"/>
      </w:rPr>
      <w:fldChar w:fldCharType="separate"/>
    </w:r>
    <w:r w:rsidR="00090619" w:rsidRPr="00C746C7">
      <w:rPr>
        <w:color w:val="F2F2F2" w:themeColor="background1" w:themeShade="F2"/>
      </w:rPr>
      <w:t>P:\FRA\SG\CONSEIL\C23\000\047F.docx</w:t>
    </w:r>
    <w:r w:rsidRPr="00C746C7">
      <w:rPr>
        <w:color w:val="F2F2F2" w:themeColor="background1" w:themeShade="F2"/>
      </w:rPr>
      <w:fldChar w:fldCharType="end"/>
    </w:r>
    <w:r w:rsidR="00576021" w:rsidRPr="00C746C7">
      <w:rPr>
        <w:color w:val="F2F2F2" w:themeColor="background1" w:themeShade="F2"/>
      </w:rPr>
      <w:t xml:space="preserve"> (521081)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76021" w:rsidRPr="00784011" w14:paraId="5C9C0095" w14:textId="77777777" w:rsidTr="00576021">
      <w:trPr>
        <w:jc w:val="center"/>
      </w:trPr>
      <w:tc>
        <w:tcPr>
          <w:tcW w:w="1803" w:type="dxa"/>
          <w:vAlign w:val="center"/>
        </w:tcPr>
        <w:p w14:paraId="5151DAA0" w14:textId="77777777" w:rsidR="00576021" w:rsidRDefault="00C746C7" w:rsidP="00A51849">
          <w:pPr>
            <w:pStyle w:val="Header"/>
            <w:jc w:val="left"/>
            <w:rPr>
              <w:noProof/>
            </w:rPr>
          </w:pPr>
          <w:hyperlink r:id="rId1" w:history="1">
            <w:r w:rsidR="00576021" w:rsidRPr="00A514A4">
              <w:rPr>
                <w:rStyle w:val="Hyperlink"/>
                <w:szCs w:val="14"/>
              </w:rPr>
              <w:t>www.itu.int/council</w:t>
            </w:r>
          </w:hyperlink>
        </w:p>
      </w:tc>
      <w:tc>
        <w:tcPr>
          <w:tcW w:w="8261" w:type="dxa"/>
        </w:tcPr>
        <w:p w14:paraId="4C3D0956" w14:textId="56421B7B" w:rsidR="00576021" w:rsidRPr="00E06FD5" w:rsidRDefault="00576021"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47</w:t>
          </w:r>
          <w:r w:rsidRPr="00623AE3">
            <w:rPr>
              <w:bCs/>
            </w:rPr>
            <w:t>-</w:t>
          </w:r>
          <w:r>
            <w:rPr>
              <w:bCs/>
            </w:rPr>
            <w:t>F</w:t>
          </w:r>
          <w:r>
            <w:rPr>
              <w:bCs/>
            </w:rPr>
            <w:tab/>
          </w:r>
          <w:r>
            <w:fldChar w:fldCharType="begin"/>
          </w:r>
          <w:r>
            <w:instrText>PAGE</w:instrText>
          </w:r>
          <w:r>
            <w:fldChar w:fldCharType="separate"/>
          </w:r>
          <w:r w:rsidR="00816030">
            <w:rPr>
              <w:noProof/>
            </w:rPr>
            <w:t>1</w:t>
          </w:r>
          <w:r>
            <w:rPr>
              <w:noProof/>
            </w:rPr>
            <w:fldChar w:fldCharType="end"/>
          </w:r>
        </w:p>
      </w:tc>
    </w:tr>
  </w:tbl>
  <w:p w14:paraId="67CF33E3" w14:textId="607FE3FF" w:rsidR="00576021" w:rsidRPr="00A51849" w:rsidRDefault="00C746C7" w:rsidP="00E81225">
    <w:pPr>
      <w:pStyle w:val="Footer"/>
    </w:pPr>
    <w:r w:rsidRPr="00C746C7">
      <w:rPr>
        <w:color w:val="F2F2F2" w:themeColor="background1" w:themeShade="F2"/>
      </w:rPr>
      <w:fldChar w:fldCharType="begin"/>
    </w:r>
    <w:r w:rsidRPr="00C746C7">
      <w:rPr>
        <w:color w:val="F2F2F2" w:themeColor="background1" w:themeShade="F2"/>
      </w:rPr>
      <w:instrText xml:space="preserve"> FILENAME \p  \* MERGEFORMAT </w:instrText>
    </w:r>
    <w:r w:rsidRPr="00C746C7">
      <w:rPr>
        <w:color w:val="F2F2F2" w:themeColor="background1" w:themeShade="F2"/>
      </w:rPr>
      <w:fldChar w:fldCharType="separate"/>
    </w:r>
    <w:r w:rsidR="00090619" w:rsidRPr="00C746C7">
      <w:rPr>
        <w:color w:val="F2F2F2" w:themeColor="background1" w:themeShade="F2"/>
      </w:rPr>
      <w:t>P:\FRA\SG\CONSEIL\C23\000\047F.docx</w:t>
    </w:r>
    <w:r w:rsidRPr="00C746C7">
      <w:rPr>
        <w:color w:val="F2F2F2" w:themeColor="background1" w:themeShade="F2"/>
      </w:rPr>
      <w:fldChar w:fldCharType="end"/>
    </w:r>
    <w:r w:rsidR="00576021" w:rsidRPr="00C746C7">
      <w:rPr>
        <w:color w:val="F2F2F2" w:themeColor="background1" w:themeShade="F2"/>
      </w:rPr>
      <w:t xml:space="preserve"> (521081)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76021" w:rsidRDefault="00576021">
      <w:r>
        <w:t>____________________</w:t>
      </w:r>
    </w:p>
  </w:footnote>
  <w:footnote w:type="continuationSeparator" w:id="0">
    <w:p w14:paraId="073173F3" w14:textId="77777777" w:rsidR="00576021" w:rsidRDefault="00576021">
      <w:r>
        <w:continuationSeparator/>
      </w:r>
    </w:p>
  </w:footnote>
  <w:footnote w:id="1">
    <w:p w14:paraId="52A9F806" w14:textId="0D3AEB25" w:rsidR="00576021" w:rsidRPr="006D62AA" w:rsidRDefault="00576021">
      <w:pPr>
        <w:pStyle w:val="FootnoteText"/>
        <w:rPr>
          <w:lang w:val="fr-CH"/>
        </w:rPr>
      </w:pPr>
      <w:r w:rsidRPr="00502DD4">
        <w:rPr>
          <w:rStyle w:val="FootnoteReference"/>
          <w:sz w:val="18"/>
          <w:szCs w:val="22"/>
        </w:rPr>
        <w:t>1</w:t>
      </w:r>
      <w:r>
        <w:tab/>
      </w:r>
      <w:r w:rsidR="00395A0E">
        <w:t xml:space="preserve">Une page est égale à </w:t>
      </w:r>
      <w:r w:rsidRPr="006D62AA">
        <w:t xml:space="preserve">330 </w:t>
      </w:r>
      <w:r w:rsidR="00395A0E">
        <w:t>mots</w:t>
      </w:r>
      <w:r w:rsidRPr="006D62A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576021" w:rsidRDefault="00576021">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0E3D5AC" w14:textId="77777777" w:rsidR="00576021" w:rsidRDefault="00576021">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576021" w:rsidRPr="00784011" w14:paraId="33F25067" w14:textId="77777777" w:rsidTr="00576021">
      <w:trPr>
        <w:trHeight w:val="1104"/>
        <w:jc w:val="center"/>
      </w:trPr>
      <w:tc>
        <w:tcPr>
          <w:tcW w:w="4390" w:type="dxa"/>
          <w:vAlign w:val="center"/>
        </w:tcPr>
        <w:p w14:paraId="113CB22E" w14:textId="77777777" w:rsidR="00576021" w:rsidRPr="009621F8" w:rsidRDefault="00576021" w:rsidP="00A51849">
          <w:pPr>
            <w:pStyle w:val="Header"/>
            <w:jc w:val="left"/>
            <w:rPr>
              <w:rFonts w:ascii="Arial" w:hAnsi="Arial" w:cs="Arial"/>
              <w:b/>
              <w:bCs/>
              <w:color w:val="009CD6"/>
              <w:sz w:val="36"/>
              <w:szCs w:val="36"/>
            </w:rPr>
          </w:pPr>
          <w:r>
            <w:rPr>
              <w:noProof/>
              <w:lang w:val="fr-CH" w:eastAsia="fr-CH"/>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576021" w:rsidRDefault="00576021" w:rsidP="00A51849">
          <w:pPr>
            <w:pStyle w:val="Header"/>
            <w:jc w:val="right"/>
            <w:rPr>
              <w:rFonts w:ascii="Arial" w:hAnsi="Arial" w:cs="Arial"/>
              <w:b/>
              <w:bCs/>
              <w:color w:val="009CD6"/>
              <w:szCs w:val="18"/>
            </w:rPr>
          </w:pPr>
        </w:p>
        <w:p w14:paraId="7F7AE11D" w14:textId="77777777" w:rsidR="00576021" w:rsidRDefault="00576021" w:rsidP="00A51849">
          <w:pPr>
            <w:pStyle w:val="Header"/>
            <w:jc w:val="right"/>
            <w:rPr>
              <w:rFonts w:ascii="Arial" w:hAnsi="Arial" w:cs="Arial"/>
              <w:b/>
              <w:bCs/>
              <w:color w:val="009CD6"/>
              <w:szCs w:val="18"/>
            </w:rPr>
          </w:pPr>
        </w:p>
        <w:p w14:paraId="281B21F4" w14:textId="77777777" w:rsidR="00576021" w:rsidRPr="00784011" w:rsidRDefault="00576021"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576021" w:rsidRDefault="00576021">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51CFC"/>
    <w:rsid w:val="00076A2C"/>
    <w:rsid w:val="00090619"/>
    <w:rsid w:val="000D0D0A"/>
    <w:rsid w:val="00102865"/>
    <w:rsid w:val="00103163"/>
    <w:rsid w:val="00106B19"/>
    <w:rsid w:val="00115D93"/>
    <w:rsid w:val="001247A8"/>
    <w:rsid w:val="00133D98"/>
    <w:rsid w:val="001378C0"/>
    <w:rsid w:val="001409A5"/>
    <w:rsid w:val="0018694A"/>
    <w:rsid w:val="0018753A"/>
    <w:rsid w:val="001A3287"/>
    <w:rsid w:val="001A6508"/>
    <w:rsid w:val="001B7529"/>
    <w:rsid w:val="001D4C31"/>
    <w:rsid w:val="001E4D21"/>
    <w:rsid w:val="001E4DCE"/>
    <w:rsid w:val="00207CD1"/>
    <w:rsid w:val="00216E6D"/>
    <w:rsid w:val="002243E5"/>
    <w:rsid w:val="00226657"/>
    <w:rsid w:val="002477A2"/>
    <w:rsid w:val="0026132B"/>
    <w:rsid w:val="00263A51"/>
    <w:rsid w:val="00267E02"/>
    <w:rsid w:val="002A500B"/>
    <w:rsid w:val="002A5D44"/>
    <w:rsid w:val="002E0BC4"/>
    <w:rsid w:val="002F1B76"/>
    <w:rsid w:val="00304672"/>
    <w:rsid w:val="00316641"/>
    <w:rsid w:val="0033568E"/>
    <w:rsid w:val="00355FF5"/>
    <w:rsid w:val="00361350"/>
    <w:rsid w:val="00395A0E"/>
    <w:rsid w:val="003A4D50"/>
    <w:rsid w:val="003C3FAE"/>
    <w:rsid w:val="004038CB"/>
    <w:rsid w:val="0040546F"/>
    <w:rsid w:val="0042404A"/>
    <w:rsid w:val="0044618F"/>
    <w:rsid w:val="0046769A"/>
    <w:rsid w:val="00475FB3"/>
    <w:rsid w:val="00497A6C"/>
    <w:rsid w:val="004C37A9"/>
    <w:rsid w:val="004D1D50"/>
    <w:rsid w:val="004F259E"/>
    <w:rsid w:val="00502DD4"/>
    <w:rsid w:val="00511070"/>
    <w:rsid w:val="00511F1D"/>
    <w:rsid w:val="00520F36"/>
    <w:rsid w:val="00534E13"/>
    <w:rsid w:val="00540411"/>
    <w:rsid w:val="00540615"/>
    <w:rsid w:val="00540A6D"/>
    <w:rsid w:val="00566679"/>
    <w:rsid w:val="00571EEA"/>
    <w:rsid w:val="00575417"/>
    <w:rsid w:val="00576021"/>
    <w:rsid w:val="005768E1"/>
    <w:rsid w:val="005B1938"/>
    <w:rsid w:val="005C3890"/>
    <w:rsid w:val="005F7BFE"/>
    <w:rsid w:val="00600017"/>
    <w:rsid w:val="006235CA"/>
    <w:rsid w:val="006410CE"/>
    <w:rsid w:val="006643AB"/>
    <w:rsid w:val="0069241C"/>
    <w:rsid w:val="006D62AA"/>
    <w:rsid w:val="006F0A53"/>
    <w:rsid w:val="006F32A4"/>
    <w:rsid w:val="007042BA"/>
    <w:rsid w:val="007210CD"/>
    <w:rsid w:val="00732045"/>
    <w:rsid w:val="007369DB"/>
    <w:rsid w:val="00770C6C"/>
    <w:rsid w:val="007956C2"/>
    <w:rsid w:val="007A187E"/>
    <w:rsid w:val="007C72C2"/>
    <w:rsid w:val="007D4436"/>
    <w:rsid w:val="007F257A"/>
    <w:rsid w:val="007F3665"/>
    <w:rsid w:val="00800037"/>
    <w:rsid w:val="00816030"/>
    <w:rsid w:val="0083200D"/>
    <w:rsid w:val="0083391C"/>
    <w:rsid w:val="00861A4E"/>
    <w:rsid w:val="00861D73"/>
    <w:rsid w:val="00897553"/>
    <w:rsid w:val="008A4E87"/>
    <w:rsid w:val="008D4E83"/>
    <w:rsid w:val="008D76E6"/>
    <w:rsid w:val="00911406"/>
    <w:rsid w:val="0092392D"/>
    <w:rsid w:val="0093234A"/>
    <w:rsid w:val="00933EAA"/>
    <w:rsid w:val="0095684F"/>
    <w:rsid w:val="00956A78"/>
    <w:rsid w:val="0097363B"/>
    <w:rsid w:val="00973F53"/>
    <w:rsid w:val="009C307F"/>
    <w:rsid w:val="009C353C"/>
    <w:rsid w:val="00A2113E"/>
    <w:rsid w:val="00A236F5"/>
    <w:rsid w:val="00A23A51"/>
    <w:rsid w:val="00A24607"/>
    <w:rsid w:val="00A25CD3"/>
    <w:rsid w:val="00A51849"/>
    <w:rsid w:val="00A709FE"/>
    <w:rsid w:val="00A73C60"/>
    <w:rsid w:val="00A82767"/>
    <w:rsid w:val="00A92B1D"/>
    <w:rsid w:val="00AA332F"/>
    <w:rsid w:val="00AA7BBB"/>
    <w:rsid w:val="00AB64A8"/>
    <w:rsid w:val="00AC0266"/>
    <w:rsid w:val="00AD24EC"/>
    <w:rsid w:val="00B309F9"/>
    <w:rsid w:val="00B32B60"/>
    <w:rsid w:val="00B61619"/>
    <w:rsid w:val="00BB4545"/>
    <w:rsid w:val="00BD5873"/>
    <w:rsid w:val="00C04BE3"/>
    <w:rsid w:val="00C25D29"/>
    <w:rsid w:val="00C27A7C"/>
    <w:rsid w:val="00C342BF"/>
    <w:rsid w:val="00C42437"/>
    <w:rsid w:val="00C53FDB"/>
    <w:rsid w:val="00C746C7"/>
    <w:rsid w:val="00CA08ED"/>
    <w:rsid w:val="00CC13FF"/>
    <w:rsid w:val="00CF183B"/>
    <w:rsid w:val="00D21D77"/>
    <w:rsid w:val="00D375CD"/>
    <w:rsid w:val="00D40D2A"/>
    <w:rsid w:val="00D553A2"/>
    <w:rsid w:val="00D72F49"/>
    <w:rsid w:val="00D774D3"/>
    <w:rsid w:val="00D904E8"/>
    <w:rsid w:val="00DA08C3"/>
    <w:rsid w:val="00DB5A3E"/>
    <w:rsid w:val="00DC22AA"/>
    <w:rsid w:val="00DC354E"/>
    <w:rsid w:val="00DF74DD"/>
    <w:rsid w:val="00E25AD0"/>
    <w:rsid w:val="00E4428F"/>
    <w:rsid w:val="00E61827"/>
    <w:rsid w:val="00E81225"/>
    <w:rsid w:val="00E93668"/>
    <w:rsid w:val="00E95647"/>
    <w:rsid w:val="00EB6350"/>
    <w:rsid w:val="00F15B57"/>
    <w:rsid w:val="00F35EF4"/>
    <w:rsid w:val="00F37FE5"/>
    <w:rsid w:val="00F427DB"/>
    <w:rsid w:val="00FA5EB1"/>
    <w:rsid w:val="00FA7439"/>
    <w:rsid w:val="00FC4EC0"/>
    <w:rsid w:val="00FC59AE"/>
    <w:rsid w:val="00FD478B"/>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E81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itu.int/md/S19-CL-C-0138/fr"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itu.int/en/council/Documents/basic-texts-2023/RES-154-F.pdf"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oleObject" Target="embeddings/Microsoft_Excel_Chart1.xls"/><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22-CL-INF-0007/fr" TargetMode="External"/><Relationship Id="rId14" Type="http://schemas.openxmlformats.org/officeDocument/2006/relationships/oleObject" Target="embeddings/Microsoft_Excel_Chart.xls"/><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Budget de la traduction et des services connexes </c:v>
                </c:pt>
              </c:strCache>
            </c:strRef>
          </c:tx>
          <c:spPr>
            <a:solidFill>
              <a:schemeClr val="bg1">
                <a:lumMod val="50000"/>
              </a:schemeClr>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_ * #\ ##0_ ;_ * \-#\ ##0_ ;_ * "-"??_ ;_ @_ </c:formatCode>
                <c:ptCount val="5"/>
                <c:pt idx="0">
                  <c:v>13468</c:v>
                </c:pt>
                <c:pt idx="1">
                  <c:v>14488</c:v>
                </c:pt>
                <c:pt idx="2">
                  <c:v>13048</c:v>
                </c:pt>
                <c:pt idx="3">
                  <c:v>12999</c:v>
                </c:pt>
                <c:pt idx="4">
                  <c:v>16189</c:v>
                </c:pt>
              </c:numCache>
            </c:numRef>
          </c:val>
          <c:extLst>
            <c:ext xmlns:c16="http://schemas.microsoft.com/office/drawing/2014/chart" uri="{C3380CC4-5D6E-409C-BE32-E72D297353CC}">
              <c16:uniqueId val="{00000000-BCE0-4006-B4F2-45B7A2FEE975}"/>
            </c:ext>
          </c:extLst>
        </c:ser>
        <c:ser>
          <c:idx val="1"/>
          <c:order val="1"/>
          <c:tx>
            <c:strRef>
              <c:f>Sheet1!$C$1</c:f>
              <c:strCache>
                <c:ptCount val="1"/>
                <c:pt idx="0">
                  <c:v>Charges effectives pour la traduction et des services connexes</c:v>
                </c:pt>
              </c:strCache>
            </c:strRef>
          </c:tx>
          <c:spPr>
            <a:solidFill>
              <a:srgbClr val="FFC00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Sheet1!$C$2:$C$6</c:f>
              <c:numCache>
                <c:formatCode>_ * #\ ##0_ ;_ * \-#\ ##0_ ;_ * "-"??_ ;_ @_ </c:formatCode>
                <c:ptCount val="5"/>
                <c:pt idx="0">
                  <c:v>12098</c:v>
                </c:pt>
                <c:pt idx="1">
                  <c:v>13223</c:v>
                </c:pt>
                <c:pt idx="2">
                  <c:v>12252</c:v>
                </c:pt>
                <c:pt idx="3">
                  <c:v>12541</c:v>
                </c:pt>
                <c:pt idx="4">
                  <c:v>14706</c:v>
                </c:pt>
              </c:numCache>
            </c:numRef>
          </c:val>
          <c:extLst>
            <c:ext xmlns:c16="http://schemas.microsoft.com/office/drawing/2014/chart" uri="{C3380CC4-5D6E-409C-BE32-E72D297353CC}">
              <c16:uniqueId val="{00000001-BCE0-4006-B4F2-45B7A2FEE975}"/>
            </c:ext>
          </c:extLst>
        </c:ser>
        <c:dLbls>
          <c:showLegendKey val="0"/>
          <c:showVal val="0"/>
          <c:showCatName val="0"/>
          <c:showSerName val="0"/>
          <c:showPercent val="0"/>
          <c:showBubbleSize val="0"/>
        </c:dLbls>
        <c:gapWidth val="219"/>
        <c:overlap val="-27"/>
        <c:axId val="2135454943"/>
        <c:axId val="1885943695"/>
      </c:barChart>
      <c:catAx>
        <c:axId val="213545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943695"/>
        <c:crosses val="autoZero"/>
        <c:auto val="1"/>
        <c:lblAlgn val="ctr"/>
        <c:lblOffset val="100"/>
        <c:noMultiLvlLbl val="0"/>
      </c:catAx>
      <c:valAx>
        <c:axId val="1885943695"/>
        <c:scaling>
          <c:orientation val="minMax"/>
        </c:scaling>
        <c:delete val="0"/>
        <c:axPos val="l"/>
        <c:majorGridlines>
          <c:spPr>
            <a:ln w="9525" cap="flat" cmpd="sng" algn="ctr">
              <a:solidFill>
                <a:schemeClr val="tx1">
                  <a:lumMod val="15000"/>
                  <a:lumOff val="85000"/>
                </a:schemeClr>
              </a:solidFill>
              <a:round/>
            </a:ln>
            <a:effectLst/>
          </c:spPr>
        </c:majorGridlines>
        <c:numFmt formatCode="_ * #\ ##0_ ;_ *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35454943"/>
        <c:crosses val="autoZero"/>
        <c:crossBetween val="between"/>
      </c:valAx>
      <c:spPr>
        <a:noFill/>
        <a:ln>
          <a:noFill/>
        </a:ln>
        <a:effectLst/>
      </c:spPr>
    </c:plotArea>
    <c:legend>
      <c:legendPos val="b"/>
      <c:layout>
        <c:manualLayout>
          <c:xMode val="edge"/>
          <c:yMode val="edge"/>
          <c:x val="6.1977959836698668E-2"/>
          <c:y val="0.70046835894025516"/>
          <c:w val="0.90669721670528503"/>
          <c:h val="0.243437874330339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59513360010327"/>
          <c:y val="6.5986802639472111E-2"/>
          <c:w val="0.793322899186782"/>
          <c:h val="0.56764615580820843"/>
        </c:manualLayout>
      </c:layout>
      <c:barChart>
        <c:barDir val="col"/>
        <c:grouping val="clustered"/>
        <c:varyColors val="0"/>
        <c:ser>
          <c:idx val="0"/>
          <c:order val="0"/>
          <c:tx>
            <c:strRef>
              <c:f>Sheet1!$B$1</c:f>
              <c:strCache>
                <c:ptCount val="1"/>
                <c:pt idx="0">
                  <c:v>Budget de l'interprétation</c:v>
                </c:pt>
              </c:strCache>
            </c:strRef>
          </c:tx>
          <c:spPr>
            <a:solidFill>
              <a:srgbClr val="00B0F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_ * #\ ##0_ ;_ * \-#\ ##0_ ;_ * "-"??_ ;_ @_ </c:formatCode>
                <c:ptCount val="5"/>
                <c:pt idx="0">
                  <c:v>2435</c:v>
                </c:pt>
                <c:pt idx="1">
                  <c:v>3457</c:v>
                </c:pt>
                <c:pt idx="2">
                  <c:v>1408</c:v>
                </c:pt>
                <c:pt idx="3">
                  <c:v>1392</c:v>
                </c:pt>
                <c:pt idx="4">
                  <c:v>2910</c:v>
                </c:pt>
              </c:numCache>
            </c:numRef>
          </c:val>
          <c:extLst>
            <c:ext xmlns:c16="http://schemas.microsoft.com/office/drawing/2014/chart" uri="{C3380CC4-5D6E-409C-BE32-E72D297353CC}">
              <c16:uniqueId val="{00000000-09F4-4FE9-B9AA-69452C3709E7}"/>
            </c:ext>
          </c:extLst>
        </c:ser>
        <c:ser>
          <c:idx val="1"/>
          <c:order val="1"/>
          <c:tx>
            <c:strRef>
              <c:f>Sheet1!$C$1</c:f>
              <c:strCache>
                <c:ptCount val="1"/>
                <c:pt idx="0">
                  <c:v>Charges effectives pour l'interprétation</c:v>
                </c:pt>
              </c:strCache>
            </c:strRef>
          </c:tx>
          <c:spPr>
            <a:solidFill>
              <a:srgbClr val="00B05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Sheet1!$C$2:$C$6</c:f>
              <c:numCache>
                <c:formatCode>_ * #\ ##0_ ;_ * \-#\ ##0_ ;_ * "-"??_ ;_ @_ </c:formatCode>
                <c:ptCount val="5"/>
                <c:pt idx="0">
                  <c:v>1852</c:v>
                </c:pt>
                <c:pt idx="1">
                  <c:v>2698</c:v>
                </c:pt>
                <c:pt idx="2">
                  <c:v>1338</c:v>
                </c:pt>
                <c:pt idx="3">
                  <c:v>1522</c:v>
                </c:pt>
                <c:pt idx="4">
                  <c:v>1957</c:v>
                </c:pt>
              </c:numCache>
            </c:numRef>
          </c:val>
          <c:extLst>
            <c:ext xmlns:c16="http://schemas.microsoft.com/office/drawing/2014/chart" uri="{C3380CC4-5D6E-409C-BE32-E72D297353CC}">
              <c16:uniqueId val="{00000001-09F4-4FE9-B9AA-69452C3709E7}"/>
            </c:ext>
          </c:extLst>
        </c:ser>
        <c:dLbls>
          <c:showLegendKey val="0"/>
          <c:showVal val="0"/>
          <c:showCatName val="0"/>
          <c:showSerName val="0"/>
          <c:showPercent val="0"/>
          <c:showBubbleSize val="0"/>
        </c:dLbls>
        <c:gapWidth val="219"/>
        <c:overlap val="-27"/>
        <c:axId val="543116783"/>
        <c:axId val="423297039"/>
      </c:barChart>
      <c:catAx>
        <c:axId val="54311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297039"/>
        <c:crosses val="autoZero"/>
        <c:auto val="1"/>
        <c:lblAlgn val="ctr"/>
        <c:lblOffset val="100"/>
        <c:noMultiLvlLbl val="0"/>
      </c:catAx>
      <c:valAx>
        <c:axId val="423297039"/>
        <c:scaling>
          <c:orientation val="minMax"/>
        </c:scaling>
        <c:delete val="0"/>
        <c:axPos val="l"/>
        <c:majorGridlines>
          <c:spPr>
            <a:ln w="9525" cap="flat" cmpd="sng" algn="ctr">
              <a:solidFill>
                <a:schemeClr val="tx1">
                  <a:lumMod val="15000"/>
                  <a:lumOff val="85000"/>
                </a:schemeClr>
              </a:solidFill>
              <a:round/>
            </a:ln>
            <a:effectLst/>
          </c:spPr>
        </c:majorGridlines>
        <c:numFmt formatCode="_ * #\ ##0_ ;_ *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116783"/>
        <c:crosses val="autoZero"/>
        <c:crossBetween val="between"/>
        <c:majorUnit val="1000"/>
      </c:valAx>
      <c:spPr>
        <a:noFill/>
        <a:ln>
          <a:noFill/>
        </a:ln>
        <a:effectLst/>
      </c:spPr>
    </c:plotArea>
    <c:legend>
      <c:legendPos val="b"/>
      <c:layout>
        <c:manualLayout>
          <c:xMode val="edge"/>
          <c:yMode val="edge"/>
          <c:x val="8.2786885245901637E-2"/>
          <c:y val="0.81018436479890354"/>
          <c:w val="0.8697954595608518"/>
          <c:h val="0.189713727644509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E071-380E-440F-A529-BAD09779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2245</Words>
  <Characters>12646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14862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l'utilisation des six langues officielles de l'Union sur un pied d'égalité</dc:title>
  <dc:subject>Conseil 2023</dc:subject>
  <dc:creator>Xue, Kun</dc:creator>
  <cp:keywords>C2023, C23, Council-23</cp:keywords>
  <dc:description/>
  <cp:lastModifiedBy>Xue, Kun</cp:lastModifiedBy>
  <cp:revision>2</cp:revision>
  <cp:lastPrinted>2000-07-18T08:55:00Z</cp:lastPrinted>
  <dcterms:created xsi:type="dcterms:W3CDTF">2023-06-22T14:55:00Z</dcterms:created>
  <dcterms:modified xsi:type="dcterms:W3CDTF">2023-06-22T14:55:00Z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