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2A00CD91" w14:textId="77777777" w:rsidTr="00F363FE">
        <w:tc>
          <w:tcPr>
            <w:tcW w:w="6512" w:type="dxa"/>
          </w:tcPr>
          <w:p w14:paraId="75DBC55B" w14:textId="17C64001" w:rsidR="007B0AA0" w:rsidRPr="007B0AA0" w:rsidRDefault="007B0AA0" w:rsidP="00F363FE">
            <w:pPr>
              <w:spacing w:before="60" w:after="60" w:line="260" w:lineRule="exact"/>
              <w:rPr>
                <w:b/>
                <w:bCs/>
                <w:rtl/>
                <w:lang w:bidi="ar-SY"/>
              </w:rPr>
            </w:pPr>
            <w:r w:rsidRPr="007B0AA0">
              <w:rPr>
                <w:rFonts w:hint="cs"/>
                <w:b/>
                <w:bCs/>
                <w:rtl/>
                <w:lang w:bidi="ar-EG"/>
              </w:rPr>
              <w:t>بند جدول الأعمال:</w:t>
            </w:r>
            <w:r w:rsidR="00F12A50">
              <w:rPr>
                <w:rFonts w:hint="cs"/>
                <w:b/>
                <w:bCs/>
                <w:rtl/>
                <w:lang w:bidi="ar-EG"/>
              </w:rPr>
              <w:t xml:space="preserve"> </w:t>
            </w:r>
            <w:r w:rsidR="00F12A50">
              <w:rPr>
                <w:b/>
                <w:bCs/>
                <w:lang w:bidi="ar-EG"/>
              </w:rPr>
              <w:t>ADM 1</w:t>
            </w:r>
          </w:p>
        </w:tc>
        <w:tc>
          <w:tcPr>
            <w:tcW w:w="3117" w:type="dxa"/>
          </w:tcPr>
          <w:p w14:paraId="0B2F208F" w14:textId="2F4264BA"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F12A50">
              <w:rPr>
                <w:b/>
                <w:bCs/>
                <w:lang w:bidi="ar-EG"/>
              </w:rPr>
              <w:t>62</w:t>
            </w:r>
            <w:r w:rsidRPr="007B0AA0">
              <w:rPr>
                <w:b/>
                <w:bCs/>
                <w:lang w:bidi="ar-EG"/>
              </w:rPr>
              <w:t>-A</w:t>
            </w:r>
          </w:p>
        </w:tc>
      </w:tr>
      <w:tr w:rsidR="007B0AA0" w14:paraId="5E6FEBA7" w14:textId="77777777" w:rsidTr="00F363FE">
        <w:tc>
          <w:tcPr>
            <w:tcW w:w="6512" w:type="dxa"/>
          </w:tcPr>
          <w:p w14:paraId="7BDAEF51" w14:textId="77777777" w:rsidR="007B0AA0" w:rsidRPr="007B0AA0" w:rsidRDefault="007B0AA0" w:rsidP="00F363FE">
            <w:pPr>
              <w:spacing w:before="60" w:after="60" w:line="260" w:lineRule="exact"/>
              <w:rPr>
                <w:b/>
                <w:bCs/>
                <w:rtl/>
                <w:lang w:bidi="ar-EG"/>
              </w:rPr>
            </w:pPr>
          </w:p>
        </w:tc>
        <w:tc>
          <w:tcPr>
            <w:tcW w:w="3117" w:type="dxa"/>
          </w:tcPr>
          <w:p w14:paraId="191BE6BF" w14:textId="3F101A54" w:rsidR="007B0AA0" w:rsidRPr="007B0AA0" w:rsidRDefault="00F12A50" w:rsidP="00F363FE">
            <w:pPr>
              <w:spacing w:before="60" w:after="60" w:line="260" w:lineRule="exact"/>
              <w:rPr>
                <w:b/>
                <w:bCs/>
                <w:rtl/>
                <w:lang w:bidi="ar-EG"/>
              </w:rPr>
            </w:pPr>
            <w:r>
              <w:rPr>
                <w:b/>
                <w:bCs/>
                <w:lang w:bidi="ar-EG"/>
              </w:rPr>
              <w:t>9</w:t>
            </w:r>
            <w:r w:rsidR="007B0AA0" w:rsidRPr="007B0AA0">
              <w:rPr>
                <w:rFonts w:hint="cs"/>
                <w:b/>
                <w:bCs/>
                <w:rtl/>
                <w:lang w:bidi="ar-EG"/>
              </w:rPr>
              <w:t xml:space="preserve"> </w:t>
            </w:r>
            <w:r>
              <w:rPr>
                <w:rFonts w:hint="cs"/>
                <w:b/>
                <w:bCs/>
                <w:rtl/>
                <w:lang w:bidi="ar-EG"/>
              </w:rPr>
              <w:t>يونيو</w:t>
            </w:r>
            <w:r w:rsidR="007B0AA0" w:rsidRPr="007B0AA0">
              <w:rPr>
                <w:rFonts w:hint="cs"/>
                <w:b/>
                <w:bCs/>
                <w:rtl/>
                <w:lang w:bidi="ar-EG"/>
              </w:rPr>
              <w:t xml:space="preserve"> </w:t>
            </w:r>
            <w:r w:rsidR="007B0AA0" w:rsidRPr="007B0AA0">
              <w:rPr>
                <w:b/>
                <w:bCs/>
                <w:lang w:bidi="ar-EG"/>
              </w:rPr>
              <w:t>2023</w:t>
            </w:r>
          </w:p>
        </w:tc>
      </w:tr>
      <w:tr w:rsidR="007B0AA0" w14:paraId="231D651E" w14:textId="77777777" w:rsidTr="00F363FE">
        <w:tc>
          <w:tcPr>
            <w:tcW w:w="6512" w:type="dxa"/>
          </w:tcPr>
          <w:p w14:paraId="06B03D57" w14:textId="77777777" w:rsidR="007B0AA0" w:rsidRPr="007B0AA0" w:rsidRDefault="007B0AA0" w:rsidP="00F363FE">
            <w:pPr>
              <w:spacing w:before="60" w:after="60" w:line="260" w:lineRule="exact"/>
              <w:rPr>
                <w:b/>
                <w:bCs/>
                <w:rtl/>
                <w:lang w:bidi="ar-EG"/>
              </w:rPr>
            </w:pPr>
          </w:p>
        </w:tc>
        <w:tc>
          <w:tcPr>
            <w:tcW w:w="3117" w:type="dxa"/>
          </w:tcPr>
          <w:p w14:paraId="322DD3A6"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75F0A411" w14:textId="77777777" w:rsidTr="00F363FE">
        <w:tc>
          <w:tcPr>
            <w:tcW w:w="6512" w:type="dxa"/>
          </w:tcPr>
          <w:p w14:paraId="39BCF342" w14:textId="77777777" w:rsidR="007B0AA0" w:rsidRDefault="007B0AA0" w:rsidP="00F363FE">
            <w:pPr>
              <w:spacing w:before="60" w:after="60" w:line="260" w:lineRule="exact"/>
              <w:rPr>
                <w:lang w:bidi="ar-EG"/>
              </w:rPr>
            </w:pPr>
          </w:p>
        </w:tc>
        <w:tc>
          <w:tcPr>
            <w:tcW w:w="3117" w:type="dxa"/>
          </w:tcPr>
          <w:p w14:paraId="20CD1022" w14:textId="77777777" w:rsidR="007B0AA0" w:rsidRDefault="007B0AA0" w:rsidP="00F363FE">
            <w:pPr>
              <w:spacing w:before="60" w:after="60" w:line="260" w:lineRule="exact"/>
              <w:rPr>
                <w:rtl/>
                <w:lang w:bidi="ar-EG"/>
              </w:rPr>
            </w:pPr>
          </w:p>
        </w:tc>
      </w:tr>
      <w:tr w:rsidR="007B0AA0" w14:paraId="5C37EA4C" w14:textId="77777777" w:rsidTr="00EE7446">
        <w:tc>
          <w:tcPr>
            <w:tcW w:w="9629" w:type="dxa"/>
            <w:gridSpan w:val="2"/>
          </w:tcPr>
          <w:p w14:paraId="2BD31777" w14:textId="7C92D814" w:rsidR="007B0AA0" w:rsidRDefault="007B0AA0" w:rsidP="007B0AA0">
            <w:pPr>
              <w:pStyle w:val="Source"/>
              <w:jc w:val="left"/>
              <w:rPr>
                <w:lang w:bidi="ar-EG"/>
              </w:rPr>
            </w:pPr>
            <w:r>
              <w:rPr>
                <w:rFonts w:hint="cs"/>
                <w:rtl/>
                <w:lang w:bidi="ar-EG"/>
              </w:rPr>
              <w:t xml:space="preserve">تقرير من </w:t>
            </w:r>
            <w:r w:rsidR="004B7334">
              <w:rPr>
                <w:rFonts w:hint="cs"/>
                <w:rtl/>
                <w:lang w:bidi="ar-EG"/>
              </w:rPr>
              <w:t>الأمينة العامة</w:t>
            </w:r>
          </w:p>
        </w:tc>
      </w:tr>
      <w:tr w:rsidR="007B0AA0" w14:paraId="56125D5D" w14:textId="77777777" w:rsidTr="007B0AA0">
        <w:tc>
          <w:tcPr>
            <w:tcW w:w="9629" w:type="dxa"/>
            <w:gridSpan w:val="2"/>
            <w:tcBorders>
              <w:bottom w:val="single" w:sz="4" w:space="0" w:color="auto"/>
            </w:tcBorders>
          </w:tcPr>
          <w:p w14:paraId="68245D0B" w14:textId="27214D0A" w:rsidR="007B0AA0" w:rsidRDefault="005F7D78" w:rsidP="007B0AA0">
            <w:pPr>
              <w:pStyle w:val="Subtitle0"/>
              <w:rPr>
                <w:lang w:bidi="ar-SY"/>
              </w:rPr>
            </w:pPr>
            <w:r w:rsidRPr="005F7D78">
              <w:rPr>
                <w:rtl/>
                <w:lang w:bidi="ar-SY"/>
              </w:rPr>
              <w:t xml:space="preserve">نحو استراتيجية جديدة لتعبئة </w:t>
            </w:r>
            <w:r w:rsidR="006F3520">
              <w:rPr>
                <w:rFonts w:hint="cs"/>
                <w:rtl/>
                <w:lang w:bidi="ar-SY"/>
              </w:rPr>
              <w:t>ال</w:t>
            </w:r>
            <w:r w:rsidRPr="005F7D78">
              <w:rPr>
                <w:rtl/>
                <w:lang w:bidi="ar-SY"/>
              </w:rPr>
              <w:t>موارد</w:t>
            </w:r>
            <w:r w:rsidR="006F3520">
              <w:rPr>
                <w:rFonts w:hint="cs"/>
                <w:rtl/>
                <w:lang w:bidi="ar-SY"/>
              </w:rPr>
              <w:t xml:space="preserve"> من أجل</w:t>
            </w:r>
            <w:r w:rsidRPr="005F7D78">
              <w:rPr>
                <w:rtl/>
                <w:lang w:bidi="ar-SY"/>
              </w:rPr>
              <w:t xml:space="preserve"> "اتحاد واحد"</w:t>
            </w:r>
          </w:p>
        </w:tc>
      </w:tr>
      <w:tr w:rsidR="007B0AA0" w14:paraId="1BD744F3" w14:textId="77777777" w:rsidTr="007B0AA0">
        <w:tc>
          <w:tcPr>
            <w:tcW w:w="9629" w:type="dxa"/>
            <w:gridSpan w:val="2"/>
            <w:tcBorders>
              <w:top w:val="single" w:sz="4" w:space="0" w:color="auto"/>
              <w:bottom w:val="single" w:sz="4" w:space="0" w:color="auto"/>
            </w:tcBorders>
          </w:tcPr>
          <w:p w14:paraId="1994A7FB" w14:textId="2FA46ECF" w:rsidR="007B0AA0" w:rsidRPr="007B0AA0" w:rsidRDefault="007B0AA0" w:rsidP="007B0AA0">
            <w:pPr>
              <w:rPr>
                <w:b/>
                <w:bCs/>
                <w:rtl/>
                <w:lang w:bidi="ar-SY"/>
              </w:rPr>
            </w:pPr>
            <w:r w:rsidRPr="007B0AA0">
              <w:rPr>
                <w:rFonts w:hint="cs"/>
                <w:b/>
                <w:bCs/>
                <w:rtl/>
              </w:rPr>
              <w:t>الغرض</w:t>
            </w:r>
          </w:p>
          <w:p w14:paraId="76FD10F0" w14:textId="552EEA26" w:rsidR="007B0AA0" w:rsidRDefault="005F7D78" w:rsidP="005F7D78">
            <w:pPr>
              <w:rPr>
                <w:rtl/>
              </w:rPr>
            </w:pPr>
            <w:r w:rsidRPr="005F7D78">
              <w:rPr>
                <w:rtl/>
              </w:rPr>
              <w:t>كلف مؤتمر المندوبين المفوضين (بوخارست، 2022) الأمين العام في المقرر 5 (المرا</w:t>
            </w:r>
            <w:r w:rsidR="00417467">
              <w:rPr>
                <w:rFonts w:hint="cs"/>
                <w:rtl/>
              </w:rPr>
              <w:t>جَ</w:t>
            </w:r>
            <w:r w:rsidRPr="005F7D78">
              <w:rPr>
                <w:rtl/>
              </w:rPr>
              <w:t xml:space="preserve">ع في بوخارست، 2022) </w:t>
            </w:r>
            <w:r>
              <w:rPr>
                <w:rFonts w:hint="cs"/>
                <w:rtl/>
              </w:rPr>
              <w:t>ب</w:t>
            </w:r>
            <w:r w:rsidRPr="005F7D78">
              <w:rPr>
                <w:rtl/>
              </w:rPr>
              <w:t xml:space="preserve">إعداد استراتيجية لتعبئة الموارد على مستوى الاتحاد ككل لتلبية الحاجة إلى تمويل إضافي </w:t>
            </w:r>
            <w:r w:rsidR="006F3520">
              <w:rPr>
                <w:rFonts w:hint="cs"/>
                <w:rtl/>
              </w:rPr>
              <w:t>للوفاء</w:t>
            </w:r>
            <w:r w:rsidRPr="005F7D78">
              <w:rPr>
                <w:rtl/>
              </w:rPr>
              <w:t xml:space="preserve"> بأولويات </w:t>
            </w:r>
            <w:r w:rsidRPr="005F7D78">
              <w:rPr>
                <w:rFonts w:hint="cs"/>
                <w:rtl/>
              </w:rPr>
              <w:t>المنظمة</w:t>
            </w:r>
            <w:r w:rsidRPr="005F7D78">
              <w:rPr>
                <w:rtl/>
              </w:rPr>
              <w:t xml:space="preserve"> وعرضها على مجلس الاتحاد ل</w:t>
            </w:r>
            <w:r w:rsidRPr="005F7D78">
              <w:rPr>
                <w:rFonts w:hint="cs"/>
                <w:rtl/>
              </w:rPr>
              <w:t>كي ي</w:t>
            </w:r>
            <w:r w:rsidRPr="005F7D78">
              <w:rPr>
                <w:rtl/>
              </w:rPr>
              <w:t>ستعرضه</w:t>
            </w:r>
            <w:r w:rsidRPr="005F7D78">
              <w:rPr>
                <w:rFonts w:hint="cs"/>
                <w:rtl/>
              </w:rPr>
              <w:t>ا</w:t>
            </w:r>
            <w:r w:rsidRPr="005F7D78">
              <w:rPr>
                <w:rtl/>
              </w:rPr>
              <w:t xml:space="preserve"> و</w:t>
            </w:r>
            <w:r w:rsidRPr="005F7D78">
              <w:rPr>
                <w:rFonts w:hint="cs"/>
                <w:rtl/>
              </w:rPr>
              <w:t xml:space="preserve">يقدم </w:t>
            </w:r>
            <w:r w:rsidRPr="005F7D78">
              <w:rPr>
                <w:rtl/>
              </w:rPr>
              <w:t>توجيه</w:t>
            </w:r>
            <w:r w:rsidRPr="005F7D78">
              <w:rPr>
                <w:rFonts w:hint="cs"/>
                <w:rtl/>
              </w:rPr>
              <w:t>ات</w:t>
            </w:r>
            <w:r w:rsidRPr="005F7D78">
              <w:rPr>
                <w:rtl/>
              </w:rPr>
              <w:t>ه بشأن تنفيذه</w:t>
            </w:r>
            <w:r w:rsidRPr="005F7D78">
              <w:rPr>
                <w:rFonts w:hint="cs"/>
                <w:rtl/>
              </w:rPr>
              <w:t>ا</w:t>
            </w:r>
            <w:r w:rsidRPr="005F7D78">
              <w:rPr>
                <w:rtl/>
              </w:rPr>
              <w:t>.</w:t>
            </w:r>
          </w:p>
          <w:p w14:paraId="69312CEF" w14:textId="77777777" w:rsidR="005F7D78" w:rsidRPr="005F7D78" w:rsidRDefault="005F7D78" w:rsidP="005F7D78">
            <w:pPr>
              <w:rPr>
                <w:rtl/>
              </w:rPr>
            </w:pPr>
            <w:r w:rsidRPr="005F7D78">
              <w:rPr>
                <w:rFonts w:hint="cs"/>
                <w:rtl/>
              </w:rPr>
              <w:t xml:space="preserve">وتخطو </w:t>
            </w:r>
            <w:r w:rsidRPr="005F7D78">
              <w:rPr>
                <w:rtl/>
              </w:rPr>
              <w:t xml:space="preserve">هذه الوثيقة خطوة أولى نحو تلك الاستراتيجية. </w:t>
            </w:r>
            <w:r w:rsidRPr="005F7D78">
              <w:rPr>
                <w:rFonts w:hint="cs"/>
                <w:rtl/>
              </w:rPr>
              <w:t>فهي تقدم</w:t>
            </w:r>
            <w:r w:rsidRPr="005F7D78">
              <w:rPr>
                <w:rtl/>
              </w:rPr>
              <w:t xml:space="preserve"> البيانات الأساسية والمعلومات الأساسية، إلى جانب الخطط الأولية للأمانة وتوصيات للمجلس. </w:t>
            </w:r>
            <w:r w:rsidRPr="005F7D78">
              <w:rPr>
                <w:rFonts w:hint="cs"/>
                <w:rtl/>
              </w:rPr>
              <w:t>و</w:t>
            </w:r>
            <w:r w:rsidRPr="005F7D78">
              <w:rPr>
                <w:rtl/>
              </w:rPr>
              <w:t xml:space="preserve">الغرض من هذه الوثيقة هو تحديد سبل تعزيز الميزانية العادية والإيرادات من خارج الميزانية على السواء. ومن خلال المدخلات المقدمة من دورة المجلس لعام 2023، ستقوم الأمانة بعد ذلك </w:t>
            </w:r>
            <w:r w:rsidRPr="005F7D78">
              <w:rPr>
                <w:rFonts w:hint="cs"/>
                <w:rtl/>
              </w:rPr>
              <w:t>بتحسين</w:t>
            </w:r>
            <w:r w:rsidRPr="005F7D78">
              <w:rPr>
                <w:rtl/>
              </w:rPr>
              <w:t xml:space="preserve"> المفاهيم </w:t>
            </w:r>
            <w:r w:rsidRPr="005F7D78">
              <w:rPr>
                <w:rFonts w:hint="cs"/>
                <w:rtl/>
              </w:rPr>
              <w:t>المعروضة</w:t>
            </w:r>
            <w:r w:rsidRPr="005F7D78">
              <w:rPr>
                <w:rtl/>
              </w:rPr>
              <w:t xml:space="preserve"> ومواصلة وضع الاستراتيجية لعرضها على دورة عام 2024.</w:t>
            </w:r>
          </w:p>
          <w:p w14:paraId="657FAF56" w14:textId="77777777" w:rsidR="007B0AA0" w:rsidRPr="007B0AA0" w:rsidRDefault="007B0AA0" w:rsidP="007B0AA0">
            <w:pPr>
              <w:rPr>
                <w:b/>
                <w:bCs/>
                <w:rtl/>
              </w:rPr>
            </w:pPr>
            <w:r w:rsidRPr="007B0AA0">
              <w:rPr>
                <w:rFonts w:hint="cs"/>
                <w:b/>
                <w:bCs/>
                <w:rtl/>
              </w:rPr>
              <w:t>الإجراء المطلوب من المجلس</w:t>
            </w:r>
          </w:p>
          <w:p w14:paraId="6E7662A9" w14:textId="5D607832" w:rsidR="007B0AA0" w:rsidRDefault="005F7D78" w:rsidP="005F7D78">
            <w:pPr>
              <w:rPr>
                <w:rtl/>
              </w:rPr>
            </w:pPr>
            <w:r w:rsidRPr="005F7D78">
              <w:rPr>
                <w:rtl/>
              </w:rPr>
              <w:t xml:space="preserve">يُدعى المجلس إلى </w:t>
            </w:r>
            <w:r w:rsidR="006F3520" w:rsidRPr="00417467">
              <w:rPr>
                <w:rFonts w:hint="cs"/>
                <w:b/>
                <w:bCs/>
                <w:rtl/>
              </w:rPr>
              <w:t>الإحاطة علماً</w:t>
            </w:r>
            <w:r w:rsidR="006F3520" w:rsidRPr="005F7D78">
              <w:rPr>
                <w:rtl/>
              </w:rPr>
              <w:t xml:space="preserve"> </w:t>
            </w:r>
            <w:r w:rsidRPr="005F7D78">
              <w:rPr>
                <w:rtl/>
              </w:rPr>
              <w:t>بهذه الوثيقة.</w:t>
            </w:r>
          </w:p>
          <w:p w14:paraId="4EB3E73A" w14:textId="5E53F064" w:rsidR="007B0AA0" w:rsidRPr="007B0AA0" w:rsidRDefault="007B0AA0" w:rsidP="007B0AA0">
            <w:pPr>
              <w:rPr>
                <w:b/>
                <w:bCs/>
                <w:rtl/>
              </w:rPr>
            </w:pPr>
            <w:r w:rsidRPr="007B0AA0">
              <w:rPr>
                <w:b/>
                <w:bCs/>
                <w:rtl/>
              </w:rPr>
              <w:t>الصلة بالخطة ال</w:t>
            </w:r>
            <w:r w:rsidRPr="007B0AA0">
              <w:rPr>
                <w:rFonts w:hint="cs"/>
                <w:b/>
                <w:bCs/>
                <w:rtl/>
              </w:rPr>
              <w:t>ا</w:t>
            </w:r>
            <w:r w:rsidRPr="007B0AA0">
              <w:rPr>
                <w:b/>
                <w:bCs/>
                <w:rtl/>
              </w:rPr>
              <w:t>ستراتيجية</w:t>
            </w:r>
          </w:p>
          <w:p w14:paraId="66BA8365" w14:textId="420CF5C4" w:rsidR="007B0AA0" w:rsidRDefault="005F7D78" w:rsidP="005F7D78">
            <w:pPr>
              <w:rPr>
                <w:rtl/>
              </w:rPr>
            </w:pPr>
            <w:r w:rsidRPr="005F7D78">
              <w:rPr>
                <w:rtl/>
              </w:rPr>
              <w:t>تعبئة الموارد.</w:t>
            </w:r>
          </w:p>
          <w:p w14:paraId="1C4FA60A" w14:textId="160BF92A" w:rsidR="007B0AA0" w:rsidRDefault="007B0AA0" w:rsidP="007B0AA0">
            <w:pPr>
              <w:rPr>
                <w:b/>
                <w:bCs/>
                <w:rtl/>
              </w:rPr>
            </w:pPr>
            <w:r w:rsidRPr="007B0AA0">
              <w:rPr>
                <w:rFonts w:hint="cs"/>
                <w:b/>
                <w:bCs/>
                <w:rtl/>
              </w:rPr>
              <w:t>الآثار المالية</w:t>
            </w:r>
          </w:p>
          <w:p w14:paraId="307D3F48" w14:textId="153F8766" w:rsidR="00F12A50" w:rsidRDefault="005F7D78" w:rsidP="005F7D78">
            <w:pPr>
              <w:rPr>
                <w:rtl/>
              </w:rPr>
            </w:pPr>
            <w:r w:rsidRPr="005F7D78">
              <w:rPr>
                <w:rtl/>
              </w:rPr>
              <w:t>إمكانية زيادة الميزانية العادية والتمويل من خارج الميزانية.</w:t>
            </w:r>
          </w:p>
          <w:p w14:paraId="36A19A23"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70A2F5A5" w14:textId="4A6A736B" w:rsidR="007B0AA0" w:rsidRPr="007B0AA0" w:rsidRDefault="007B0AA0" w:rsidP="007B0AA0">
            <w:pPr>
              <w:rPr>
                <w:b/>
                <w:bCs/>
                <w:rtl/>
              </w:rPr>
            </w:pPr>
            <w:r w:rsidRPr="007B0AA0">
              <w:rPr>
                <w:rFonts w:hint="cs"/>
                <w:b/>
                <w:bCs/>
                <w:rtl/>
              </w:rPr>
              <w:t>المراجع</w:t>
            </w:r>
          </w:p>
          <w:p w14:paraId="36B6BF57" w14:textId="7D870271" w:rsidR="007B0AA0" w:rsidRPr="003116B2" w:rsidRDefault="000427CD" w:rsidP="003116B2">
            <w:pPr>
              <w:spacing w:after="120"/>
              <w:rPr>
                <w:i/>
                <w:iCs/>
                <w:spacing w:val="4"/>
                <w:rtl/>
                <w:lang w:bidi="ar-SY"/>
              </w:rPr>
            </w:pPr>
            <w:hyperlink r:id="rId8" w:history="1">
              <w:r w:rsidR="00F12A50" w:rsidRPr="003116B2">
                <w:rPr>
                  <w:rStyle w:val="Hyperlink"/>
                  <w:rFonts w:hint="cs"/>
                  <w:i/>
                  <w:iCs/>
                  <w:spacing w:val="4"/>
                  <w:rtl/>
                  <w:lang w:bidi="ar-SY"/>
                </w:rPr>
                <w:t xml:space="preserve">المقرر </w:t>
              </w:r>
              <w:r w:rsidR="00F12A50" w:rsidRPr="003116B2">
                <w:rPr>
                  <w:rStyle w:val="Hyperlink"/>
                  <w:i/>
                  <w:iCs/>
                  <w:spacing w:val="4"/>
                  <w:lang w:bidi="ar-SY"/>
                </w:rPr>
                <w:t>5</w:t>
              </w:r>
            </w:hyperlink>
            <w:r w:rsidR="00F12A50" w:rsidRPr="003116B2">
              <w:rPr>
                <w:rFonts w:hint="cs"/>
                <w:i/>
                <w:iCs/>
                <w:spacing w:val="4"/>
                <w:rtl/>
                <w:lang w:bidi="ar-SY"/>
              </w:rPr>
              <w:t xml:space="preserve"> (المراجَع في بوخا</w:t>
            </w:r>
            <w:r w:rsidR="005F0070" w:rsidRPr="003116B2">
              <w:rPr>
                <w:rFonts w:hint="cs"/>
                <w:i/>
                <w:iCs/>
                <w:spacing w:val="4"/>
                <w:rtl/>
                <w:lang w:bidi="ar-SY"/>
              </w:rPr>
              <w:t>ر</w:t>
            </w:r>
            <w:r w:rsidR="00F12A50" w:rsidRPr="003116B2">
              <w:rPr>
                <w:rFonts w:hint="cs"/>
                <w:i/>
                <w:iCs/>
                <w:spacing w:val="4"/>
                <w:rtl/>
                <w:lang w:bidi="ar-SY"/>
              </w:rPr>
              <w:t xml:space="preserve">ست، </w:t>
            </w:r>
            <w:r w:rsidR="00F12A50" w:rsidRPr="003116B2">
              <w:rPr>
                <w:i/>
                <w:iCs/>
                <w:spacing w:val="4"/>
                <w:lang w:bidi="ar-SY"/>
              </w:rPr>
              <w:t>2022</w:t>
            </w:r>
            <w:r w:rsidR="00F12A50" w:rsidRPr="003116B2">
              <w:rPr>
                <w:rFonts w:hint="cs"/>
                <w:i/>
                <w:iCs/>
                <w:spacing w:val="4"/>
                <w:rtl/>
                <w:lang w:bidi="ar-SY"/>
              </w:rPr>
              <w:t xml:space="preserve">) لمؤتمر المندوبين المفوضين؛ وثائق المجلس </w:t>
            </w:r>
            <w:hyperlink r:id="rId9" w:history="1">
              <w:r w:rsidR="00F12A50" w:rsidRPr="003116B2">
                <w:rPr>
                  <w:rStyle w:val="Hyperlink"/>
                  <w:i/>
                  <w:iCs/>
                  <w:spacing w:val="4"/>
                  <w:szCs w:val="24"/>
                </w:rPr>
                <w:t>C17/67</w:t>
              </w:r>
            </w:hyperlink>
            <w:r w:rsidR="00F12A50" w:rsidRPr="003116B2">
              <w:rPr>
                <w:rFonts w:hint="cs"/>
                <w:i/>
                <w:iCs/>
                <w:spacing w:val="4"/>
                <w:rtl/>
              </w:rPr>
              <w:t xml:space="preserve">؛ </w:t>
            </w:r>
            <w:hyperlink r:id="rId10" w:history="1">
              <w:r w:rsidR="00F12A50" w:rsidRPr="003116B2">
                <w:rPr>
                  <w:rStyle w:val="Hyperlink"/>
                  <w:i/>
                  <w:iCs/>
                  <w:spacing w:val="4"/>
                  <w:szCs w:val="24"/>
                </w:rPr>
                <w:t>C23/INF/12</w:t>
              </w:r>
            </w:hyperlink>
            <w:r w:rsidR="00F12A50" w:rsidRPr="003116B2">
              <w:rPr>
                <w:rFonts w:hint="cs"/>
                <w:i/>
                <w:iCs/>
                <w:spacing w:val="4"/>
                <w:rtl/>
              </w:rPr>
              <w:t xml:space="preserve">؛ </w:t>
            </w:r>
            <w:hyperlink r:id="rId11" w:history="1">
              <w:r w:rsidR="00F12A50" w:rsidRPr="003116B2">
                <w:rPr>
                  <w:rStyle w:val="Hyperlink"/>
                  <w:rFonts w:hint="cs"/>
                  <w:i/>
                  <w:iCs/>
                  <w:spacing w:val="4"/>
                  <w:rtl/>
                </w:rPr>
                <w:t>خطة عمل كيغالي</w:t>
              </w:r>
            </w:hyperlink>
          </w:p>
        </w:tc>
      </w:tr>
    </w:tbl>
    <w:p w14:paraId="4C6AC091" w14:textId="77777777" w:rsidR="00F50E3F" w:rsidRDefault="00F50E3F" w:rsidP="00F12A50">
      <w:pPr>
        <w:rPr>
          <w:rtl/>
          <w:lang w:bidi="ar-EG"/>
        </w:rPr>
      </w:pPr>
      <w:r>
        <w:rPr>
          <w:rtl/>
          <w:lang w:bidi="ar-EG"/>
        </w:rPr>
        <w:br w:type="page"/>
      </w:r>
    </w:p>
    <w:p w14:paraId="366A67C6" w14:textId="310EB4E1" w:rsidR="00F50E3F" w:rsidRDefault="005664BE" w:rsidP="005664BE">
      <w:pPr>
        <w:pStyle w:val="Heading1"/>
        <w:rPr>
          <w:rtl/>
          <w:lang w:bidi="ar-SY"/>
        </w:rPr>
      </w:pPr>
      <w:r>
        <w:rPr>
          <w:lang w:bidi="ar-SY"/>
        </w:rPr>
        <w:lastRenderedPageBreak/>
        <w:t>1</w:t>
      </w:r>
      <w:r>
        <w:rPr>
          <w:rtl/>
          <w:lang w:bidi="ar-SY"/>
        </w:rPr>
        <w:tab/>
      </w:r>
      <w:r>
        <w:rPr>
          <w:rFonts w:hint="cs"/>
          <w:rtl/>
          <w:lang w:bidi="ar-SY"/>
        </w:rPr>
        <w:t>خلفية</w:t>
      </w:r>
    </w:p>
    <w:p w14:paraId="0178B7C9" w14:textId="52CF7243" w:rsidR="005664BE" w:rsidRDefault="005664BE" w:rsidP="005F7D78">
      <w:pPr>
        <w:rPr>
          <w:rtl/>
          <w:lang w:bidi="ar-SY"/>
        </w:rPr>
      </w:pPr>
      <w:r>
        <w:rPr>
          <w:lang w:bidi="ar-SY"/>
        </w:rPr>
        <w:t>1.1</w:t>
      </w:r>
      <w:r>
        <w:rPr>
          <w:rtl/>
          <w:lang w:bidi="ar-SY"/>
        </w:rPr>
        <w:tab/>
      </w:r>
      <w:r w:rsidR="005F7D78" w:rsidRPr="005F7D78">
        <w:rPr>
          <w:rtl/>
        </w:rPr>
        <w:t>كلف مؤتمر المندوبين المفوضين (بوخارست، 2022) الأمين العام في المقرر 5 (المرا</w:t>
      </w:r>
      <w:r w:rsidR="00FB2496">
        <w:rPr>
          <w:rFonts w:hint="cs"/>
          <w:rtl/>
        </w:rPr>
        <w:t>جَ</w:t>
      </w:r>
      <w:r w:rsidR="005F7D78" w:rsidRPr="005F7D78">
        <w:rPr>
          <w:rtl/>
        </w:rPr>
        <w:t xml:space="preserve">ع في بوخارست، 2022) </w:t>
      </w:r>
      <w:r w:rsidR="005F7D78" w:rsidRPr="005F7D78">
        <w:rPr>
          <w:rFonts w:hint="cs"/>
          <w:rtl/>
        </w:rPr>
        <w:t>ب</w:t>
      </w:r>
      <w:r w:rsidR="005F7D78" w:rsidRPr="005F7D78">
        <w:rPr>
          <w:rtl/>
        </w:rPr>
        <w:t>إعداد استراتيجية لتعبئة الموارد على مستوى الاتحاد ككل لتلبية الحاجة إلى تمويل إضافي لل</w:t>
      </w:r>
      <w:r w:rsidR="005F7D78" w:rsidRPr="005F7D78">
        <w:rPr>
          <w:rFonts w:hint="cs"/>
          <w:rtl/>
        </w:rPr>
        <w:t>إي</w:t>
      </w:r>
      <w:r w:rsidR="005F7D78" w:rsidRPr="005F7D78">
        <w:rPr>
          <w:rtl/>
        </w:rPr>
        <w:t xml:space="preserve">فاء بأولويات </w:t>
      </w:r>
      <w:r w:rsidR="005F7D78" w:rsidRPr="005F7D78">
        <w:rPr>
          <w:rFonts w:hint="cs"/>
          <w:rtl/>
        </w:rPr>
        <w:t>المنظمة</w:t>
      </w:r>
      <w:r w:rsidR="005F7D78" w:rsidRPr="005F7D78">
        <w:rPr>
          <w:rtl/>
        </w:rPr>
        <w:t xml:space="preserve"> وعرضها على مجلس الاتحاد ل</w:t>
      </w:r>
      <w:r w:rsidR="005F7D78" w:rsidRPr="005F7D78">
        <w:rPr>
          <w:rFonts w:hint="cs"/>
          <w:rtl/>
        </w:rPr>
        <w:t>كي ي</w:t>
      </w:r>
      <w:r w:rsidR="005F7D78" w:rsidRPr="005F7D78">
        <w:rPr>
          <w:rtl/>
        </w:rPr>
        <w:t>ستعرضه</w:t>
      </w:r>
      <w:r w:rsidR="005F7D78" w:rsidRPr="005F7D78">
        <w:rPr>
          <w:rFonts w:hint="cs"/>
          <w:rtl/>
        </w:rPr>
        <w:t>ا</w:t>
      </w:r>
      <w:r w:rsidR="005F7D78" w:rsidRPr="005F7D78">
        <w:rPr>
          <w:rtl/>
        </w:rPr>
        <w:t xml:space="preserve"> و</w:t>
      </w:r>
      <w:r w:rsidR="005F7D78" w:rsidRPr="005F7D78">
        <w:rPr>
          <w:rFonts w:hint="cs"/>
          <w:rtl/>
        </w:rPr>
        <w:t xml:space="preserve">يقدم </w:t>
      </w:r>
      <w:r w:rsidR="005F7D78" w:rsidRPr="005F7D78">
        <w:rPr>
          <w:rtl/>
        </w:rPr>
        <w:t>توجيه</w:t>
      </w:r>
      <w:r w:rsidR="005F7D78" w:rsidRPr="005F7D78">
        <w:rPr>
          <w:rFonts w:hint="cs"/>
          <w:rtl/>
        </w:rPr>
        <w:t>ات</w:t>
      </w:r>
      <w:r w:rsidR="005F7D78" w:rsidRPr="005F7D78">
        <w:rPr>
          <w:rtl/>
        </w:rPr>
        <w:t>ه بشأن تنفيذه</w:t>
      </w:r>
      <w:r w:rsidR="005F7D78" w:rsidRPr="005F7D78">
        <w:rPr>
          <w:rFonts w:hint="cs"/>
          <w:rtl/>
        </w:rPr>
        <w:t>ا</w:t>
      </w:r>
      <w:r w:rsidR="005F7D78" w:rsidRPr="005F7D78">
        <w:rPr>
          <w:rtl/>
        </w:rPr>
        <w:t>.</w:t>
      </w:r>
    </w:p>
    <w:p w14:paraId="314AC4DB" w14:textId="612A99ED" w:rsidR="005664BE" w:rsidRDefault="005664BE" w:rsidP="0010791F">
      <w:pPr>
        <w:rPr>
          <w:rtl/>
          <w:lang w:bidi="ar-SY"/>
        </w:rPr>
      </w:pPr>
      <w:r>
        <w:rPr>
          <w:lang w:bidi="ar-SY"/>
        </w:rPr>
        <w:t>2.1</w:t>
      </w:r>
      <w:r>
        <w:rPr>
          <w:rtl/>
          <w:lang w:bidi="ar-SY"/>
        </w:rPr>
        <w:tab/>
      </w:r>
      <w:r w:rsidR="0010791F" w:rsidRPr="0010791F">
        <w:rPr>
          <w:rtl/>
          <w:lang w:bidi="ar-SY"/>
        </w:rPr>
        <w:t>وبالإضافة إلى ذلك، تشير الخطة الاستراتيجية للاتحاد للفترة 202</w:t>
      </w:r>
      <w:r w:rsidR="0010791F" w:rsidRPr="0010791F">
        <w:rPr>
          <w:rFonts w:hint="cs"/>
          <w:rtl/>
          <w:lang w:bidi="ar-SY"/>
        </w:rPr>
        <w:t>4</w:t>
      </w:r>
      <w:r w:rsidR="0010791F" w:rsidRPr="0010791F">
        <w:rPr>
          <w:rtl/>
          <w:lang w:bidi="ar-SY"/>
        </w:rPr>
        <w:t>-202</w:t>
      </w:r>
      <w:r w:rsidR="0010791F" w:rsidRPr="0010791F">
        <w:rPr>
          <w:rFonts w:hint="cs"/>
          <w:rtl/>
          <w:lang w:bidi="ar-SY"/>
        </w:rPr>
        <w:t>7</w:t>
      </w:r>
      <w:r w:rsidR="0010791F" w:rsidRPr="0010791F">
        <w:rPr>
          <w:rtl/>
          <w:lang w:bidi="ar-SY"/>
        </w:rPr>
        <w:t>، التي وافق عليها مؤتمر المندوبين المفوضين لعام 2022، إلى ما يلي:</w:t>
      </w:r>
    </w:p>
    <w:p w14:paraId="49592DE1" w14:textId="4195CEB3" w:rsidR="005664BE" w:rsidRPr="005664BE" w:rsidRDefault="005664BE" w:rsidP="005664BE">
      <w:pPr>
        <w:ind w:left="794"/>
        <w:rPr>
          <w:rtl/>
          <w:lang w:bidi="ar-SY"/>
        </w:rPr>
      </w:pPr>
      <w:r w:rsidRPr="006632E9">
        <w:rPr>
          <w:rtl/>
        </w:rPr>
        <w:t xml:space="preserve">تمثل جهود </w:t>
      </w:r>
      <w:r w:rsidRPr="006632E9">
        <w:rPr>
          <w:rFonts w:hint="cs"/>
          <w:rtl/>
        </w:rPr>
        <w:t>تسريع وتيرة تعبئة</w:t>
      </w:r>
      <w:r w:rsidRPr="006632E9">
        <w:rPr>
          <w:rtl/>
        </w:rPr>
        <w:t xml:space="preserve"> الموارد وزيادة التمويل أمرا</w:t>
      </w:r>
      <w:r w:rsidRPr="006632E9">
        <w:rPr>
          <w:rFonts w:hint="cs"/>
          <w:rtl/>
        </w:rPr>
        <w:t>ً</w:t>
      </w:r>
      <w:r w:rsidRPr="006632E9">
        <w:rPr>
          <w:rtl/>
        </w:rPr>
        <w:t xml:space="preserve"> بالغ الأهمية لتحقيق </w:t>
      </w:r>
      <w:r w:rsidRPr="006632E9">
        <w:rPr>
          <w:rFonts w:hint="cs"/>
          <w:rtl/>
        </w:rPr>
        <w:t>غايات</w:t>
      </w:r>
      <w:r w:rsidRPr="006632E9">
        <w:rPr>
          <w:rtl/>
        </w:rPr>
        <w:t xml:space="preserve"> الاتحاد وتعزيز دعم الاتحاد لأعضائه. </w:t>
      </w:r>
      <w:r w:rsidRPr="006632E9">
        <w:rPr>
          <w:rFonts w:hint="cs"/>
          <w:rtl/>
        </w:rPr>
        <w:t>وبالتالي</w:t>
      </w:r>
      <w:r w:rsidRPr="006632E9">
        <w:rPr>
          <w:rtl/>
        </w:rPr>
        <w:t>،</w:t>
      </w:r>
      <w:r w:rsidRPr="006632E9">
        <w:rPr>
          <w:rFonts w:hint="cs"/>
          <w:rtl/>
        </w:rPr>
        <w:t xml:space="preserve"> يدرك</w:t>
      </w:r>
      <w:r w:rsidRPr="006632E9">
        <w:rPr>
          <w:rtl/>
        </w:rPr>
        <w:t xml:space="preserve"> الاتحاد </w:t>
      </w:r>
      <w:r w:rsidRPr="006632E9">
        <w:rPr>
          <w:rFonts w:hint="cs"/>
          <w:rtl/>
        </w:rPr>
        <w:t>ضرورة</w:t>
      </w:r>
      <w:r w:rsidRPr="006632E9">
        <w:rPr>
          <w:rtl/>
        </w:rPr>
        <w:t xml:space="preserve"> تحديد أكثر الطرق فعالية لتعبئة الموارد من خارج الميزانية، وبناء قدرته على تعبئة الموارد وتعزيز استراتيجيته الحالية لجمع الأموال مع الاستفادة من مدخلات الشركاء </w:t>
      </w:r>
      <w:r w:rsidRPr="006632E9">
        <w:rPr>
          <w:rFonts w:hint="cs"/>
          <w:rtl/>
        </w:rPr>
        <w:t xml:space="preserve">في </w:t>
      </w:r>
      <w:r w:rsidRPr="006632E9">
        <w:rPr>
          <w:rtl/>
        </w:rPr>
        <w:t>استكمال هذه الجهود.</w:t>
      </w:r>
      <w:r>
        <w:rPr>
          <w:rFonts w:hint="cs"/>
          <w:rtl/>
        </w:rPr>
        <w:t xml:space="preserve"> </w:t>
      </w:r>
      <w:r w:rsidR="0010791F">
        <w:rPr>
          <w:rFonts w:hint="cs"/>
          <w:rtl/>
        </w:rPr>
        <w:t>و</w:t>
      </w:r>
      <w:r>
        <w:rPr>
          <w:rFonts w:hint="cs"/>
          <w:rtl/>
        </w:rPr>
        <w:t>سيضع الاتحاد</w:t>
      </w:r>
      <w:r w:rsidRPr="006632E9">
        <w:rPr>
          <w:rtl/>
        </w:rPr>
        <w:t xml:space="preserve"> أطر الالتزام المالي طويل الأجل </w:t>
      </w:r>
      <w:r w:rsidRPr="006632E9">
        <w:rPr>
          <w:rFonts w:hint="cs"/>
          <w:rtl/>
        </w:rPr>
        <w:t>ل</w:t>
      </w:r>
      <w:r w:rsidRPr="006632E9">
        <w:rPr>
          <w:rtl/>
        </w:rPr>
        <w:t>تخطيط المشاريع، والبرامج، وتنفيذها على نحو فع</w:t>
      </w:r>
      <w:r w:rsidRPr="006632E9">
        <w:rPr>
          <w:rFonts w:hint="cs"/>
          <w:rtl/>
        </w:rPr>
        <w:t>ّ</w:t>
      </w:r>
      <w:r w:rsidRPr="006632E9">
        <w:rPr>
          <w:rtl/>
        </w:rPr>
        <w:t>ال، وتعزيز إمكانية التنبؤ بتدفقات الموارد.</w:t>
      </w:r>
    </w:p>
    <w:p w14:paraId="2B1BDC64" w14:textId="546C6ED3" w:rsidR="00F50E3F" w:rsidRDefault="005664BE" w:rsidP="0010791F">
      <w:pPr>
        <w:rPr>
          <w:rtl/>
          <w:lang w:bidi="ar-SY"/>
        </w:rPr>
      </w:pPr>
      <w:r>
        <w:rPr>
          <w:lang w:bidi="ar-EG"/>
        </w:rPr>
        <w:t>3.1</w:t>
      </w:r>
      <w:r>
        <w:rPr>
          <w:rtl/>
          <w:lang w:bidi="ar-SY"/>
        </w:rPr>
        <w:tab/>
      </w:r>
      <w:r w:rsidR="0010791F" w:rsidRPr="0010791F">
        <w:rPr>
          <w:rtl/>
          <w:lang w:bidi="ar-SY"/>
        </w:rPr>
        <w:t>وا</w:t>
      </w:r>
      <w:r w:rsidR="0010791F" w:rsidRPr="0010791F">
        <w:rPr>
          <w:rFonts w:hint="cs"/>
          <w:rtl/>
          <w:lang w:bidi="ar-SY"/>
        </w:rPr>
        <w:t>ت</w:t>
      </w:r>
      <w:r w:rsidR="0010791F" w:rsidRPr="0010791F">
        <w:rPr>
          <w:rtl/>
          <w:lang w:bidi="ar-SY"/>
        </w:rPr>
        <w:t xml:space="preserve">فق المجلس في دورته لعام 2017 على مبادئ تعبئة الموارد، وهي متاحة </w:t>
      </w:r>
      <w:hyperlink r:id="rId12" w:anchor=":~:text=Defining%20the%20scope%3A%20%E2%80%9CResource%20Mobilization,revenues%20and%20extra%2Dbudgetary%20contributions." w:history="1">
        <w:r w:rsidR="0010791F" w:rsidRPr="00FB2496">
          <w:rPr>
            <w:rStyle w:val="Hyperlink"/>
            <w:rtl/>
            <w:lang w:bidi="ar-SY"/>
          </w:rPr>
          <w:t>هنا</w:t>
        </w:r>
      </w:hyperlink>
      <w:r w:rsidR="0010791F" w:rsidRPr="0010791F">
        <w:rPr>
          <w:rtl/>
          <w:lang w:bidi="ar-SY"/>
        </w:rPr>
        <w:t>.  وفي إطار هذه المبادئ، ا</w:t>
      </w:r>
      <w:r w:rsidR="0010791F" w:rsidRPr="0010791F">
        <w:rPr>
          <w:rFonts w:hint="cs"/>
          <w:rtl/>
          <w:lang w:bidi="ar-SY"/>
        </w:rPr>
        <w:t>ت</w:t>
      </w:r>
      <w:r w:rsidR="0010791F" w:rsidRPr="0010791F">
        <w:rPr>
          <w:rtl/>
          <w:lang w:bidi="ar-SY"/>
        </w:rPr>
        <w:t>فق المجلس على</w:t>
      </w:r>
      <w:r w:rsidR="0010791F" w:rsidRPr="0010791F">
        <w:rPr>
          <w:rFonts w:hint="cs"/>
          <w:rtl/>
          <w:lang w:bidi="ar-SY"/>
        </w:rPr>
        <w:t xml:space="preserve"> </w:t>
      </w:r>
      <w:r w:rsidR="006F3520">
        <w:rPr>
          <w:rFonts w:hint="cs"/>
          <w:rtl/>
          <w:lang w:bidi="ar-SY"/>
        </w:rPr>
        <w:t>ما يلي</w:t>
      </w:r>
      <w:r w:rsidR="0010791F" w:rsidRPr="0010791F">
        <w:rPr>
          <w:rtl/>
          <w:lang w:bidi="ar-SY"/>
        </w:rPr>
        <w:t>:</w:t>
      </w:r>
    </w:p>
    <w:p w14:paraId="043AB6D2" w14:textId="1CC1FBC8" w:rsidR="005664BE" w:rsidRDefault="002C022E" w:rsidP="002C022E">
      <w:pPr>
        <w:ind w:left="794"/>
        <w:rPr>
          <w:rtl/>
        </w:rPr>
      </w:pPr>
      <w:r w:rsidRPr="00CB486E">
        <w:rPr>
          <w:rFonts w:hint="cs"/>
          <w:rtl/>
        </w:rPr>
        <w:t>تتمثل</w:t>
      </w:r>
      <w:r w:rsidRPr="00CB486E">
        <w:rPr>
          <w:rtl/>
        </w:rPr>
        <w:t xml:space="preserve"> الأولوية القصوى لتعبئة الموارد </w:t>
      </w:r>
      <w:r w:rsidRPr="00CB486E">
        <w:rPr>
          <w:rFonts w:hint="cs"/>
          <w:rtl/>
        </w:rPr>
        <w:t>ف</w:t>
      </w:r>
      <w:r w:rsidRPr="00CB486E">
        <w:rPr>
          <w:rtl/>
        </w:rPr>
        <w:t>ي المساهمات المقر</w:t>
      </w:r>
      <w:r w:rsidR="003C4062">
        <w:rPr>
          <w:rFonts w:hint="cs"/>
          <w:rtl/>
        </w:rPr>
        <w:t>َّ</w:t>
      </w:r>
      <w:r w:rsidRPr="00CB486E">
        <w:rPr>
          <w:rtl/>
        </w:rPr>
        <w:t>رة من الدول الأعضاء في الاتحاد</w:t>
      </w:r>
      <w:r w:rsidRPr="00CB486E">
        <w:rPr>
          <w:rFonts w:hint="cs"/>
          <w:rtl/>
        </w:rPr>
        <w:t>،</w:t>
      </w:r>
      <w:r w:rsidRPr="00CB486E">
        <w:rPr>
          <w:rtl/>
        </w:rPr>
        <w:t xml:space="preserve"> نظرا</w:t>
      </w:r>
      <w:r w:rsidRPr="00CB486E">
        <w:rPr>
          <w:rFonts w:hint="cs"/>
          <w:rtl/>
        </w:rPr>
        <w:t>ً</w:t>
      </w:r>
      <w:r w:rsidRPr="00CB486E">
        <w:rPr>
          <w:rtl/>
        </w:rPr>
        <w:t xml:space="preserve"> لأن</w:t>
      </w:r>
      <w:r w:rsidRPr="00CB486E">
        <w:rPr>
          <w:rFonts w:hint="cs"/>
          <w:rtl/>
        </w:rPr>
        <w:t>ها</w:t>
      </w:r>
      <w:r w:rsidRPr="00CB486E">
        <w:rPr>
          <w:rtl/>
        </w:rPr>
        <w:t xml:space="preserve"> المصدر الرئيسي للإيرادات في الاتحاد. وتقد</w:t>
      </w:r>
      <w:r w:rsidRPr="00CB486E">
        <w:rPr>
          <w:rFonts w:hint="cs"/>
          <w:rtl/>
        </w:rPr>
        <w:t>َّ</w:t>
      </w:r>
      <w:r w:rsidRPr="00CB486E">
        <w:rPr>
          <w:rtl/>
        </w:rPr>
        <w:t>م هذه المساهمات لدعم خطة استراتيجية متفق عليها و</w:t>
      </w:r>
      <w:r w:rsidRPr="00CB486E">
        <w:rPr>
          <w:rFonts w:hint="cs"/>
          <w:rtl/>
        </w:rPr>
        <w:t>ل</w:t>
      </w:r>
      <w:r w:rsidRPr="00CB486E">
        <w:rPr>
          <w:rtl/>
        </w:rPr>
        <w:t>تنفيذها من خلال الخطط التشغيلية، باستخدام الميزانية العادية للاتحاد. ولذلك، تشج</w:t>
      </w:r>
      <w:r w:rsidRPr="00CB486E">
        <w:rPr>
          <w:rFonts w:hint="cs"/>
          <w:rtl/>
        </w:rPr>
        <w:t>َّ</w:t>
      </w:r>
      <w:r w:rsidRPr="00CB486E">
        <w:rPr>
          <w:rtl/>
        </w:rPr>
        <w:t xml:space="preserve">ع الدول الأعضاء على </w:t>
      </w:r>
      <w:r w:rsidRPr="00CB486E">
        <w:rPr>
          <w:rFonts w:hint="cs"/>
          <w:rtl/>
        </w:rPr>
        <w:t>إيلاء</w:t>
      </w:r>
      <w:r w:rsidRPr="00CB486E">
        <w:rPr>
          <w:rtl/>
        </w:rPr>
        <w:t xml:space="preserve"> الأولوية </w:t>
      </w:r>
      <w:r w:rsidRPr="00CB486E">
        <w:rPr>
          <w:rFonts w:hint="cs"/>
          <w:rtl/>
        </w:rPr>
        <w:t>لمساهماتها</w:t>
      </w:r>
      <w:r w:rsidRPr="00CB486E">
        <w:rPr>
          <w:rtl/>
        </w:rPr>
        <w:t xml:space="preserve"> المقررة كدعم مالي رئيسي للاتحاد، إما </w:t>
      </w:r>
      <w:r w:rsidRPr="00CB486E">
        <w:rPr>
          <w:rFonts w:hint="cs"/>
          <w:rtl/>
        </w:rPr>
        <w:t>بالمواظبة</w:t>
      </w:r>
      <w:r w:rsidRPr="00CB486E">
        <w:rPr>
          <w:rtl/>
        </w:rPr>
        <w:t xml:space="preserve"> على</w:t>
      </w:r>
      <w:r w:rsidRPr="00CB486E">
        <w:rPr>
          <w:rFonts w:hint="cs"/>
          <w:rtl/>
        </w:rPr>
        <w:t xml:space="preserve"> تقديم </w:t>
      </w:r>
      <w:r w:rsidRPr="00CB486E">
        <w:rPr>
          <w:rtl/>
        </w:rPr>
        <w:t>هذه المساهمات أو</w:t>
      </w:r>
      <w:r w:rsidRPr="00CB486E">
        <w:rPr>
          <w:rFonts w:hint="cs"/>
          <w:rtl/>
        </w:rPr>
        <w:t xml:space="preserve"> ب</w:t>
      </w:r>
      <w:r w:rsidRPr="00CB486E">
        <w:rPr>
          <w:rtl/>
        </w:rPr>
        <w:t>زياد</w:t>
      </w:r>
      <w:r w:rsidRPr="00CB486E">
        <w:rPr>
          <w:rFonts w:hint="cs"/>
          <w:rtl/>
        </w:rPr>
        <w:t>تها</w:t>
      </w:r>
      <w:r w:rsidRPr="00CB486E">
        <w:rPr>
          <w:rtl/>
        </w:rPr>
        <w:t xml:space="preserve"> عند الإمكان</w:t>
      </w:r>
      <w:r w:rsidRPr="00CB486E">
        <w:rPr>
          <w:rFonts w:hint="cs"/>
          <w:rtl/>
        </w:rPr>
        <w:t>،</w:t>
      </w:r>
      <w:r w:rsidRPr="00CB486E">
        <w:rPr>
          <w:rtl/>
        </w:rPr>
        <w:t xml:space="preserve"> قبل النظر في توفير الموارد للأنشطة خارج الميزانية العادية للاتحاد.</w:t>
      </w:r>
    </w:p>
    <w:p w14:paraId="20D635F4" w14:textId="3358C826" w:rsidR="00641CEC" w:rsidRDefault="00641CEC" w:rsidP="003116B2">
      <w:pPr>
        <w:rPr>
          <w:rtl/>
          <w:lang w:bidi="ar-SY"/>
        </w:rPr>
      </w:pPr>
      <w:r w:rsidRPr="00641CEC">
        <w:rPr>
          <w:rtl/>
          <w:lang w:bidi="ar-SY"/>
        </w:rPr>
        <w:t xml:space="preserve">واتفق أيضاً على أن تشجع الأمانة الأعضاء وأصحاب المصلحة الآخرين على </w:t>
      </w:r>
      <w:r w:rsidRPr="00641CEC">
        <w:rPr>
          <w:rFonts w:hint="cs"/>
          <w:rtl/>
        </w:rPr>
        <w:t>تقديم</w:t>
      </w:r>
      <w:r w:rsidRPr="00641CEC">
        <w:rPr>
          <w:rtl/>
          <w:lang w:bidi="ar-SY"/>
        </w:rPr>
        <w:t xml:space="preserve"> الدعم، قدر المستطاع، للمساهمات الطوعية من خارج الميزانية </w:t>
      </w:r>
      <w:r w:rsidRPr="00641CEC">
        <w:rPr>
          <w:rFonts w:hint="cs"/>
          <w:rtl/>
        </w:rPr>
        <w:t>لتلبية</w:t>
      </w:r>
      <w:r w:rsidRPr="00641CEC">
        <w:rPr>
          <w:rtl/>
          <w:lang w:bidi="ar-SY"/>
        </w:rPr>
        <w:t xml:space="preserve"> أولويات </w:t>
      </w:r>
      <w:r w:rsidRPr="00641CEC">
        <w:rPr>
          <w:rFonts w:hint="cs"/>
          <w:rtl/>
        </w:rPr>
        <w:t>المنظمة</w:t>
      </w:r>
      <w:r w:rsidRPr="00641CEC">
        <w:rPr>
          <w:rtl/>
          <w:lang w:bidi="ar-SY"/>
        </w:rPr>
        <w:t>.</w:t>
      </w:r>
    </w:p>
    <w:p w14:paraId="4C987632" w14:textId="27814CAE" w:rsidR="002C022E" w:rsidRDefault="002C022E" w:rsidP="007E2E58">
      <w:pPr>
        <w:rPr>
          <w:rtl/>
          <w:lang w:bidi="ar-SY"/>
        </w:rPr>
      </w:pPr>
      <w:r w:rsidRPr="00FB2496">
        <w:rPr>
          <w:lang w:bidi="ar-EG"/>
        </w:rPr>
        <w:t>4.1</w:t>
      </w:r>
      <w:r w:rsidRPr="00FB2496">
        <w:rPr>
          <w:rtl/>
          <w:lang w:bidi="ar-SY"/>
        </w:rPr>
        <w:tab/>
      </w:r>
      <w:r w:rsidR="0096141B" w:rsidRPr="00FB2496">
        <w:rPr>
          <w:rtl/>
          <w:lang w:bidi="ar-SY"/>
        </w:rPr>
        <w:t>وكمتابعة للمقرر 5 (المراج</w:t>
      </w:r>
      <w:r w:rsidR="00FB2496">
        <w:rPr>
          <w:rFonts w:hint="cs"/>
          <w:rtl/>
          <w:lang w:bidi="ar-SY"/>
        </w:rPr>
        <w:t>َع في بوخارست، 2022</w:t>
      </w:r>
      <w:r w:rsidR="0096141B" w:rsidRPr="00FB2496">
        <w:rPr>
          <w:rtl/>
          <w:lang w:bidi="ar-SY"/>
        </w:rPr>
        <w:t xml:space="preserve">) طرحت الأمانة هذا البند للمناقشة خلال عملية </w:t>
      </w:r>
      <w:r w:rsidR="006F3520" w:rsidRPr="00FB2496">
        <w:rPr>
          <w:rFonts w:hint="cs"/>
          <w:rtl/>
          <w:lang w:bidi="ar-SY"/>
        </w:rPr>
        <w:t>تحديد</w:t>
      </w:r>
      <w:r w:rsidR="006F3520" w:rsidRPr="00FB2496">
        <w:rPr>
          <w:rtl/>
          <w:lang w:bidi="ar-SY"/>
        </w:rPr>
        <w:t xml:space="preserve"> </w:t>
      </w:r>
      <w:r w:rsidR="0096141B" w:rsidRPr="00FB2496">
        <w:rPr>
          <w:rtl/>
          <w:lang w:bidi="ar-SY"/>
        </w:rPr>
        <w:t>الرؤى الداخلية للاتحاد (</w:t>
      </w:r>
      <w:r w:rsidR="006F3520" w:rsidRPr="00FB2496">
        <w:rPr>
          <w:rFonts w:hint="cs"/>
          <w:rtl/>
          <w:lang w:bidi="ar-SY"/>
        </w:rPr>
        <w:t>الدعامتان</w:t>
      </w:r>
      <w:r w:rsidR="006F3520" w:rsidRPr="00FB2496">
        <w:rPr>
          <w:rtl/>
          <w:lang w:bidi="ar-SY"/>
        </w:rPr>
        <w:t xml:space="preserve"> </w:t>
      </w:r>
      <w:r w:rsidR="0096141B" w:rsidRPr="00FB2496">
        <w:rPr>
          <w:rtl/>
          <w:lang w:bidi="ar-SY"/>
        </w:rPr>
        <w:t xml:space="preserve">الأولى والثانية) في الفترة من نوفمبر 2022 إلى فبراير 2023 ومعتكَف الإدارة العليا للاتحاد في فبراير 2023. </w:t>
      </w:r>
      <w:r w:rsidR="007E2E58" w:rsidRPr="00FB2496">
        <w:rPr>
          <w:rtl/>
          <w:lang w:bidi="ar-SY"/>
        </w:rPr>
        <w:t xml:space="preserve">وعقب هذه المناقشات، استعانت الأمانة </w:t>
      </w:r>
      <w:r w:rsidR="007E2E58" w:rsidRPr="00FB2496">
        <w:rPr>
          <w:rFonts w:hint="cs"/>
          <w:rtl/>
          <w:lang w:bidi="ar-SY"/>
        </w:rPr>
        <w:t>ب</w:t>
      </w:r>
      <w:r w:rsidR="007E2E58" w:rsidRPr="00FB2496">
        <w:rPr>
          <w:rtl/>
          <w:lang w:bidi="ar-SY"/>
        </w:rPr>
        <w:t>مجموعة بوسطن الاستشارية (</w:t>
      </w:r>
      <w:r w:rsidR="007E2E58" w:rsidRPr="00FB2496">
        <w:rPr>
          <w:lang w:bidi="ar-SY"/>
        </w:rPr>
        <w:t>BCG</w:t>
      </w:r>
      <w:r w:rsidR="007E2E58" w:rsidRPr="00FB2496">
        <w:rPr>
          <w:rtl/>
          <w:lang w:bidi="ar-SY"/>
        </w:rPr>
        <w:t>) على أساس مجاني لدعم الاتحاد في وضع استراتيجية للتمويل وتعبئة الموارد على مستوى الاتحاد</w:t>
      </w:r>
      <w:r w:rsidR="007E2E58" w:rsidRPr="00FB2496">
        <w:rPr>
          <w:rFonts w:hint="cs"/>
          <w:rtl/>
        </w:rPr>
        <w:t xml:space="preserve"> ككل</w:t>
      </w:r>
      <w:r w:rsidR="007E2E58" w:rsidRPr="00FB2496">
        <w:rPr>
          <w:rtl/>
          <w:lang w:bidi="ar-SY"/>
        </w:rPr>
        <w:t xml:space="preserve">، مما أسفر عن وضع مشروع أولي لاستراتيجية لتعبئة الموارد على مستوى الاتحاد ككل </w:t>
      </w:r>
      <w:r w:rsidR="007E2E58" w:rsidRPr="00FB2496">
        <w:rPr>
          <w:rFonts w:hint="cs"/>
          <w:rtl/>
        </w:rPr>
        <w:t>يوضح</w:t>
      </w:r>
      <w:r w:rsidR="007E2E58" w:rsidRPr="00FB2496">
        <w:rPr>
          <w:rtl/>
          <w:lang w:bidi="ar-SY"/>
        </w:rPr>
        <w:t xml:space="preserve"> عرض القيمة ونموذج المشاركة ل</w:t>
      </w:r>
      <w:r w:rsidR="007E2E58" w:rsidRPr="00FB2496">
        <w:rPr>
          <w:rFonts w:hint="cs"/>
          <w:rtl/>
          <w:lang w:bidi="ar-SY"/>
        </w:rPr>
        <w:t>دى ا</w:t>
      </w:r>
      <w:r w:rsidR="007E2E58" w:rsidRPr="00FB2496">
        <w:rPr>
          <w:rtl/>
          <w:lang w:bidi="ar-SY"/>
        </w:rPr>
        <w:t>لاتحاد مع التركيز على ما يلي:</w:t>
      </w:r>
    </w:p>
    <w:p w14:paraId="66E2AA6A" w14:textId="493F2EDB" w:rsidR="00F50E3F" w:rsidRDefault="002C022E" w:rsidP="007E2E58">
      <w:pPr>
        <w:pStyle w:val="enumlev1"/>
        <w:rPr>
          <w:rtl/>
        </w:rPr>
      </w:pPr>
      <w:r>
        <w:sym w:font="Symbol" w:char="F0B7"/>
      </w:r>
      <w:r>
        <w:rPr>
          <w:rtl/>
        </w:rPr>
        <w:tab/>
      </w:r>
      <w:r w:rsidR="007E2E58" w:rsidRPr="007E2E58">
        <w:rPr>
          <w:rtl/>
        </w:rPr>
        <w:t>فهم وضع التمويل الحالي للاتحاد؛</w:t>
      </w:r>
    </w:p>
    <w:p w14:paraId="5704EBB1" w14:textId="333F9C40" w:rsidR="002C022E" w:rsidRDefault="002C022E" w:rsidP="007E2E58">
      <w:pPr>
        <w:pStyle w:val="enumlev1"/>
        <w:rPr>
          <w:rtl/>
        </w:rPr>
      </w:pPr>
      <w:r w:rsidRPr="00FB2496">
        <w:sym w:font="Symbol" w:char="F0B7"/>
      </w:r>
      <w:r w:rsidRPr="00FB2496">
        <w:rPr>
          <w:rtl/>
        </w:rPr>
        <w:tab/>
      </w:r>
      <w:r w:rsidR="007E2E58" w:rsidRPr="00FB2496">
        <w:rPr>
          <w:rtl/>
        </w:rPr>
        <w:t>توضيح عرض قيمة الاتحاد، استناداً إلى مقابلات</w:t>
      </w:r>
      <w:r w:rsidR="007E2E58" w:rsidRPr="00FB2496">
        <w:rPr>
          <w:rFonts w:hint="cs"/>
          <w:rtl/>
          <w:lang w:bidi="ar-SA"/>
        </w:rPr>
        <w:t xml:space="preserve"> مع</w:t>
      </w:r>
      <w:r w:rsidR="007E2E58" w:rsidRPr="00FB2496">
        <w:rPr>
          <w:rtl/>
        </w:rPr>
        <w:t xml:space="preserve"> الأعضاء وأصحاب المصلحة، بطريقة مقنعة لزيادة تعبئة الموارد؛</w:t>
      </w:r>
    </w:p>
    <w:p w14:paraId="7ABE3EC9" w14:textId="47F2BA9E" w:rsidR="002C022E" w:rsidRPr="00FB2496" w:rsidRDefault="002C022E" w:rsidP="00FB2496">
      <w:pPr>
        <w:pStyle w:val="enumlev1"/>
        <w:rPr>
          <w:rtl/>
        </w:rPr>
      </w:pPr>
      <w:r w:rsidRPr="00FB2496">
        <w:sym w:font="Symbol" w:char="F0B7"/>
      </w:r>
      <w:r w:rsidRPr="00FB2496">
        <w:rPr>
          <w:rtl/>
        </w:rPr>
        <w:tab/>
      </w:r>
      <w:r w:rsidR="007E2E58" w:rsidRPr="00FB2496">
        <w:rPr>
          <w:rtl/>
        </w:rPr>
        <w:t>اقتراح نموذج جديد للمشاركة وتعبئة الموارد وخيارات لتنفيذه.</w:t>
      </w:r>
    </w:p>
    <w:p w14:paraId="1B4C2BF0" w14:textId="4A0AA3F8" w:rsidR="002C022E" w:rsidRPr="00FB2496" w:rsidRDefault="002C022E" w:rsidP="00FB2496">
      <w:pPr>
        <w:pStyle w:val="Heading1"/>
        <w:rPr>
          <w:rtl/>
        </w:rPr>
      </w:pPr>
      <w:r w:rsidRPr="00FB2496">
        <w:t>2</w:t>
      </w:r>
      <w:r w:rsidRPr="00FB2496">
        <w:rPr>
          <w:rtl/>
        </w:rPr>
        <w:tab/>
      </w:r>
      <w:r w:rsidR="00EE079D" w:rsidRPr="00FB2496">
        <w:rPr>
          <w:rtl/>
        </w:rPr>
        <w:t xml:space="preserve">النتائج الرئيسية لعملية </w:t>
      </w:r>
      <w:r w:rsidR="006F3520" w:rsidRPr="00FB2496">
        <w:rPr>
          <w:rFonts w:hint="cs"/>
          <w:rtl/>
        </w:rPr>
        <w:t>تحديد</w:t>
      </w:r>
      <w:r w:rsidR="00EE079D" w:rsidRPr="00FB2496">
        <w:rPr>
          <w:rtl/>
        </w:rPr>
        <w:t xml:space="preserve"> الرؤى ومعتكف الإدارة العليا ومشروع تعبئة الموارد المدعوم من مجموعة بوسطن الاستشارية (</w:t>
      </w:r>
      <w:r w:rsidR="00EE079D" w:rsidRPr="00FB2496">
        <w:t>BCG</w:t>
      </w:r>
      <w:r w:rsidR="00EE079D" w:rsidRPr="00FB2496">
        <w:rPr>
          <w:rtl/>
        </w:rPr>
        <w:t>)</w:t>
      </w:r>
    </w:p>
    <w:p w14:paraId="05AB6516" w14:textId="6EB18F30" w:rsidR="002C022E" w:rsidRPr="00FB2496" w:rsidRDefault="002C022E" w:rsidP="00FB2496">
      <w:pPr>
        <w:pStyle w:val="Heading2"/>
        <w:rPr>
          <w:rtl/>
        </w:rPr>
      </w:pPr>
      <w:r w:rsidRPr="00FB2496">
        <w:t>1.2</w:t>
      </w:r>
      <w:r w:rsidRPr="00FB2496">
        <w:rPr>
          <w:rtl/>
        </w:rPr>
        <w:tab/>
      </w:r>
      <w:r w:rsidR="00EE079D" w:rsidRPr="00FB2496">
        <w:rPr>
          <w:rtl/>
        </w:rPr>
        <w:t xml:space="preserve">تحليل التمويل في الاتحاد: </w:t>
      </w:r>
      <w:r w:rsidR="00EE079D" w:rsidRPr="00FB2496">
        <w:rPr>
          <w:rFonts w:hint="cs"/>
          <w:rtl/>
        </w:rPr>
        <w:t>الوضع</w:t>
      </w:r>
      <w:r w:rsidR="00EE079D" w:rsidRPr="00FB2496">
        <w:rPr>
          <w:rtl/>
        </w:rPr>
        <w:t xml:space="preserve"> الراهن والاتجاهات</w:t>
      </w:r>
    </w:p>
    <w:p w14:paraId="07BC1532" w14:textId="489A21B2" w:rsidR="002C022E" w:rsidRDefault="002C022E" w:rsidP="00EE079D">
      <w:pPr>
        <w:pStyle w:val="Headingb"/>
        <w:rPr>
          <w:rtl/>
          <w:lang w:bidi="ar-EG"/>
        </w:rPr>
      </w:pPr>
      <w:r>
        <w:rPr>
          <w:rFonts w:hint="cs"/>
          <w:rtl/>
          <w:lang w:bidi="ar-EG"/>
        </w:rPr>
        <w:t xml:space="preserve"> </w:t>
      </w:r>
      <w:proofErr w:type="gramStart"/>
      <w:r>
        <w:rPr>
          <w:rFonts w:hint="cs"/>
          <w:rtl/>
          <w:lang w:bidi="ar-EG"/>
        </w:rPr>
        <w:t>أ )</w:t>
      </w:r>
      <w:proofErr w:type="gramEnd"/>
      <w:r>
        <w:rPr>
          <w:rtl/>
          <w:lang w:bidi="ar-EG"/>
        </w:rPr>
        <w:tab/>
      </w:r>
      <w:r w:rsidR="00EE079D" w:rsidRPr="00EE079D">
        <w:rPr>
          <w:rtl/>
        </w:rPr>
        <w:t>الميزانية العادية والإيرادات من خارج الميزانية</w:t>
      </w:r>
    </w:p>
    <w:p w14:paraId="414FA870" w14:textId="2E5F9BC6" w:rsidR="002C022E" w:rsidRDefault="00373C6F" w:rsidP="00373C6F">
      <w:pPr>
        <w:rPr>
          <w:rtl/>
          <w:lang w:bidi="ar-EG"/>
        </w:rPr>
      </w:pPr>
      <w:r w:rsidRPr="00373C6F">
        <w:rPr>
          <w:rtl/>
          <w:lang w:bidi="ar-EG"/>
        </w:rPr>
        <w:t xml:space="preserve">ظلت الإيرادات المتأتية من وحدات الدول الأعضاء مستقرة خلال السنوات الخمس الماضية. وفي عام 2022، </w:t>
      </w:r>
      <w:r w:rsidRPr="00373C6F">
        <w:rPr>
          <w:rFonts w:hint="cs"/>
          <w:rtl/>
          <w:lang w:bidi="ar-EG"/>
        </w:rPr>
        <w:t>شكلت</w:t>
      </w:r>
      <w:r w:rsidRPr="00373C6F">
        <w:rPr>
          <w:rtl/>
          <w:lang w:bidi="ar-EG"/>
        </w:rPr>
        <w:t xml:space="preserve"> المساهمات المقررة للدول الأعضاء 61 في </w:t>
      </w:r>
      <w:proofErr w:type="gramStart"/>
      <w:r w:rsidRPr="00373C6F">
        <w:rPr>
          <w:rtl/>
          <w:lang w:bidi="ar-EG"/>
        </w:rPr>
        <w:t>المائة</w:t>
      </w:r>
      <w:proofErr w:type="gramEnd"/>
      <w:r w:rsidRPr="00373C6F">
        <w:rPr>
          <w:rtl/>
          <w:lang w:bidi="ar-EG"/>
        </w:rPr>
        <w:t xml:space="preserve"> من إجمالي إيرادات الاتحاد.</w:t>
      </w:r>
    </w:p>
    <w:p w14:paraId="233211F4" w14:textId="56CE950D" w:rsidR="002C022E" w:rsidRDefault="00373C6F" w:rsidP="00373C6F">
      <w:pPr>
        <w:rPr>
          <w:rtl/>
          <w:lang w:bidi="ar-EG"/>
        </w:rPr>
      </w:pPr>
      <w:r w:rsidRPr="00373C6F">
        <w:rPr>
          <w:rtl/>
          <w:lang w:bidi="ar-EG"/>
        </w:rPr>
        <w:t xml:space="preserve">وتمثل الإيرادات من مساهمات أعضاء القطاعات، بما في ذلك المنتسبون والهيئات الأكاديمية، نحو 9 في </w:t>
      </w:r>
      <w:proofErr w:type="gramStart"/>
      <w:r w:rsidRPr="00373C6F">
        <w:rPr>
          <w:rtl/>
          <w:lang w:bidi="ar-EG"/>
        </w:rPr>
        <w:t>المائة</w:t>
      </w:r>
      <w:proofErr w:type="gramEnd"/>
      <w:r w:rsidRPr="00373C6F">
        <w:rPr>
          <w:rtl/>
          <w:lang w:bidi="ar-EG"/>
        </w:rPr>
        <w:t xml:space="preserve"> من إجمالي إيرادات الاتحاد. </w:t>
      </w:r>
      <w:r>
        <w:rPr>
          <w:rFonts w:hint="cs"/>
          <w:rtl/>
          <w:lang w:bidi="ar-EG"/>
        </w:rPr>
        <w:t>و</w:t>
      </w:r>
      <w:r w:rsidRPr="00373C6F">
        <w:rPr>
          <w:rtl/>
          <w:lang w:bidi="ar-EG"/>
        </w:rPr>
        <w:t xml:space="preserve">في حين نمت عضوية القطاعات إلى أعلى مستوى لها على الإطلاق، حيث اقتربت من </w:t>
      </w:r>
      <w:r w:rsidR="00A571B5">
        <w:rPr>
          <w:lang w:bidi="ar-EG"/>
        </w:rPr>
        <w:t>1 000</w:t>
      </w:r>
      <w:r w:rsidRPr="00373C6F">
        <w:rPr>
          <w:rtl/>
          <w:lang w:bidi="ar-EG"/>
        </w:rPr>
        <w:t xml:space="preserve"> كيان عضو، ظلت الإيرادات من رسوم عضوية القطاعات ثابتة إلى حد كبير لأكثر من عقد من الزمن، حيث تراوحت بين 16 مليون فرنك سويسري و17</w:t>
      </w:r>
      <w:r w:rsidR="00A571B5">
        <w:rPr>
          <w:rFonts w:hint="cs"/>
          <w:rtl/>
          <w:lang w:bidi="ar-EG"/>
        </w:rPr>
        <w:t> </w:t>
      </w:r>
      <w:r w:rsidRPr="00373C6F">
        <w:rPr>
          <w:rtl/>
          <w:lang w:bidi="ar-EG"/>
        </w:rPr>
        <w:t xml:space="preserve">مليون </w:t>
      </w:r>
      <w:r w:rsidRPr="00373C6F">
        <w:rPr>
          <w:rtl/>
          <w:lang w:bidi="ar-EG"/>
        </w:rPr>
        <w:lastRenderedPageBreak/>
        <w:t xml:space="preserve">فرنك سويسري، </w:t>
      </w:r>
      <w:r>
        <w:rPr>
          <w:rFonts w:hint="cs"/>
          <w:rtl/>
          <w:lang w:bidi="ar-EG"/>
        </w:rPr>
        <w:t>و</w:t>
      </w:r>
      <w:r w:rsidRPr="00373C6F">
        <w:rPr>
          <w:rtl/>
          <w:lang w:bidi="ar-EG"/>
        </w:rPr>
        <w:t>جاء معظم النمو من فئات العضوية ذات الرسوم المنخفضة، بما في ذلك المنتسبون، والهيئات الأكاديمية، ومؤخراً، الشركات الصغيرة والمتوسطة، وبسبب الإعفاءات من الرسوم للمنظمات المؤهلة ذات الطابع الدولي.</w:t>
      </w:r>
    </w:p>
    <w:p w14:paraId="056D4195" w14:textId="73249728" w:rsidR="00373C6F" w:rsidRDefault="0022511E" w:rsidP="0022511E">
      <w:pPr>
        <w:rPr>
          <w:rtl/>
          <w:lang w:bidi="ar-EG"/>
        </w:rPr>
      </w:pPr>
      <w:r w:rsidRPr="0022511E">
        <w:rPr>
          <w:rFonts w:hint="cs"/>
          <w:rtl/>
          <w:lang w:bidi="ar-EG"/>
        </w:rPr>
        <w:t>وطُبِّق</w:t>
      </w:r>
      <w:r w:rsidRPr="0022511E">
        <w:rPr>
          <w:rtl/>
          <w:lang w:bidi="ar-EG"/>
        </w:rPr>
        <w:t xml:space="preserve"> استرداد التكاليف على معالجة بطاقات التبليغ عن الشبكات الساتلية وتوزيع موارد الترقيم ودعم مشاريع مكتب تنمية الاتصالات. </w:t>
      </w:r>
      <w:r w:rsidR="00373C6F">
        <w:rPr>
          <w:rtl/>
          <w:lang w:bidi="ar-EG"/>
        </w:rPr>
        <w:t>و</w:t>
      </w:r>
      <w:r>
        <w:rPr>
          <w:rFonts w:hint="cs"/>
          <w:rtl/>
          <w:lang w:bidi="ar-EG"/>
        </w:rPr>
        <w:t>ل</w:t>
      </w:r>
      <w:r w:rsidR="00373C6F">
        <w:rPr>
          <w:rtl/>
          <w:lang w:bidi="ar-EG"/>
        </w:rPr>
        <w:t xml:space="preserve">لإيرادات </w:t>
      </w:r>
      <w:r>
        <w:rPr>
          <w:rFonts w:hint="cs"/>
          <w:rtl/>
          <w:lang w:bidi="ar-EG"/>
        </w:rPr>
        <w:t>ال</w:t>
      </w:r>
      <w:r w:rsidR="00373C6F">
        <w:rPr>
          <w:rtl/>
          <w:lang w:bidi="ar-EG"/>
        </w:rPr>
        <w:t xml:space="preserve">أخرى </w:t>
      </w:r>
      <w:r w:rsidRPr="0022511E">
        <w:rPr>
          <w:rtl/>
          <w:lang w:bidi="ar-EG"/>
        </w:rPr>
        <w:t xml:space="preserve">الخارجة عن </w:t>
      </w:r>
      <w:r w:rsidR="00373C6F">
        <w:rPr>
          <w:rtl/>
          <w:lang w:bidi="ar-EG"/>
        </w:rPr>
        <w:t xml:space="preserve">الميزانية من مبيعات المنشورات دورة يمكن التنبؤ بها نسبياً تستند أساساً إلى إصدارات مقرَّرة لمنشورات رئيسية متعلقة بخدمة الاتصالات الراديوية البحرية.  </w:t>
      </w:r>
      <w:r w:rsidRPr="0022511E">
        <w:rPr>
          <w:rtl/>
          <w:lang w:bidi="ar-EG"/>
        </w:rPr>
        <w:t>وشكلت سنوات الإيرادات المنخفضة في هذه الدورة تحدياً لتخطيط ميزانية الاتحاد.</w:t>
      </w:r>
    </w:p>
    <w:p w14:paraId="3273497B" w14:textId="56C72FE9" w:rsidR="002C022E" w:rsidRDefault="002C022E" w:rsidP="003116B2">
      <w:pPr>
        <w:pStyle w:val="Tabletitle"/>
        <w:jc w:val="left"/>
        <w:rPr>
          <w:rtl/>
        </w:rPr>
      </w:pPr>
      <w:r>
        <w:rPr>
          <w:rFonts w:hint="cs"/>
          <w:rtl/>
          <w:lang w:bidi="ar-EG"/>
        </w:rPr>
        <w:t xml:space="preserve">الجدول </w:t>
      </w:r>
      <w:r>
        <w:rPr>
          <w:lang w:bidi="ar-EG"/>
        </w:rPr>
        <w:t>1</w:t>
      </w:r>
      <w:r>
        <w:rPr>
          <w:rFonts w:hint="cs"/>
          <w:rtl/>
        </w:rPr>
        <w:t xml:space="preserve"> - </w:t>
      </w:r>
      <w:r w:rsidR="0015479D" w:rsidRPr="0015479D">
        <w:rPr>
          <w:rtl/>
          <w:lang w:bidi="ar-SA"/>
        </w:rPr>
        <w:t>الميزانية العادية والإيرادات من خارج الميزانية</w:t>
      </w:r>
    </w:p>
    <w:tbl>
      <w:tblPr>
        <w:bidiVisual/>
        <w:tblW w:w="4976" w:type="pct"/>
        <w:tblLook w:val="0600" w:firstRow="0" w:lastRow="0" w:firstColumn="0" w:lastColumn="0" w:noHBand="1" w:noVBand="1"/>
      </w:tblPr>
      <w:tblGrid>
        <w:gridCol w:w="4205"/>
        <w:gridCol w:w="1074"/>
        <w:gridCol w:w="1076"/>
        <w:gridCol w:w="1076"/>
        <w:gridCol w:w="1076"/>
        <w:gridCol w:w="1076"/>
      </w:tblGrid>
      <w:tr w:rsidR="003116B2" w:rsidRPr="00A90710" w14:paraId="6FE8CECC" w14:textId="77777777" w:rsidTr="003116B2">
        <w:trPr>
          <w:trHeight w:val="272"/>
        </w:trPr>
        <w:tc>
          <w:tcPr>
            <w:tcW w:w="4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C5756" w14:textId="77777777" w:rsidR="00A90710" w:rsidRPr="00A90710" w:rsidRDefault="00A90710" w:rsidP="00A90710">
            <w:pPr>
              <w:spacing w:before="40" w:after="40" w:line="240" w:lineRule="exact"/>
              <w:rPr>
                <w:sz w:val="20"/>
                <w:szCs w:val="20"/>
              </w:rPr>
            </w:pPr>
            <w:r w:rsidRPr="00A90710">
              <w:rPr>
                <w:sz w:val="20"/>
                <w:szCs w:val="20"/>
              </w:rPr>
              <w:t> </w:t>
            </w:r>
          </w:p>
        </w:tc>
        <w:tc>
          <w:tcPr>
            <w:tcW w:w="1075" w:type="dxa"/>
            <w:tcBorders>
              <w:top w:val="single" w:sz="4" w:space="0" w:color="auto"/>
              <w:left w:val="nil"/>
              <w:bottom w:val="single" w:sz="4" w:space="0" w:color="auto"/>
              <w:right w:val="single" w:sz="4" w:space="0" w:color="auto"/>
            </w:tcBorders>
            <w:shd w:val="clear" w:color="auto" w:fill="BDD7EE"/>
            <w:vAlign w:val="bottom"/>
            <w:hideMark/>
          </w:tcPr>
          <w:p w14:paraId="3A8F67D1" w14:textId="77777777" w:rsidR="00A90710" w:rsidRPr="00A90710" w:rsidRDefault="00A90710" w:rsidP="00A90710">
            <w:pPr>
              <w:spacing w:before="40" w:after="40" w:line="240" w:lineRule="exact"/>
              <w:rPr>
                <w:b/>
                <w:bCs/>
                <w:sz w:val="20"/>
                <w:szCs w:val="20"/>
              </w:rPr>
            </w:pPr>
            <w:r w:rsidRPr="00A90710">
              <w:rPr>
                <w:b/>
                <w:bCs/>
                <w:sz w:val="20"/>
                <w:szCs w:val="20"/>
              </w:rPr>
              <w:t>2018</w:t>
            </w:r>
          </w:p>
        </w:tc>
        <w:tc>
          <w:tcPr>
            <w:tcW w:w="1076" w:type="dxa"/>
            <w:tcBorders>
              <w:top w:val="single" w:sz="4" w:space="0" w:color="auto"/>
              <w:left w:val="nil"/>
              <w:bottom w:val="single" w:sz="4" w:space="0" w:color="auto"/>
              <w:right w:val="single" w:sz="4" w:space="0" w:color="auto"/>
            </w:tcBorders>
            <w:shd w:val="clear" w:color="auto" w:fill="BDD7EE"/>
            <w:vAlign w:val="bottom"/>
            <w:hideMark/>
          </w:tcPr>
          <w:p w14:paraId="2A8E9425" w14:textId="77777777" w:rsidR="00A90710" w:rsidRPr="00A90710" w:rsidRDefault="00A90710" w:rsidP="00A90710">
            <w:pPr>
              <w:spacing w:before="40" w:after="40" w:line="240" w:lineRule="exact"/>
              <w:rPr>
                <w:b/>
                <w:bCs/>
                <w:sz w:val="20"/>
                <w:szCs w:val="20"/>
              </w:rPr>
            </w:pPr>
            <w:r w:rsidRPr="00A90710">
              <w:rPr>
                <w:b/>
                <w:bCs/>
                <w:sz w:val="20"/>
                <w:szCs w:val="20"/>
              </w:rPr>
              <w:t>2019</w:t>
            </w:r>
          </w:p>
        </w:tc>
        <w:tc>
          <w:tcPr>
            <w:tcW w:w="1076" w:type="dxa"/>
            <w:tcBorders>
              <w:top w:val="single" w:sz="4" w:space="0" w:color="auto"/>
              <w:left w:val="nil"/>
              <w:bottom w:val="single" w:sz="4" w:space="0" w:color="auto"/>
              <w:right w:val="single" w:sz="4" w:space="0" w:color="auto"/>
            </w:tcBorders>
            <w:shd w:val="clear" w:color="auto" w:fill="BDD7EE"/>
            <w:vAlign w:val="bottom"/>
            <w:hideMark/>
          </w:tcPr>
          <w:p w14:paraId="3AD61367" w14:textId="77777777" w:rsidR="00A90710" w:rsidRPr="00A90710" w:rsidRDefault="00A90710" w:rsidP="00A90710">
            <w:pPr>
              <w:spacing w:before="40" w:after="40" w:line="240" w:lineRule="exact"/>
              <w:rPr>
                <w:b/>
                <w:bCs/>
                <w:sz w:val="20"/>
                <w:szCs w:val="20"/>
              </w:rPr>
            </w:pPr>
            <w:r w:rsidRPr="00A90710">
              <w:rPr>
                <w:b/>
                <w:bCs/>
                <w:sz w:val="20"/>
                <w:szCs w:val="20"/>
              </w:rPr>
              <w:t>2020</w:t>
            </w:r>
          </w:p>
        </w:tc>
        <w:tc>
          <w:tcPr>
            <w:tcW w:w="1076" w:type="dxa"/>
            <w:tcBorders>
              <w:top w:val="single" w:sz="4" w:space="0" w:color="auto"/>
              <w:left w:val="nil"/>
              <w:bottom w:val="single" w:sz="4" w:space="0" w:color="auto"/>
              <w:right w:val="single" w:sz="4" w:space="0" w:color="auto"/>
            </w:tcBorders>
            <w:shd w:val="clear" w:color="auto" w:fill="BDD7EE"/>
            <w:vAlign w:val="bottom"/>
            <w:hideMark/>
          </w:tcPr>
          <w:p w14:paraId="41B32697" w14:textId="77777777" w:rsidR="00A90710" w:rsidRPr="00A90710" w:rsidRDefault="00A90710" w:rsidP="00A90710">
            <w:pPr>
              <w:spacing w:before="40" w:after="40" w:line="240" w:lineRule="exact"/>
              <w:rPr>
                <w:b/>
                <w:bCs/>
                <w:sz w:val="20"/>
                <w:szCs w:val="20"/>
              </w:rPr>
            </w:pPr>
            <w:r w:rsidRPr="00A90710">
              <w:rPr>
                <w:b/>
                <w:bCs/>
                <w:sz w:val="20"/>
                <w:szCs w:val="20"/>
              </w:rPr>
              <w:t>2021</w:t>
            </w:r>
          </w:p>
        </w:tc>
        <w:tc>
          <w:tcPr>
            <w:tcW w:w="1076" w:type="dxa"/>
            <w:tcBorders>
              <w:top w:val="single" w:sz="4" w:space="0" w:color="auto"/>
              <w:left w:val="nil"/>
              <w:bottom w:val="single" w:sz="4" w:space="0" w:color="auto"/>
              <w:right w:val="single" w:sz="4" w:space="0" w:color="auto"/>
            </w:tcBorders>
            <w:shd w:val="clear" w:color="auto" w:fill="BDD7EE"/>
            <w:vAlign w:val="bottom"/>
            <w:hideMark/>
          </w:tcPr>
          <w:p w14:paraId="10DC5656" w14:textId="77777777" w:rsidR="00A90710" w:rsidRPr="00A90710" w:rsidRDefault="00A90710" w:rsidP="00A90710">
            <w:pPr>
              <w:spacing w:before="40" w:after="40" w:line="240" w:lineRule="exact"/>
              <w:rPr>
                <w:b/>
                <w:bCs/>
                <w:sz w:val="20"/>
                <w:szCs w:val="20"/>
              </w:rPr>
            </w:pPr>
            <w:r w:rsidRPr="00A90710">
              <w:rPr>
                <w:b/>
                <w:bCs/>
                <w:sz w:val="20"/>
                <w:szCs w:val="20"/>
              </w:rPr>
              <w:t>2022</w:t>
            </w:r>
          </w:p>
        </w:tc>
      </w:tr>
      <w:tr w:rsidR="00A90710" w:rsidRPr="00A90710" w14:paraId="543E4E8E" w14:textId="77777777" w:rsidTr="003116B2">
        <w:trPr>
          <w:trHeight w:val="272"/>
        </w:trPr>
        <w:tc>
          <w:tcPr>
            <w:tcW w:w="4208" w:type="dxa"/>
            <w:tcBorders>
              <w:top w:val="nil"/>
              <w:left w:val="single" w:sz="4" w:space="0" w:color="auto"/>
              <w:bottom w:val="single" w:sz="4" w:space="0" w:color="auto"/>
              <w:right w:val="single" w:sz="4" w:space="0" w:color="auto"/>
            </w:tcBorders>
            <w:shd w:val="clear" w:color="auto" w:fill="auto"/>
            <w:vAlign w:val="bottom"/>
            <w:hideMark/>
          </w:tcPr>
          <w:p w14:paraId="515252BB" w14:textId="069D3EDD" w:rsidR="00A90710" w:rsidRPr="00A90710" w:rsidRDefault="0022511E" w:rsidP="00A90710">
            <w:pPr>
              <w:spacing w:before="40" w:after="40" w:line="240" w:lineRule="exact"/>
              <w:rPr>
                <w:sz w:val="20"/>
                <w:szCs w:val="20"/>
                <w:lang w:bidi="ar-SY"/>
              </w:rPr>
            </w:pPr>
            <w:r w:rsidRPr="0022511E">
              <w:rPr>
                <w:sz w:val="20"/>
                <w:szCs w:val="20"/>
                <w:rtl/>
                <w:lang w:bidi="ar-SY"/>
              </w:rPr>
              <w:t>الدول الأعضاء</w:t>
            </w:r>
          </w:p>
        </w:tc>
        <w:tc>
          <w:tcPr>
            <w:tcW w:w="1075" w:type="dxa"/>
            <w:tcBorders>
              <w:top w:val="nil"/>
              <w:left w:val="nil"/>
              <w:bottom w:val="single" w:sz="4" w:space="0" w:color="auto"/>
              <w:right w:val="single" w:sz="4" w:space="0" w:color="auto"/>
            </w:tcBorders>
            <w:shd w:val="clear" w:color="auto" w:fill="auto"/>
            <w:vAlign w:val="bottom"/>
            <w:hideMark/>
          </w:tcPr>
          <w:p w14:paraId="5E3CBC0E" w14:textId="77777777" w:rsidR="00A90710" w:rsidRPr="00A90710" w:rsidRDefault="00A90710" w:rsidP="00A90710">
            <w:pPr>
              <w:spacing w:before="40" w:after="40" w:line="240" w:lineRule="exact"/>
              <w:rPr>
                <w:sz w:val="20"/>
                <w:szCs w:val="20"/>
              </w:rPr>
            </w:pPr>
            <w:r w:rsidRPr="00A90710">
              <w:rPr>
                <w:sz w:val="20"/>
                <w:szCs w:val="20"/>
              </w:rPr>
              <w:t>108,6</w:t>
            </w:r>
          </w:p>
        </w:tc>
        <w:tc>
          <w:tcPr>
            <w:tcW w:w="1076" w:type="dxa"/>
            <w:tcBorders>
              <w:top w:val="nil"/>
              <w:left w:val="nil"/>
              <w:bottom w:val="single" w:sz="4" w:space="0" w:color="auto"/>
              <w:right w:val="single" w:sz="4" w:space="0" w:color="auto"/>
            </w:tcBorders>
            <w:shd w:val="clear" w:color="auto" w:fill="auto"/>
            <w:vAlign w:val="bottom"/>
            <w:hideMark/>
          </w:tcPr>
          <w:p w14:paraId="5B07430B" w14:textId="77777777" w:rsidR="00A90710" w:rsidRPr="00A90710" w:rsidRDefault="00A90710" w:rsidP="00A90710">
            <w:pPr>
              <w:spacing w:before="40" w:after="40" w:line="240" w:lineRule="exact"/>
              <w:rPr>
                <w:sz w:val="20"/>
                <w:szCs w:val="20"/>
              </w:rPr>
            </w:pPr>
            <w:r w:rsidRPr="00A90710">
              <w:rPr>
                <w:sz w:val="20"/>
                <w:szCs w:val="20"/>
              </w:rPr>
              <w:t>109,9</w:t>
            </w:r>
          </w:p>
        </w:tc>
        <w:tc>
          <w:tcPr>
            <w:tcW w:w="1076" w:type="dxa"/>
            <w:tcBorders>
              <w:top w:val="nil"/>
              <w:left w:val="nil"/>
              <w:bottom w:val="single" w:sz="4" w:space="0" w:color="auto"/>
              <w:right w:val="single" w:sz="4" w:space="0" w:color="auto"/>
            </w:tcBorders>
            <w:shd w:val="clear" w:color="auto" w:fill="auto"/>
            <w:vAlign w:val="bottom"/>
            <w:hideMark/>
          </w:tcPr>
          <w:p w14:paraId="40A3F4A8" w14:textId="77777777" w:rsidR="00A90710" w:rsidRPr="00A90710" w:rsidRDefault="00A90710" w:rsidP="00A90710">
            <w:pPr>
              <w:spacing w:before="40" w:after="40" w:line="240" w:lineRule="exact"/>
              <w:rPr>
                <w:sz w:val="20"/>
                <w:szCs w:val="20"/>
              </w:rPr>
            </w:pPr>
            <w:r w:rsidRPr="00A90710">
              <w:rPr>
                <w:sz w:val="20"/>
                <w:szCs w:val="20"/>
              </w:rPr>
              <w:t>109,3</w:t>
            </w:r>
          </w:p>
        </w:tc>
        <w:tc>
          <w:tcPr>
            <w:tcW w:w="1076" w:type="dxa"/>
            <w:tcBorders>
              <w:top w:val="nil"/>
              <w:left w:val="nil"/>
              <w:bottom w:val="single" w:sz="4" w:space="0" w:color="auto"/>
              <w:right w:val="single" w:sz="4" w:space="0" w:color="auto"/>
            </w:tcBorders>
            <w:shd w:val="clear" w:color="auto" w:fill="auto"/>
            <w:vAlign w:val="bottom"/>
            <w:hideMark/>
          </w:tcPr>
          <w:p w14:paraId="6CEDADF1" w14:textId="77777777" w:rsidR="00A90710" w:rsidRPr="00A90710" w:rsidRDefault="00A90710" w:rsidP="00A90710">
            <w:pPr>
              <w:spacing w:before="40" w:after="40" w:line="240" w:lineRule="exact"/>
              <w:rPr>
                <w:sz w:val="20"/>
                <w:szCs w:val="20"/>
              </w:rPr>
            </w:pPr>
            <w:r w:rsidRPr="00A90710">
              <w:rPr>
                <w:sz w:val="20"/>
                <w:szCs w:val="20"/>
              </w:rPr>
              <w:t>109,3</w:t>
            </w:r>
          </w:p>
        </w:tc>
        <w:tc>
          <w:tcPr>
            <w:tcW w:w="1076" w:type="dxa"/>
            <w:tcBorders>
              <w:top w:val="nil"/>
              <w:left w:val="nil"/>
              <w:bottom w:val="single" w:sz="4" w:space="0" w:color="auto"/>
              <w:right w:val="single" w:sz="4" w:space="0" w:color="auto"/>
            </w:tcBorders>
            <w:shd w:val="clear" w:color="auto" w:fill="auto"/>
            <w:vAlign w:val="bottom"/>
            <w:hideMark/>
          </w:tcPr>
          <w:p w14:paraId="7536D961" w14:textId="77777777" w:rsidR="00A90710" w:rsidRPr="00A90710" w:rsidRDefault="00A90710" w:rsidP="00A90710">
            <w:pPr>
              <w:spacing w:before="40" w:after="40" w:line="240" w:lineRule="exact"/>
              <w:rPr>
                <w:sz w:val="20"/>
                <w:szCs w:val="20"/>
              </w:rPr>
            </w:pPr>
            <w:r w:rsidRPr="00A90710">
              <w:rPr>
                <w:sz w:val="20"/>
                <w:szCs w:val="20"/>
              </w:rPr>
              <w:t>109,2</w:t>
            </w:r>
          </w:p>
        </w:tc>
      </w:tr>
      <w:tr w:rsidR="00A90710" w:rsidRPr="00A90710" w14:paraId="330E06DF" w14:textId="77777777" w:rsidTr="003116B2">
        <w:trPr>
          <w:trHeight w:val="272"/>
        </w:trPr>
        <w:tc>
          <w:tcPr>
            <w:tcW w:w="4208" w:type="dxa"/>
            <w:tcBorders>
              <w:top w:val="nil"/>
              <w:left w:val="single" w:sz="4" w:space="0" w:color="auto"/>
              <w:bottom w:val="single" w:sz="4" w:space="0" w:color="auto"/>
              <w:right w:val="single" w:sz="4" w:space="0" w:color="auto"/>
            </w:tcBorders>
            <w:shd w:val="clear" w:color="auto" w:fill="auto"/>
            <w:hideMark/>
          </w:tcPr>
          <w:p w14:paraId="75588236" w14:textId="0942CC7B" w:rsidR="00A90710" w:rsidRPr="00A90710" w:rsidRDefault="0022511E" w:rsidP="00A90710">
            <w:pPr>
              <w:spacing w:before="40" w:after="40" w:line="240" w:lineRule="exact"/>
              <w:rPr>
                <w:sz w:val="20"/>
                <w:szCs w:val="20"/>
              </w:rPr>
            </w:pPr>
            <w:r w:rsidRPr="0022511E">
              <w:rPr>
                <w:sz w:val="20"/>
                <w:szCs w:val="20"/>
                <w:rtl/>
                <w:lang w:bidi="ar-SY"/>
              </w:rPr>
              <w:t>عضوية القطاعات</w:t>
            </w:r>
          </w:p>
        </w:tc>
        <w:tc>
          <w:tcPr>
            <w:tcW w:w="1075" w:type="dxa"/>
            <w:tcBorders>
              <w:top w:val="nil"/>
              <w:left w:val="nil"/>
              <w:bottom w:val="single" w:sz="4" w:space="0" w:color="auto"/>
              <w:right w:val="single" w:sz="4" w:space="0" w:color="auto"/>
            </w:tcBorders>
            <w:shd w:val="clear" w:color="auto" w:fill="auto"/>
            <w:vAlign w:val="bottom"/>
            <w:hideMark/>
          </w:tcPr>
          <w:p w14:paraId="5F884FA5" w14:textId="77777777" w:rsidR="00A90710" w:rsidRPr="00A90710" w:rsidRDefault="00A90710" w:rsidP="00A90710">
            <w:pPr>
              <w:spacing w:before="40" w:after="40" w:line="240" w:lineRule="exact"/>
              <w:rPr>
                <w:sz w:val="20"/>
                <w:szCs w:val="20"/>
              </w:rPr>
            </w:pPr>
            <w:r w:rsidRPr="00A90710">
              <w:rPr>
                <w:sz w:val="20"/>
                <w:szCs w:val="20"/>
              </w:rPr>
              <w:t>16,3</w:t>
            </w:r>
          </w:p>
        </w:tc>
        <w:tc>
          <w:tcPr>
            <w:tcW w:w="1076" w:type="dxa"/>
            <w:tcBorders>
              <w:top w:val="nil"/>
              <w:left w:val="nil"/>
              <w:bottom w:val="single" w:sz="4" w:space="0" w:color="auto"/>
              <w:right w:val="single" w:sz="4" w:space="0" w:color="auto"/>
            </w:tcBorders>
            <w:shd w:val="clear" w:color="auto" w:fill="auto"/>
            <w:vAlign w:val="bottom"/>
            <w:hideMark/>
          </w:tcPr>
          <w:p w14:paraId="0B645ADD" w14:textId="77777777" w:rsidR="00A90710" w:rsidRPr="00A90710" w:rsidRDefault="00A90710" w:rsidP="00A90710">
            <w:pPr>
              <w:spacing w:before="40" w:after="40" w:line="240" w:lineRule="exact"/>
              <w:rPr>
                <w:sz w:val="20"/>
                <w:szCs w:val="20"/>
              </w:rPr>
            </w:pPr>
            <w:r w:rsidRPr="00A90710">
              <w:rPr>
                <w:sz w:val="20"/>
                <w:szCs w:val="20"/>
              </w:rPr>
              <w:t>16,6</w:t>
            </w:r>
          </w:p>
        </w:tc>
        <w:tc>
          <w:tcPr>
            <w:tcW w:w="1076" w:type="dxa"/>
            <w:tcBorders>
              <w:top w:val="nil"/>
              <w:left w:val="nil"/>
              <w:bottom w:val="single" w:sz="4" w:space="0" w:color="auto"/>
              <w:right w:val="single" w:sz="4" w:space="0" w:color="auto"/>
            </w:tcBorders>
            <w:shd w:val="clear" w:color="auto" w:fill="auto"/>
            <w:vAlign w:val="bottom"/>
            <w:hideMark/>
          </w:tcPr>
          <w:p w14:paraId="23FE95AC" w14:textId="77777777" w:rsidR="00A90710" w:rsidRPr="00A90710" w:rsidRDefault="00A90710" w:rsidP="00A90710">
            <w:pPr>
              <w:spacing w:before="40" w:after="40" w:line="240" w:lineRule="exact"/>
              <w:rPr>
                <w:sz w:val="20"/>
                <w:szCs w:val="20"/>
              </w:rPr>
            </w:pPr>
            <w:r w:rsidRPr="00A90710">
              <w:rPr>
                <w:sz w:val="20"/>
                <w:szCs w:val="20"/>
              </w:rPr>
              <w:t>16,4</w:t>
            </w:r>
          </w:p>
        </w:tc>
        <w:tc>
          <w:tcPr>
            <w:tcW w:w="1076" w:type="dxa"/>
            <w:tcBorders>
              <w:top w:val="nil"/>
              <w:left w:val="nil"/>
              <w:bottom w:val="single" w:sz="4" w:space="0" w:color="auto"/>
              <w:right w:val="single" w:sz="4" w:space="0" w:color="auto"/>
            </w:tcBorders>
            <w:shd w:val="clear" w:color="auto" w:fill="auto"/>
            <w:vAlign w:val="bottom"/>
            <w:hideMark/>
          </w:tcPr>
          <w:p w14:paraId="78C0A29A" w14:textId="77777777" w:rsidR="00A90710" w:rsidRPr="00A90710" w:rsidRDefault="00A90710" w:rsidP="00A90710">
            <w:pPr>
              <w:spacing w:before="40" w:after="40" w:line="240" w:lineRule="exact"/>
              <w:rPr>
                <w:sz w:val="20"/>
                <w:szCs w:val="20"/>
              </w:rPr>
            </w:pPr>
            <w:r w:rsidRPr="00A90710">
              <w:rPr>
                <w:sz w:val="20"/>
                <w:szCs w:val="20"/>
              </w:rPr>
              <w:t>16,3</w:t>
            </w:r>
          </w:p>
        </w:tc>
        <w:tc>
          <w:tcPr>
            <w:tcW w:w="1076" w:type="dxa"/>
            <w:tcBorders>
              <w:top w:val="nil"/>
              <w:left w:val="nil"/>
              <w:bottom w:val="single" w:sz="4" w:space="0" w:color="auto"/>
              <w:right w:val="single" w:sz="4" w:space="0" w:color="auto"/>
            </w:tcBorders>
            <w:shd w:val="clear" w:color="auto" w:fill="auto"/>
            <w:vAlign w:val="bottom"/>
            <w:hideMark/>
          </w:tcPr>
          <w:p w14:paraId="112AD3DA" w14:textId="77777777" w:rsidR="00A90710" w:rsidRPr="00A90710" w:rsidRDefault="00A90710" w:rsidP="00A90710">
            <w:pPr>
              <w:spacing w:before="40" w:after="40" w:line="240" w:lineRule="exact"/>
              <w:rPr>
                <w:sz w:val="20"/>
                <w:szCs w:val="20"/>
              </w:rPr>
            </w:pPr>
            <w:r w:rsidRPr="00A90710">
              <w:rPr>
                <w:sz w:val="20"/>
                <w:szCs w:val="20"/>
              </w:rPr>
              <w:t>16,3</w:t>
            </w:r>
          </w:p>
        </w:tc>
      </w:tr>
      <w:tr w:rsidR="00A90710" w:rsidRPr="00A90710" w14:paraId="70D1875B" w14:textId="77777777" w:rsidTr="003116B2">
        <w:trPr>
          <w:trHeight w:val="272"/>
        </w:trPr>
        <w:tc>
          <w:tcPr>
            <w:tcW w:w="4208" w:type="dxa"/>
            <w:tcBorders>
              <w:top w:val="nil"/>
              <w:left w:val="single" w:sz="4" w:space="0" w:color="auto"/>
              <w:bottom w:val="single" w:sz="4" w:space="0" w:color="auto"/>
              <w:right w:val="single" w:sz="4" w:space="0" w:color="auto"/>
            </w:tcBorders>
            <w:shd w:val="clear" w:color="auto" w:fill="auto"/>
            <w:hideMark/>
          </w:tcPr>
          <w:p w14:paraId="3C2A6716" w14:textId="75382297" w:rsidR="00A90710" w:rsidRPr="00A90710" w:rsidRDefault="0022511E" w:rsidP="00A90710">
            <w:pPr>
              <w:spacing w:before="40" w:after="40" w:line="240" w:lineRule="exact"/>
              <w:rPr>
                <w:sz w:val="20"/>
                <w:szCs w:val="20"/>
              </w:rPr>
            </w:pPr>
            <w:r>
              <w:rPr>
                <w:rFonts w:hint="cs"/>
                <w:sz w:val="20"/>
                <w:szCs w:val="20"/>
                <w:rtl/>
                <w:lang w:bidi="ar-SY"/>
              </w:rPr>
              <w:t>ال</w:t>
            </w:r>
            <w:r w:rsidRPr="0022511E">
              <w:rPr>
                <w:sz w:val="20"/>
                <w:szCs w:val="20"/>
                <w:rtl/>
                <w:lang w:bidi="ar-SY"/>
              </w:rPr>
              <w:t>منشورات</w:t>
            </w:r>
          </w:p>
        </w:tc>
        <w:tc>
          <w:tcPr>
            <w:tcW w:w="1075" w:type="dxa"/>
            <w:tcBorders>
              <w:top w:val="nil"/>
              <w:left w:val="nil"/>
              <w:bottom w:val="single" w:sz="4" w:space="0" w:color="auto"/>
              <w:right w:val="single" w:sz="4" w:space="0" w:color="auto"/>
            </w:tcBorders>
            <w:shd w:val="clear" w:color="auto" w:fill="auto"/>
            <w:vAlign w:val="bottom"/>
            <w:hideMark/>
          </w:tcPr>
          <w:p w14:paraId="41C19B2C" w14:textId="77777777" w:rsidR="00A90710" w:rsidRPr="00A90710" w:rsidRDefault="00A90710" w:rsidP="00A90710">
            <w:pPr>
              <w:spacing w:before="40" w:after="40" w:line="240" w:lineRule="exact"/>
              <w:rPr>
                <w:sz w:val="20"/>
                <w:szCs w:val="20"/>
              </w:rPr>
            </w:pPr>
            <w:r w:rsidRPr="00A90710">
              <w:rPr>
                <w:sz w:val="20"/>
                <w:szCs w:val="20"/>
              </w:rPr>
              <w:t>13,9</w:t>
            </w:r>
          </w:p>
        </w:tc>
        <w:tc>
          <w:tcPr>
            <w:tcW w:w="1076" w:type="dxa"/>
            <w:tcBorders>
              <w:top w:val="nil"/>
              <w:left w:val="nil"/>
              <w:bottom w:val="single" w:sz="4" w:space="0" w:color="auto"/>
              <w:right w:val="single" w:sz="4" w:space="0" w:color="auto"/>
            </w:tcBorders>
            <w:shd w:val="clear" w:color="auto" w:fill="auto"/>
            <w:vAlign w:val="bottom"/>
            <w:hideMark/>
          </w:tcPr>
          <w:p w14:paraId="3B6ABB34" w14:textId="77777777" w:rsidR="00A90710" w:rsidRPr="00A90710" w:rsidRDefault="00A90710" w:rsidP="00A90710">
            <w:pPr>
              <w:spacing w:before="40" w:after="40" w:line="240" w:lineRule="exact"/>
              <w:rPr>
                <w:sz w:val="20"/>
                <w:szCs w:val="20"/>
              </w:rPr>
            </w:pPr>
            <w:r w:rsidRPr="00A90710">
              <w:rPr>
                <w:sz w:val="20"/>
                <w:szCs w:val="20"/>
              </w:rPr>
              <w:t>15,6</w:t>
            </w:r>
          </w:p>
        </w:tc>
        <w:tc>
          <w:tcPr>
            <w:tcW w:w="1076" w:type="dxa"/>
            <w:tcBorders>
              <w:top w:val="nil"/>
              <w:left w:val="nil"/>
              <w:bottom w:val="single" w:sz="4" w:space="0" w:color="auto"/>
              <w:right w:val="single" w:sz="4" w:space="0" w:color="auto"/>
            </w:tcBorders>
            <w:shd w:val="clear" w:color="auto" w:fill="auto"/>
            <w:vAlign w:val="bottom"/>
            <w:hideMark/>
          </w:tcPr>
          <w:p w14:paraId="089C9A07" w14:textId="77777777" w:rsidR="00A90710" w:rsidRPr="00A90710" w:rsidRDefault="00A90710" w:rsidP="00A90710">
            <w:pPr>
              <w:spacing w:before="40" w:after="40" w:line="240" w:lineRule="exact"/>
              <w:rPr>
                <w:sz w:val="20"/>
                <w:szCs w:val="20"/>
              </w:rPr>
            </w:pPr>
            <w:r w:rsidRPr="00A90710">
              <w:rPr>
                <w:sz w:val="20"/>
                <w:szCs w:val="20"/>
              </w:rPr>
              <w:t>17,1</w:t>
            </w:r>
          </w:p>
        </w:tc>
        <w:tc>
          <w:tcPr>
            <w:tcW w:w="1076" w:type="dxa"/>
            <w:tcBorders>
              <w:top w:val="nil"/>
              <w:left w:val="nil"/>
              <w:bottom w:val="single" w:sz="4" w:space="0" w:color="auto"/>
              <w:right w:val="single" w:sz="4" w:space="0" w:color="auto"/>
            </w:tcBorders>
            <w:shd w:val="clear" w:color="auto" w:fill="auto"/>
            <w:vAlign w:val="bottom"/>
            <w:hideMark/>
          </w:tcPr>
          <w:p w14:paraId="7ACDB3BD" w14:textId="77777777" w:rsidR="00A90710" w:rsidRPr="00A90710" w:rsidRDefault="00A90710" w:rsidP="00A90710">
            <w:pPr>
              <w:spacing w:before="40" w:after="40" w:line="240" w:lineRule="exact"/>
              <w:rPr>
                <w:sz w:val="20"/>
                <w:szCs w:val="20"/>
              </w:rPr>
            </w:pPr>
            <w:r w:rsidRPr="00A90710">
              <w:rPr>
                <w:sz w:val="20"/>
                <w:szCs w:val="20"/>
              </w:rPr>
              <w:t>19,4</w:t>
            </w:r>
          </w:p>
        </w:tc>
        <w:tc>
          <w:tcPr>
            <w:tcW w:w="1076" w:type="dxa"/>
            <w:tcBorders>
              <w:top w:val="nil"/>
              <w:left w:val="nil"/>
              <w:bottom w:val="single" w:sz="4" w:space="0" w:color="auto"/>
              <w:right w:val="single" w:sz="4" w:space="0" w:color="auto"/>
            </w:tcBorders>
            <w:shd w:val="clear" w:color="auto" w:fill="auto"/>
            <w:vAlign w:val="bottom"/>
            <w:hideMark/>
          </w:tcPr>
          <w:p w14:paraId="40755884" w14:textId="77777777" w:rsidR="00A90710" w:rsidRPr="00A90710" w:rsidRDefault="00A90710" w:rsidP="00A90710">
            <w:pPr>
              <w:spacing w:before="40" w:after="40" w:line="240" w:lineRule="exact"/>
              <w:rPr>
                <w:sz w:val="20"/>
                <w:szCs w:val="20"/>
              </w:rPr>
            </w:pPr>
            <w:r w:rsidRPr="00A90710">
              <w:rPr>
                <w:sz w:val="20"/>
                <w:szCs w:val="20"/>
              </w:rPr>
              <w:t>14,6</w:t>
            </w:r>
          </w:p>
        </w:tc>
      </w:tr>
      <w:tr w:rsidR="00A90710" w:rsidRPr="00A90710" w14:paraId="110744FA" w14:textId="77777777" w:rsidTr="003116B2">
        <w:trPr>
          <w:trHeight w:val="272"/>
        </w:trPr>
        <w:tc>
          <w:tcPr>
            <w:tcW w:w="4208" w:type="dxa"/>
            <w:tcBorders>
              <w:top w:val="nil"/>
              <w:left w:val="single" w:sz="4" w:space="0" w:color="auto"/>
              <w:bottom w:val="single" w:sz="4" w:space="0" w:color="auto"/>
              <w:right w:val="single" w:sz="4" w:space="0" w:color="auto"/>
            </w:tcBorders>
            <w:shd w:val="clear" w:color="auto" w:fill="auto"/>
            <w:hideMark/>
          </w:tcPr>
          <w:p w14:paraId="3142B23C" w14:textId="7B54D024" w:rsidR="00A90710" w:rsidRPr="00A90710" w:rsidRDefault="0022511E" w:rsidP="00A90710">
            <w:pPr>
              <w:spacing w:before="40" w:after="40" w:line="240" w:lineRule="exact"/>
              <w:rPr>
                <w:sz w:val="20"/>
                <w:szCs w:val="20"/>
              </w:rPr>
            </w:pPr>
            <w:r w:rsidRPr="0022511E">
              <w:rPr>
                <w:sz w:val="20"/>
                <w:szCs w:val="20"/>
                <w:rtl/>
                <w:lang w:bidi="ar-SY"/>
              </w:rPr>
              <w:t>بطاقات التبليغ عن الشبكات الساتلية</w:t>
            </w:r>
          </w:p>
        </w:tc>
        <w:tc>
          <w:tcPr>
            <w:tcW w:w="1075" w:type="dxa"/>
            <w:tcBorders>
              <w:top w:val="nil"/>
              <w:left w:val="nil"/>
              <w:bottom w:val="single" w:sz="4" w:space="0" w:color="auto"/>
              <w:right w:val="single" w:sz="4" w:space="0" w:color="auto"/>
            </w:tcBorders>
            <w:shd w:val="clear" w:color="auto" w:fill="auto"/>
            <w:vAlign w:val="bottom"/>
            <w:hideMark/>
          </w:tcPr>
          <w:p w14:paraId="66BC6B28" w14:textId="77777777" w:rsidR="00A90710" w:rsidRPr="00A90710" w:rsidRDefault="00A90710" w:rsidP="00A90710">
            <w:pPr>
              <w:spacing w:before="40" w:after="40" w:line="240" w:lineRule="exact"/>
              <w:rPr>
                <w:sz w:val="20"/>
                <w:szCs w:val="20"/>
              </w:rPr>
            </w:pPr>
            <w:r w:rsidRPr="00A90710">
              <w:rPr>
                <w:sz w:val="20"/>
                <w:szCs w:val="20"/>
              </w:rPr>
              <w:t>19,1</w:t>
            </w:r>
          </w:p>
        </w:tc>
        <w:tc>
          <w:tcPr>
            <w:tcW w:w="1076" w:type="dxa"/>
            <w:tcBorders>
              <w:top w:val="nil"/>
              <w:left w:val="nil"/>
              <w:bottom w:val="single" w:sz="4" w:space="0" w:color="auto"/>
              <w:right w:val="single" w:sz="4" w:space="0" w:color="auto"/>
            </w:tcBorders>
            <w:shd w:val="clear" w:color="auto" w:fill="auto"/>
            <w:vAlign w:val="bottom"/>
            <w:hideMark/>
          </w:tcPr>
          <w:p w14:paraId="6567C2AF" w14:textId="77777777" w:rsidR="00A90710" w:rsidRPr="00A90710" w:rsidRDefault="00A90710" w:rsidP="00A90710">
            <w:pPr>
              <w:spacing w:before="40" w:after="40" w:line="240" w:lineRule="exact"/>
              <w:rPr>
                <w:sz w:val="20"/>
                <w:szCs w:val="20"/>
              </w:rPr>
            </w:pPr>
            <w:r w:rsidRPr="00A90710">
              <w:rPr>
                <w:sz w:val="20"/>
                <w:szCs w:val="20"/>
              </w:rPr>
              <w:t>12,1</w:t>
            </w:r>
          </w:p>
        </w:tc>
        <w:tc>
          <w:tcPr>
            <w:tcW w:w="1076" w:type="dxa"/>
            <w:tcBorders>
              <w:top w:val="nil"/>
              <w:left w:val="nil"/>
              <w:bottom w:val="single" w:sz="4" w:space="0" w:color="auto"/>
              <w:right w:val="single" w:sz="4" w:space="0" w:color="auto"/>
            </w:tcBorders>
            <w:shd w:val="clear" w:color="auto" w:fill="auto"/>
            <w:vAlign w:val="bottom"/>
            <w:hideMark/>
          </w:tcPr>
          <w:p w14:paraId="58A495A7" w14:textId="77777777" w:rsidR="00A90710" w:rsidRPr="00A90710" w:rsidRDefault="00A90710" w:rsidP="00A90710">
            <w:pPr>
              <w:spacing w:before="40" w:after="40" w:line="240" w:lineRule="exact"/>
              <w:rPr>
                <w:sz w:val="20"/>
                <w:szCs w:val="20"/>
              </w:rPr>
            </w:pPr>
            <w:r w:rsidRPr="00A90710">
              <w:rPr>
                <w:sz w:val="20"/>
                <w:szCs w:val="20"/>
              </w:rPr>
              <w:t>13,6</w:t>
            </w:r>
          </w:p>
        </w:tc>
        <w:tc>
          <w:tcPr>
            <w:tcW w:w="1076" w:type="dxa"/>
            <w:tcBorders>
              <w:top w:val="nil"/>
              <w:left w:val="nil"/>
              <w:bottom w:val="single" w:sz="4" w:space="0" w:color="auto"/>
              <w:right w:val="single" w:sz="4" w:space="0" w:color="auto"/>
            </w:tcBorders>
            <w:shd w:val="clear" w:color="auto" w:fill="auto"/>
            <w:vAlign w:val="bottom"/>
            <w:hideMark/>
          </w:tcPr>
          <w:p w14:paraId="3D0E1EF4" w14:textId="77777777" w:rsidR="00A90710" w:rsidRPr="00A90710" w:rsidRDefault="00A90710" w:rsidP="00A90710">
            <w:pPr>
              <w:spacing w:before="40" w:after="40" w:line="240" w:lineRule="exact"/>
              <w:rPr>
                <w:sz w:val="20"/>
                <w:szCs w:val="20"/>
              </w:rPr>
            </w:pPr>
            <w:r w:rsidRPr="00A90710">
              <w:rPr>
                <w:sz w:val="20"/>
                <w:szCs w:val="20"/>
              </w:rPr>
              <w:t>11,2</w:t>
            </w:r>
          </w:p>
        </w:tc>
        <w:tc>
          <w:tcPr>
            <w:tcW w:w="1076" w:type="dxa"/>
            <w:tcBorders>
              <w:top w:val="nil"/>
              <w:left w:val="nil"/>
              <w:bottom w:val="single" w:sz="4" w:space="0" w:color="auto"/>
              <w:right w:val="single" w:sz="4" w:space="0" w:color="auto"/>
            </w:tcBorders>
            <w:shd w:val="clear" w:color="auto" w:fill="auto"/>
            <w:vAlign w:val="bottom"/>
            <w:hideMark/>
          </w:tcPr>
          <w:p w14:paraId="61C65712" w14:textId="77777777" w:rsidR="00A90710" w:rsidRPr="00A90710" w:rsidRDefault="00A90710" w:rsidP="00A90710">
            <w:pPr>
              <w:spacing w:before="40" w:after="40" w:line="240" w:lineRule="exact"/>
              <w:rPr>
                <w:sz w:val="20"/>
                <w:szCs w:val="20"/>
              </w:rPr>
            </w:pPr>
            <w:r w:rsidRPr="00A90710">
              <w:rPr>
                <w:sz w:val="20"/>
                <w:szCs w:val="20"/>
              </w:rPr>
              <w:t>10,2</w:t>
            </w:r>
          </w:p>
        </w:tc>
      </w:tr>
      <w:tr w:rsidR="00A90710" w:rsidRPr="00A90710" w14:paraId="7F5D27FC" w14:textId="77777777" w:rsidTr="003116B2">
        <w:trPr>
          <w:trHeight w:val="312"/>
        </w:trPr>
        <w:tc>
          <w:tcPr>
            <w:tcW w:w="4208" w:type="dxa"/>
            <w:tcBorders>
              <w:top w:val="nil"/>
              <w:left w:val="single" w:sz="4" w:space="0" w:color="auto"/>
              <w:bottom w:val="single" w:sz="4" w:space="0" w:color="auto"/>
              <w:right w:val="single" w:sz="4" w:space="0" w:color="auto"/>
            </w:tcBorders>
            <w:shd w:val="clear" w:color="auto" w:fill="auto"/>
            <w:hideMark/>
          </w:tcPr>
          <w:p w14:paraId="5EEDF2D3" w14:textId="00EADC2A" w:rsidR="00A90710" w:rsidRPr="00A90710" w:rsidRDefault="0022511E" w:rsidP="00A90710">
            <w:pPr>
              <w:spacing w:before="40" w:after="40" w:line="240" w:lineRule="exact"/>
              <w:rPr>
                <w:sz w:val="20"/>
                <w:szCs w:val="20"/>
              </w:rPr>
            </w:pPr>
            <w:r w:rsidRPr="0022511E">
              <w:rPr>
                <w:sz w:val="20"/>
                <w:szCs w:val="20"/>
                <w:rtl/>
                <w:lang w:bidi="ar-SY"/>
              </w:rPr>
              <w:t>خدمات أخرى (الترقيم، دعم المشاريع، تليكوم الاتحاد)</w:t>
            </w:r>
          </w:p>
        </w:tc>
        <w:tc>
          <w:tcPr>
            <w:tcW w:w="1075" w:type="dxa"/>
            <w:tcBorders>
              <w:top w:val="nil"/>
              <w:left w:val="nil"/>
              <w:bottom w:val="single" w:sz="4" w:space="0" w:color="auto"/>
              <w:right w:val="single" w:sz="4" w:space="0" w:color="auto"/>
            </w:tcBorders>
            <w:shd w:val="clear" w:color="auto" w:fill="auto"/>
            <w:vAlign w:val="bottom"/>
            <w:hideMark/>
          </w:tcPr>
          <w:p w14:paraId="698977D8" w14:textId="77777777" w:rsidR="00A90710" w:rsidRPr="00A90710" w:rsidRDefault="00A90710" w:rsidP="00A90710">
            <w:pPr>
              <w:spacing w:before="40" w:after="40" w:line="240" w:lineRule="exact"/>
              <w:rPr>
                <w:sz w:val="20"/>
                <w:szCs w:val="20"/>
              </w:rPr>
            </w:pPr>
            <w:r w:rsidRPr="00A90710">
              <w:rPr>
                <w:sz w:val="20"/>
                <w:szCs w:val="20"/>
              </w:rPr>
              <w:t>3,4</w:t>
            </w:r>
          </w:p>
        </w:tc>
        <w:tc>
          <w:tcPr>
            <w:tcW w:w="1076" w:type="dxa"/>
            <w:tcBorders>
              <w:top w:val="nil"/>
              <w:left w:val="nil"/>
              <w:bottom w:val="single" w:sz="4" w:space="0" w:color="auto"/>
              <w:right w:val="single" w:sz="4" w:space="0" w:color="auto"/>
            </w:tcBorders>
            <w:shd w:val="clear" w:color="auto" w:fill="auto"/>
            <w:vAlign w:val="bottom"/>
            <w:hideMark/>
          </w:tcPr>
          <w:p w14:paraId="59C78896" w14:textId="77777777" w:rsidR="00A90710" w:rsidRPr="00A90710" w:rsidRDefault="00A90710" w:rsidP="00A90710">
            <w:pPr>
              <w:spacing w:before="40" w:after="40" w:line="240" w:lineRule="exact"/>
              <w:rPr>
                <w:sz w:val="20"/>
                <w:szCs w:val="20"/>
              </w:rPr>
            </w:pPr>
            <w:r w:rsidRPr="00A90710">
              <w:rPr>
                <w:sz w:val="20"/>
                <w:szCs w:val="20"/>
              </w:rPr>
              <w:t>2,6</w:t>
            </w:r>
          </w:p>
        </w:tc>
        <w:tc>
          <w:tcPr>
            <w:tcW w:w="1076" w:type="dxa"/>
            <w:tcBorders>
              <w:top w:val="nil"/>
              <w:left w:val="nil"/>
              <w:bottom w:val="single" w:sz="4" w:space="0" w:color="auto"/>
              <w:right w:val="single" w:sz="4" w:space="0" w:color="auto"/>
            </w:tcBorders>
            <w:shd w:val="clear" w:color="auto" w:fill="auto"/>
            <w:vAlign w:val="bottom"/>
            <w:hideMark/>
          </w:tcPr>
          <w:p w14:paraId="56CFCAA4" w14:textId="77777777" w:rsidR="00A90710" w:rsidRPr="00A90710" w:rsidRDefault="00A90710" w:rsidP="00A90710">
            <w:pPr>
              <w:spacing w:before="40" w:after="40" w:line="240" w:lineRule="exact"/>
              <w:rPr>
                <w:sz w:val="20"/>
                <w:szCs w:val="20"/>
              </w:rPr>
            </w:pPr>
            <w:r w:rsidRPr="00A90710">
              <w:rPr>
                <w:sz w:val="20"/>
                <w:szCs w:val="20"/>
              </w:rPr>
              <w:t>1</w:t>
            </w:r>
          </w:p>
        </w:tc>
        <w:tc>
          <w:tcPr>
            <w:tcW w:w="1076" w:type="dxa"/>
            <w:tcBorders>
              <w:top w:val="nil"/>
              <w:left w:val="nil"/>
              <w:bottom w:val="single" w:sz="4" w:space="0" w:color="auto"/>
              <w:right w:val="single" w:sz="4" w:space="0" w:color="auto"/>
            </w:tcBorders>
            <w:shd w:val="clear" w:color="auto" w:fill="auto"/>
            <w:vAlign w:val="bottom"/>
            <w:hideMark/>
          </w:tcPr>
          <w:p w14:paraId="7C9DE1D9" w14:textId="77777777" w:rsidR="00A90710" w:rsidRPr="00A90710" w:rsidRDefault="00A90710" w:rsidP="00A90710">
            <w:pPr>
              <w:spacing w:before="40" w:after="40" w:line="240" w:lineRule="exact"/>
              <w:rPr>
                <w:sz w:val="20"/>
                <w:szCs w:val="20"/>
              </w:rPr>
            </w:pPr>
            <w:r w:rsidRPr="00A90710">
              <w:rPr>
                <w:sz w:val="20"/>
                <w:szCs w:val="20"/>
              </w:rPr>
              <w:t>0,9</w:t>
            </w:r>
          </w:p>
        </w:tc>
        <w:tc>
          <w:tcPr>
            <w:tcW w:w="1076" w:type="dxa"/>
            <w:tcBorders>
              <w:top w:val="nil"/>
              <w:left w:val="nil"/>
              <w:bottom w:val="single" w:sz="4" w:space="0" w:color="auto"/>
              <w:right w:val="single" w:sz="4" w:space="0" w:color="auto"/>
            </w:tcBorders>
            <w:shd w:val="clear" w:color="auto" w:fill="auto"/>
            <w:vAlign w:val="bottom"/>
            <w:hideMark/>
          </w:tcPr>
          <w:p w14:paraId="4FEE2DBA" w14:textId="77777777" w:rsidR="00A90710" w:rsidRPr="00A90710" w:rsidRDefault="00A90710" w:rsidP="00A90710">
            <w:pPr>
              <w:spacing w:before="40" w:after="40" w:line="240" w:lineRule="exact"/>
              <w:rPr>
                <w:sz w:val="20"/>
                <w:szCs w:val="20"/>
              </w:rPr>
            </w:pPr>
            <w:r w:rsidRPr="00A90710">
              <w:rPr>
                <w:sz w:val="20"/>
                <w:szCs w:val="20"/>
              </w:rPr>
              <w:t>1,25</w:t>
            </w:r>
          </w:p>
        </w:tc>
      </w:tr>
      <w:tr w:rsidR="00A90710" w:rsidRPr="00A90710" w14:paraId="0D3026B0" w14:textId="77777777" w:rsidTr="003116B2">
        <w:trPr>
          <w:trHeight w:val="272"/>
        </w:trPr>
        <w:tc>
          <w:tcPr>
            <w:tcW w:w="4208" w:type="dxa"/>
            <w:tcBorders>
              <w:top w:val="nil"/>
              <w:left w:val="single" w:sz="4" w:space="0" w:color="auto"/>
              <w:bottom w:val="single" w:sz="4" w:space="0" w:color="auto"/>
              <w:right w:val="single" w:sz="4" w:space="0" w:color="auto"/>
            </w:tcBorders>
            <w:shd w:val="clear" w:color="auto" w:fill="auto"/>
            <w:hideMark/>
          </w:tcPr>
          <w:p w14:paraId="33D3F292" w14:textId="5F8B2511" w:rsidR="00A90710" w:rsidRPr="00A90710" w:rsidRDefault="0022511E" w:rsidP="00A90710">
            <w:pPr>
              <w:spacing w:before="40" w:after="40" w:line="240" w:lineRule="exact"/>
              <w:rPr>
                <w:sz w:val="20"/>
                <w:szCs w:val="20"/>
              </w:rPr>
            </w:pPr>
            <w:r w:rsidRPr="0022511E">
              <w:rPr>
                <w:sz w:val="20"/>
                <w:szCs w:val="20"/>
                <w:rtl/>
                <w:lang w:bidi="ar-SY"/>
              </w:rPr>
              <w:t>المساهمات الطوعية</w:t>
            </w:r>
          </w:p>
        </w:tc>
        <w:tc>
          <w:tcPr>
            <w:tcW w:w="1075" w:type="dxa"/>
            <w:tcBorders>
              <w:top w:val="nil"/>
              <w:left w:val="nil"/>
              <w:bottom w:val="single" w:sz="4" w:space="0" w:color="auto"/>
              <w:right w:val="single" w:sz="4" w:space="0" w:color="auto"/>
            </w:tcBorders>
            <w:shd w:val="clear" w:color="auto" w:fill="auto"/>
            <w:vAlign w:val="bottom"/>
            <w:hideMark/>
          </w:tcPr>
          <w:p w14:paraId="650DA6F9" w14:textId="77777777" w:rsidR="00A90710" w:rsidRPr="00A90710" w:rsidRDefault="00A90710" w:rsidP="00A90710">
            <w:pPr>
              <w:spacing w:before="40" w:after="40" w:line="240" w:lineRule="exact"/>
              <w:rPr>
                <w:sz w:val="20"/>
                <w:szCs w:val="20"/>
              </w:rPr>
            </w:pPr>
            <w:r w:rsidRPr="00A90710">
              <w:rPr>
                <w:sz w:val="20"/>
                <w:szCs w:val="20"/>
              </w:rPr>
              <w:t>13,8</w:t>
            </w:r>
          </w:p>
        </w:tc>
        <w:tc>
          <w:tcPr>
            <w:tcW w:w="1076" w:type="dxa"/>
            <w:tcBorders>
              <w:top w:val="nil"/>
              <w:left w:val="nil"/>
              <w:bottom w:val="single" w:sz="4" w:space="0" w:color="auto"/>
              <w:right w:val="single" w:sz="4" w:space="0" w:color="auto"/>
            </w:tcBorders>
            <w:shd w:val="clear" w:color="auto" w:fill="auto"/>
            <w:vAlign w:val="bottom"/>
            <w:hideMark/>
          </w:tcPr>
          <w:p w14:paraId="57CB99CA" w14:textId="77777777" w:rsidR="00A90710" w:rsidRPr="00A90710" w:rsidRDefault="00A90710" w:rsidP="00A90710">
            <w:pPr>
              <w:spacing w:before="40" w:after="40" w:line="240" w:lineRule="exact"/>
              <w:rPr>
                <w:sz w:val="20"/>
                <w:szCs w:val="20"/>
              </w:rPr>
            </w:pPr>
            <w:r w:rsidRPr="00A90710">
              <w:rPr>
                <w:sz w:val="20"/>
                <w:szCs w:val="20"/>
              </w:rPr>
              <w:t>14</w:t>
            </w:r>
          </w:p>
        </w:tc>
        <w:tc>
          <w:tcPr>
            <w:tcW w:w="1076" w:type="dxa"/>
            <w:tcBorders>
              <w:top w:val="nil"/>
              <w:left w:val="nil"/>
              <w:bottom w:val="single" w:sz="4" w:space="0" w:color="auto"/>
              <w:right w:val="single" w:sz="4" w:space="0" w:color="auto"/>
            </w:tcBorders>
            <w:shd w:val="clear" w:color="auto" w:fill="auto"/>
            <w:vAlign w:val="bottom"/>
            <w:hideMark/>
          </w:tcPr>
          <w:p w14:paraId="38D7B379" w14:textId="77777777" w:rsidR="00A90710" w:rsidRPr="00A90710" w:rsidRDefault="00A90710" w:rsidP="00A90710">
            <w:pPr>
              <w:spacing w:before="40" w:after="40" w:line="240" w:lineRule="exact"/>
              <w:rPr>
                <w:sz w:val="20"/>
                <w:szCs w:val="20"/>
              </w:rPr>
            </w:pPr>
            <w:r w:rsidRPr="00A90710">
              <w:rPr>
                <w:sz w:val="20"/>
                <w:szCs w:val="20"/>
              </w:rPr>
              <w:t>10,8</w:t>
            </w:r>
          </w:p>
        </w:tc>
        <w:tc>
          <w:tcPr>
            <w:tcW w:w="1076" w:type="dxa"/>
            <w:tcBorders>
              <w:top w:val="nil"/>
              <w:left w:val="nil"/>
              <w:bottom w:val="single" w:sz="4" w:space="0" w:color="auto"/>
              <w:right w:val="single" w:sz="4" w:space="0" w:color="auto"/>
            </w:tcBorders>
            <w:shd w:val="clear" w:color="auto" w:fill="auto"/>
            <w:vAlign w:val="bottom"/>
            <w:hideMark/>
          </w:tcPr>
          <w:p w14:paraId="460D01AC" w14:textId="77777777" w:rsidR="00A90710" w:rsidRPr="00A90710" w:rsidRDefault="00A90710" w:rsidP="00A90710">
            <w:pPr>
              <w:spacing w:before="40" w:after="40" w:line="240" w:lineRule="exact"/>
              <w:rPr>
                <w:sz w:val="20"/>
                <w:szCs w:val="20"/>
              </w:rPr>
            </w:pPr>
            <w:r w:rsidRPr="00A90710">
              <w:rPr>
                <w:sz w:val="20"/>
                <w:szCs w:val="20"/>
              </w:rPr>
              <w:t>19,9</w:t>
            </w:r>
          </w:p>
        </w:tc>
        <w:tc>
          <w:tcPr>
            <w:tcW w:w="1076" w:type="dxa"/>
            <w:tcBorders>
              <w:top w:val="nil"/>
              <w:left w:val="nil"/>
              <w:bottom w:val="single" w:sz="4" w:space="0" w:color="auto"/>
              <w:right w:val="single" w:sz="4" w:space="0" w:color="auto"/>
            </w:tcBorders>
            <w:shd w:val="clear" w:color="auto" w:fill="auto"/>
            <w:vAlign w:val="bottom"/>
            <w:hideMark/>
          </w:tcPr>
          <w:p w14:paraId="7C05FFB8" w14:textId="77777777" w:rsidR="00A90710" w:rsidRPr="00A90710" w:rsidRDefault="00A90710" w:rsidP="00A90710">
            <w:pPr>
              <w:spacing w:before="40" w:after="40" w:line="240" w:lineRule="exact"/>
              <w:rPr>
                <w:sz w:val="20"/>
                <w:szCs w:val="20"/>
              </w:rPr>
            </w:pPr>
            <w:r w:rsidRPr="00A90710">
              <w:rPr>
                <w:sz w:val="20"/>
                <w:szCs w:val="20"/>
              </w:rPr>
              <w:t>12,8</w:t>
            </w:r>
          </w:p>
        </w:tc>
      </w:tr>
    </w:tbl>
    <w:p w14:paraId="04AB4902" w14:textId="5F589D0A" w:rsidR="00A90710" w:rsidRDefault="00A90710" w:rsidP="00A90710">
      <w:pPr>
        <w:pStyle w:val="Headingb"/>
        <w:rPr>
          <w:rtl/>
          <w:lang w:bidi="ar-EG"/>
        </w:rPr>
      </w:pPr>
      <w:r>
        <w:rPr>
          <w:rFonts w:hint="cs"/>
          <w:rtl/>
          <w:lang w:bidi="ar-EG"/>
        </w:rPr>
        <w:t>ب)</w:t>
      </w:r>
      <w:r>
        <w:rPr>
          <w:rtl/>
          <w:lang w:bidi="ar-EG"/>
        </w:rPr>
        <w:tab/>
      </w:r>
      <w:r w:rsidR="0022511E" w:rsidRPr="0022511E">
        <w:rPr>
          <w:rtl/>
          <w:lang w:bidi="ar-EG"/>
        </w:rPr>
        <w:t>نظرة عامة على التمويل من خارج الميزانية</w:t>
      </w:r>
    </w:p>
    <w:p w14:paraId="424BD432" w14:textId="1349943A" w:rsidR="00F91D90" w:rsidRPr="00F91D90" w:rsidRDefault="00F91D90" w:rsidP="00F91D90">
      <w:pPr>
        <w:rPr>
          <w:rtl/>
          <w:lang w:bidi="ar-EG"/>
        </w:rPr>
      </w:pPr>
      <w:r w:rsidRPr="00F91D90">
        <w:rPr>
          <w:rtl/>
          <w:lang w:bidi="ar-EG"/>
        </w:rPr>
        <w:t xml:space="preserve">في عام 2022، </w:t>
      </w:r>
      <w:bookmarkStart w:id="0" w:name="_Hlk138774200"/>
      <w:r w:rsidRPr="00F91D90">
        <w:rPr>
          <w:rFonts w:hint="cs"/>
          <w:rtl/>
          <w:lang w:bidi="ar-EG"/>
        </w:rPr>
        <w:t>استُلم</w:t>
      </w:r>
      <w:r w:rsidRPr="00F91D90">
        <w:rPr>
          <w:rtl/>
          <w:lang w:bidi="ar-EG"/>
        </w:rPr>
        <w:t xml:space="preserve"> </w:t>
      </w:r>
      <w:bookmarkEnd w:id="0"/>
      <w:r w:rsidRPr="00F91D90">
        <w:rPr>
          <w:rtl/>
          <w:lang w:bidi="ar-EG"/>
        </w:rPr>
        <w:t xml:space="preserve">ما مجموعه 12,8 مليون فرنك سويسري كتمويل من خارج الميزانية، استُلم 56 في المائة منها للمشاريع، و19 في المائة للأسباب المتعلقة بالموظفين مثل الإعارة أو </w:t>
      </w:r>
      <w:r w:rsidR="006F3520">
        <w:rPr>
          <w:rFonts w:hint="cs"/>
          <w:rtl/>
          <w:lang w:bidi="ar-EG"/>
        </w:rPr>
        <w:t>الانتداب</w:t>
      </w:r>
      <w:r w:rsidRPr="00F91D90">
        <w:rPr>
          <w:rtl/>
          <w:lang w:bidi="ar-EG"/>
        </w:rPr>
        <w:t xml:space="preserve">، و15 في المائة للرعاية المتعلقة بالأحداث (على وجه الخصوص الذكاء الاصطناعي </w:t>
      </w:r>
      <w:r w:rsidRPr="00F91D90">
        <w:rPr>
          <w:rFonts w:hint="cs"/>
          <w:rtl/>
          <w:lang w:bidi="ar-EG"/>
        </w:rPr>
        <w:t>من أجل</w:t>
      </w:r>
      <w:r w:rsidRPr="00F91D90">
        <w:rPr>
          <w:rtl/>
          <w:lang w:bidi="ar-EG"/>
        </w:rPr>
        <w:t xml:space="preserve"> </w:t>
      </w:r>
      <w:r w:rsidR="006F3520">
        <w:rPr>
          <w:rFonts w:hint="cs"/>
          <w:rtl/>
          <w:lang w:bidi="ar-EG"/>
        </w:rPr>
        <w:t>الصالح</w:t>
      </w:r>
      <w:r w:rsidRPr="00F91D90">
        <w:rPr>
          <w:rtl/>
          <w:lang w:bidi="ar-EG"/>
        </w:rPr>
        <w:t xml:space="preserve"> العام والقمة العالمية لمجتمع المعلومات ولجنة النطاق العريض وقمة الشباب)، و10 في المائة للمساهمات الأخرى.</w:t>
      </w:r>
    </w:p>
    <w:p w14:paraId="005C6571" w14:textId="37BE09A5" w:rsidR="00AC0236" w:rsidRPr="00AC0236" w:rsidRDefault="00AC0236" w:rsidP="00A571B5">
      <w:pPr>
        <w:rPr>
          <w:rtl/>
          <w:lang w:bidi="ar-EG"/>
        </w:rPr>
      </w:pPr>
      <w:r w:rsidRPr="00AC0236">
        <w:rPr>
          <w:rtl/>
          <w:lang w:bidi="ar-EG"/>
        </w:rPr>
        <w:t>ومث</w:t>
      </w:r>
      <w:r>
        <w:rPr>
          <w:rFonts w:hint="cs"/>
          <w:rtl/>
          <w:lang w:bidi="ar-EG"/>
        </w:rPr>
        <w:t>َّ</w:t>
      </w:r>
      <w:r w:rsidRPr="00AC0236">
        <w:rPr>
          <w:rtl/>
          <w:lang w:bidi="ar-EG"/>
        </w:rPr>
        <w:t>ل التمويل</w:t>
      </w:r>
      <w:r w:rsidRPr="00AC0236">
        <w:rPr>
          <w:rFonts w:hint="cs"/>
          <w:rtl/>
          <w:lang w:bidi="ar-EG"/>
        </w:rPr>
        <w:t xml:space="preserve"> من</w:t>
      </w:r>
      <w:r w:rsidRPr="00AC0236">
        <w:rPr>
          <w:rtl/>
          <w:lang w:bidi="ar-EG"/>
        </w:rPr>
        <w:t xml:space="preserve"> خارج الميزانية نحو 8 في المائة من مجموع الإيرادات في عام 2022. وهذه الحصة صغيرة مقارنة بالكثير من وكالات الأمم المتحدة الأخرى، بما في</w:t>
      </w:r>
      <w:r>
        <w:rPr>
          <w:rFonts w:hint="cs"/>
          <w:rtl/>
          <w:lang w:bidi="ar-EG"/>
        </w:rPr>
        <w:t>ها</w:t>
      </w:r>
      <w:r w:rsidRPr="00AC0236">
        <w:rPr>
          <w:rtl/>
          <w:lang w:bidi="ar-EG"/>
        </w:rPr>
        <w:t xml:space="preserve"> الوكالات المتخصصة الأخرى التي تعتمد أساساً على المساهمات المقررة.</w:t>
      </w:r>
    </w:p>
    <w:p w14:paraId="2F634486" w14:textId="0FBAE46F" w:rsidR="00AC0236" w:rsidRPr="00AC0236" w:rsidRDefault="00AC0236" w:rsidP="00AC0236">
      <w:pPr>
        <w:rPr>
          <w:rtl/>
          <w:lang w:bidi="ar-EG"/>
        </w:rPr>
      </w:pPr>
      <w:r w:rsidRPr="00AC0236">
        <w:rPr>
          <w:rtl/>
          <w:lang w:bidi="ar-EG"/>
        </w:rPr>
        <w:t xml:space="preserve">وفي عام 2022، </w:t>
      </w:r>
      <w:r w:rsidRPr="00AC0236">
        <w:rPr>
          <w:rFonts w:hint="cs"/>
          <w:rtl/>
          <w:lang w:bidi="ar-EG"/>
        </w:rPr>
        <w:t>جرى</w:t>
      </w:r>
      <w:r w:rsidRPr="00AC0236">
        <w:rPr>
          <w:rtl/>
          <w:lang w:bidi="ar-EG"/>
        </w:rPr>
        <w:t xml:space="preserve"> توزيع </w:t>
      </w:r>
      <w:r w:rsidRPr="00AC0236">
        <w:rPr>
          <w:rFonts w:hint="cs"/>
          <w:rtl/>
          <w:lang w:bidi="ar-EG"/>
        </w:rPr>
        <w:t>ال</w:t>
      </w:r>
      <w:r w:rsidRPr="00AC0236">
        <w:rPr>
          <w:rtl/>
          <w:lang w:bidi="ar-EG"/>
        </w:rPr>
        <w:t xml:space="preserve">تمويل من خارج الميزانية عبر الاتحاد، </w:t>
      </w:r>
      <w:r w:rsidRPr="00AC0236">
        <w:rPr>
          <w:rFonts w:hint="cs"/>
          <w:rtl/>
          <w:lang w:bidi="ar-EG"/>
        </w:rPr>
        <w:t>ونال</w:t>
      </w:r>
      <w:r w:rsidRPr="00AC0236">
        <w:rPr>
          <w:rtl/>
          <w:lang w:bidi="ar-EG"/>
        </w:rPr>
        <w:t xml:space="preserve"> مكتب تنمية الاتصالات 64 في المائة</w:t>
      </w:r>
      <w:r w:rsidRPr="00AC0236">
        <w:rPr>
          <w:rFonts w:hint="cs"/>
          <w:rtl/>
          <w:lang w:bidi="ar-EG"/>
        </w:rPr>
        <w:t xml:space="preserve"> منه</w:t>
      </w:r>
      <w:r w:rsidRPr="00AC0236">
        <w:rPr>
          <w:rtl/>
          <w:lang w:bidi="ar-EG"/>
        </w:rPr>
        <w:t xml:space="preserve"> ومكتب تقييس الاتصالات 18 في المائة ومكتب الاتصالات الراديوية 2 في المائة والأمانة العامة 16 في المائة.  وترد قائمة بكبار الجهات المانحة لعام 2022 في </w:t>
      </w:r>
      <w:hyperlink w:anchor="الملحق1" w:history="1">
        <w:r w:rsidRPr="00A571B5">
          <w:rPr>
            <w:rStyle w:val="Hyperlink"/>
            <w:rtl/>
            <w:lang w:bidi="ar-EG"/>
          </w:rPr>
          <w:t>الملحق 1</w:t>
        </w:r>
      </w:hyperlink>
      <w:r w:rsidRPr="00AC0236">
        <w:rPr>
          <w:rtl/>
          <w:lang w:bidi="ar-EG"/>
        </w:rPr>
        <w:t xml:space="preserve"> بهذه الوثيقة.</w:t>
      </w:r>
    </w:p>
    <w:p w14:paraId="2F2590AB" w14:textId="02541EB4" w:rsidR="00E5735B" w:rsidRPr="00E5735B" w:rsidRDefault="00E5735B" w:rsidP="00E5735B">
      <w:pPr>
        <w:rPr>
          <w:rtl/>
          <w:lang w:bidi="ar-EG"/>
        </w:rPr>
      </w:pPr>
      <w:r w:rsidRPr="00E5735B">
        <w:rPr>
          <w:rtl/>
          <w:lang w:bidi="ar-EG"/>
        </w:rPr>
        <w:t>وفي عام 2022، جاء 65 في المائة من التمويل من خارج الميزانية</w:t>
      </w:r>
      <w:r w:rsidRPr="00E5735B">
        <w:rPr>
          <w:rtl/>
        </w:rPr>
        <w:t xml:space="preserve"> </w:t>
      </w:r>
      <w:r w:rsidRPr="00E5735B">
        <w:rPr>
          <w:rtl/>
          <w:lang w:bidi="ar-EG"/>
        </w:rPr>
        <w:t>من الدول الأعضاء</w:t>
      </w:r>
      <w:r w:rsidRPr="00E5735B">
        <w:rPr>
          <w:rFonts w:hint="cs"/>
          <w:rtl/>
          <w:lang w:bidi="ar-EG"/>
        </w:rPr>
        <w:t xml:space="preserve"> بما</w:t>
      </w:r>
      <w:r w:rsidRPr="00E5735B">
        <w:rPr>
          <w:rtl/>
          <w:lang w:bidi="ar-EG"/>
        </w:rPr>
        <w:t xml:space="preserve"> يمثل 8,4 مليون فرنك سويسري، </w:t>
      </w:r>
      <w:r w:rsidRPr="00E5735B">
        <w:rPr>
          <w:rFonts w:hint="cs"/>
          <w:rtl/>
          <w:lang w:bidi="ar-EG"/>
        </w:rPr>
        <w:t>وجاءت</w:t>
      </w:r>
      <w:r w:rsidRPr="00E5735B">
        <w:rPr>
          <w:rtl/>
          <w:lang w:bidi="ar-EG"/>
        </w:rPr>
        <w:t xml:space="preserve"> حصة كبيرة منها</w:t>
      </w:r>
      <w:r w:rsidRPr="00E5735B">
        <w:rPr>
          <w:rFonts w:hint="cs"/>
          <w:rtl/>
          <w:lang w:bidi="ar-EG"/>
        </w:rPr>
        <w:t>،</w:t>
      </w:r>
      <w:r w:rsidRPr="00E5735B">
        <w:rPr>
          <w:rtl/>
          <w:lang w:bidi="ar-EG"/>
        </w:rPr>
        <w:t xml:space="preserve"> </w:t>
      </w:r>
      <w:r w:rsidRPr="00E5735B">
        <w:rPr>
          <w:rFonts w:hint="cs"/>
          <w:rtl/>
          <w:lang w:bidi="ar-EG"/>
        </w:rPr>
        <w:t>بواقع</w:t>
      </w:r>
      <w:r w:rsidRPr="00E5735B">
        <w:rPr>
          <w:rtl/>
          <w:lang w:bidi="ar-EG"/>
        </w:rPr>
        <w:t xml:space="preserve"> 3,8 مليون فرنك سويسري</w:t>
      </w:r>
      <w:r w:rsidRPr="00E5735B">
        <w:rPr>
          <w:rFonts w:hint="cs"/>
          <w:rtl/>
          <w:lang w:bidi="ar-EG"/>
        </w:rPr>
        <w:t>،</w:t>
      </w:r>
      <w:r w:rsidRPr="00E5735B">
        <w:rPr>
          <w:rtl/>
          <w:lang w:bidi="ar-EG"/>
        </w:rPr>
        <w:t xml:space="preserve"> من وكالات التنمية الوطنية ووزارات الشؤون الخارجية. </w:t>
      </w:r>
      <w:r w:rsidRPr="00E5735B">
        <w:rPr>
          <w:rFonts w:hint="cs"/>
          <w:rtl/>
          <w:lang w:bidi="ar-EG"/>
        </w:rPr>
        <w:t>و</w:t>
      </w:r>
      <w:r w:rsidRPr="00E5735B">
        <w:rPr>
          <w:rtl/>
          <w:lang w:bidi="ar-EG"/>
        </w:rPr>
        <w:t xml:space="preserve">هناك إمكانية لتعميق التعاون مع منظمات المساعدة الإنمائية الرسمية بشأن المشاريع والمساعدات التقنية، حيث لم يعمل الاتحاد إلا </w:t>
      </w:r>
      <w:r w:rsidRPr="00E5735B">
        <w:rPr>
          <w:rFonts w:hint="cs"/>
          <w:rtl/>
          <w:lang w:bidi="ar-EG"/>
        </w:rPr>
        <w:t>مع القليل منها</w:t>
      </w:r>
      <w:r w:rsidRPr="00E5735B">
        <w:rPr>
          <w:rtl/>
          <w:lang w:bidi="ar-EG"/>
        </w:rPr>
        <w:t xml:space="preserve"> حتى الآن.  انظر </w:t>
      </w:r>
      <w:hyperlink w:anchor="الملحق2" w:history="1">
        <w:r w:rsidRPr="00A571B5">
          <w:rPr>
            <w:rStyle w:val="Hyperlink"/>
            <w:rtl/>
            <w:lang w:bidi="ar-EG"/>
          </w:rPr>
          <w:t>الملحق 2</w:t>
        </w:r>
      </w:hyperlink>
      <w:r w:rsidRPr="00E5735B">
        <w:rPr>
          <w:rtl/>
          <w:lang w:bidi="ar-EG"/>
        </w:rPr>
        <w:t xml:space="preserve"> بهذه الوثيقة.</w:t>
      </w:r>
    </w:p>
    <w:p w14:paraId="3DFFEA5B" w14:textId="629D1026" w:rsidR="00E5735B" w:rsidRPr="00E5735B" w:rsidRDefault="00E5735B" w:rsidP="00A571B5">
      <w:pPr>
        <w:rPr>
          <w:rtl/>
          <w:lang w:bidi="ar-EG"/>
        </w:rPr>
      </w:pPr>
      <w:r w:rsidRPr="00E5735B">
        <w:rPr>
          <w:rtl/>
          <w:lang w:bidi="ar-EG"/>
        </w:rPr>
        <w:t>وفيما يتعلق بمساهمات القطاع الخاص من خارج الميزانية، قام الاتحاد بتعبئة 1,9 مليون فرنك سويسري من دوائر الصناعة (الأعضاء وغير الأعضاء) في عام 2022، وهو ما يمثل 15 في المائة من التمويل من خارج الميزانية. وكان</w:t>
      </w:r>
      <w:r w:rsidRPr="00E5735B">
        <w:rPr>
          <w:rFonts w:hint="cs"/>
          <w:rtl/>
          <w:lang w:bidi="ar-EG"/>
        </w:rPr>
        <w:t>ت</w:t>
      </w:r>
      <w:r w:rsidRPr="00E5735B">
        <w:rPr>
          <w:rtl/>
          <w:lang w:bidi="ar-EG"/>
        </w:rPr>
        <w:t xml:space="preserve"> أكبر الجهات المانحة من القطاع الخاص في عام 2022 هي شرك</w:t>
      </w:r>
      <w:r w:rsidRPr="00E5735B">
        <w:rPr>
          <w:rFonts w:hint="cs"/>
          <w:rtl/>
          <w:lang w:bidi="ar-EG"/>
        </w:rPr>
        <w:t>ات</w:t>
      </w:r>
      <w:r w:rsidRPr="00E5735B">
        <w:rPr>
          <w:rtl/>
          <w:lang w:bidi="ar-EG"/>
        </w:rPr>
        <w:t xml:space="preserve"> </w:t>
      </w:r>
      <w:r w:rsidRPr="00E5735B">
        <w:rPr>
          <w:lang w:bidi="ar-EG"/>
        </w:rPr>
        <w:t>Huawei</w:t>
      </w:r>
      <w:r w:rsidRPr="00E5735B">
        <w:rPr>
          <w:rtl/>
          <w:lang w:bidi="ar-EG"/>
        </w:rPr>
        <w:t xml:space="preserve"> </w:t>
      </w:r>
      <w:r w:rsidRPr="00E5735B">
        <w:rPr>
          <w:rFonts w:hint="cs"/>
          <w:rtl/>
          <w:lang w:bidi="ar-EG"/>
        </w:rPr>
        <w:t>و</w:t>
      </w:r>
      <w:r w:rsidRPr="00E5735B">
        <w:rPr>
          <w:lang w:bidi="ar-EG"/>
        </w:rPr>
        <w:t>ZTE Corporation</w:t>
      </w:r>
      <w:r w:rsidRPr="00E5735B">
        <w:rPr>
          <w:rtl/>
          <w:lang w:bidi="ar-EG"/>
        </w:rPr>
        <w:t xml:space="preserve"> و</w:t>
      </w:r>
      <w:r w:rsidRPr="00E5735B">
        <w:rPr>
          <w:lang w:bidi="ar-EG"/>
        </w:rPr>
        <w:t>Microsoft</w:t>
      </w:r>
      <w:r w:rsidRPr="00E5735B">
        <w:rPr>
          <w:rtl/>
          <w:lang w:bidi="ar-EG"/>
        </w:rPr>
        <w:t xml:space="preserve"> و</w:t>
      </w:r>
      <w:r w:rsidRPr="00E5735B">
        <w:rPr>
          <w:lang w:bidi="ar-EG"/>
        </w:rPr>
        <w:t>Meta</w:t>
      </w:r>
      <w:r w:rsidRPr="00E5735B">
        <w:rPr>
          <w:rtl/>
          <w:lang w:bidi="ar-EG"/>
        </w:rPr>
        <w:t xml:space="preserve"> ومعهد الابتكار التكنولوجي و</w:t>
      </w:r>
      <w:r w:rsidRPr="00E5735B">
        <w:rPr>
          <w:rFonts w:hint="cs"/>
          <w:rtl/>
          <w:lang w:bidi="ar-EG"/>
        </w:rPr>
        <w:t xml:space="preserve">شركة </w:t>
      </w:r>
      <w:r w:rsidRPr="00E5735B">
        <w:rPr>
          <w:lang w:bidi="ar-EG"/>
        </w:rPr>
        <w:t>IBM</w:t>
      </w:r>
      <w:r w:rsidRPr="00E5735B">
        <w:rPr>
          <w:rtl/>
          <w:lang w:bidi="ar-EG"/>
        </w:rPr>
        <w:t xml:space="preserve">، حيث قدم كل منها ما لا يقل عن </w:t>
      </w:r>
      <w:r w:rsidR="00A571B5">
        <w:rPr>
          <w:lang w:bidi="ar-EG"/>
        </w:rPr>
        <w:t>150 000</w:t>
      </w:r>
      <w:r w:rsidRPr="00E5735B">
        <w:rPr>
          <w:rtl/>
          <w:lang w:bidi="ar-EG"/>
        </w:rPr>
        <w:t xml:space="preserve"> فرنك سويسري</w:t>
      </w:r>
    </w:p>
    <w:p w14:paraId="2859AAAF" w14:textId="22A954B0" w:rsidR="00B32E94" w:rsidRPr="00B32E94" w:rsidRDefault="00B32E94" w:rsidP="00B32E94">
      <w:pPr>
        <w:rPr>
          <w:lang w:bidi="ar-EG"/>
        </w:rPr>
      </w:pPr>
      <w:r w:rsidRPr="00B32E94">
        <w:rPr>
          <w:rFonts w:hint="cs"/>
          <w:rtl/>
          <w:lang w:bidi="ar-EG"/>
        </w:rPr>
        <w:t>و</w:t>
      </w:r>
      <w:r w:rsidRPr="00B32E94">
        <w:rPr>
          <w:rtl/>
          <w:lang w:bidi="ar-EG"/>
        </w:rPr>
        <w:t xml:space="preserve">لا </w:t>
      </w:r>
      <w:r w:rsidRPr="00B32E94">
        <w:rPr>
          <w:rFonts w:hint="cs"/>
          <w:rtl/>
          <w:lang w:bidi="ar-EG"/>
        </w:rPr>
        <w:t>يجمع</w:t>
      </w:r>
      <w:r w:rsidRPr="00B32E94">
        <w:rPr>
          <w:rtl/>
          <w:lang w:bidi="ar-EG"/>
        </w:rPr>
        <w:t xml:space="preserve"> الاتحاد حالياً تمويلاً كبيراً من المؤسسات. </w:t>
      </w:r>
      <w:r w:rsidR="006F3520">
        <w:rPr>
          <w:rFonts w:hint="cs"/>
          <w:rtl/>
          <w:lang w:bidi="ar-EG"/>
        </w:rPr>
        <w:t xml:space="preserve">ووردت مساهمات مؤخراً من مؤسسة </w:t>
      </w:r>
      <w:proofErr w:type="spellStart"/>
      <w:r w:rsidR="006F3520" w:rsidRPr="00ED1202">
        <w:t>Botnar</w:t>
      </w:r>
      <w:proofErr w:type="spellEnd"/>
      <w:r w:rsidR="006F3520">
        <w:rPr>
          <w:rFonts w:hint="cs"/>
          <w:rtl/>
          <w:lang w:bidi="ar-EG"/>
        </w:rPr>
        <w:t xml:space="preserve"> (</w:t>
      </w:r>
      <w:r w:rsidR="00A571B5">
        <w:rPr>
          <w:lang w:bidi="ar-EG"/>
        </w:rPr>
        <w:t>442 000</w:t>
      </w:r>
      <w:r w:rsidR="006F3520">
        <w:rPr>
          <w:rFonts w:hint="cs"/>
          <w:rtl/>
          <w:lang w:bidi="ar-EG"/>
        </w:rPr>
        <w:t xml:space="preserve"> فرنك سويسري في 2022).</w:t>
      </w:r>
      <w:r w:rsidR="006F3520" w:rsidRPr="00B32E94">
        <w:rPr>
          <w:rtl/>
          <w:lang w:bidi="ar-EG"/>
        </w:rPr>
        <w:t xml:space="preserve"> </w:t>
      </w:r>
      <w:r w:rsidRPr="00B32E94">
        <w:rPr>
          <w:rtl/>
          <w:lang w:bidi="ar-EG"/>
        </w:rPr>
        <w:t xml:space="preserve">ويمثل ذلك </w:t>
      </w:r>
      <w:r w:rsidRPr="00B32E94">
        <w:rPr>
          <w:rFonts w:hint="cs"/>
          <w:rtl/>
          <w:lang w:bidi="ar-EG"/>
        </w:rPr>
        <w:t>سبيلاً</w:t>
      </w:r>
      <w:r w:rsidRPr="00B32E94">
        <w:rPr>
          <w:rtl/>
          <w:lang w:bidi="ar-EG"/>
        </w:rPr>
        <w:t xml:space="preserve"> لمزيد من الاستكشاف نظراً لأن مجالات الاتحاد تحظى باهتمام متزايد لدى المؤسسات والمؤسسات الخيرية.</w:t>
      </w:r>
    </w:p>
    <w:p w14:paraId="60DE7648" w14:textId="51848ABC" w:rsidR="00A90710" w:rsidRPr="002C022E" w:rsidRDefault="00A90710" w:rsidP="00A90710">
      <w:pPr>
        <w:pStyle w:val="Heading2"/>
        <w:rPr>
          <w:rtl/>
          <w:lang w:bidi="ar-SY"/>
        </w:rPr>
      </w:pPr>
      <w:r>
        <w:rPr>
          <w:lang w:bidi="ar-SY"/>
        </w:rPr>
        <w:t>2.2</w:t>
      </w:r>
      <w:r>
        <w:rPr>
          <w:rtl/>
          <w:lang w:bidi="ar-SY"/>
        </w:rPr>
        <w:tab/>
      </w:r>
      <w:r w:rsidR="00B32E94" w:rsidRPr="00B32E94">
        <w:rPr>
          <w:rtl/>
          <w:lang w:bidi="ar-EG"/>
        </w:rPr>
        <w:t xml:space="preserve">نماذج التمويل </w:t>
      </w:r>
      <w:r w:rsidR="006F3520">
        <w:rPr>
          <w:rFonts w:hint="cs"/>
          <w:rtl/>
          <w:lang w:bidi="ar-EG"/>
        </w:rPr>
        <w:t>في</w:t>
      </w:r>
      <w:r w:rsidR="006F3520" w:rsidRPr="00B32E94">
        <w:rPr>
          <w:rtl/>
          <w:lang w:bidi="ar-EG"/>
        </w:rPr>
        <w:t xml:space="preserve"> </w:t>
      </w:r>
      <w:r w:rsidR="00B32E94" w:rsidRPr="00B32E94">
        <w:rPr>
          <w:rtl/>
          <w:lang w:bidi="ar-EG"/>
        </w:rPr>
        <w:t>منظومة الأمم المتحدة</w:t>
      </w:r>
    </w:p>
    <w:p w14:paraId="2F9F2163" w14:textId="77170F7E" w:rsidR="001D5C76" w:rsidRPr="001D5C76" w:rsidRDefault="006957FD" w:rsidP="00A571B5">
      <w:pPr>
        <w:rPr>
          <w:rtl/>
        </w:rPr>
      </w:pPr>
      <w:r w:rsidRPr="00A571B5">
        <w:rPr>
          <w:rtl/>
          <w:lang w:bidi="ar-SY"/>
        </w:rPr>
        <w:t>توجد نماذج تمويل مختلفة جداً في منظومة الأمم المتحدة، تبعاً ل</w:t>
      </w:r>
      <w:r w:rsidRPr="00A571B5">
        <w:rPr>
          <w:rFonts w:hint="cs"/>
          <w:rtl/>
          <w:lang w:bidi="ar-SY"/>
        </w:rPr>
        <w:t xml:space="preserve">اختلاف </w:t>
      </w:r>
      <w:r w:rsidRPr="00A571B5">
        <w:rPr>
          <w:rtl/>
          <w:lang w:bidi="ar-SY"/>
        </w:rPr>
        <w:t>ولايات كل منظمة وأنشط</w:t>
      </w:r>
      <w:r w:rsidRPr="00A571B5">
        <w:rPr>
          <w:rFonts w:hint="cs"/>
          <w:rtl/>
          <w:lang w:bidi="ar-SY"/>
        </w:rPr>
        <w:t>تها</w:t>
      </w:r>
      <w:r w:rsidRPr="00A571B5">
        <w:rPr>
          <w:rtl/>
          <w:lang w:bidi="ar-SY"/>
        </w:rPr>
        <w:t xml:space="preserve"> </w:t>
      </w:r>
      <w:r w:rsidRPr="00A571B5">
        <w:rPr>
          <w:rFonts w:hint="cs"/>
          <w:rtl/>
          <w:lang w:bidi="ar-SY"/>
        </w:rPr>
        <w:t>ال</w:t>
      </w:r>
      <w:r w:rsidRPr="00A571B5">
        <w:rPr>
          <w:rtl/>
          <w:lang w:bidi="ar-SY"/>
        </w:rPr>
        <w:t xml:space="preserve">أساسية. </w:t>
      </w:r>
      <w:r w:rsidR="001D5C76" w:rsidRPr="00A571B5">
        <w:rPr>
          <w:rtl/>
          <w:lang w:bidi="ar-SY"/>
        </w:rPr>
        <w:t xml:space="preserve">وتعتمد بعض المنظمات، مثل اليونيسف ومفوضية الأمم المتحدة السامية لشؤون اللاجئين وبرنامج الأغذية العالمي، </w:t>
      </w:r>
      <w:r w:rsidR="001D5C76" w:rsidRPr="00A571B5">
        <w:rPr>
          <w:rFonts w:hint="cs"/>
          <w:rtl/>
          <w:lang w:bidi="ar-SY"/>
        </w:rPr>
        <w:t>في المقام الأول</w:t>
      </w:r>
      <w:r w:rsidR="001D5C76" w:rsidRPr="00A571B5">
        <w:rPr>
          <w:rtl/>
          <w:lang w:bidi="ar-SY"/>
        </w:rPr>
        <w:t xml:space="preserve"> على المساهمات الطوعية المخصصة أساساً لمشاريع ومبادرات محددة. ويميل جمع الأموال المرتبط بالطوارئ إلى تحصيل نسبة </w:t>
      </w:r>
      <w:r w:rsidR="001D5C76" w:rsidRPr="00A571B5">
        <w:rPr>
          <w:rtl/>
          <w:lang w:bidi="ar-SY"/>
        </w:rPr>
        <w:lastRenderedPageBreak/>
        <w:t>كبيرة مما يُجمع من الأموال</w:t>
      </w:r>
      <w:r w:rsidR="001D5C76" w:rsidRPr="00A571B5">
        <w:rPr>
          <w:rFonts w:hint="cs"/>
          <w:rtl/>
          <w:lang w:bidi="ar-SY"/>
        </w:rPr>
        <w:t>.</w:t>
      </w:r>
      <w:r w:rsidR="001D5C76" w:rsidRPr="00A571B5">
        <w:rPr>
          <w:rtl/>
          <w:lang w:bidi="ar-SY"/>
        </w:rPr>
        <w:t xml:space="preserve"> وقد طورت هذه المنظمات عمليات مهنية كبيرة لجمع الأموال </w:t>
      </w:r>
      <w:r w:rsidR="001D5C76" w:rsidRPr="00A571B5">
        <w:rPr>
          <w:rFonts w:hint="cs"/>
          <w:rtl/>
          <w:lang w:bidi="ar-SY"/>
        </w:rPr>
        <w:t>سعياً</w:t>
      </w:r>
      <w:r w:rsidR="001D5C76" w:rsidRPr="00A571B5">
        <w:rPr>
          <w:rtl/>
          <w:lang w:bidi="ar-SY"/>
        </w:rPr>
        <w:t xml:space="preserve"> للحصول على مساهمات من الحكومات والقطاع الخاص والمؤسسات والأفراد ذوي الدخل المرتفع وحتى</w:t>
      </w:r>
      <w:r w:rsidR="001D5C76" w:rsidRPr="00A571B5">
        <w:rPr>
          <w:rFonts w:hint="cs"/>
          <w:rtl/>
          <w:lang w:bidi="ar-SY"/>
        </w:rPr>
        <w:t xml:space="preserve"> من عامة</w:t>
      </w:r>
      <w:r w:rsidR="001D5C76" w:rsidRPr="00A571B5">
        <w:rPr>
          <w:rtl/>
          <w:lang w:bidi="ar-SY"/>
        </w:rPr>
        <w:t xml:space="preserve"> </w:t>
      </w:r>
      <w:r w:rsidR="001D5C76" w:rsidRPr="00A571B5">
        <w:rPr>
          <w:rFonts w:hint="cs"/>
          <w:rtl/>
          <w:lang w:bidi="ar-SY"/>
        </w:rPr>
        <w:t>الناس</w:t>
      </w:r>
      <w:r w:rsidR="001D5C76" w:rsidRPr="00A571B5">
        <w:rPr>
          <w:rtl/>
          <w:lang w:bidi="ar-SY"/>
        </w:rPr>
        <w:t>.</w:t>
      </w:r>
    </w:p>
    <w:p w14:paraId="00901ECE" w14:textId="6224C5C4" w:rsidR="00A90710" w:rsidRDefault="00A55F6B" w:rsidP="00A571B5">
      <w:pPr>
        <w:rPr>
          <w:rtl/>
          <w:lang w:bidi="ar-EG"/>
        </w:rPr>
      </w:pPr>
      <w:r w:rsidRPr="00A55F6B">
        <w:rPr>
          <w:rtl/>
          <w:lang w:bidi="ar-SY"/>
        </w:rPr>
        <w:t>ومن ناحية أخرى، تعتمد منظمات مثل الاتحاد الدولي للاتصالات، والاتحاد البريدي العالمي، والوكالة الدولية للطاقة الذرية، ومنظمة العمل الدولية، والمنظمة البحرية الدولية، واليونسكو، والمنظمة العالمية للأرصاد الجوية بشكل رئيسي على المساهمات المق</w:t>
      </w:r>
      <w:r w:rsidRPr="00A55F6B">
        <w:rPr>
          <w:rFonts w:hint="cs"/>
          <w:rtl/>
          <w:lang w:bidi="ar-SY"/>
        </w:rPr>
        <w:t>رَّ</w:t>
      </w:r>
      <w:r w:rsidRPr="00A55F6B">
        <w:rPr>
          <w:rtl/>
          <w:lang w:bidi="ar-SY"/>
        </w:rPr>
        <w:t xml:space="preserve">رة لتمويل عملياتها وتنفيذ برامج عمل متفق عليها، في بعض الحالات مشفوعة بمساهمات طوعية للمشاريع والمبادرات الخاصة.  </w:t>
      </w:r>
      <w:r w:rsidRPr="00A55F6B">
        <w:rPr>
          <w:rFonts w:hint="cs"/>
          <w:rtl/>
          <w:lang w:bidi="ar-SY"/>
        </w:rPr>
        <w:t>وتبرز</w:t>
      </w:r>
      <w:r w:rsidRPr="00A55F6B">
        <w:rPr>
          <w:rtl/>
          <w:lang w:bidi="ar-SY"/>
        </w:rPr>
        <w:t xml:space="preserve"> المنظمة العالمية للملكية الفكرية </w:t>
      </w:r>
      <w:r w:rsidRPr="00A55F6B">
        <w:rPr>
          <w:rFonts w:hint="cs"/>
          <w:rtl/>
          <w:lang w:bidi="ar-SY"/>
        </w:rPr>
        <w:t xml:space="preserve">باعتبارها </w:t>
      </w:r>
      <w:r w:rsidRPr="00A55F6B">
        <w:rPr>
          <w:rtl/>
          <w:lang w:bidi="ar-SY"/>
        </w:rPr>
        <w:t>قد وضعت نموذجاً تجارياً يولد الغالبية العظمى من إيراداتها من خدماتها المتعلقة ببراءات الاختراع.</w:t>
      </w:r>
    </w:p>
    <w:p w14:paraId="33FA76D0" w14:textId="4BEC4E6B" w:rsidR="00A90710" w:rsidRDefault="00A55F6B" w:rsidP="00A027FD">
      <w:pPr>
        <w:rPr>
          <w:rtl/>
          <w:lang w:bidi="ar-EG"/>
        </w:rPr>
      </w:pPr>
      <w:r w:rsidRPr="00A55F6B">
        <w:rPr>
          <w:rtl/>
          <w:lang w:bidi="ar-SY"/>
        </w:rPr>
        <w:t xml:space="preserve">وشهدت الميزانية زيادة مؤخراً في </w:t>
      </w:r>
      <w:r w:rsidRPr="00A55F6B">
        <w:rPr>
          <w:rFonts w:hint="cs"/>
          <w:rtl/>
          <w:lang w:bidi="ar-SY"/>
        </w:rPr>
        <w:t>عدة</w:t>
      </w:r>
      <w:r w:rsidRPr="00A55F6B">
        <w:rPr>
          <w:rtl/>
          <w:lang w:bidi="ar-SY"/>
        </w:rPr>
        <w:t xml:space="preserve"> وكالات </w:t>
      </w:r>
      <w:r w:rsidRPr="00A55F6B">
        <w:rPr>
          <w:rFonts w:hint="cs"/>
          <w:rtl/>
          <w:lang w:bidi="ar-SY"/>
        </w:rPr>
        <w:t>ل</w:t>
      </w:r>
      <w:r w:rsidRPr="00A55F6B">
        <w:rPr>
          <w:rtl/>
          <w:lang w:bidi="ar-SY"/>
        </w:rPr>
        <w:t>لأمم المتحدة، بما في</w:t>
      </w:r>
      <w:r w:rsidRPr="00A55F6B">
        <w:rPr>
          <w:rFonts w:hint="cs"/>
          <w:rtl/>
          <w:lang w:bidi="ar-SY"/>
        </w:rPr>
        <w:t>ها</w:t>
      </w:r>
      <w:r w:rsidRPr="00A55F6B">
        <w:rPr>
          <w:rtl/>
          <w:lang w:bidi="ar-SY"/>
        </w:rPr>
        <w:t xml:space="preserve"> المنظمة الدولية للهجرة (</w:t>
      </w:r>
      <w:r w:rsidRPr="00A55F6B">
        <w:rPr>
          <w:lang w:bidi="ar-EG"/>
        </w:rPr>
        <w:t>IOM</w:t>
      </w:r>
      <w:r w:rsidRPr="00A55F6B">
        <w:rPr>
          <w:rtl/>
          <w:lang w:bidi="ar-SY"/>
        </w:rPr>
        <w:t>)، ومنظمة الصحة العالمية</w:t>
      </w:r>
      <w:r w:rsidR="00A027FD">
        <w:rPr>
          <w:rFonts w:hint="cs"/>
          <w:rtl/>
          <w:lang w:bidi="ar-SY"/>
        </w:rPr>
        <w:t> </w:t>
      </w:r>
      <w:r w:rsidRPr="00A55F6B">
        <w:rPr>
          <w:rtl/>
          <w:lang w:bidi="ar-SY"/>
        </w:rPr>
        <w:t>(</w:t>
      </w:r>
      <w:r w:rsidRPr="00A55F6B">
        <w:rPr>
          <w:lang w:bidi="ar-EG"/>
        </w:rPr>
        <w:t>WHO</w:t>
      </w:r>
      <w:r w:rsidRPr="00A55F6B">
        <w:rPr>
          <w:rtl/>
          <w:lang w:bidi="ar-SY"/>
        </w:rPr>
        <w:t>)، والمنظمة العالمية للأرصاد الجوية (</w:t>
      </w:r>
      <w:r w:rsidRPr="00A55F6B">
        <w:rPr>
          <w:lang w:bidi="ar-EG"/>
        </w:rPr>
        <w:t>WMO</w:t>
      </w:r>
      <w:r w:rsidRPr="00A55F6B">
        <w:rPr>
          <w:rtl/>
          <w:lang w:bidi="ar-SY"/>
        </w:rPr>
        <w:t>):</w:t>
      </w:r>
    </w:p>
    <w:p w14:paraId="2B0E2F8C" w14:textId="20ADB926" w:rsidR="00A90710" w:rsidRPr="00A027FD" w:rsidRDefault="00A90710" w:rsidP="00B67E3F">
      <w:pPr>
        <w:pStyle w:val="enumlev1"/>
        <w:rPr>
          <w:spacing w:val="-2"/>
          <w:rtl/>
        </w:rPr>
      </w:pPr>
      <w:r w:rsidRPr="00A027FD">
        <w:rPr>
          <w:spacing w:val="-2"/>
        </w:rPr>
        <w:sym w:font="Symbol" w:char="F0B7"/>
      </w:r>
      <w:r w:rsidRPr="00A027FD">
        <w:rPr>
          <w:spacing w:val="-2"/>
          <w:rtl/>
        </w:rPr>
        <w:tab/>
      </w:r>
      <w:r w:rsidR="00B67E3F" w:rsidRPr="00A027FD">
        <w:rPr>
          <w:spacing w:val="-2"/>
          <w:rtl/>
        </w:rPr>
        <w:t xml:space="preserve">في الدورة </w:t>
      </w:r>
      <w:r w:rsidR="00B67E3F" w:rsidRPr="00A027FD">
        <w:rPr>
          <w:rFonts w:hint="cs"/>
          <w:spacing w:val="-2"/>
          <w:rtl/>
          <w:lang w:bidi="ar-SA"/>
        </w:rPr>
        <w:t>الثالثة عشرة بعد المائة</w:t>
      </w:r>
      <w:r w:rsidR="00B67E3F" w:rsidRPr="00A027FD">
        <w:rPr>
          <w:spacing w:val="-2"/>
          <w:rtl/>
        </w:rPr>
        <w:t xml:space="preserve"> لمجلس </w:t>
      </w:r>
      <w:r w:rsidR="00B67E3F" w:rsidRPr="00A027FD">
        <w:rPr>
          <w:spacing w:val="-2"/>
          <w:rtl/>
          <w:lang w:bidi="ar-SA"/>
        </w:rPr>
        <w:t>المنظمة الدولية للهجرة</w:t>
      </w:r>
      <w:r w:rsidR="00B67E3F" w:rsidRPr="00A027FD">
        <w:rPr>
          <w:spacing w:val="-2"/>
          <w:rtl/>
        </w:rPr>
        <w:t xml:space="preserve"> (أكتوبر 2022)، تمت الموافقة على زيادة في الجزء الإداري من الميزانية بمبلغ 12 مليون دولار أمريكي سنوياً على مدى فترة خمس سنوات، بتمويل من المساهمات المق</w:t>
      </w:r>
      <w:r w:rsidR="00B67E3F" w:rsidRPr="00A027FD">
        <w:rPr>
          <w:rFonts w:hint="cs"/>
          <w:spacing w:val="-2"/>
          <w:rtl/>
          <w:lang w:bidi="ar-SA"/>
        </w:rPr>
        <w:t>رَّ</w:t>
      </w:r>
      <w:r w:rsidR="00B67E3F" w:rsidRPr="00A027FD">
        <w:rPr>
          <w:spacing w:val="-2"/>
          <w:rtl/>
        </w:rPr>
        <w:t xml:space="preserve">رة من الدول الأعضاء. </w:t>
      </w:r>
      <w:r w:rsidR="00B67E3F" w:rsidRPr="00A027FD">
        <w:rPr>
          <w:rFonts w:hint="cs"/>
          <w:spacing w:val="-2"/>
          <w:rtl/>
          <w:lang w:bidi="ar-SA"/>
        </w:rPr>
        <w:t>و</w:t>
      </w:r>
      <w:r w:rsidR="00B67E3F" w:rsidRPr="00A027FD">
        <w:rPr>
          <w:spacing w:val="-2"/>
          <w:rtl/>
          <w:lang w:bidi="ar-SA"/>
        </w:rPr>
        <w:t xml:space="preserve">بحلول عام 2027، </w:t>
      </w:r>
      <w:r w:rsidR="00B67E3F" w:rsidRPr="00A027FD">
        <w:rPr>
          <w:rFonts w:hint="cs"/>
          <w:spacing w:val="-2"/>
          <w:rtl/>
          <w:lang w:bidi="ar-SA"/>
        </w:rPr>
        <w:t>يُ</w:t>
      </w:r>
      <w:r w:rsidR="00B67E3F" w:rsidRPr="00A027FD">
        <w:rPr>
          <w:spacing w:val="-2"/>
          <w:rtl/>
          <w:lang w:bidi="ar-SA"/>
        </w:rPr>
        <w:t>فترض أن يصل إجمالي هذا المبلغ إلى 60 مليون دولار أمريكي سنوياً.</w:t>
      </w:r>
      <w:r w:rsidRPr="00A027FD">
        <w:rPr>
          <w:rStyle w:val="FootnoteReference"/>
          <w:spacing w:val="-2"/>
          <w:rtl/>
        </w:rPr>
        <w:footnoteReference w:id="1"/>
      </w:r>
    </w:p>
    <w:p w14:paraId="5A42C6CE" w14:textId="4957C1A6" w:rsidR="00A90710" w:rsidRDefault="00A90710" w:rsidP="00CC7167">
      <w:pPr>
        <w:pStyle w:val="enumlev1"/>
        <w:rPr>
          <w:rtl/>
        </w:rPr>
      </w:pPr>
      <w:r>
        <w:sym w:font="Symbol" w:char="F0B7"/>
      </w:r>
      <w:r>
        <w:rPr>
          <w:rtl/>
        </w:rPr>
        <w:tab/>
      </w:r>
      <w:r w:rsidR="00CC7167" w:rsidRPr="00CC7167">
        <w:rPr>
          <w:rtl/>
          <w:lang w:bidi="ar-SA"/>
        </w:rPr>
        <w:t xml:space="preserve">في منظمة الصحة العالمية، في جمعية الصحة العالمية السادسة والسبعين (مايو 2023)، تمت الموافقة على </w:t>
      </w:r>
      <w:r w:rsidR="00CC7167" w:rsidRPr="00CC7167">
        <w:rPr>
          <w:rtl/>
        </w:rPr>
        <w:t>ميزانية برنامج منظمة</w:t>
      </w:r>
      <w:r w:rsidR="00CC7167" w:rsidRPr="00CC7167">
        <w:rPr>
          <w:rtl/>
          <w:lang w:bidi="ar-SA"/>
        </w:rPr>
        <w:t xml:space="preserve"> الصحة العالمية للفترة 2024-2025 بزيادة قدرها 20 في المائة في </w:t>
      </w:r>
      <w:r w:rsidR="00CC7167" w:rsidRPr="00CC7167">
        <w:rPr>
          <w:rtl/>
        </w:rPr>
        <w:t>المساهمات المق</w:t>
      </w:r>
      <w:r w:rsidR="00CC7167" w:rsidRPr="00CC7167">
        <w:rPr>
          <w:rFonts w:hint="cs"/>
          <w:rtl/>
        </w:rPr>
        <w:t>رَّ</w:t>
      </w:r>
      <w:r w:rsidR="00CC7167" w:rsidRPr="00CC7167">
        <w:rPr>
          <w:rtl/>
        </w:rPr>
        <w:t xml:space="preserve">رة.  </w:t>
      </w:r>
      <w:r w:rsidR="00CC7167" w:rsidRPr="00CC7167">
        <w:rPr>
          <w:rFonts w:hint="cs"/>
          <w:rtl/>
          <w:lang w:bidi="ar-SA"/>
        </w:rPr>
        <w:t>و</w:t>
      </w:r>
      <w:r w:rsidR="00CC7167" w:rsidRPr="00CC7167">
        <w:rPr>
          <w:rtl/>
          <w:lang w:bidi="ar-SA"/>
        </w:rPr>
        <w:t xml:space="preserve">هذا القرار سيرفع ميزانية منظمة الصحة العالمية إلى </w:t>
      </w:r>
      <w:r w:rsidR="00A027FD">
        <w:rPr>
          <w:lang w:bidi="ar-SA"/>
        </w:rPr>
        <w:t>6,83</w:t>
      </w:r>
      <w:r w:rsidR="00CC7167" w:rsidRPr="00CC7167">
        <w:rPr>
          <w:rtl/>
          <w:lang w:bidi="ar-SA"/>
        </w:rPr>
        <w:t xml:space="preserve"> مليار دولار.</w:t>
      </w:r>
      <w:r>
        <w:rPr>
          <w:rStyle w:val="FootnoteReference"/>
          <w:rtl/>
        </w:rPr>
        <w:footnoteReference w:id="2"/>
      </w:r>
    </w:p>
    <w:p w14:paraId="4ED1A879" w14:textId="62325AB2" w:rsidR="00A90710" w:rsidRPr="00A027FD" w:rsidRDefault="00A90710" w:rsidP="00CC7167">
      <w:pPr>
        <w:pStyle w:val="enumlev1"/>
        <w:rPr>
          <w:spacing w:val="-2"/>
          <w:rtl/>
        </w:rPr>
      </w:pPr>
      <w:r w:rsidRPr="00A027FD">
        <w:rPr>
          <w:spacing w:val="-2"/>
        </w:rPr>
        <w:sym w:font="Symbol" w:char="F0B7"/>
      </w:r>
      <w:r w:rsidRPr="00A027FD">
        <w:rPr>
          <w:spacing w:val="-2"/>
          <w:rtl/>
        </w:rPr>
        <w:tab/>
      </w:r>
      <w:r w:rsidR="00CC7167" w:rsidRPr="00A027FD">
        <w:rPr>
          <w:spacing w:val="-2"/>
          <w:rtl/>
        </w:rPr>
        <w:t xml:space="preserve">في المنظمة العالمية للأرصاد الجوية، وافق المؤتمر العالمي للأرصاد الجوية (يونيو 2023) على ميزانية عادية تزيد </w:t>
      </w:r>
      <w:r w:rsidR="00CC7167" w:rsidRPr="00A027FD">
        <w:rPr>
          <w:spacing w:val="-2"/>
          <w:rtl/>
          <w:lang w:bidi="ar-SA"/>
        </w:rPr>
        <w:t xml:space="preserve">قليلاً عن </w:t>
      </w:r>
      <w:r w:rsidR="00CC7167" w:rsidRPr="00A027FD">
        <w:rPr>
          <w:spacing w:val="-2"/>
          <w:rtl/>
        </w:rPr>
        <w:t xml:space="preserve">278 مليون فرنك سويسري للفترة </w:t>
      </w:r>
      <w:r w:rsidR="00CC7167" w:rsidRPr="00A027FD">
        <w:rPr>
          <w:spacing w:val="-2"/>
          <w:rtl/>
          <w:lang w:bidi="ar-SA"/>
        </w:rPr>
        <w:t xml:space="preserve">المالية 2024-2027، </w:t>
      </w:r>
      <w:r w:rsidR="00CC7167" w:rsidRPr="00A027FD">
        <w:rPr>
          <w:spacing w:val="-2"/>
          <w:rtl/>
        </w:rPr>
        <w:t xml:space="preserve">أي بزيادة بنسبة 2,4 في المائة </w:t>
      </w:r>
      <w:r w:rsidR="00CC7167" w:rsidRPr="00A027FD">
        <w:rPr>
          <w:spacing w:val="-2"/>
          <w:rtl/>
          <w:lang w:bidi="ar-SA"/>
        </w:rPr>
        <w:t>عن الفترة 2020-2023.</w:t>
      </w:r>
      <w:r w:rsidRPr="00A027FD">
        <w:rPr>
          <w:rStyle w:val="FootnoteReference"/>
          <w:spacing w:val="-2"/>
          <w:rtl/>
        </w:rPr>
        <w:footnoteReference w:id="3"/>
      </w:r>
    </w:p>
    <w:p w14:paraId="24EB13AF" w14:textId="5C90673A" w:rsidR="00A90710" w:rsidRPr="002C022E" w:rsidRDefault="00A90710" w:rsidP="00A90710">
      <w:pPr>
        <w:pStyle w:val="Heading2"/>
        <w:rPr>
          <w:rtl/>
          <w:lang w:bidi="ar-SY"/>
        </w:rPr>
      </w:pPr>
      <w:r>
        <w:rPr>
          <w:lang w:bidi="ar-SY"/>
        </w:rPr>
        <w:t>3.2</w:t>
      </w:r>
      <w:r>
        <w:rPr>
          <w:rtl/>
          <w:lang w:bidi="ar-SY"/>
        </w:rPr>
        <w:tab/>
      </w:r>
      <w:r w:rsidR="00BC5464" w:rsidRPr="00BC5464">
        <w:rPr>
          <w:rtl/>
          <w:lang w:bidi="ar-EG"/>
        </w:rPr>
        <w:t>تقييم التصورات عن الاتحاد من أصحاب المصلحة الرئيسيين</w:t>
      </w:r>
    </w:p>
    <w:p w14:paraId="6A052DB3" w14:textId="771F990C" w:rsidR="00A90710" w:rsidRDefault="0029234C" w:rsidP="0008105B">
      <w:pPr>
        <w:rPr>
          <w:rtl/>
          <w:lang w:bidi="ar-EG"/>
        </w:rPr>
      </w:pPr>
      <w:r w:rsidRPr="0029234C">
        <w:rPr>
          <w:rtl/>
          <w:lang w:bidi="ar-SY"/>
        </w:rPr>
        <w:t xml:space="preserve">منذ فبراير 2023، دأب الاتحاد </w:t>
      </w:r>
      <w:r w:rsidRPr="0029234C">
        <w:rPr>
          <w:rFonts w:hint="cs"/>
          <w:rtl/>
          <w:lang w:bidi="ar-SY"/>
        </w:rPr>
        <w:t>ومجموعة</w:t>
      </w:r>
      <w:r w:rsidRPr="0029234C">
        <w:rPr>
          <w:rtl/>
          <w:lang w:bidi="ar-SY"/>
        </w:rPr>
        <w:t xml:space="preserve"> بوسطن الاستشارية (</w:t>
      </w:r>
      <w:r w:rsidRPr="0029234C">
        <w:rPr>
          <w:lang w:bidi="ar-EG"/>
        </w:rPr>
        <w:t>BCG</w:t>
      </w:r>
      <w:r w:rsidRPr="0029234C">
        <w:rPr>
          <w:rtl/>
          <w:lang w:bidi="ar-SY"/>
        </w:rPr>
        <w:t xml:space="preserve">) على جمع التعليقات من أصحاب المصلحة داخلياً وخارجياً، بما في ذلك من الدول الأعضاء، والقطاع الخاص، والقطاع الاجتماعي ووكالات الأمم المتحدة النظيرة، </w:t>
      </w:r>
      <w:r w:rsidRPr="0029234C">
        <w:rPr>
          <w:rFonts w:hint="cs"/>
          <w:rtl/>
          <w:lang w:bidi="ar-SY"/>
        </w:rPr>
        <w:t>ومن</w:t>
      </w:r>
      <w:r w:rsidRPr="0029234C">
        <w:rPr>
          <w:rtl/>
          <w:lang w:bidi="ar-SY"/>
        </w:rPr>
        <w:t xml:space="preserve"> أكثر من 70 مقابلة، وقاما بتحليل أكثر من 100 وثيقة وتقرير. </w:t>
      </w:r>
      <w:r w:rsidRPr="0029234C">
        <w:rPr>
          <w:rFonts w:hint="cs"/>
          <w:rtl/>
          <w:lang w:bidi="ar-SY"/>
        </w:rPr>
        <w:t>و</w:t>
      </w:r>
      <w:r w:rsidRPr="0029234C">
        <w:rPr>
          <w:rtl/>
          <w:lang w:bidi="ar-SY"/>
        </w:rPr>
        <w:t xml:space="preserve">تكرر </w:t>
      </w:r>
      <w:r w:rsidRPr="0029234C">
        <w:rPr>
          <w:rFonts w:hint="cs"/>
          <w:rtl/>
          <w:lang w:bidi="ar-SY"/>
        </w:rPr>
        <w:t>عدة</w:t>
      </w:r>
      <w:r w:rsidRPr="0029234C">
        <w:rPr>
          <w:rtl/>
          <w:lang w:bidi="ar-SY"/>
        </w:rPr>
        <w:t xml:space="preserve"> دروس رئيسية مستخلصة من هذه </w:t>
      </w:r>
      <w:r w:rsidRPr="0029234C">
        <w:rPr>
          <w:rFonts w:hint="cs"/>
          <w:rtl/>
          <w:lang w:bidi="ar-SY"/>
        </w:rPr>
        <w:t>العملية</w:t>
      </w:r>
      <w:r w:rsidRPr="0029234C">
        <w:rPr>
          <w:rtl/>
          <w:lang w:bidi="ar-SY"/>
        </w:rPr>
        <w:t xml:space="preserve"> أيضاً </w:t>
      </w:r>
      <w:r w:rsidRPr="0029234C">
        <w:rPr>
          <w:rFonts w:hint="cs"/>
          <w:rtl/>
          <w:lang w:bidi="ar-SY"/>
        </w:rPr>
        <w:t xml:space="preserve">فحوى </w:t>
      </w:r>
      <w:r w:rsidRPr="0029234C">
        <w:rPr>
          <w:rtl/>
          <w:lang w:bidi="ar-SY"/>
        </w:rPr>
        <w:t xml:space="preserve">نتائج عملية تحديد الرؤية ومعتكف الإدارة العليا، </w:t>
      </w:r>
      <w:r w:rsidRPr="0029234C">
        <w:rPr>
          <w:rFonts w:hint="cs"/>
          <w:rtl/>
          <w:lang w:bidi="ar-SY"/>
        </w:rPr>
        <w:t>و</w:t>
      </w:r>
      <w:r w:rsidRPr="0029234C">
        <w:rPr>
          <w:rtl/>
          <w:lang w:bidi="ar-SY"/>
        </w:rPr>
        <w:t>تسلط الضوء على مجالات الفرص الرئيسية لزيادة قيمة الاتحاد وتأثيره:</w:t>
      </w:r>
    </w:p>
    <w:p w14:paraId="0442AF75" w14:textId="0F619D81" w:rsidR="00A90710" w:rsidRDefault="00A90710" w:rsidP="00B56031">
      <w:pPr>
        <w:pStyle w:val="enumlev1"/>
        <w:rPr>
          <w:rtl/>
        </w:rPr>
      </w:pPr>
      <w:r>
        <w:sym w:font="Symbol" w:char="F0B7"/>
      </w:r>
      <w:r>
        <w:rPr>
          <w:rtl/>
        </w:rPr>
        <w:tab/>
      </w:r>
      <w:r w:rsidR="00B56031" w:rsidRPr="00B56031">
        <w:rPr>
          <w:rtl/>
        </w:rPr>
        <w:t xml:space="preserve">وضع الاتحاد كمنظمة أقوى </w:t>
      </w:r>
      <w:r w:rsidR="00B56031">
        <w:rPr>
          <w:rFonts w:hint="cs"/>
          <w:rtl/>
        </w:rPr>
        <w:t>تلائم</w:t>
      </w:r>
      <w:r w:rsidR="00B56031" w:rsidRPr="00B56031">
        <w:rPr>
          <w:rtl/>
        </w:rPr>
        <w:t xml:space="preserve"> </w:t>
      </w:r>
      <w:r w:rsidR="00B56031">
        <w:rPr>
          <w:rFonts w:hint="cs"/>
          <w:rtl/>
        </w:rPr>
        <w:t>ا</w:t>
      </w:r>
      <w:r w:rsidR="00B56031" w:rsidRPr="00B56031">
        <w:rPr>
          <w:rtl/>
        </w:rPr>
        <w:t>لغرض</w:t>
      </w:r>
      <w:r w:rsidR="00B56031" w:rsidRPr="00B56031">
        <w:rPr>
          <w:rFonts w:hint="cs"/>
          <w:rtl/>
          <w:lang w:bidi="ar-SA"/>
        </w:rPr>
        <w:t xml:space="preserve"> منها</w:t>
      </w:r>
      <w:r w:rsidR="00B56031" w:rsidRPr="00B56031">
        <w:rPr>
          <w:rtl/>
        </w:rPr>
        <w:t xml:space="preserve"> </w:t>
      </w:r>
      <w:r w:rsidR="00B56031">
        <w:rPr>
          <w:rFonts w:hint="cs"/>
          <w:rtl/>
        </w:rPr>
        <w:t>و</w:t>
      </w:r>
      <w:r w:rsidR="00B56031" w:rsidRPr="00B56031">
        <w:rPr>
          <w:rFonts w:hint="cs"/>
          <w:rtl/>
          <w:lang w:bidi="ar-SA"/>
        </w:rPr>
        <w:t>تظهر</w:t>
      </w:r>
      <w:r w:rsidR="00B56031" w:rsidRPr="00B56031">
        <w:rPr>
          <w:rtl/>
        </w:rPr>
        <w:t xml:space="preserve"> تأثير</w:t>
      </w:r>
      <w:r w:rsidR="00B56031" w:rsidRPr="00B56031">
        <w:rPr>
          <w:rFonts w:hint="cs"/>
          <w:rtl/>
          <w:lang w:bidi="ar-SA"/>
        </w:rPr>
        <w:t>ها</w:t>
      </w:r>
      <w:r w:rsidR="00B56031" w:rsidRPr="00B56031">
        <w:rPr>
          <w:rtl/>
        </w:rPr>
        <w:t>؛</w:t>
      </w:r>
    </w:p>
    <w:p w14:paraId="0D51BEF3" w14:textId="23F212B0" w:rsidR="00A90710" w:rsidRDefault="00A90710" w:rsidP="00B56031">
      <w:pPr>
        <w:pStyle w:val="enumlev1"/>
        <w:rPr>
          <w:rtl/>
        </w:rPr>
      </w:pPr>
      <w:r>
        <w:sym w:font="Symbol" w:char="F0B7"/>
      </w:r>
      <w:r>
        <w:rPr>
          <w:rtl/>
        </w:rPr>
        <w:tab/>
      </w:r>
      <w:r w:rsidR="00B56031" w:rsidRPr="00B56031">
        <w:rPr>
          <w:rtl/>
        </w:rPr>
        <w:t>زيادة مشاركة القطاع الخاص؛</w:t>
      </w:r>
    </w:p>
    <w:p w14:paraId="14172089" w14:textId="7ACF19D3" w:rsidR="00A90710" w:rsidRDefault="00A90710" w:rsidP="00B56031">
      <w:pPr>
        <w:pStyle w:val="enumlev1"/>
        <w:rPr>
          <w:rtl/>
        </w:rPr>
      </w:pPr>
      <w:r>
        <w:sym w:font="Symbol" w:char="F0B7"/>
      </w:r>
      <w:r>
        <w:rPr>
          <w:rtl/>
        </w:rPr>
        <w:tab/>
      </w:r>
      <w:r w:rsidR="00B56031" w:rsidRPr="00B56031">
        <w:rPr>
          <w:rtl/>
        </w:rPr>
        <w:t>تحديث الهياكل التقليدية وتبسيط العمليات؛</w:t>
      </w:r>
    </w:p>
    <w:p w14:paraId="5647DA58" w14:textId="021CEBA6" w:rsidR="00A90710" w:rsidRDefault="00A90710" w:rsidP="00B56031">
      <w:pPr>
        <w:pStyle w:val="enumlev1"/>
        <w:rPr>
          <w:rtl/>
        </w:rPr>
      </w:pPr>
      <w:r>
        <w:sym w:font="Symbol" w:char="F0B7"/>
      </w:r>
      <w:r>
        <w:rPr>
          <w:rtl/>
        </w:rPr>
        <w:tab/>
      </w:r>
      <w:r w:rsidR="00B56031" w:rsidRPr="00B56031">
        <w:rPr>
          <w:rtl/>
        </w:rPr>
        <w:t>تحسين هيكلة البيانات</w:t>
      </w:r>
      <w:r w:rsidR="00B56031" w:rsidRPr="00B56031">
        <w:rPr>
          <w:rtl/>
          <w:lang w:bidi="ar-SA"/>
        </w:rPr>
        <w:t xml:space="preserve"> </w:t>
      </w:r>
      <w:r w:rsidR="00B56031" w:rsidRPr="00B56031">
        <w:rPr>
          <w:rtl/>
        </w:rPr>
        <w:t>وتبادل المعارف؛</w:t>
      </w:r>
    </w:p>
    <w:p w14:paraId="1D90531D" w14:textId="3759F96A" w:rsidR="00A90710" w:rsidRDefault="00A90710" w:rsidP="00B56031">
      <w:pPr>
        <w:pStyle w:val="enumlev1"/>
        <w:rPr>
          <w:rtl/>
        </w:rPr>
      </w:pPr>
      <w:r>
        <w:sym w:font="Symbol" w:char="F0B7"/>
      </w:r>
      <w:r>
        <w:rPr>
          <w:rtl/>
        </w:rPr>
        <w:tab/>
      </w:r>
      <w:r w:rsidR="00B56031" w:rsidRPr="00B56031">
        <w:rPr>
          <w:rtl/>
        </w:rPr>
        <w:t>تعزيز التواصل المنسق مع أصحاب المصلحة.</w:t>
      </w:r>
    </w:p>
    <w:p w14:paraId="07C5097A" w14:textId="4FC973A5" w:rsidR="00A90710" w:rsidRPr="002C022E" w:rsidRDefault="00A90710" w:rsidP="00A90710">
      <w:pPr>
        <w:pStyle w:val="Heading2"/>
        <w:rPr>
          <w:rtl/>
          <w:lang w:bidi="ar-SY"/>
        </w:rPr>
      </w:pPr>
      <w:r>
        <w:rPr>
          <w:lang w:bidi="ar-SY"/>
        </w:rPr>
        <w:t>4.2</w:t>
      </w:r>
      <w:r>
        <w:rPr>
          <w:rtl/>
          <w:lang w:bidi="ar-SY"/>
        </w:rPr>
        <w:tab/>
      </w:r>
      <w:r w:rsidR="009731C1" w:rsidRPr="009731C1">
        <w:rPr>
          <w:rtl/>
          <w:lang w:bidi="ar-EG"/>
        </w:rPr>
        <w:t>إطار وضع "الاتحاد الواحد"</w:t>
      </w:r>
    </w:p>
    <w:p w14:paraId="589E2C7E" w14:textId="19EDD61C" w:rsidR="009731C1" w:rsidRPr="009731C1" w:rsidRDefault="009731C1" w:rsidP="0008105B">
      <w:pPr>
        <w:rPr>
          <w:rtl/>
          <w:lang w:bidi="ar-EG"/>
        </w:rPr>
      </w:pPr>
      <w:r w:rsidRPr="009731C1">
        <w:rPr>
          <w:rtl/>
          <w:lang w:bidi="ar-EG"/>
        </w:rPr>
        <w:t xml:space="preserve">استناداً إلى التحليل أعلاه، عملت أمانة الاتحاد </w:t>
      </w:r>
      <w:r w:rsidRPr="009731C1">
        <w:rPr>
          <w:rFonts w:hint="cs"/>
          <w:rtl/>
          <w:lang w:bidi="ar-SY"/>
        </w:rPr>
        <w:t>ومجموعة</w:t>
      </w:r>
      <w:r w:rsidRPr="009731C1">
        <w:rPr>
          <w:rtl/>
          <w:lang w:bidi="ar-SY"/>
        </w:rPr>
        <w:t xml:space="preserve"> بوسطن الاستشارية (</w:t>
      </w:r>
      <w:r w:rsidRPr="009731C1">
        <w:rPr>
          <w:lang w:bidi="ar-EG"/>
        </w:rPr>
        <w:t>BCG</w:t>
      </w:r>
      <w:r w:rsidRPr="009731C1">
        <w:rPr>
          <w:rtl/>
          <w:lang w:bidi="ar-SY"/>
        </w:rPr>
        <w:t xml:space="preserve">) </w:t>
      </w:r>
      <w:r w:rsidRPr="009731C1">
        <w:rPr>
          <w:rtl/>
          <w:lang w:bidi="ar-EG"/>
        </w:rPr>
        <w:t xml:space="preserve">معاً لتحسين إطار وضع "الاتحاد الواحد" القائم على خمس ركائز رئيسية للقيمة (انظر الجدول 2)، بما يتماشى مع أهداف الخطة الاستراتيجية للاتحاد ويرتكز على </w:t>
      </w:r>
      <w:r w:rsidRPr="009731C1">
        <w:rPr>
          <w:rFonts w:hint="cs"/>
          <w:rtl/>
          <w:lang w:bidi="ar-EG"/>
        </w:rPr>
        <w:t>ال</w:t>
      </w:r>
      <w:r w:rsidR="003D3250">
        <w:rPr>
          <w:rFonts w:hint="cs"/>
          <w:rtl/>
          <w:lang w:bidi="ar-EG"/>
        </w:rPr>
        <w:t>مواضيع</w:t>
      </w:r>
      <w:r w:rsidRPr="009731C1">
        <w:rPr>
          <w:rtl/>
          <w:lang w:bidi="ar-EG"/>
        </w:rPr>
        <w:t xml:space="preserve"> الرئيسية </w:t>
      </w:r>
      <w:r w:rsidRPr="009731C1">
        <w:rPr>
          <w:rFonts w:hint="cs"/>
          <w:rtl/>
          <w:lang w:bidi="ar-EG"/>
        </w:rPr>
        <w:t>ل</w:t>
      </w:r>
      <w:r w:rsidRPr="009731C1">
        <w:rPr>
          <w:rtl/>
          <w:lang w:bidi="ar-EG"/>
        </w:rPr>
        <w:t>استراتيجية شاملة لتعبئة الموارد.  ويمكن للإطار المقترح أيضاً تحسين الاتساق في التواصل الخارجي المتعلق بعروض الاتحاد المقدمة إلى الأعضاء وأصحاب المصلحة الآخرين.</w:t>
      </w:r>
    </w:p>
    <w:p w14:paraId="28DAB965" w14:textId="7D27340F" w:rsidR="00A90710" w:rsidRDefault="009731C1" w:rsidP="0008105B">
      <w:pPr>
        <w:rPr>
          <w:rtl/>
          <w:lang w:bidi="ar-EG"/>
        </w:rPr>
      </w:pPr>
      <w:r w:rsidRPr="009731C1">
        <w:rPr>
          <w:rtl/>
          <w:lang w:bidi="ar-EG"/>
        </w:rPr>
        <w:t>وتستند ركائز القيمة الرئيسية الخمس لإطار تموضع "الاتحاد الواحد" إلى قدرات</w:t>
      </w:r>
      <w:r w:rsidRPr="009731C1">
        <w:rPr>
          <w:rFonts w:hint="cs"/>
          <w:rtl/>
          <w:lang w:bidi="ar-EG"/>
        </w:rPr>
        <w:t xml:space="preserve"> ا</w:t>
      </w:r>
      <w:r w:rsidRPr="009731C1">
        <w:rPr>
          <w:rtl/>
          <w:lang w:bidi="ar-EG"/>
        </w:rPr>
        <w:t>لاتحاد المثبتة بالفعل:</w:t>
      </w:r>
    </w:p>
    <w:p w14:paraId="51BC9F8B" w14:textId="5CEB6A24" w:rsidR="00A90710" w:rsidRDefault="00A90710" w:rsidP="00EF2B53">
      <w:pPr>
        <w:pStyle w:val="enumlev1"/>
        <w:rPr>
          <w:rtl/>
        </w:rPr>
      </w:pPr>
      <w:r>
        <w:t>1</w:t>
      </w:r>
      <w:r>
        <w:rPr>
          <w:rtl/>
        </w:rPr>
        <w:tab/>
      </w:r>
      <w:r w:rsidR="00EF2B53" w:rsidRPr="00EF2B53">
        <w:rPr>
          <w:rtl/>
          <w:lang w:bidi="ar-EG"/>
        </w:rPr>
        <w:t>إنشاء منصة للاجتماع؛</w:t>
      </w:r>
    </w:p>
    <w:p w14:paraId="42E4B497" w14:textId="27BDC336" w:rsidR="00A90710" w:rsidRDefault="00A90710" w:rsidP="00EF2B53">
      <w:pPr>
        <w:pStyle w:val="enumlev1"/>
        <w:rPr>
          <w:rtl/>
        </w:rPr>
      </w:pPr>
      <w:r>
        <w:t>2</w:t>
      </w:r>
      <w:r>
        <w:rPr>
          <w:rtl/>
        </w:rPr>
        <w:tab/>
      </w:r>
      <w:r w:rsidR="00EF2B53" w:rsidRPr="00EF2B53">
        <w:rPr>
          <w:rFonts w:hint="cs"/>
          <w:rtl/>
          <w:lang w:bidi="ar-EG"/>
        </w:rPr>
        <w:t xml:space="preserve">رسم </w:t>
      </w:r>
      <w:r w:rsidR="00EF2B53" w:rsidRPr="00EF2B53">
        <w:rPr>
          <w:rtl/>
          <w:lang w:bidi="ar-EG"/>
        </w:rPr>
        <w:t>سياسات السوق وإرشاد قرارات الاستثمار؛</w:t>
      </w:r>
    </w:p>
    <w:p w14:paraId="5C73A635" w14:textId="691F3A0E" w:rsidR="00A90710" w:rsidRDefault="00A90710" w:rsidP="00EF2B53">
      <w:pPr>
        <w:pStyle w:val="enumlev1"/>
        <w:rPr>
          <w:rtl/>
        </w:rPr>
      </w:pPr>
      <w:r>
        <w:lastRenderedPageBreak/>
        <w:t>3</w:t>
      </w:r>
      <w:r>
        <w:rPr>
          <w:rtl/>
        </w:rPr>
        <w:tab/>
      </w:r>
      <w:r w:rsidR="00EF2B53" w:rsidRPr="00EF2B53">
        <w:rPr>
          <w:rFonts w:hint="cs"/>
          <w:rtl/>
          <w:lang w:bidi="ar-EG"/>
        </w:rPr>
        <w:t xml:space="preserve">فتح </w:t>
      </w:r>
      <w:r w:rsidR="00EF2B53">
        <w:rPr>
          <w:rFonts w:hint="cs"/>
          <w:rtl/>
          <w:lang w:bidi="ar-EG"/>
        </w:rPr>
        <w:t>أ</w:t>
      </w:r>
      <w:r w:rsidR="00EF2B53" w:rsidRPr="00EF2B53">
        <w:rPr>
          <w:rFonts w:hint="cs"/>
          <w:rtl/>
          <w:lang w:bidi="ar-EG"/>
        </w:rPr>
        <w:t>ب</w:t>
      </w:r>
      <w:r w:rsidR="00EF2B53">
        <w:rPr>
          <w:rFonts w:hint="cs"/>
          <w:rtl/>
          <w:lang w:bidi="ar-EG"/>
        </w:rPr>
        <w:t>و</w:t>
      </w:r>
      <w:r w:rsidR="00EF2B53" w:rsidRPr="00EF2B53">
        <w:rPr>
          <w:rFonts w:hint="cs"/>
          <w:rtl/>
          <w:lang w:bidi="ar-EG"/>
        </w:rPr>
        <w:t>اب</w:t>
      </w:r>
      <w:r w:rsidR="00EF2B53" w:rsidRPr="00EF2B53">
        <w:rPr>
          <w:rtl/>
          <w:lang w:bidi="ar-EG"/>
        </w:rPr>
        <w:t xml:space="preserve"> وفورات الحجم الكبير من خلال التقييس؛</w:t>
      </w:r>
    </w:p>
    <w:p w14:paraId="497A2C88" w14:textId="4EF1F7DB" w:rsidR="00A90710" w:rsidRDefault="00A90710" w:rsidP="00EF2B53">
      <w:pPr>
        <w:pStyle w:val="enumlev1"/>
        <w:rPr>
          <w:rtl/>
        </w:rPr>
      </w:pPr>
      <w:r>
        <w:t>4</w:t>
      </w:r>
      <w:r>
        <w:rPr>
          <w:rtl/>
        </w:rPr>
        <w:tab/>
      </w:r>
      <w:r w:rsidR="00EF2B53" w:rsidRPr="00EF2B53">
        <w:rPr>
          <w:rFonts w:hint="cs"/>
          <w:rtl/>
          <w:lang w:bidi="ar-EG"/>
        </w:rPr>
        <w:t>تقديم</w:t>
      </w:r>
      <w:r w:rsidR="00EF2B53" w:rsidRPr="00EF2B53">
        <w:rPr>
          <w:rtl/>
          <w:lang w:bidi="ar-EG"/>
        </w:rPr>
        <w:t xml:space="preserve"> البيانات والمعارف الموثوقة؛</w:t>
      </w:r>
    </w:p>
    <w:p w14:paraId="153B8421" w14:textId="3B51DDAB" w:rsidR="00A90710" w:rsidRDefault="00A90710" w:rsidP="00EF2B53">
      <w:pPr>
        <w:pStyle w:val="enumlev1"/>
        <w:rPr>
          <w:rtl/>
        </w:rPr>
      </w:pPr>
      <w:r>
        <w:t>5</w:t>
      </w:r>
      <w:r>
        <w:rPr>
          <w:rtl/>
        </w:rPr>
        <w:tab/>
      </w:r>
      <w:r w:rsidR="00EF2B53" w:rsidRPr="00EF2B53">
        <w:rPr>
          <w:rtl/>
          <w:lang w:bidi="ar-EG"/>
        </w:rPr>
        <w:t>تنسيق مشاريع أصحاب المصلحة المتعددين.</w:t>
      </w:r>
    </w:p>
    <w:p w14:paraId="4433F93B" w14:textId="6647EBFD" w:rsidR="00A90710" w:rsidRDefault="00EF2B53" w:rsidP="00EF2B53">
      <w:pPr>
        <w:rPr>
          <w:rtl/>
        </w:rPr>
      </w:pPr>
      <w:r w:rsidRPr="0008105B">
        <w:rPr>
          <w:rtl/>
          <w:lang w:bidi="ar-EG"/>
        </w:rPr>
        <w:t xml:space="preserve">وتقترح الأمانة الاستفادة من هذه الركائز الخمس للقيمة كأساس لبناء </w:t>
      </w:r>
      <w:r w:rsidR="00DB00A8" w:rsidRPr="0008105B">
        <w:rPr>
          <w:rtl/>
          <w:lang w:bidi="ar-EG"/>
        </w:rPr>
        <w:t>عرض ال</w:t>
      </w:r>
      <w:r w:rsidRPr="0008105B">
        <w:rPr>
          <w:rtl/>
          <w:lang w:bidi="ar-EG"/>
        </w:rPr>
        <w:t xml:space="preserve">قيمة لتعبئة </w:t>
      </w:r>
      <w:r w:rsidR="00DB00A8" w:rsidRPr="0008105B">
        <w:rPr>
          <w:rFonts w:hint="cs"/>
          <w:rtl/>
          <w:lang w:bidi="ar-EG"/>
        </w:rPr>
        <w:t>ال</w:t>
      </w:r>
      <w:r w:rsidRPr="0008105B">
        <w:rPr>
          <w:rtl/>
          <w:lang w:bidi="ar-EG"/>
        </w:rPr>
        <w:t>موارد</w:t>
      </w:r>
      <w:r w:rsidR="00DB00A8" w:rsidRPr="0008105B">
        <w:rPr>
          <w:rFonts w:hint="cs"/>
          <w:rtl/>
          <w:lang w:bidi="ar-EG"/>
        </w:rPr>
        <w:t xml:space="preserve"> من أجل</w:t>
      </w:r>
      <w:r w:rsidRPr="0008105B">
        <w:rPr>
          <w:rtl/>
          <w:lang w:bidi="ar-EG"/>
        </w:rPr>
        <w:t xml:space="preserve"> "الاتحاد الواحد".</w:t>
      </w:r>
    </w:p>
    <w:p w14:paraId="2FF3E5A9" w14:textId="6481AF4D" w:rsidR="00A90710" w:rsidRDefault="00A90710" w:rsidP="00A35FB6">
      <w:pPr>
        <w:pStyle w:val="Tabletitle"/>
        <w:jc w:val="left"/>
        <w:rPr>
          <w:rtl/>
        </w:rPr>
      </w:pPr>
      <w:r>
        <w:rPr>
          <w:rFonts w:hint="cs"/>
          <w:rtl/>
          <w:lang w:bidi="ar-EG"/>
        </w:rPr>
        <w:t xml:space="preserve">الجدول </w:t>
      </w:r>
      <w:r>
        <w:rPr>
          <w:lang w:bidi="ar-EG"/>
        </w:rPr>
        <w:t>2</w:t>
      </w:r>
      <w:r>
        <w:rPr>
          <w:rFonts w:hint="cs"/>
          <w:rtl/>
        </w:rPr>
        <w:t xml:space="preserve"> - </w:t>
      </w:r>
      <w:r w:rsidR="00EF2732" w:rsidRPr="009731C1">
        <w:rPr>
          <w:rtl/>
          <w:lang w:bidi="ar-EG"/>
        </w:rPr>
        <w:t>إطار وضع "الاتحاد الواحد"</w:t>
      </w:r>
      <w:r w:rsidR="00EF2732">
        <w:rPr>
          <w:rFonts w:hint="cs"/>
          <w:rtl/>
          <w:lang w:bidi="ar-EG"/>
        </w:rPr>
        <w:t xml:space="preserve">: </w:t>
      </w:r>
      <w:r w:rsidR="00EF2732" w:rsidRPr="00EF2732">
        <w:rPr>
          <w:rtl/>
          <w:lang w:bidi="ar-EG"/>
        </w:rPr>
        <w:t xml:space="preserve">خمس ركائز للقيمة </w:t>
      </w:r>
      <w:r w:rsidR="00EF2732" w:rsidRPr="00EF2732">
        <w:rPr>
          <w:rFonts w:hint="cs"/>
          <w:rtl/>
          <w:lang w:bidi="ar-EG"/>
        </w:rPr>
        <w:t xml:space="preserve">ومواضيع </w:t>
      </w:r>
      <w:r w:rsidR="00EF2732" w:rsidRPr="00EF2732">
        <w:rPr>
          <w:rtl/>
          <w:lang w:bidi="ar-EG"/>
        </w:rPr>
        <w:t>أفقية</w:t>
      </w:r>
    </w:p>
    <w:p w14:paraId="171001CD" w14:textId="51EFDA81" w:rsidR="00A90710" w:rsidRDefault="00352DE1" w:rsidP="00352DE1">
      <w:pPr>
        <w:pStyle w:val="Figure"/>
      </w:pPr>
      <w:r>
        <w:drawing>
          <wp:inline distT="0" distB="0" distL="0" distR="0" wp14:anchorId="14C5EC68" wp14:editId="364D6386">
            <wp:extent cx="5901690" cy="3347085"/>
            <wp:effectExtent l="0" t="0" r="381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1690" cy="3347085"/>
                    </a:xfrm>
                    <a:prstGeom prst="rect">
                      <a:avLst/>
                    </a:prstGeom>
                    <a:noFill/>
                  </pic:spPr>
                </pic:pic>
              </a:graphicData>
            </a:graphic>
          </wp:inline>
        </w:drawing>
      </w:r>
    </w:p>
    <w:p w14:paraId="1706932F" w14:textId="20431AF6" w:rsidR="00A90710" w:rsidRDefault="00A90710" w:rsidP="00A90710">
      <w:pPr>
        <w:pStyle w:val="Heading2"/>
        <w:rPr>
          <w:rtl/>
          <w:lang w:bidi="ar-SY"/>
        </w:rPr>
      </w:pPr>
      <w:r>
        <w:rPr>
          <w:lang w:bidi="ar-SY"/>
        </w:rPr>
        <w:t>5.2</w:t>
      </w:r>
      <w:r>
        <w:rPr>
          <w:rtl/>
          <w:lang w:bidi="ar-SY"/>
        </w:rPr>
        <w:tab/>
      </w:r>
      <w:r w:rsidR="00D25DAE" w:rsidRPr="00D25DAE">
        <w:rPr>
          <w:rtl/>
          <w:lang w:bidi="ar-SY"/>
        </w:rPr>
        <w:t>إدارة المخاطر</w:t>
      </w:r>
    </w:p>
    <w:p w14:paraId="17A410E2" w14:textId="217ECE50" w:rsidR="006821A1" w:rsidRPr="006821A1" w:rsidRDefault="00D25DAE" w:rsidP="006821A1">
      <w:pPr>
        <w:rPr>
          <w:rtl/>
          <w:lang w:bidi="ar-SY"/>
        </w:rPr>
      </w:pPr>
      <w:r w:rsidRPr="005B02EF">
        <w:rPr>
          <w:rtl/>
          <w:lang w:bidi="ar-SY"/>
        </w:rPr>
        <w:t>مع زيادة جهود الاتحاد لجمع الأموال من خارج الميزانية، وبشكل متزايد من كيانات</w:t>
      </w:r>
      <w:r w:rsidR="00DB00A8" w:rsidRPr="005B02EF">
        <w:rPr>
          <w:rFonts w:hint="cs"/>
          <w:rtl/>
          <w:lang w:bidi="ar-SY"/>
        </w:rPr>
        <w:t xml:space="preserve"> غير أعضاء فيه</w:t>
      </w:r>
      <w:r w:rsidRPr="005B02EF">
        <w:rPr>
          <w:rtl/>
          <w:lang w:bidi="ar-SY"/>
        </w:rPr>
        <w:t xml:space="preserve">، </w:t>
      </w:r>
      <w:r w:rsidRPr="005B02EF">
        <w:rPr>
          <w:rFonts w:hint="cs"/>
          <w:rtl/>
          <w:lang w:bidi="ar-SY"/>
        </w:rPr>
        <w:t>تقتضي</w:t>
      </w:r>
      <w:r w:rsidRPr="005B02EF">
        <w:rPr>
          <w:rtl/>
          <w:lang w:bidi="ar-SY"/>
        </w:rPr>
        <w:t xml:space="preserve"> الضرور</w:t>
      </w:r>
      <w:r w:rsidRPr="005B02EF">
        <w:rPr>
          <w:rFonts w:hint="cs"/>
          <w:rtl/>
          <w:lang w:bidi="ar-SY"/>
        </w:rPr>
        <w:t>ة</w:t>
      </w:r>
      <w:r w:rsidRPr="005B02EF">
        <w:rPr>
          <w:rtl/>
          <w:lang w:bidi="ar-SY"/>
        </w:rPr>
        <w:t xml:space="preserve"> اتخاذ خطوات لتقليل المخاطر إلى الحد الأدنى وحماية سمعة الاتحاد وحياده.</w:t>
      </w:r>
      <w:r w:rsidR="006821A1" w:rsidRPr="005B02EF">
        <w:rPr>
          <w:rtl/>
          <w:lang w:bidi="ar-SY"/>
        </w:rPr>
        <w:t xml:space="preserve"> ولهذه الغاية، نفَّذ الاتحاد سياسات وإجراءات لتعزيز إدارته للمخاطر فيما يتعلق بالشراكات وجمع الأموال، بما في ذلك الأمر الإداري </w:t>
      </w:r>
      <w:r w:rsidR="005B02EF">
        <w:rPr>
          <w:lang w:bidi="ar-SY"/>
        </w:rPr>
        <w:t>20/03</w:t>
      </w:r>
      <w:r w:rsidR="006821A1" w:rsidRPr="005B02EF">
        <w:rPr>
          <w:rtl/>
          <w:lang w:bidi="ar-SY"/>
        </w:rPr>
        <w:t xml:space="preserve">، بشأن المبادئ التوجيهية للاتحاد </w:t>
      </w:r>
      <w:r w:rsidR="006821A1" w:rsidRPr="005B02EF">
        <w:rPr>
          <w:rFonts w:hint="cs"/>
          <w:rtl/>
          <w:lang w:bidi="ar-SY"/>
        </w:rPr>
        <w:t>بخصوص</w:t>
      </w:r>
      <w:r w:rsidR="006821A1" w:rsidRPr="005B02EF">
        <w:rPr>
          <w:rtl/>
          <w:lang w:bidi="ar-SY"/>
        </w:rPr>
        <w:t xml:space="preserve"> الرعاية ذات الصلة</w:t>
      </w:r>
      <w:r w:rsidR="00DB00A8" w:rsidRPr="005B02EF">
        <w:rPr>
          <w:rFonts w:hint="cs"/>
          <w:rtl/>
          <w:lang w:bidi="ar-SY"/>
        </w:rPr>
        <w:t xml:space="preserve"> بالأحداث</w:t>
      </w:r>
      <w:r w:rsidR="006821A1" w:rsidRPr="005B02EF">
        <w:rPr>
          <w:rtl/>
          <w:lang w:bidi="ar-SY"/>
        </w:rPr>
        <w:t xml:space="preserve">، </w:t>
      </w:r>
      <w:r w:rsidR="006821A1" w:rsidRPr="005B02EF">
        <w:rPr>
          <w:rFonts w:hint="cs"/>
          <w:rtl/>
          <w:lang w:bidi="ar-SY"/>
        </w:rPr>
        <w:t>الصادر</w:t>
      </w:r>
      <w:r w:rsidR="006821A1" w:rsidRPr="005B02EF">
        <w:rPr>
          <w:rtl/>
          <w:lang w:bidi="ar-SY"/>
        </w:rPr>
        <w:t xml:space="preserve"> في عام 2020، ومؤخراً، الأمر الإداري رقم </w:t>
      </w:r>
      <w:r w:rsidR="005B02EF">
        <w:rPr>
          <w:lang w:bidi="ar-SY"/>
        </w:rPr>
        <w:t>22/12</w:t>
      </w:r>
      <w:r w:rsidR="006821A1" w:rsidRPr="005B02EF">
        <w:rPr>
          <w:rtl/>
          <w:lang w:bidi="ar-SY"/>
        </w:rPr>
        <w:t xml:space="preserve">، بشأن المبادئ التوجيهية للاتحاد </w:t>
      </w:r>
      <w:r w:rsidR="006821A1" w:rsidRPr="005B02EF">
        <w:rPr>
          <w:rFonts w:hint="cs"/>
          <w:rtl/>
          <w:lang w:bidi="ar-SY"/>
        </w:rPr>
        <w:t>بخصوص</w:t>
      </w:r>
      <w:r w:rsidR="006821A1" w:rsidRPr="005B02EF">
        <w:rPr>
          <w:rtl/>
          <w:lang w:bidi="ar-SY"/>
        </w:rPr>
        <w:t xml:space="preserve"> الاحتياط الواجب لكيانات القطاع الخاص غير الأعضاء، </w:t>
      </w:r>
      <w:r w:rsidR="006821A1" w:rsidRPr="005B02EF">
        <w:rPr>
          <w:rFonts w:hint="cs"/>
          <w:rtl/>
          <w:lang w:bidi="ar-SY"/>
        </w:rPr>
        <w:t>الصادر</w:t>
      </w:r>
      <w:r w:rsidR="006821A1" w:rsidRPr="005B02EF">
        <w:rPr>
          <w:rtl/>
          <w:lang w:bidi="ar-SY"/>
        </w:rPr>
        <w:t xml:space="preserve"> في أواخر عام 2022، وال</w:t>
      </w:r>
      <w:r w:rsidR="006821A1" w:rsidRPr="005B02EF">
        <w:rPr>
          <w:rFonts w:hint="cs"/>
          <w:rtl/>
          <w:lang w:bidi="ar-SY"/>
        </w:rPr>
        <w:t>ذ</w:t>
      </w:r>
      <w:r w:rsidR="006821A1" w:rsidRPr="005B02EF">
        <w:rPr>
          <w:rtl/>
          <w:lang w:bidi="ar-SY"/>
        </w:rPr>
        <w:t xml:space="preserve">ي </w:t>
      </w:r>
      <w:r w:rsidR="006821A1" w:rsidRPr="005B02EF">
        <w:rPr>
          <w:rFonts w:hint="cs"/>
          <w:rtl/>
          <w:lang w:bidi="ar-SY"/>
        </w:rPr>
        <w:t>ي</w:t>
      </w:r>
      <w:r w:rsidR="006821A1" w:rsidRPr="005B02EF">
        <w:rPr>
          <w:rtl/>
          <w:lang w:bidi="ar-SY"/>
        </w:rPr>
        <w:t xml:space="preserve">تطلب من موظفي الاتحاد </w:t>
      </w:r>
      <w:r w:rsidR="006821A1" w:rsidRPr="005B02EF">
        <w:rPr>
          <w:rFonts w:hint="cs"/>
          <w:rtl/>
          <w:lang w:bidi="ar-SY"/>
        </w:rPr>
        <w:t>التحقق من</w:t>
      </w:r>
      <w:r w:rsidR="006821A1" w:rsidRPr="005B02EF">
        <w:rPr>
          <w:rtl/>
          <w:lang w:bidi="ar-SY"/>
        </w:rPr>
        <w:t xml:space="preserve"> أي كيان غير عضو في الاتحاد قبل </w:t>
      </w:r>
      <w:r w:rsidR="006821A1" w:rsidRPr="005B02EF">
        <w:rPr>
          <w:rFonts w:hint="cs"/>
          <w:rtl/>
          <w:lang w:bidi="ar-SY"/>
        </w:rPr>
        <w:t>استكمال</w:t>
      </w:r>
      <w:r w:rsidR="006821A1" w:rsidRPr="005B02EF">
        <w:rPr>
          <w:rtl/>
          <w:lang w:bidi="ar-SY"/>
        </w:rPr>
        <w:t xml:space="preserve"> أي اتفاق رسمي. ويستجيب إجراء الاحتياط الواجب هذا لتوصيات المراجعين الداخليين والخارجيين ويستند إلى</w:t>
      </w:r>
      <w:r w:rsidR="00A35FB6">
        <w:rPr>
          <w:rFonts w:hint="cs"/>
          <w:rtl/>
          <w:lang w:bidi="ar-SY"/>
        </w:rPr>
        <w:t xml:space="preserve"> أفضل</w:t>
      </w:r>
      <w:r w:rsidR="006821A1" w:rsidRPr="005B02EF">
        <w:rPr>
          <w:rtl/>
          <w:lang w:bidi="ar-SY"/>
        </w:rPr>
        <w:t xml:space="preserve"> الممارسات</w:t>
      </w:r>
      <w:r w:rsidR="006821A1" w:rsidRPr="005B02EF">
        <w:rPr>
          <w:rFonts w:hint="cs"/>
          <w:rtl/>
          <w:lang w:bidi="ar-SY"/>
        </w:rPr>
        <w:t xml:space="preserve"> </w:t>
      </w:r>
      <w:r w:rsidR="006821A1" w:rsidRPr="005B02EF">
        <w:rPr>
          <w:rtl/>
          <w:lang w:bidi="ar-SY"/>
        </w:rPr>
        <w:t xml:space="preserve">في منظومة الأمم المتحدة التي </w:t>
      </w:r>
      <w:r w:rsidR="006821A1" w:rsidRPr="005B02EF">
        <w:rPr>
          <w:rFonts w:hint="cs"/>
          <w:rtl/>
          <w:lang w:bidi="ar-SY"/>
        </w:rPr>
        <w:t>جرى</w:t>
      </w:r>
      <w:r w:rsidR="006821A1" w:rsidRPr="005B02EF">
        <w:rPr>
          <w:rtl/>
          <w:lang w:bidi="ar-SY"/>
        </w:rPr>
        <w:t xml:space="preserve"> تكييفها مع وضع الاتحاد.</w:t>
      </w:r>
    </w:p>
    <w:p w14:paraId="00F48550" w14:textId="3240DAA1" w:rsidR="00A90710" w:rsidRPr="005B02EF" w:rsidRDefault="00A90710" w:rsidP="005B02EF">
      <w:pPr>
        <w:pStyle w:val="Heading2"/>
        <w:rPr>
          <w:rtl/>
        </w:rPr>
      </w:pPr>
      <w:r w:rsidRPr="005B02EF">
        <w:t>6.2</w:t>
      </w:r>
      <w:r w:rsidRPr="005B02EF">
        <w:rPr>
          <w:rtl/>
        </w:rPr>
        <w:tab/>
      </w:r>
      <w:r w:rsidR="00D25DAE" w:rsidRPr="005B02EF">
        <w:rPr>
          <w:rtl/>
        </w:rPr>
        <w:t xml:space="preserve">الاستراتيجيات المحتملة </w:t>
      </w:r>
      <w:r w:rsidR="00D25DAE" w:rsidRPr="005B02EF">
        <w:rPr>
          <w:rFonts w:hint="cs"/>
          <w:rtl/>
        </w:rPr>
        <w:t>مستقبلاً</w:t>
      </w:r>
    </w:p>
    <w:p w14:paraId="488BC639" w14:textId="2C6701ED" w:rsidR="00A90710" w:rsidRDefault="00D25DAE" w:rsidP="005B02EF">
      <w:pPr>
        <w:rPr>
          <w:rtl/>
          <w:lang w:bidi="ar-SY"/>
        </w:rPr>
      </w:pPr>
      <w:r w:rsidRPr="00D25DAE">
        <w:rPr>
          <w:rtl/>
          <w:lang w:bidi="ar-SY"/>
        </w:rPr>
        <w:t>تحدد</w:t>
      </w:r>
      <w:r w:rsidRPr="00D25DAE">
        <w:rPr>
          <w:rFonts w:hint="cs"/>
          <w:rtl/>
          <w:lang w:bidi="ar-SY"/>
        </w:rPr>
        <w:t>ت</w:t>
      </w:r>
      <w:r w:rsidRPr="00D25DAE">
        <w:rPr>
          <w:rtl/>
          <w:lang w:bidi="ar-SY"/>
        </w:rPr>
        <w:t xml:space="preserve"> ثلاثة مجالات تركيز أولية:</w:t>
      </w:r>
    </w:p>
    <w:p w14:paraId="058A1802" w14:textId="1FD5E558" w:rsidR="00A90710" w:rsidRPr="005B02EF" w:rsidRDefault="00A90710" w:rsidP="005B02EF">
      <w:pPr>
        <w:pStyle w:val="Headingb"/>
        <w:rPr>
          <w:spacing w:val="-4"/>
          <w:rtl/>
        </w:rPr>
      </w:pPr>
      <w:r w:rsidRPr="005B02EF">
        <w:rPr>
          <w:rFonts w:hint="cs"/>
          <w:spacing w:val="-4"/>
          <w:rtl/>
        </w:rPr>
        <w:t xml:space="preserve"> أ )</w:t>
      </w:r>
      <w:r w:rsidRPr="005B02EF">
        <w:rPr>
          <w:spacing w:val="-4"/>
          <w:rtl/>
        </w:rPr>
        <w:tab/>
      </w:r>
      <w:r w:rsidR="00E055DD" w:rsidRPr="005B02EF">
        <w:rPr>
          <w:spacing w:val="-4"/>
          <w:rtl/>
        </w:rPr>
        <w:t>تعزيز عروض العضوية الأساسية لزيادة المشاركة وإرساء الأساس لتغييرات هيكل رسوم عضوية القطاع</w:t>
      </w:r>
      <w:r w:rsidR="00E055DD" w:rsidRPr="005B02EF">
        <w:rPr>
          <w:rFonts w:hint="cs"/>
          <w:spacing w:val="-4"/>
          <w:rtl/>
        </w:rPr>
        <w:t>ات</w:t>
      </w:r>
    </w:p>
    <w:p w14:paraId="341E8C01" w14:textId="2719AF21" w:rsidR="00A90710" w:rsidRDefault="00E055DD" w:rsidP="00E055DD">
      <w:pPr>
        <w:rPr>
          <w:rtl/>
          <w:lang w:bidi="ar-SY"/>
        </w:rPr>
      </w:pPr>
      <w:r w:rsidRPr="00E055DD">
        <w:rPr>
          <w:rtl/>
          <w:lang w:bidi="ar-SY"/>
        </w:rPr>
        <w:t>ويشمل ذلك ما يلي:</w:t>
      </w:r>
    </w:p>
    <w:p w14:paraId="77D89B47" w14:textId="1391113E" w:rsidR="00A90710" w:rsidRDefault="00A90710" w:rsidP="00E055DD">
      <w:pPr>
        <w:pStyle w:val="enumlev1"/>
        <w:rPr>
          <w:rtl/>
        </w:rPr>
      </w:pPr>
      <w:r w:rsidRPr="005B02EF">
        <w:sym w:font="Symbol" w:char="F0B7"/>
      </w:r>
      <w:r w:rsidRPr="005B02EF">
        <w:rPr>
          <w:rtl/>
        </w:rPr>
        <w:tab/>
      </w:r>
      <w:r w:rsidR="00E055DD" w:rsidRPr="005B02EF">
        <w:rPr>
          <w:rtl/>
        </w:rPr>
        <w:t>استكشاف خيارات تعزيز مشاركة الأعضاء وعرض القيمة</w:t>
      </w:r>
      <w:r w:rsidR="005B02EF">
        <w:rPr>
          <w:rFonts w:hint="cs"/>
          <w:rtl/>
        </w:rPr>
        <w:t>؛</w:t>
      </w:r>
    </w:p>
    <w:p w14:paraId="4BC9F026" w14:textId="4E83ADF0" w:rsidR="00A90710" w:rsidRDefault="00A90710" w:rsidP="00E055DD">
      <w:pPr>
        <w:pStyle w:val="enumlev1"/>
        <w:rPr>
          <w:rtl/>
        </w:rPr>
      </w:pPr>
      <w:r>
        <w:sym w:font="Symbol" w:char="F0B7"/>
      </w:r>
      <w:r>
        <w:rPr>
          <w:rtl/>
        </w:rPr>
        <w:tab/>
      </w:r>
      <w:r w:rsidR="00E055DD" w:rsidRPr="00E055DD">
        <w:rPr>
          <w:rtl/>
        </w:rPr>
        <w:t>تنفيذ تدابير جديدة لتحسين تنسيق إدارة الحسابات والخدمات المقدمة إلى الدول الأعضاء وأعضاء القطاعات والجهات المانحة، وما إلى ذلك؛</w:t>
      </w:r>
    </w:p>
    <w:p w14:paraId="1D0EB74D" w14:textId="5563AF82" w:rsidR="00A90710" w:rsidRDefault="00A90710" w:rsidP="00907538">
      <w:pPr>
        <w:pStyle w:val="enumlev1"/>
        <w:rPr>
          <w:rtl/>
        </w:rPr>
      </w:pPr>
      <w:r>
        <w:lastRenderedPageBreak/>
        <w:sym w:font="Symbol" w:char="F0B7"/>
      </w:r>
      <w:r>
        <w:rPr>
          <w:rtl/>
        </w:rPr>
        <w:tab/>
      </w:r>
      <w:r w:rsidR="00907538" w:rsidRPr="00907538">
        <w:rPr>
          <w:rtl/>
        </w:rPr>
        <w:t>الاستثمار في العوامل التمكينية الداخلية، بما في ذلك أنظمة تكنولوجيا المعلومات، وبناء قدرات الموظفين ومهاراتهم، وترشيد وتحديث القواعد والعمليات المالية والإدارية، وما إلى ذلك؛</w:t>
      </w:r>
    </w:p>
    <w:p w14:paraId="589AC21D" w14:textId="0229208B" w:rsidR="00A90710" w:rsidRDefault="00A90710" w:rsidP="00907538">
      <w:pPr>
        <w:pStyle w:val="enumlev1"/>
        <w:rPr>
          <w:rtl/>
        </w:rPr>
      </w:pPr>
      <w:r>
        <w:sym w:font="Symbol" w:char="F0B7"/>
      </w:r>
      <w:r>
        <w:rPr>
          <w:rtl/>
        </w:rPr>
        <w:tab/>
      </w:r>
      <w:r w:rsidR="00907538" w:rsidRPr="00907538">
        <w:rPr>
          <w:rtl/>
        </w:rPr>
        <w:t xml:space="preserve">تشجيع أعضاء القطاعات الحاليين على الانضمام إلى عضوية قطاعات متعددة وتشجيع المنتسبين </w:t>
      </w:r>
      <w:r w:rsidR="00907538" w:rsidRPr="00907538">
        <w:rPr>
          <w:rFonts w:hint="cs"/>
          <w:rtl/>
          <w:lang w:bidi="ar-SA"/>
        </w:rPr>
        <w:t>على الارتقاء</w:t>
      </w:r>
      <w:r w:rsidR="00907538" w:rsidRPr="00907538">
        <w:rPr>
          <w:rtl/>
        </w:rPr>
        <w:t xml:space="preserve"> إلى </w:t>
      </w:r>
      <w:r w:rsidR="00907538" w:rsidRPr="00907538">
        <w:rPr>
          <w:rFonts w:hint="cs"/>
          <w:rtl/>
          <w:lang w:bidi="ar-SA"/>
        </w:rPr>
        <w:t>ال</w:t>
      </w:r>
      <w:r w:rsidR="00907538" w:rsidRPr="00907538">
        <w:rPr>
          <w:rtl/>
        </w:rPr>
        <w:t>عضوية الكاملة</w:t>
      </w:r>
      <w:r w:rsidR="00907538" w:rsidRPr="00907538">
        <w:rPr>
          <w:rFonts w:hint="cs"/>
          <w:rtl/>
          <w:lang w:bidi="ar-SA"/>
        </w:rPr>
        <w:t xml:space="preserve"> في</w:t>
      </w:r>
      <w:r w:rsidR="00907538" w:rsidRPr="00907538">
        <w:rPr>
          <w:rtl/>
          <w:lang w:bidi="ar-SA"/>
        </w:rPr>
        <w:t xml:space="preserve"> </w:t>
      </w:r>
      <w:r w:rsidR="00907538" w:rsidRPr="00907538">
        <w:rPr>
          <w:rtl/>
        </w:rPr>
        <w:t>القطاع</w:t>
      </w:r>
      <w:r w:rsidR="00907538" w:rsidRPr="00907538">
        <w:rPr>
          <w:rFonts w:hint="cs"/>
          <w:rtl/>
          <w:lang w:bidi="ar-SA"/>
        </w:rPr>
        <w:t>ات</w:t>
      </w:r>
      <w:r w:rsidR="00907538" w:rsidRPr="00907538">
        <w:rPr>
          <w:rtl/>
        </w:rPr>
        <w:t>؛</w:t>
      </w:r>
    </w:p>
    <w:p w14:paraId="4415B4C4" w14:textId="4200AA44" w:rsidR="00A90710" w:rsidRDefault="00A90710" w:rsidP="00907538">
      <w:pPr>
        <w:pStyle w:val="enumlev1"/>
        <w:rPr>
          <w:rtl/>
        </w:rPr>
      </w:pPr>
      <w:r>
        <w:sym w:font="Symbol" w:char="F0B7"/>
      </w:r>
      <w:r>
        <w:rPr>
          <w:rtl/>
        </w:rPr>
        <w:tab/>
      </w:r>
      <w:r w:rsidR="00907538" w:rsidRPr="00907538">
        <w:rPr>
          <w:rtl/>
        </w:rPr>
        <w:t xml:space="preserve">تحديد الشركات الرئيسية غير الأعضاء من الأجزاء الممثلة تمثيلاً ناقصاً في النظام الإيكولوجي الرقمي </w:t>
      </w:r>
      <w:r w:rsidR="00907538">
        <w:rPr>
          <w:rFonts w:hint="cs"/>
          <w:rtl/>
        </w:rPr>
        <w:t>سعياً لضمها</w:t>
      </w:r>
      <w:r w:rsidR="00907538" w:rsidRPr="00907538">
        <w:rPr>
          <w:rtl/>
        </w:rPr>
        <w:t xml:space="preserve"> إلى</w:t>
      </w:r>
      <w:r w:rsidR="009420F5">
        <w:rPr>
          <w:rFonts w:hint="cs"/>
          <w:rtl/>
        </w:rPr>
        <w:t> </w:t>
      </w:r>
      <w:r w:rsidR="00907538" w:rsidRPr="00907538">
        <w:rPr>
          <w:rtl/>
        </w:rPr>
        <w:t>الاتحاد</w:t>
      </w:r>
      <w:r w:rsidR="009420F5">
        <w:rPr>
          <w:rFonts w:hint="cs"/>
          <w:rtl/>
        </w:rPr>
        <w:t>.</w:t>
      </w:r>
    </w:p>
    <w:p w14:paraId="44BA8A4D" w14:textId="41A1887D" w:rsidR="00A90710" w:rsidRPr="009420F5" w:rsidRDefault="00E055DD" w:rsidP="00CD151A">
      <w:pPr>
        <w:pStyle w:val="Headingb"/>
        <w:ind w:left="794" w:hanging="794"/>
        <w:rPr>
          <w:rtl/>
        </w:rPr>
      </w:pPr>
      <w:r w:rsidRPr="009420F5">
        <w:rPr>
          <w:rtl/>
        </w:rPr>
        <w:t xml:space="preserve"> </w:t>
      </w:r>
      <w:r w:rsidR="00A90710" w:rsidRPr="009420F5">
        <w:rPr>
          <w:rFonts w:hint="cs"/>
          <w:rtl/>
        </w:rPr>
        <w:t>ب)</w:t>
      </w:r>
      <w:r w:rsidR="00A90710" w:rsidRPr="009420F5">
        <w:rPr>
          <w:rtl/>
        </w:rPr>
        <w:tab/>
      </w:r>
      <w:r w:rsidR="00145899" w:rsidRPr="009420F5">
        <w:rPr>
          <w:rFonts w:hint="cs"/>
          <w:rtl/>
        </w:rPr>
        <w:t>إعداد</w:t>
      </w:r>
      <w:r w:rsidR="00145899" w:rsidRPr="009420F5">
        <w:rPr>
          <w:rtl/>
        </w:rPr>
        <w:t xml:space="preserve"> مبادرات </w:t>
      </w:r>
      <w:r w:rsidR="00DB00A8" w:rsidRPr="009420F5">
        <w:rPr>
          <w:rFonts w:hint="cs"/>
          <w:rtl/>
        </w:rPr>
        <w:t>مواضيعية</w:t>
      </w:r>
      <w:r w:rsidR="00DB00A8" w:rsidRPr="009420F5">
        <w:rPr>
          <w:rtl/>
        </w:rPr>
        <w:t xml:space="preserve"> </w:t>
      </w:r>
      <w:r w:rsidR="00145899" w:rsidRPr="009420F5">
        <w:rPr>
          <w:rtl/>
        </w:rPr>
        <w:t xml:space="preserve">بشأن "الاتحاد الواحد" باعتبارها مكملة للعضوية، وإضفاء الطابع الرسمي على المساهمات من "خارج الميزانية" </w:t>
      </w:r>
      <w:r w:rsidR="00145899" w:rsidRPr="009420F5">
        <w:rPr>
          <w:rFonts w:hint="cs"/>
          <w:rtl/>
        </w:rPr>
        <w:t>ب</w:t>
      </w:r>
      <w:r w:rsidR="00145899" w:rsidRPr="009420F5">
        <w:rPr>
          <w:rtl/>
        </w:rPr>
        <w:t>التزامات متعددة السنوات</w:t>
      </w:r>
    </w:p>
    <w:p w14:paraId="435882D1" w14:textId="4BDC1CBA" w:rsidR="00A90710" w:rsidRDefault="00145899" w:rsidP="00145899">
      <w:pPr>
        <w:rPr>
          <w:rtl/>
          <w:lang w:bidi="ar-SY"/>
        </w:rPr>
      </w:pPr>
      <w:r w:rsidRPr="00145899">
        <w:rPr>
          <w:rtl/>
          <w:lang w:bidi="ar-SY"/>
        </w:rPr>
        <w:t>ويشمل ذلك ما يلي:</w:t>
      </w:r>
    </w:p>
    <w:p w14:paraId="359F5369" w14:textId="44B6F6ED" w:rsidR="00A90710" w:rsidRDefault="00A90710" w:rsidP="00145899">
      <w:pPr>
        <w:pStyle w:val="enumlev1"/>
        <w:rPr>
          <w:rtl/>
        </w:rPr>
      </w:pPr>
      <w:r>
        <w:sym w:font="Symbol" w:char="F0B7"/>
      </w:r>
      <w:r>
        <w:rPr>
          <w:rtl/>
        </w:rPr>
        <w:tab/>
      </w:r>
      <w:r w:rsidR="00145899" w:rsidRPr="00145899">
        <w:rPr>
          <w:rtl/>
        </w:rPr>
        <w:t xml:space="preserve">إعداد وتعزيز مبادرات </w:t>
      </w:r>
      <w:r w:rsidR="00DB00A8">
        <w:rPr>
          <w:rFonts w:hint="cs"/>
          <w:rtl/>
          <w:lang w:bidi="ar-SA"/>
        </w:rPr>
        <w:t>مواضيعية</w:t>
      </w:r>
      <w:r w:rsidR="00DB00A8" w:rsidRPr="00145899">
        <w:rPr>
          <w:b/>
          <w:bCs/>
          <w:rtl/>
        </w:rPr>
        <w:t xml:space="preserve"> </w:t>
      </w:r>
      <w:r w:rsidR="00145899" w:rsidRPr="00145899">
        <w:rPr>
          <w:rtl/>
        </w:rPr>
        <w:t>بشأن "الاتحاد الواحد" لاستكمال الأنشطة الممولة من الميزانية العادية؛</w:t>
      </w:r>
    </w:p>
    <w:p w14:paraId="3C4FA18F" w14:textId="109C42F3" w:rsidR="00A90710" w:rsidRDefault="00A90710" w:rsidP="00145899">
      <w:pPr>
        <w:pStyle w:val="enumlev1"/>
        <w:rPr>
          <w:rtl/>
        </w:rPr>
      </w:pPr>
      <w:r>
        <w:sym w:font="Symbol" w:char="F0B7"/>
      </w:r>
      <w:r>
        <w:rPr>
          <w:rtl/>
        </w:rPr>
        <w:tab/>
      </w:r>
      <w:r w:rsidR="00145899" w:rsidRPr="00145899">
        <w:rPr>
          <w:rtl/>
        </w:rPr>
        <w:t>تعزيز تنسيق التواصل مع الأعضاء والشركاء والمانحين بشأن موضوع "الاتحاد</w:t>
      </w:r>
      <w:r w:rsidR="00145899" w:rsidRPr="00145899">
        <w:rPr>
          <w:rFonts w:hint="cs"/>
          <w:rtl/>
          <w:lang w:bidi="ar-SA"/>
        </w:rPr>
        <w:t xml:space="preserve"> الواحد</w:t>
      </w:r>
      <w:r w:rsidR="00145899" w:rsidRPr="00145899">
        <w:rPr>
          <w:rtl/>
        </w:rPr>
        <w:t>"؛</w:t>
      </w:r>
    </w:p>
    <w:p w14:paraId="55F5D08D" w14:textId="4F180D84" w:rsidR="00A90710" w:rsidRDefault="00A90710" w:rsidP="00145899">
      <w:pPr>
        <w:pStyle w:val="enumlev1"/>
        <w:rPr>
          <w:rtl/>
        </w:rPr>
      </w:pPr>
      <w:r>
        <w:sym w:font="Symbol" w:char="F0B7"/>
      </w:r>
      <w:r>
        <w:rPr>
          <w:rtl/>
        </w:rPr>
        <w:tab/>
      </w:r>
      <w:r w:rsidR="00145899" w:rsidRPr="00145899">
        <w:rPr>
          <w:rtl/>
        </w:rPr>
        <w:t>تعزيز القدرة على تنفيذ المشاريع.</w:t>
      </w:r>
    </w:p>
    <w:p w14:paraId="7F3B8186" w14:textId="6CC3240E" w:rsidR="00A90710" w:rsidRDefault="00A90710" w:rsidP="00145899">
      <w:pPr>
        <w:pStyle w:val="Headingb"/>
        <w:rPr>
          <w:rtl/>
          <w:lang w:bidi="ar-SY"/>
        </w:rPr>
      </w:pPr>
      <w:r>
        <w:rPr>
          <w:rFonts w:hint="cs"/>
          <w:rtl/>
          <w:lang w:bidi="ar-SY"/>
        </w:rPr>
        <w:t>ج)</w:t>
      </w:r>
      <w:r>
        <w:rPr>
          <w:rtl/>
          <w:lang w:bidi="ar-SY"/>
        </w:rPr>
        <w:tab/>
      </w:r>
      <w:r w:rsidR="00145899" w:rsidRPr="00145899">
        <w:rPr>
          <w:rtl/>
          <w:lang w:bidi="ar-SY"/>
        </w:rPr>
        <w:t>الاستفادة من العروض القائمة بذاتها لتحسين</w:t>
      </w:r>
      <w:r w:rsidR="00145899">
        <w:rPr>
          <w:rFonts w:hint="cs"/>
          <w:rtl/>
          <w:lang w:bidi="ar-SY"/>
        </w:rPr>
        <w:t xml:space="preserve"> استخلاص</w:t>
      </w:r>
      <w:r w:rsidR="00145899" w:rsidRPr="00145899">
        <w:rPr>
          <w:b w:val="0"/>
          <w:bCs w:val="0"/>
          <w:rtl/>
          <w:lang w:bidi="ar-SY"/>
        </w:rPr>
        <w:t xml:space="preserve"> </w:t>
      </w:r>
      <w:r w:rsidR="00145899" w:rsidRPr="00145899">
        <w:rPr>
          <w:rtl/>
          <w:lang w:bidi="ar-SY"/>
        </w:rPr>
        <w:t>القيمة والتأثير وتحقيق التآزر بينهما</w:t>
      </w:r>
    </w:p>
    <w:p w14:paraId="28E4E512" w14:textId="4B1C619A" w:rsidR="00A90710" w:rsidRDefault="00145899" w:rsidP="00145899">
      <w:pPr>
        <w:rPr>
          <w:rtl/>
          <w:lang w:bidi="ar-SY"/>
        </w:rPr>
      </w:pPr>
      <w:r w:rsidRPr="00145899">
        <w:rPr>
          <w:rtl/>
          <w:lang w:bidi="ar-SY"/>
        </w:rPr>
        <w:t>ويشمل ذلك ما يلي:</w:t>
      </w:r>
    </w:p>
    <w:p w14:paraId="7034B2E3" w14:textId="682A8796" w:rsidR="00A90710" w:rsidRDefault="00A90710" w:rsidP="007B4536">
      <w:pPr>
        <w:pStyle w:val="enumlev1"/>
        <w:rPr>
          <w:rtl/>
        </w:rPr>
      </w:pPr>
      <w:r>
        <w:sym w:font="Symbol" w:char="F0B7"/>
      </w:r>
      <w:r>
        <w:rPr>
          <w:rtl/>
        </w:rPr>
        <w:tab/>
      </w:r>
      <w:r w:rsidR="007B4536" w:rsidRPr="007B4536">
        <w:rPr>
          <w:rtl/>
        </w:rPr>
        <w:t>الاستفادة من أحداث</w:t>
      </w:r>
      <w:r w:rsidR="007B4536" w:rsidRPr="007B4536">
        <w:rPr>
          <w:rtl/>
          <w:lang w:bidi="ar-SA"/>
        </w:rPr>
        <w:t xml:space="preserve"> </w:t>
      </w:r>
      <w:r w:rsidR="007B4536" w:rsidRPr="007B4536">
        <w:rPr>
          <w:rtl/>
        </w:rPr>
        <w:t>الاتحاد الرئيسية التي أنشأت مجتمعات ذات اهتمام مشترك بين الأعضاء والشركاء لبناء عرض</w:t>
      </w:r>
      <w:r w:rsidR="007B4536" w:rsidRPr="007B4536">
        <w:rPr>
          <w:rtl/>
          <w:lang w:bidi="ar-SA"/>
        </w:rPr>
        <w:t xml:space="preserve"> </w:t>
      </w:r>
      <w:r w:rsidR="007B4536" w:rsidRPr="007B4536">
        <w:rPr>
          <w:rtl/>
        </w:rPr>
        <w:t>قيمة أكثر شمولاً وأكثر تأثيراً؛</w:t>
      </w:r>
    </w:p>
    <w:p w14:paraId="77463AC9" w14:textId="04398BBC" w:rsidR="007B4536" w:rsidRPr="007B4536" w:rsidRDefault="00A90710" w:rsidP="007B4536">
      <w:pPr>
        <w:pStyle w:val="enumlev1"/>
        <w:rPr>
          <w:rtl/>
        </w:rPr>
      </w:pPr>
      <w:r>
        <w:sym w:font="Symbol" w:char="F0B7"/>
      </w:r>
      <w:r>
        <w:rPr>
          <w:rtl/>
        </w:rPr>
        <w:tab/>
      </w:r>
      <w:r w:rsidR="007B4536" w:rsidRPr="007B4536">
        <w:rPr>
          <w:rtl/>
        </w:rPr>
        <w:t>استعراض حافظة المنتجات والخدمات على مستوى الاتحاد لاستكشاف إمكانية زيادة الإيرادات المتأتية من أعضاء</w:t>
      </w:r>
      <w:r w:rsidR="00AF1E0B">
        <w:rPr>
          <w:rFonts w:hint="cs"/>
          <w:rtl/>
        </w:rPr>
        <w:t> </w:t>
      </w:r>
      <w:r w:rsidR="007B4536" w:rsidRPr="007B4536">
        <w:rPr>
          <w:rtl/>
        </w:rPr>
        <w:t>القطاعات؛</w:t>
      </w:r>
    </w:p>
    <w:p w14:paraId="40EAF27E" w14:textId="55A202C1" w:rsidR="00A90710" w:rsidRDefault="00A90710" w:rsidP="007B4536">
      <w:pPr>
        <w:pStyle w:val="enumlev1"/>
        <w:rPr>
          <w:rtl/>
        </w:rPr>
      </w:pPr>
      <w:r w:rsidRPr="009420F5">
        <w:sym w:font="Symbol" w:char="F0B7"/>
      </w:r>
      <w:r w:rsidRPr="009420F5">
        <w:rPr>
          <w:rtl/>
        </w:rPr>
        <w:tab/>
      </w:r>
      <w:r w:rsidR="007B4536" w:rsidRPr="009420F5">
        <w:rPr>
          <w:rtl/>
        </w:rPr>
        <w:t xml:space="preserve">استكشاف زيادة </w:t>
      </w:r>
      <w:r w:rsidR="007B4536" w:rsidRPr="009420F5">
        <w:rPr>
          <w:rFonts w:hint="cs"/>
          <w:rtl/>
          <w:lang w:bidi="ar-SA"/>
        </w:rPr>
        <w:t>ال</w:t>
      </w:r>
      <w:r w:rsidR="007B4536" w:rsidRPr="009420F5">
        <w:rPr>
          <w:rtl/>
        </w:rPr>
        <w:t xml:space="preserve">عتبات </w:t>
      </w:r>
      <w:r w:rsidR="007B4536" w:rsidRPr="009420F5">
        <w:rPr>
          <w:rFonts w:hint="cs"/>
          <w:rtl/>
          <w:lang w:bidi="ar-SA"/>
        </w:rPr>
        <w:t>ال</w:t>
      </w:r>
      <w:r w:rsidR="007B4536" w:rsidRPr="009420F5">
        <w:rPr>
          <w:rtl/>
        </w:rPr>
        <w:t xml:space="preserve">دنيا للرعاية/المساهمات الطوعية في </w:t>
      </w:r>
      <w:r w:rsidR="00DB00A8" w:rsidRPr="009420F5">
        <w:rPr>
          <w:rtl/>
        </w:rPr>
        <w:t>إطار أمر إداري</w:t>
      </w:r>
      <w:r w:rsidR="00DB00A8" w:rsidRPr="009420F5">
        <w:rPr>
          <w:rFonts w:hint="cs"/>
          <w:rtl/>
        </w:rPr>
        <w:t xml:space="preserve"> </w:t>
      </w:r>
      <w:r w:rsidR="007B4536" w:rsidRPr="009420F5">
        <w:rPr>
          <w:rFonts w:hint="cs"/>
          <w:rtl/>
          <w:lang w:bidi="ar-SA"/>
        </w:rPr>
        <w:t>لتغطي</w:t>
      </w:r>
      <w:r w:rsidR="00DB00A8" w:rsidRPr="009420F5">
        <w:rPr>
          <w:rFonts w:hint="cs"/>
          <w:rtl/>
          <w:lang w:bidi="ar-SA"/>
        </w:rPr>
        <w:t>ة</w:t>
      </w:r>
      <w:r w:rsidR="007B4536" w:rsidRPr="009420F5">
        <w:rPr>
          <w:rFonts w:hint="cs"/>
          <w:rtl/>
          <w:lang w:bidi="ar-SA"/>
        </w:rPr>
        <w:t xml:space="preserve"> ما تنطوي عليه من</w:t>
      </w:r>
      <w:r w:rsidR="007B4536" w:rsidRPr="009420F5">
        <w:rPr>
          <w:rtl/>
        </w:rPr>
        <w:t xml:space="preserve"> التكلفة الإدارية/تكاليف الموظفين الداخلية.</w:t>
      </w:r>
    </w:p>
    <w:p w14:paraId="4A43FA1B" w14:textId="32C424B4" w:rsidR="00A90710" w:rsidRDefault="00A90710" w:rsidP="00A90710">
      <w:pPr>
        <w:pStyle w:val="Heading1"/>
        <w:rPr>
          <w:rtl/>
          <w:lang w:bidi="ar-SY"/>
        </w:rPr>
      </w:pPr>
      <w:r>
        <w:rPr>
          <w:lang w:bidi="ar-SY"/>
        </w:rPr>
        <w:t>3</w:t>
      </w:r>
      <w:r>
        <w:rPr>
          <w:rtl/>
          <w:lang w:bidi="ar-SY"/>
        </w:rPr>
        <w:tab/>
      </w:r>
      <w:r w:rsidR="00A4236A" w:rsidRPr="00A4236A">
        <w:rPr>
          <w:rtl/>
          <w:lang w:bidi="ar-SY"/>
        </w:rPr>
        <w:t>الخطوات والإجراءات التالية التي تخطط لها الأمانة</w:t>
      </w:r>
    </w:p>
    <w:p w14:paraId="7C4D063B" w14:textId="7A87AD9E" w:rsidR="00A90710" w:rsidRDefault="006F70B3" w:rsidP="006F70B3">
      <w:pPr>
        <w:rPr>
          <w:rtl/>
          <w:lang w:bidi="ar-SY"/>
        </w:rPr>
      </w:pPr>
      <w:r w:rsidRPr="006F70B3">
        <w:rPr>
          <w:rtl/>
          <w:lang w:bidi="ar-SY"/>
        </w:rPr>
        <w:t xml:space="preserve">يُدعى المجلس إلى </w:t>
      </w:r>
      <w:r w:rsidR="00DB00A8">
        <w:rPr>
          <w:rFonts w:hint="cs"/>
          <w:rtl/>
          <w:lang w:bidi="ar-SY"/>
        </w:rPr>
        <w:t xml:space="preserve">أخذ </w:t>
      </w:r>
      <w:r w:rsidRPr="006F70B3">
        <w:rPr>
          <w:rFonts w:hint="cs"/>
          <w:rtl/>
          <w:lang w:bidi="ar-SY"/>
        </w:rPr>
        <w:t>ال</w:t>
      </w:r>
      <w:r w:rsidRPr="006F70B3">
        <w:rPr>
          <w:rtl/>
          <w:lang w:bidi="ar-SY"/>
        </w:rPr>
        <w:t>علم بهذه الوثيقة. وستقوم الأمانة</w:t>
      </w:r>
      <w:r w:rsidRPr="006F70B3">
        <w:rPr>
          <w:rFonts w:hint="cs"/>
          <w:rtl/>
          <w:lang w:bidi="ar-SY"/>
        </w:rPr>
        <w:t>،</w:t>
      </w:r>
      <w:r w:rsidRPr="006F70B3">
        <w:rPr>
          <w:rtl/>
          <w:lang w:bidi="ar-SY"/>
        </w:rPr>
        <w:t xml:space="preserve"> </w:t>
      </w:r>
      <w:r w:rsidRPr="006F70B3">
        <w:rPr>
          <w:rFonts w:hint="cs"/>
          <w:rtl/>
          <w:lang w:bidi="ar-SY"/>
        </w:rPr>
        <w:t>آخذةً</w:t>
      </w:r>
      <w:r w:rsidRPr="006F70B3">
        <w:rPr>
          <w:rtl/>
          <w:lang w:bidi="ar-SY"/>
        </w:rPr>
        <w:t xml:space="preserve"> التعق</w:t>
      </w:r>
      <w:r w:rsidRPr="006F70B3">
        <w:rPr>
          <w:rFonts w:hint="cs"/>
          <w:rtl/>
          <w:lang w:bidi="ar-SY"/>
        </w:rPr>
        <w:t>يب</w:t>
      </w:r>
      <w:r w:rsidRPr="006F70B3">
        <w:rPr>
          <w:rtl/>
          <w:lang w:bidi="ar-SY"/>
        </w:rPr>
        <w:t xml:space="preserve">ات الواردة من المجلس </w:t>
      </w:r>
      <w:r w:rsidRPr="006F70B3">
        <w:rPr>
          <w:rFonts w:hint="cs"/>
          <w:rtl/>
          <w:lang w:bidi="ar-SY"/>
        </w:rPr>
        <w:t>في</w:t>
      </w:r>
      <w:r w:rsidRPr="006F70B3">
        <w:rPr>
          <w:rtl/>
          <w:lang w:bidi="ar-SY"/>
        </w:rPr>
        <w:t xml:space="preserve"> الاعتبار، بتحديث مشروع استراتيجية تعبئة الموارد على نطاق الاتحاد على النحو المبين في هذه الوثيقة.  ويُشج</w:t>
      </w:r>
      <w:r>
        <w:rPr>
          <w:rFonts w:hint="cs"/>
          <w:rtl/>
          <w:lang w:bidi="ar-SY"/>
        </w:rPr>
        <w:t>َّ</w:t>
      </w:r>
      <w:r w:rsidRPr="006F70B3">
        <w:rPr>
          <w:rtl/>
          <w:lang w:bidi="ar-SY"/>
        </w:rPr>
        <w:t xml:space="preserve">ع </w:t>
      </w:r>
      <w:r w:rsidR="00DB00A8">
        <w:rPr>
          <w:rFonts w:hint="cs"/>
          <w:rtl/>
          <w:lang w:bidi="ar-SY"/>
        </w:rPr>
        <w:t xml:space="preserve">أيضاً </w:t>
      </w:r>
      <w:r w:rsidRPr="006F70B3">
        <w:rPr>
          <w:rtl/>
          <w:lang w:bidi="ar-SY"/>
        </w:rPr>
        <w:t xml:space="preserve">جميع المشاركين في المجلس على الاتصال بأمانة الاتحاد على أساس ثنائي </w:t>
      </w:r>
      <w:r w:rsidR="00DB00A8">
        <w:rPr>
          <w:rFonts w:hint="cs"/>
          <w:rtl/>
          <w:lang w:bidi="ar-SY"/>
        </w:rPr>
        <w:t>لإبداء</w:t>
      </w:r>
      <w:r w:rsidR="00DB00A8" w:rsidRPr="006F70B3">
        <w:rPr>
          <w:rtl/>
          <w:lang w:bidi="ar-SY"/>
        </w:rPr>
        <w:t xml:space="preserve"> </w:t>
      </w:r>
      <w:r w:rsidRPr="006F70B3">
        <w:rPr>
          <w:rtl/>
          <w:lang w:bidi="ar-SY"/>
        </w:rPr>
        <w:t>الآراء والمقترحات.</w:t>
      </w:r>
    </w:p>
    <w:p w14:paraId="3DBE8E96" w14:textId="77777777" w:rsidR="006F70B3" w:rsidRDefault="006F70B3" w:rsidP="006F70B3">
      <w:pPr>
        <w:rPr>
          <w:rtl/>
          <w:lang w:bidi="ar-SY"/>
        </w:rPr>
      </w:pPr>
      <w:r w:rsidRPr="006F70B3">
        <w:rPr>
          <w:rtl/>
          <w:lang w:bidi="ar-SY"/>
        </w:rPr>
        <w:t>وكإجراء فوري، أنشأت الأمانة فريق مهام لتنفيذ استراتيجية "الاتحاد</w:t>
      </w:r>
      <w:r w:rsidRPr="006F70B3">
        <w:rPr>
          <w:rFonts w:hint="cs"/>
          <w:rtl/>
          <w:lang w:bidi="ar-SY"/>
        </w:rPr>
        <w:t xml:space="preserve"> الواحد</w:t>
      </w:r>
      <w:r w:rsidRPr="006F70B3">
        <w:rPr>
          <w:rtl/>
          <w:lang w:bidi="ar-SY"/>
        </w:rPr>
        <w:t>" من أجل تقييم التنفيذ التجريبي الأولي لاستراتيجية تعبئة الموارد وتنسيقه واستكشافه. وسيُعرض على المجلس في دورته لعام 2024 تحديث للاستراتيجية النهائية لتعبئة الموارد وحالة تنفيذها.</w:t>
      </w:r>
    </w:p>
    <w:p w14:paraId="0CC31DB8" w14:textId="0024B053" w:rsidR="00A90710" w:rsidRPr="00DE597C" w:rsidRDefault="00A90710" w:rsidP="00AF1E0B">
      <w:pPr>
        <w:spacing w:before="2160"/>
        <w:rPr>
          <w:i/>
          <w:iCs/>
          <w:rtl/>
          <w:lang w:bidi="ar-SY"/>
        </w:rPr>
      </w:pPr>
      <w:r w:rsidRPr="00DE597C">
        <w:rPr>
          <w:rFonts w:hint="cs"/>
          <w:i/>
          <w:iCs/>
          <w:rtl/>
          <w:lang w:bidi="ar-SY"/>
        </w:rPr>
        <w:t>الملحقات:</w:t>
      </w:r>
      <w:r w:rsidR="00DE597C" w:rsidRPr="00DE597C">
        <w:rPr>
          <w:rFonts w:hint="cs"/>
          <w:i/>
          <w:iCs/>
          <w:rtl/>
          <w:lang w:bidi="ar-SY"/>
        </w:rPr>
        <w:t xml:space="preserve"> </w:t>
      </w:r>
      <w:r w:rsidRPr="00DE597C">
        <w:rPr>
          <w:b/>
          <w:bCs/>
          <w:i/>
          <w:iCs/>
          <w:lang w:bidi="ar-SY"/>
        </w:rPr>
        <w:t>2</w:t>
      </w:r>
    </w:p>
    <w:p w14:paraId="20B0864B" w14:textId="736513F8" w:rsidR="00F50E3F" w:rsidRDefault="00F50E3F" w:rsidP="00AF1E0B">
      <w:pPr>
        <w:rPr>
          <w:rtl/>
          <w:lang w:bidi="ar-EG"/>
        </w:rPr>
      </w:pPr>
      <w:r>
        <w:rPr>
          <w:rtl/>
          <w:lang w:bidi="ar-EG"/>
        </w:rPr>
        <w:br w:type="page"/>
      </w:r>
    </w:p>
    <w:p w14:paraId="77DE1835" w14:textId="0E05E278" w:rsidR="00A90710" w:rsidRDefault="00A90710" w:rsidP="00A90710">
      <w:pPr>
        <w:pStyle w:val="AnnexNo"/>
        <w:rPr>
          <w:rtl/>
        </w:rPr>
      </w:pPr>
      <w:bookmarkStart w:id="1" w:name="الملحق1"/>
      <w:r>
        <w:rPr>
          <w:rFonts w:hint="cs"/>
          <w:rtl/>
        </w:rPr>
        <w:lastRenderedPageBreak/>
        <w:t xml:space="preserve">الملحق </w:t>
      </w:r>
      <w:r>
        <w:t>1</w:t>
      </w:r>
    </w:p>
    <w:bookmarkEnd w:id="1"/>
    <w:p w14:paraId="58C9A3E5" w14:textId="469BCD57" w:rsidR="00A90710" w:rsidRPr="00DE597C" w:rsidRDefault="004508F5" w:rsidP="004508F5">
      <w:pPr>
        <w:pStyle w:val="Headingb"/>
        <w:spacing w:after="120"/>
        <w:rPr>
          <w:u w:val="single"/>
          <w:rtl/>
        </w:rPr>
      </w:pPr>
      <w:r w:rsidRPr="00DE597C">
        <w:rPr>
          <w:rFonts w:hint="cs"/>
          <w:u w:val="single"/>
          <w:rtl/>
        </w:rPr>
        <w:t xml:space="preserve">كبرى </w:t>
      </w:r>
      <w:r w:rsidRPr="00DE597C">
        <w:rPr>
          <w:u w:val="single"/>
          <w:rtl/>
        </w:rPr>
        <w:t>الجهات المانحة في عام 2022</w:t>
      </w:r>
    </w:p>
    <w:tbl>
      <w:tblPr>
        <w:bidiVisual/>
        <w:tblW w:w="5000" w:type="pct"/>
        <w:tblLayout w:type="fixed"/>
        <w:tblLook w:val="06A0" w:firstRow="1" w:lastRow="0" w:firstColumn="1" w:lastColumn="0" w:noHBand="1" w:noVBand="1"/>
      </w:tblPr>
      <w:tblGrid>
        <w:gridCol w:w="5548"/>
        <w:gridCol w:w="2009"/>
        <w:gridCol w:w="2072"/>
      </w:tblGrid>
      <w:tr w:rsidR="00A90710" w:rsidRPr="00DE597C" w14:paraId="128A3575" w14:textId="77777777" w:rsidTr="00A90710">
        <w:trPr>
          <w:trHeight w:val="315"/>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3FAA5A" w14:textId="774FD686" w:rsidR="00A90710" w:rsidRPr="00DE597C" w:rsidRDefault="004508F5" w:rsidP="004508F5">
            <w:pPr>
              <w:spacing w:before="40" w:after="40" w:line="240" w:lineRule="exact"/>
              <w:rPr>
                <w:b/>
                <w:bCs/>
                <w:sz w:val="20"/>
                <w:szCs w:val="20"/>
                <w:u w:val="single"/>
                <w:lang w:bidi="ar-SY"/>
              </w:rPr>
            </w:pPr>
            <w:r w:rsidRPr="00DE597C">
              <w:rPr>
                <w:b/>
                <w:bCs/>
                <w:sz w:val="20"/>
                <w:szCs w:val="20"/>
                <w:u w:val="single"/>
                <w:rtl/>
              </w:rPr>
              <w:t>المنظمة</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771469" w14:textId="27F0D8AB" w:rsidR="00A90710" w:rsidRPr="00DE597C" w:rsidRDefault="004508F5" w:rsidP="00A90710">
            <w:pPr>
              <w:spacing w:before="40" w:after="40" w:line="240" w:lineRule="exact"/>
              <w:rPr>
                <w:sz w:val="20"/>
                <w:szCs w:val="20"/>
              </w:rPr>
            </w:pPr>
            <w:r w:rsidRPr="00DE597C">
              <w:rPr>
                <w:b/>
                <w:bCs/>
                <w:sz w:val="20"/>
                <w:szCs w:val="20"/>
                <w:u w:val="single"/>
                <w:rtl/>
                <w:lang w:bidi="ar-SY"/>
              </w:rPr>
              <w:t>البلد</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56F88E" w14:textId="2D555F08" w:rsidR="00A90710" w:rsidRPr="00DE597C" w:rsidRDefault="004508F5" w:rsidP="00DE597C">
            <w:pPr>
              <w:spacing w:before="40" w:after="40" w:line="240" w:lineRule="exact"/>
              <w:jc w:val="left"/>
              <w:rPr>
                <w:spacing w:val="-4"/>
                <w:sz w:val="20"/>
                <w:szCs w:val="20"/>
              </w:rPr>
            </w:pPr>
            <w:r w:rsidRPr="00DE597C">
              <w:rPr>
                <w:b/>
                <w:bCs/>
                <w:spacing w:val="-4"/>
                <w:sz w:val="20"/>
                <w:szCs w:val="20"/>
                <w:u w:val="single"/>
                <w:rtl/>
              </w:rPr>
              <w:t>المبلغ (بالفرنك السويسري)</w:t>
            </w:r>
          </w:p>
        </w:tc>
      </w:tr>
      <w:tr w:rsidR="00A90710" w:rsidRPr="00DE597C" w14:paraId="1D1B7522" w14:textId="77777777" w:rsidTr="00A90710">
        <w:trPr>
          <w:trHeight w:val="315"/>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31831F" w14:textId="6052CBC9" w:rsidR="00A90710" w:rsidRPr="00DE597C" w:rsidRDefault="00FD1FDB" w:rsidP="00FD1FDB">
            <w:pPr>
              <w:spacing w:before="40" w:after="40" w:line="240" w:lineRule="exact"/>
              <w:rPr>
                <w:sz w:val="20"/>
                <w:szCs w:val="20"/>
              </w:rPr>
            </w:pPr>
            <w:r w:rsidRPr="00DE597C">
              <w:rPr>
                <w:sz w:val="20"/>
                <w:szCs w:val="20"/>
                <w:rtl/>
              </w:rPr>
              <w:t>وزارة</w:t>
            </w:r>
            <w:r w:rsidR="004508F5" w:rsidRPr="00DE597C">
              <w:rPr>
                <w:sz w:val="20"/>
                <w:szCs w:val="20"/>
                <w:rtl/>
              </w:rPr>
              <w:t xml:space="preserve"> </w:t>
            </w:r>
            <w:r w:rsidRPr="00DE597C">
              <w:rPr>
                <w:sz w:val="20"/>
                <w:szCs w:val="20"/>
                <w:rtl/>
              </w:rPr>
              <w:t>ا</w:t>
            </w:r>
            <w:r w:rsidR="004508F5" w:rsidRPr="00DE597C">
              <w:rPr>
                <w:sz w:val="20"/>
                <w:szCs w:val="20"/>
                <w:rtl/>
              </w:rPr>
              <w:t xml:space="preserve">لشؤون الخارجية </w:t>
            </w:r>
            <w:r w:rsidRPr="00DE597C">
              <w:rPr>
                <w:sz w:val="20"/>
                <w:szCs w:val="20"/>
                <w:rtl/>
              </w:rPr>
              <w:t>الاتحادية</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803041" w14:textId="79060A9C" w:rsidR="00A90710" w:rsidRPr="00DE597C" w:rsidRDefault="00A90710" w:rsidP="00A90710">
            <w:pPr>
              <w:spacing w:before="40" w:after="40" w:line="240" w:lineRule="exact"/>
              <w:rPr>
                <w:sz w:val="20"/>
                <w:szCs w:val="20"/>
              </w:rPr>
            </w:pPr>
            <w:r w:rsidRPr="00DE597C">
              <w:rPr>
                <w:sz w:val="20"/>
                <w:szCs w:val="20"/>
                <w:rtl/>
              </w:rPr>
              <w:t>سويسرا</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C7E7FB" w14:textId="77777777" w:rsidR="00A90710" w:rsidRPr="00DE597C" w:rsidRDefault="00A90710" w:rsidP="00A90710">
            <w:pPr>
              <w:spacing w:before="40" w:after="40" w:line="240" w:lineRule="exact"/>
              <w:jc w:val="center"/>
              <w:rPr>
                <w:sz w:val="20"/>
                <w:szCs w:val="20"/>
              </w:rPr>
            </w:pPr>
            <w:r w:rsidRPr="00DE597C">
              <w:rPr>
                <w:sz w:val="20"/>
                <w:szCs w:val="20"/>
              </w:rPr>
              <w:t>1 020 000</w:t>
            </w:r>
          </w:p>
        </w:tc>
      </w:tr>
      <w:tr w:rsidR="00A90710" w:rsidRPr="00DE597C" w14:paraId="5CAEE719" w14:textId="77777777" w:rsidTr="00A90710">
        <w:trPr>
          <w:trHeight w:val="630"/>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695106" w14:textId="43512762" w:rsidR="00A90710" w:rsidRPr="00DE597C" w:rsidRDefault="004508F5" w:rsidP="004508F5">
            <w:pPr>
              <w:spacing w:before="40" w:after="40" w:line="240" w:lineRule="exact"/>
              <w:rPr>
                <w:sz w:val="20"/>
                <w:szCs w:val="20"/>
              </w:rPr>
            </w:pPr>
            <w:r w:rsidRPr="00DE597C">
              <w:rPr>
                <w:sz w:val="20"/>
                <w:szCs w:val="20"/>
                <w:rtl/>
              </w:rPr>
              <w:t>وزارة الصناعة وتكنولوجيا المعلومات</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0562B73" w14:textId="598AC8C0" w:rsidR="00A90710" w:rsidRPr="00DE597C" w:rsidRDefault="00A90710" w:rsidP="00A90710">
            <w:pPr>
              <w:spacing w:before="40" w:after="40" w:line="240" w:lineRule="exact"/>
              <w:rPr>
                <w:sz w:val="20"/>
                <w:szCs w:val="20"/>
              </w:rPr>
            </w:pPr>
            <w:r w:rsidRPr="00DE597C">
              <w:rPr>
                <w:sz w:val="20"/>
                <w:szCs w:val="20"/>
                <w:rtl/>
              </w:rPr>
              <w:t xml:space="preserve">الصين </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CD8D35" w14:textId="77777777" w:rsidR="00A90710" w:rsidRPr="00DE597C" w:rsidRDefault="00A90710" w:rsidP="00A90710">
            <w:pPr>
              <w:spacing w:before="40" w:after="40" w:line="240" w:lineRule="exact"/>
              <w:jc w:val="center"/>
              <w:rPr>
                <w:sz w:val="20"/>
                <w:szCs w:val="20"/>
              </w:rPr>
            </w:pPr>
            <w:r w:rsidRPr="00DE597C">
              <w:rPr>
                <w:sz w:val="20"/>
                <w:szCs w:val="20"/>
              </w:rPr>
              <w:t>985 924</w:t>
            </w:r>
          </w:p>
        </w:tc>
      </w:tr>
      <w:tr w:rsidR="00A90710" w:rsidRPr="00DE597C" w14:paraId="709360B5" w14:textId="77777777" w:rsidTr="00A90710">
        <w:trPr>
          <w:trHeight w:val="630"/>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E47ED0" w14:textId="7B7220B5" w:rsidR="00A90710" w:rsidRPr="00DE597C" w:rsidRDefault="004508F5" w:rsidP="004508F5">
            <w:pPr>
              <w:spacing w:before="40" w:after="40" w:line="240" w:lineRule="exact"/>
              <w:rPr>
                <w:sz w:val="20"/>
                <w:szCs w:val="20"/>
              </w:rPr>
            </w:pPr>
            <w:r w:rsidRPr="00DE597C">
              <w:rPr>
                <w:sz w:val="20"/>
                <w:szCs w:val="20"/>
                <w:rtl/>
              </w:rPr>
              <w:t>الوكالة النرويجية للتعاون الإنمائي</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4E1C542" w14:textId="54C8599F" w:rsidR="00A90710" w:rsidRPr="00DE597C" w:rsidRDefault="00A90710" w:rsidP="00A90710">
            <w:pPr>
              <w:spacing w:before="40" w:after="40" w:line="240" w:lineRule="exact"/>
              <w:rPr>
                <w:sz w:val="20"/>
                <w:szCs w:val="20"/>
              </w:rPr>
            </w:pPr>
            <w:r w:rsidRPr="00DE597C">
              <w:rPr>
                <w:sz w:val="20"/>
                <w:szCs w:val="20"/>
                <w:rtl/>
              </w:rPr>
              <w:t>النرويج</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594AB3" w14:textId="77777777" w:rsidR="00A90710" w:rsidRPr="00DE597C" w:rsidRDefault="00A90710" w:rsidP="00A90710">
            <w:pPr>
              <w:spacing w:before="40" w:after="40" w:line="240" w:lineRule="exact"/>
              <w:jc w:val="center"/>
              <w:rPr>
                <w:sz w:val="20"/>
                <w:szCs w:val="20"/>
              </w:rPr>
            </w:pPr>
            <w:r w:rsidRPr="00DE597C">
              <w:rPr>
                <w:sz w:val="20"/>
                <w:szCs w:val="20"/>
              </w:rPr>
              <w:t>932 498</w:t>
            </w:r>
          </w:p>
        </w:tc>
      </w:tr>
      <w:tr w:rsidR="00A90710" w:rsidRPr="00DE597C" w14:paraId="6B8DDC6B" w14:textId="77777777" w:rsidTr="00A90710">
        <w:trPr>
          <w:trHeight w:val="315"/>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F1FBFC" w14:textId="40D7825D" w:rsidR="00A90710" w:rsidRPr="00DE597C" w:rsidRDefault="004508F5" w:rsidP="004508F5">
            <w:pPr>
              <w:spacing w:before="40" w:after="40" w:line="240" w:lineRule="exact"/>
              <w:rPr>
                <w:sz w:val="20"/>
                <w:szCs w:val="20"/>
              </w:rPr>
            </w:pPr>
            <w:r w:rsidRPr="00DE597C">
              <w:rPr>
                <w:sz w:val="20"/>
                <w:szCs w:val="20"/>
                <w:rtl/>
              </w:rPr>
              <w:t>وزارة الشؤون الداخلية والاتصالات</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5CD2AE" w14:textId="6AF2665C" w:rsidR="00A90710" w:rsidRPr="00DE597C" w:rsidRDefault="00A90710" w:rsidP="00A90710">
            <w:pPr>
              <w:spacing w:before="40" w:after="40" w:line="240" w:lineRule="exact"/>
              <w:rPr>
                <w:sz w:val="20"/>
                <w:szCs w:val="20"/>
              </w:rPr>
            </w:pPr>
            <w:r w:rsidRPr="00DE597C">
              <w:rPr>
                <w:sz w:val="20"/>
                <w:szCs w:val="20"/>
                <w:rtl/>
              </w:rPr>
              <w:t>اليابان</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A0B38C7" w14:textId="77777777" w:rsidR="00A90710" w:rsidRPr="00DE597C" w:rsidRDefault="00A90710" w:rsidP="00A90710">
            <w:pPr>
              <w:spacing w:before="40" w:after="40" w:line="240" w:lineRule="exact"/>
              <w:jc w:val="center"/>
              <w:rPr>
                <w:sz w:val="20"/>
                <w:szCs w:val="20"/>
              </w:rPr>
            </w:pPr>
            <w:r w:rsidRPr="00DE597C">
              <w:rPr>
                <w:sz w:val="20"/>
                <w:szCs w:val="20"/>
              </w:rPr>
              <w:t>833 170</w:t>
            </w:r>
          </w:p>
        </w:tc>
      </w:tr>
      <w:tr w:rsidR="00A90710" w:rsidRPr="00DE597C" w14:paraId="1F317AE4" w14:textId="77777777" w:rsidTr="00A90710">
        <w:trPr>
          <w:trHeight w:val="630"/>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4DE291" w14:textId="7E94D4F2" w:rsidR="00A90710" w:rsidRPr="00DE597C" w:rsidRDefault="004508F5" w:rsidP="00DE597C">
            <w:pPr>
              <w:tabs>
                <w:tab w:val="left" w:pos="4228"/>
              </w:tabs>
              <w:spacing w:before="40" w:after="40" w:line="240" w:lineRule="exact"/>
              <w:rPr>
                <w:sz w:val="20"/>
                <w:szCs w:val="20"/>
              </w:rPr>
            </w:pPr>
            <w:r w:rsidRPr="00DE597C">
              <w:rPr>
                <w:sz w:val="20"/>
                <w:szCs w:val="20"/>
                <w:rtl/>
              </w:rPr>
              <w:t>وزارة الشؤون الخارجية والتجارة</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2F9AB85" w14:textId="2E88C647" w:rsidR="00A90710" w:rsidRPr="00DE597C" w:rsidRDefault="00A90710" w:rsidP="00A90710">
            <w:pPr>
              <w:spacing w:before="40" w:after="40" w:line="240" w:lineRule="exact"/>
              <w:rPr>
                <w:sz w:val="20"/>
                <w:szCs w:val="20"/>
              </w:rPr>
            </w:pPr>
            <w:r w:rsidRPr="00DE597C">
              <w:rPr>
                <w:sz w:val="20"/>
                <w:szCs w:val="20"/>
                <w:rtl/>
              </w:rPr>
              <w:t>أستراليا</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F35D4CD" w14:textId="77777777" w:rsidR="00A90710" w:rsidRPr="00DE597C" w:rsidRDefault="00A90710" w:rsidP="00A90710">
            <w:pPr>
              <w:spacing w:before="40" w:after="40" w:line="240" w:lineRule="exact"/>
              <w:jc w:val="center"/>
              <w:rPr>
                <w:sz w:val="20"/>
                <w:szCs w:val="20"/>
              </w:rPr>
            </w:pPr>
            <w:r w:rsidRPr="00DE597C">
              <w:rPr>
                <w:sz w:val="20"/>
                <w:szCs w:val="20"/>
              </w:rPr>
              <w:t>826 259</w:t>
            </w:r>
          </w:p>
        </w:tc>
      </w:tr>
      <w:tr w:rsidR="00A90710" w:rsidRPr="00DE597C" w14:paraId="03564D1D" w14:textId="77777777" w:rsidTr="00A90710">
        <w:trPr>
          <w:trHeight w:val="315"/>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8443C11" w14:textId="28AFCA5D" w:rsidR="00A90710" w:rsidRPr="00DE597C" w:rsidRDefault="004508F5" w:rsidP="004508F5">
            <w:pPr>
              <w:spacing w:before="40" w:after="40" w:line="240" w:lineRule="exact"/>
              <w:rPr>
                <w:sz w:val="20"/>
                <w:szCs w:val="20"/>
              </w:rPr>
            </w:pPr>
            <w:r w:rsidRPr="00DE597C">
              <w:rPr>
                <w:sz w:val="20"/>
                <w:szCs w:val="20"/>
                <w:rtl/>
              </w:rPr>
              <w:t>الصندوق الاستئماني متعدد الشركاء لدى برنامج الأمم المتحدة الإنمائي</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C13DB3" w14:textId="1715E0C2" w:rsidR="00A90710" w:rsidRPr="00DE597C" w:rsidRDefault="006F70B3" w:rsidP="00A90710">
            <w:pPr>
              <w:spacing w:before="40" w:after="40" w:line="240" w:lineRule="exact"/>
              <w:rPr>
                <w:sz w:val="20"/>
                <w:szCs w:val="20"/>
              </w:rPr>
            </w:pPr>
            <w:r w:rsidRPr="00DE597C">
              <w:rPr>
                <w:sz w:val="20"/>
                <w:szCs w:val="20"/>
                <w:rtl/>
              </w:rPr>
              <w:t>هيئة دولية</w:t>
            </w:r>
            <w:r w:rsidR="00A90710" w:rsidRPr="00DE597C">
              <w:rPr>
                <w:sz w:val="20"/>
                <w:szCs w:val="20"/>
                <w:rtl/>
              </w:rPr>
              <w:t xml:space="preserve"> </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6900F4" w14:textId="77777777" w:rsidR="00A90710" w:rsidRPr="00DE597C" w:rsidRDefault="00A90710" w:rsidP="00A90710">
            <w:pPr>
              <w:spacing w:before="40" w:after="40" w:line="240" w:lineRule="exact"/>
              <w:jc w:val="center"/>
              <w:rPr>
                <w:sz w:val="20"/>
                <w:szCs w:val="20"/>
              </w:rPr>
            </w:pPr>
            <w:r w:rsidRPr="00DE597C">
              <w:rPr>
                <w:sz w:val="20"/>
                <w:szCs w:val="20"/>
              </w:rPr>
              <w:t>697 178</w:t>
            </w:r>
          </w:p>
        </w:tc>
      </w:tr>
      <w:tr w:rsidR="00A90710" w:rsidRPr="00DE597C" w14:paraId="0D4EF179" w14:textId="77777777" w:rsidTr="00A90710">
        <w:trPr>
          <w:trHeight w:val="315"/>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D8F50E" w14:textId="4E9342B8" w:rsidR="00A90710" w:rsidRPr="00DE597C" w:rsidRDefault="004508F5" w:rsidP="004508F5">
            <w:pPr>
              <w:spacing w:before="40" w:after="40" w:line="240" w:lineRule="exact"/>
              <w:rPr>
                <w:sz w:val="20"/>
                <w:szCs w:val="20"/>
              </w:rPr>
            </w:pPr>
            <w:r w:rsidRPr="00DE597C">
              <w:rPr>
                <w:sz w:val="20"/>
                <w:szCs w:val="20"/>
                <w:rtl/>
              </w:rPr>
              <w:t>وزارة الاتصالات والفنون</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3DD14F" w14:textId="653AC065" w:rsidR="00A90710" w:rsidRPr="00DE597C" w:rsidRDefault="00A90710" w:rsidP="00A90710">
            <w:pPr>
              <w:spacing w:before="40" w:after="40" w:line="240" w:lineRule="exact"/>
              <w:rPr>
                <w:sz w:val="20"/>
                <w:szCs w:val="20"/>
              </w:rPr>
            </w:pPr>
            <w:r w:rsidRPr="00DE597C">
              <w:rPr>
                <w:sz w:val="20"/>
                <w:szCs w:val="20"/>
                <w:rtl/>
              </w:rPr>
              <w:t>أستراليا</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4939884" w14:textId="77777777" w:rsidR="00A90710" w:rsidRPr="00DE597C" w:rsidRDefault="00A90710" w:rsidP="00A90710">
            <w:pPr>
              <w:spacing w:before="40" w:after="40" w:line="240" w:lineRule="exact"/>
              <w:jc w:val="center"/>
              <w:rPr>
                <w:sz w:val="20"/>
                <w:szCs w:val="20"/>
              </w:rPr>
            </w:pPr>
            <w:r w:rsidRPr="00DE597C">
              <w:rPr>
                <w:sz w:val="20"/>
                <w:szCs w:val="20"/>
              </w:rPr>
              <w:t>688 978</w:t>
            </w:r>
          </w:p>
        </w:tc>
      </w:tr>
      <w:tr w:rsidR="00A90710" w:rsidRPr="00DE597C" w14:paraId="0CBEA309" w14:textId="77777777" w:rsidTr="00A90710">
        <w:trPr>
          <w:trHeight w:val="630"/>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92698D" w14:textId="68CDF14D" w:rsidR="00A90710" w:rsidRPr="00DE597C" w:rsidRDefault="004508F5" w:rsidP="004508F5">
            <w:pPr>
              <w:spacing w:before="40" w:after="40" w:line="240" w:lineRule="exact"/>
              <w:rPr>
                <w:sz w:val="20"/>
                <w:szCs w:val="20"/>
              </w:rPr>
            </w:pPr>
            <w:r w:rsidRPr="00DE597C">
              <w:rPr>
                <w:sz w:val="20"/>
                <w:szCs w:val="20"/>
                <w:rtl/>
              </w:rPr>
              <w:t>الممثل الدائم لبعثة جمهورية كوريا، وسفير جمهورية كوريا</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E821B7" w14:textId="1A6149EC" w:rsidR="00A90710" w:rsidRPr="00DE597C" w:rsidRDefault="00A90710" w:rsidP="00A90710">
            <w:pPr>
              <w:spacing w:before="40" w:after="40" w:line="240" w:lineRule="exact"/>
              <w:rPr>
                <w:sz w:val="20"/>
                <w:szCs w:val="20"/>
              </w:rPr>
            </w:pPr>
            <w:r w:rsidRPr="00DE597C">
              <w:rPr>
                <w:sz w:val="20"/>
                <w:szCs w:val="20"/>
                <w:rtl/>
              </w:rPr>
              <w:t>جمهورية كوريا</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B6214A4" w14:textId="77777777" w:rsidR="00A90710" w:rsidRPr="00DE597C" w:rsidRDefault="00A90710" w:rsidP="00A90710">
            <w:pPr>
              <w:spacing w:before="40" w:after="40" w:line="240" w:lineRule="exact"/>
              <w:jc w:val="center"/>
              <w:rPr>
                <w:sz w:val="20"/>
                <w:szCs w:val="20"/>
              </w:rPr>
            </w:pPr>
            <w:r w:rsidRPr="00DE597C">
              <w:rPr>
                <w:sz w:val="20"/>
                <w:szCs w:val="20"/>
              </w:rPr>
              <w:t>606 916</w:t>
            </w:r>
          </w:p>
        </w:tc>
      </w:tr>
      <w:tr w:rsidR="00A90710" w:rsidRPr="00DE597C" w14:paraId="33A3AD35" w14:textId="77777777" w:rsidTr="00A90710">
        <w:trPr>
          <w:trHeight w:val="630"/>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814061" w14:textId="5DE90FDD" w:rsidR="00A90710" w:rsidRPr="00DE597C" w:rsidRDefault="004508F5" w:rsidP="004508F5">
            <w:pPr>
              <w:spacing w:before="40" w:after="40" w:line="240" w:lineRule="exact"/>
              <w:rPr>
                <w:sz w:val="20"/>
                <w:szCs w:val="20"/>
              </w:rPr>
            </w:pPr>
            <w:r w:rsidRPr="00DE597C">
              <w:rPr>
                <w:sz w:val="20"/>
                <w:szCs w:val="20"/>
                <w:rtl/>
              </w:rPr>
              <w:t>وزارة الخارجية والكومنولث والتنمية</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8F6DE0" w14:textId="346124DE" w:rsidR="00A90710" w:rsidRPr="00DE597C" w:rsidRDefault="00A90710" w:rsidP="00A90710">
            <w:pPr>
              <w:spacing w:before="40" w:after="40" w:line="240" w:lineRule="exact"/>
              <w:rPr>
                <w:sz w:val="20"/>
                <w:szCs w:val="20"/>
              </w:rPr>
            </w:pPr>
            <w:r w:rsidRPr="00DE597C">
              <w:rPr>
                <w:sz w:val="20"/>
                <w:szCs w:val="20"/>
                <w:rtl/>
              </w:rPr>
              <w:t>المملكة المتحدة</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67723C2" w14:textId="77777777" w:rsidR="00A90710" w:rsidRPr="00DE597C" w:rsidRDefault="00A90710" w:rsidP="00A90710">
            <w:pPr>
              <w:spacing w:before="40" w:after="40" w:line="240" w:lineRule="exact"/>
              <w:jc w:val="center"/>
              <w:rPr>
                <w:sz w:val="20"/>
                <w:szCs w:val="20"/>
              </w:rPr>
            </w:pPr>
            <w:r w:rsidRPr="00DE597C">
              <w:rPr>
                <w:sz w:val="20"/>
                <w:szCs w:val="20"/>
              </w:rPr>
              <w:t>525 555</w:t>
            </w:r>
          </w:p>
        </w:tc>
      </w:tr>
      <w:tr w:rsidR="00A90710" w:rsidRPr="00DE597C" w14:paraId="35314789" w14:textId="77777777" w:rsidTr="00A90710">
        <w:trPr>
          <w:trHeight w:val="315"/>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9389B07" w14:textId="31658590" w:rsidR="00A90710" w:rsidRPr="00DE597C" w:rsidRDefault="004508F5" w:rsidP="004508F5">
            <w:pPr>
              <w:spacing w:before="40" w:after="40" w:line="240" w:lineRule="exact"/>
              <w:rPr>
                <w:sz w:val="20"/>
                <w:szCs w:val="20"/>
              </w:rPr>
            </w:pPr>
            <w:r w:rsidRPr="00DE597C">
              <w:rPr>
                <w:sz w:val="20"/>
                <w:szCs w:val="20"/>
                <w:rtl/>
              </w:rPr>
              <w:t>مؤسسة بوتنار (</w:t>
            </w:r>
            <w:r w:rsidRPr="00DE597C">
              <w:rPr>
                <w:sz w:val="20"/>
                <w:szCs w:val="20"/>
                <w:lang w:val="en-GB"/>
              </w:rPr>
              <w:t>Botnar</w:t>
            </w:r>
            <w:r w:rsidRPr="00DE597C">
              <w:rPr>
                <w:sz w:val="20"/>
                <w:szCs w:val="20"/>
                <w:rtl/>
              </w:rPr>
              <w:t>)</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A02E09" w14:textId="2E825D6A" w:rsidR="00A90710" w:rsidRPr="00DE597C" w:rsidRDefault="00A90710" w:rsidP="00A90710">
            <w:pPr>
              <w:spacing w:before="40" w:after="40" w:line="240" w:lineRule="exact"/>
              <w:rPr>
                <w:sz w:val="20"/>
                <w:szCs w:val="20"/>
              </w:rPr>
            </w:pPr>
            <w:r w:rsidRPr="00DE597C">
              <w:rPr>
                <w:sz w:val="20"/>
                <w:szCs w:val="20"/>
                <w:rtl/>
              </w:rPr>
              <w:t>سويسرا</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B130EF2" w14:textId="77777777" w:rsidR="00A90710" w:rsidRPr="00DE597C" w:rsidRDefault="00A90710" w:rsidP="00A90710">
            <w:pPr>
              <w:spacing w:before="40" w:after="40" w:line="240" w:lineRule="exact"/>
              <w:jc w:val="center"/>
              <w:rPr>
                <w:sz w:val="20"/>
                <w:szCs w:val="20"/>
              </w:rPr>
            </w:pPr>
            <w:r w:rsidRPr="00DE597C">
              <w:rPr>
                <w:sz w:val="20"/>
                <w:szCs w:val="20"/>
              </w:rPr>
              <w:t>442 247</w:t>
            </w:r>
          </w:p>
        </w:tc>
      </w:tr>
    </w:tbl>
    <w:p w14:paraId="4375C742" w14:textId="13E2DF6D" w:rsidR="00A90710" w:rsidRDefault="00A90710" w:rsidP="00DE597C">
      <w:pPr>
        <w:rPr>
          <w:rtl/>
        </w:rPr>
      </w:pPr>
      <w:r>
        <w:rPr>
          <w:rtl/>
        </w:rPr>
        <w:br w:type="page"/>
      </w:r>
    </w:p>
    <w:p w14:paraId="70D71F24" w14:textId="5AC73169" w:rsidR="00A90710" w:rsidRDefault="00A90710" w:rsidP="00A90710">
      <w:pPr>
        <w:pStyle w:val="AnnexNo"/>
        <w:rPr>
          <w:rtl/>
        </w:rPr>
      </w:pPr>
      <w:bookmarkStart w:id="2" w:name="الملحق2"/>
      <w:r>
        <w:rPr>
          <w:rFonts w:hint="cs"/>
          <w:rtl/>
        </w:rPr>
        <w:lastRenderedPageBreak/>
        <w:t xml:space="preserve">الملحق </w:t>
      </w:r>
      <w:r w:rsidR="001726B8">
        <w:t>2</w:t>
      </w:r>
    </w:p>
    <w:bookmarkEnd w:id="2"/>
    <w:p w14:paraId="07D2A5A9" w14:textId="3280AECE" w:rsidR="00A90710" w:rsidRPr="00DE597C" w:rsidRDefault="00FD1FDB" w:rsidP="00FD1FDB">
      <w:pPr>
        <w:pStyle w:val="Headingb"/>
        <w:spacing w:after="120"/>
        <w:rPr>
          <w:u w:val="single"/>
          <w:rtl/>
        </w:rPr>
      </w:pPr>
      <w:r w:rsidRPr="00DE597C">
        <w:rPr>
          <w:u w:val="single"/>
          <w:rtl/>
        </w:rPr>
        <w:t xml:space="preserve">مساهمات من منظمات مساعدة التنمية ووزارات الشؤون </w:t>
      </w:r>
      <w:r w:rsidRPr="00DE597C">
        <w:rPr>
          <w:rFonts w:hint="cs"/>
          <w:u w:val="single"/>
          <w:rtl/>
        </w:rPr>
        <w:t>الخارجية</w:t>
      </w:r>
      <w:r w:rsidRPr="00DE597C">
        <w:rPr>
          <w:u w:val="single"/>
          <w:rtl/>
        </w:rPr>
        <w:t xml:space="preserve"> والبعثات الرسمية في عام 2022</w:t>
      </w:r>
    </w:p>
    <w:tbl>
      <w:tblPr>
        <w:bidiVisual/>
        <w:tblW w:w="5000" w:type="pct"/>
        <w:tblLayout w:type="fixed"/>
        <w:tblLook w:val="06A0" w:firstRow="1" w:lastRow="0" w:firstColumn="1" w:lastColumn="0" w:noHBand="1" w:noVBand="1"/>
      </w:tblPr>
      <w:tblGrid>
        <w:gridCol w:w="5527"/>
        <w:gridCol w:w="1952"/>
        <w:gridCol w:w="2150"/>
      </w:tblGrid>
      <w:tr w:rsidR="00FD1FDB" w:rsidRPr="001726B8" w14:paraId="1804F236" w14:textId="77777777" w:rsidTr="00B15482">
        <w:trPr>
          <w:trHeight w:val="315"/>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100B7B" w14:textId="2C5A0BCA" w:rsidR="00FD1FDB" w:rsidRPr="001726B8" w:rsidRDefault="00FD1FDB" w:rsidP="00FD1FDB">
            <w:pPr>
              <w:spacing w:before="40" w:after="40" w:line="240" w:lineRule="exact"/>
              <w:rPr>
                <w:sz w:val="20"/>
                <w:szCs w:val="20"/>
              </w:rPr>
            </w:pPr>
            <w:r w:rsidRPr="004508F5">
              <w:rPr>
                <w:rFonts w:hint="cs"/>
                <w:b/>
                <w:bCs/>
                <w:sz w:val="20"/>
                <w:szCs w:val="20"/>
                <w:u w:val="single"/>
                <w:rtl/>
              </w:rPr>
              <w:t>ا</w:t>
            </w:r>
            <w:r w:rsidRPr="004508F5">
              <w:rPr>
                <w:b/>
                <w:bCs/>
                <w:sz w:val="20"/>
                <w:szCs w:val="20"/>
                <w:u w:val="single"/>
                <w:rtl/>
              </w:rPr>
              <w:t>لمنظمة</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95481F" w14:textId="604E17D8" w:rsidR="00FD1FDB" w:rsidRPr="001726B8" w:rsidRDefault="00FD1FDB" w:rsidP="00FD1FDB">
            <w:pPr>
              <w:spacing w:before="40" w:after="40" w:line="240" w:lineRule="exact"/>
              <w:rPr>
                <w:sz w:val="20"/>
                <w:szCs w:val="20"/>
              </w:rPr>
            </w:pPr>
            <w:r>
              <w:rPr>
                <w:rFonts w:hint="cs"/>
                <w:b/>
                <w:bCs/>
                <w:sz w:val="20"/>
                <w:szCs w:val="20"/>
                <w:u w:val="single"/>
                <w:rtl/>
                <w:lang w:bidi="ar-SY"/>
              </w:rPr>
              <w:t>البلد</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FCB052" w14:textId="22D8590E" w:rsidR="00FD1FDB" w:rsidRPr="001726B8" w:rsidRDefault="00FD1FDB" w:rsidP="00FD1FDB">
            <w:pPr>
              <w:spacing w:before="40" w:after="40" w:line="240" w:lineRule="exact"/>
              <w:rPr>
                <w:sz w:val="20"/>
                <w:szCs w:val="20"/>
              </w:rPr>
            </w:pPr>
            <w:r w:rsidRPr="004508F5">
              <w:rPr>
                <w:b/>
                <w:bCs/>
                <w:sz w:val="20"/>
                <w:szCs w:val="20"/>
                <w:u w:val="single"/>
                <w:rtl/>
              </w:rPr>
              <w:t>المبلغ (بالفرنك السويسري)</w:t>
            </w:r>
          </w:p>
        </w:tc>
      </w:tr>
      <w:tr w:rsidR="00FD1FDB" w:rsidRPr="001726B8" w14:paraId="17C7E592" w14:textId="77777777" w:rsidTr="00B15482">
        <w:trPr>
          <w:trHeight w:val="315"/>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CCD2D8" w14:textId="29B8FA9A" w:rsidR="00FD1FDB" w:rsidRPr="001726B8" w:rsidRDefault="00FD1FDB" w:rsidP="00FD1FDB">
            <w:pPr>
              <w:spacing w:before="40" w:after="40" w:line="240" w:lineRule="exact"/>
              <w:rPr>
                <w:sz w:val="20"/>
                <w:szCs w:val="20"/>
                <w:rtl/>
                <w:lang w:bidi="ar-SY"/>
              </w:rPr>
            </w:pPr>
            <w:r>
              <w:rPr>
                <w:rFonts w:hint="cs"/>
                <w:sz w:val="20"/>
                <w:szCs w:val="20"/>
                <w:rtl/>
              </w:rPr>
              <w:t>وزارة</w:t>
            </w:r>
            <w:r w:rsidRPr="004508F5">
              <w:rPr>
                <w:sz w:val="20"/>
                <w:szCs w:val="20"/>
                <w:rtl/>
              </w:rPr>
              <w:t xml:space="preserve"> </w:t>
            </w:r>
            <w:r>
              <w:rPr>
                <w:rFonts w:hint="cs"/>
                <w:sz w:val="20"/>
                <w:szCs w:val="20"/>
                <w:rtl/>
              </w:rPr>
              <w:t>ا</w:t>
            </w:r>
            <w:r w:rsidRPr="004508F5">
              <w:rPr>
                <w:sz w:val="20"/>
                <w:szCs w:val="20"/>
                <w:rtl/>
              </w:rPr>
              <w:t xml:space="preserve">لشؤون الخارجية </w:t>
            </w:r>
            <w:r w:rsidRPr="00FD1FDB">
              <w:rPr>
                <w:sz w:val="20"/>
                <w:szCs w:val="20"/>
                <w:rtl/>
              </w:rPr>
              <w:t>الاتحادية</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C1580D" w14:textId="0FD4DFBD" w:rsidR="00FD1FDB" w:rsidRPr="001726B8" w:rsidRDefault="00FD1FDB" w:rsidP="00FD1FDB">
            <w:pPr>
              <w:spacing w:before="40" w:after="40" w:line="240" w:lineRule="exact"/>
              <w:rPr>
                <w:sz w:val="20"/>
                <w:szCs w:val="20"/>
              </w:rPr>
            </w:pPr>
            <w:r>
              <w:rPr>
                <w:rFonts w:hint="cs"/>
                <w:sz w:val="20"/>
                <w:szCs w:val="20"/>
                <w:rtl/>
              </w:rPr>
              <w:t>سويسرا</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05BAB50" w14:textId="77777777" w:rsidR="00FD1FDB" w:rsidRPr="001726B8" w:rsidRDefault="00FD1FDB" w:rsidP="00FD1FDB">
            <w:pPr>
              <w:spacing w:before="40" w:after="40" w:line="240" w:lineRule="exact"/>
              <w:jc w:val="center"/>
              <w:rPr>
                <w:sz w:val="20"/>
                <w:szCs w:val="20"/>
              </w:rPr>
            </w:pPr>
            <w:r w:rsidRPr="001726B8">
              <w:rPr>
                <w:sz w:val="20"/>
                <w:szCs w:val="20"/>
              </w:rPr>
              <w:t>1 020 000</w:t>
            </w:r>
          </w:p>
        </w:tc>
      </w:tr>
      <w:tr w:rsidR="00FD1FDB" w:rsidRPr="001726B8" w14:paraId="31EC9AD9" w14:textId="77777777" w:rsidTr="00B15482">
        <w:trPr>
          <w:trHeight w:val="630"/>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ABECCC8" w14:textId="41CB40E2" w:rsidR="00FD1FDB" w:rsidRPr="001726B8" w:rsidRDefault="003F3A8C" w:rsidP="00FD1FDB">
            <w:pPr>
              <w:spacing w:before="40" w:after="40" w:line="240" w:lineRule="exact"/>
              <w:rPr>
                <w:sz w:val="20"/>
                <w:szCs w:val="20"/>
              </w:rPr>
            </w:pPr>
            <w:r w:rsidRPr="003F3A8C">
              <w:rPr>
                <w:sz w:val="20"/>
                <w:szCs w:val="20"/>
                <w:rtl/>
              </w:rPr>
              <w:t>الوكالة النرويجية للتعاون الإنمائي</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4C2FE15" w14:textId="584C0F08" w:rsidR="00FD1FDB" w:rsidRPr="001726B8" w:rsidRDefault="00FD1FDB" w:rsidP="00FD1FDB">
            <w:pPr>
              <w:spacing w:before="40" w:after="40" w:line="240" w:lineRule="exact"/>
              <w:rPr>
                <w:sz w:val="20"/>
                <w:szCs w:val="20"/>
              </w:rPr>
            </w:pPr>
            <w:r>
              <w:rPr>
                <w:rFonts w:hint="cs"/>
                <w:sz w:val="20"/>
                <w:szCs w:val="20"/>
                <w:rtl/>
              </w:rPr>
              <w:t>النرويج</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79A34E9" w14:textId="77777777" w:rsidR="00FD1FDB" w:rsidRPr="001726B8" w:rsidRDefault="00FD1FDB" w:rsidP="00FD1FDB">
            <w:pPr>
              <w:spacing w:before="40" w:after="40" w:line="240" w:lineRule="exact"/>
              <w:jc w:val="center"/>
              <w:rPr>
                <w:sz w:val="20"/>
                <w:szCs w:val="20"/>
              </w:rPr>
            </w:pPr>
            <w:r w:rsidRPr="001726B8">
              <w:rPr>
                <w:sz w:val="20"/>
                <w:szCs w:val="20"/>
              </w:rPr>
              <w:t>932 498</w:t>
            </w:r>
          </w:p>
        </w:tc>
      </w:tr>
      <w:tr w:rsidR="00FD1FDB" w:rsidRPr="001726B8" w14:paraId="517AA2ED" w14:textId="77777777" w:rsidTr="00B15482">
        <w:trPr>
          <w:trHeight w:val="630"/>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FD4641" w14:textId="2BD4AC5C" w:rsidR="00FD1FDB" w:rsidRPr="001726B8" w:rsidRDefault="003F3A8C" w:rsidP="003F3A8C">
            <w:pPr>
              <w:spacing w:before="40" w:after="40" w:line="240" w:lineRule="exact"/>
              <w:rPr>
                <w:sz w:val="20"/>
                <w:szCs w:val="20"/>
              </w:rPr>
            </w:pPr>
            <w:r w:rsidRPr="003F3A8C">
              <w:rPr>
                <w:sz w:val="20"/>
                <w:szCs w:val="20"/>
                <w:rtl/>
              </w:rPr>
              <w:t>وزارة الشؤون الخارجية والتجارة</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7D1A21" w14:textId="2669729E" w:rsidR="00FD1FDB" w:rsidRPr="001726B8" w:rsidRDefault="00FD1FDB" w:rsidP="00FD1FDB">
            <w:pPr>
              <w:spacing w:before="40" w:after="40" w:line="240" w:lineRule="exact"/>
              <w:rPr>
                <w:sz w:val="20"/>
                <w:szCs w:val="20"/>
              </w:rPr>
            </w:pPr>
            <w:r>
              <w:rPr>
                <w:rFonts w:hint="cs"/>
                <w:sz w:val="20"/>
                <w:szCs w:val="20"/>
                <w:rtl/>
              </w:rPr>
              <w:t>أستراليا</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960611F" w14:textId="77777777" w:rsidR="00FD1FDB" w:rsidRPr="001726B8" w:rsidRDefault="00FD1FDB" w:rsidP="00FD1FDB">
            <w:pPr>
              <w:spacing w:before="40" w:after="40" w:line="240" w:lineRule="exact"/>
              <w:jc w:val="center"/>
              <w:rPr>
                <w:sz w:val="20"/>
                <w:szCs w:val="20"/>
              </w:rPr>
            </w:pPr>
            <w:r w:rsidRPr="001726B8">
              <w:rPr>
                <w:sz w:val="20"/>
                <w:szCs w:val="20"/>
              </w:rPr>
              <w:t>826 259</w:t>
            </w:r>
          </w:p>
        </w:tc>
      </w:tr>
      <w:tr w:rsidR="00FD1FDB" w:rsidRPr="001726B8" w14:paraId="545BA9F1" w14:textId="77777777" w:rsidTr="00B15482">
        <w:trPr>
          <w:trHeight w:val="630"/>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C92E92" w14:textId="6065B223" w:rsidR="00FD1FDB" w:rsidRPr="001726B8" w:rsidRDefault="003F3A8C" w:rsidP="00FD1FDB">
            <w:pPr>
              <w:spacing w:before="40" w:after="40" w:line="240" w:lineRule="exact"/>
              <w:rPr>
                <w:sz w:val="20"/>
                <w:szCs w:val="20"/>
              </w:rPr>
            </w:pPr>
            <w:r w:rsidRPr="003F3A8C">
              <w:rPr>
                <w:sz w:val="20"/>
                <w:szCs w:val="20"/>
                <w:rtl/>
              </w:rPr>
              <w:t>الممثل الدائم لبعثة جمهورية كوريا، وسفير جمهورية كوريا</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90C7407" w14:textId="3D6587EC" w:rsidR="00FD1FDB" w:rsidRPr="001726B8" w:rsidRDefault="00FD1FDB" w:rsidP="00FD1FDB">
            <w:pPr>
              <w:spacing w:before="40" w:after="40" w:line="240" w:lineRule="exact"/>
              <w:rPr>
                <w:sz w:val="20"/>
                <w:szCs w:val="20"/>
              </w:rPr>
            </w:pPr>
            <w:r>
              <w:rPr>
                <w:rFonts w:hint="cs"/>
                <w:sz w:val="20"/>
                <w:szCs w:val="20"/>
                <w:rtl/>
              </w:rPr>
              <w:t>جمهورية كوريا</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DCBF3FB" w14:textId="77777777" w:rsidR="00FD1FDB" w:rsidRPr="001726B8" w:rsidRDefault="00FD1FDB" w:rsidP="00FD1FDB">
            <w:pPr>
              <w:spacing w:before="40" w:after="40" w:line="240" w:lineRule="exact"/>
              <w:jc w:val="center"/>
              <w:rPr>
                <w:sz w:val="20"/>
                <w:szCs w:val="20"/>
              </w:rPr>
            </w:pPr>
            <w:r w:rsidRPr="001726B8">
              <w:rPr>
                <w:sz w:val="20"/>
                <w:szCs w:val="20"/>
              </w:rPr>
              <w:t>606 916</w:t>
            </w:r>
          </w:p>
        </w:tc>
      </w:tr>
      <w:tr w:rsidR="00FD1FDB" w:rsidRPr="001726B8" w14:paraId="4C0D64B4" w14:textId="77777777" w:rsidTr="00B15482">
        <w:trPr>
          <w:trHeight w:val="630"/>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936082" w14:textId="49DF7CB9" w:rsidR="00FD1FDB" w:rsidRPr="001726B8" w:rsidRDefault="003F3A8C" w:rsidP="003F3A8C">
            <w:pPr>
              <w:spacing w:before="40" w:after="40" w:line="240" w:lineRule="exact"/>
              <w:rPr>
                <w:sz w:val="20"/>
                <w:szCs w:val="20"/>
              </w:rPr>
            </w:pPr>
            <w:r w:rsidRPr="003F3A8C">
              <w:rPr>
                <w:rFonts w:hint="cs"/>
                <w:sz w:val="20"/>
                <w:szCs w:val="20"/>
                <w:rtl/>
              </w:rPr>
              <w:t>وزارة</w:t>
            </w:r>
            <w:r w:rsidRPr="003F3A8C">
              <w:rPr>
                <w:sz w:val="20"/>
                <w:szCs w:val="20"/>
                <w:rtl/>
              </w:rPr>
              <w:t xml:space="preserve"> الخارجي</w:t>
            </w:r>
            <w:r w:rsidRPr="003F3A8C">
              <w:rPr>
                <w:rFonts w:hint="cs"/>
                <w:sz w:val="20"/>
                <w:szCs w:val="20"/>
                <w:rtl/>
              </w:rPr>
              <w:t>ة</w:t>
            </w:r>
            <w:r w:rsidRPr="003F3A8C">
              <w:rPr>
                <w:sz w:val="20"/>
                <w:szCs w:val="20"/>
                <w:rtl/>
              </w:rPr>
              <w:t xml:space="preserve"> </w:t>
            </w:r>
            <w:r w:rsidRPr="003F3A8C">
              <w:rPr>
                <w:rFonts w:hint="cs"/>
                <w:sz w:val="20"/>
                <w:szCs w:val="20"/>
                <w:rtl/>
              </w:rPr>
              <w:t>وا</w:t>
            </w:r>
            <w:r w:rsidRPr="003F3A8C">
              <w:rPr>
                <w:sz w:val="20"/>
                <w:szCs w:val="20"/>
                <w:rtl/>
              </w:rPr>
              <w:t>لكومنولث والتنمية</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EA52E3" w14:textId="1D767104" w:rsidR="00FD1FDB" w:rsidRPr="001726B8" w:rsidRDefault="00FD1FDB" w:rsidP="00FD1FDB">
            <w:pPr>
              <w:spacing w:before="40" w:after="40" w:line="240" w:lineRule="exact"/>
              <w:rPr>
                <w:sz w:val="20"/>
                <w:szCs w:val="20"/>
              </w:rPr>
            </w:pPr>
            <w:r>
              <w:rPr>
                <w:rFonts w:hint="cs"/>
                <w:sz w:val="20"/>
                <w:szCs w:val="20"/>
                <w:rtl/>
              </w:rPr>
              <w:t>المملكة المتحدة</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7AAB61" w14:textId="77777777" w:rsidR="00FD1FDB" w:rsidRPr="001726B8" w:rsidRDefault="00FD1FDB" w:rsidP="00FD1FDB">
            <w:pPr>
              <w:spacing w:before="40" w:after="40" w:line="240" w:lineRule="exact"/>
              <w:jc w:val="center"/>
              <w:rPr>
                <w:sz w:val="20"/>
                <w:szCs w:val="20"/>
              </w:rPr>
            </w:pPr>
            <w:r w:rsidRPr="001726B8">
              <w:rPr>
                <w:sz w:val="20"/>
                <w:szCs w:val="20"/>
              </w:rPr>
              <w:t>525 555</w:t>
            </w:r>
          </w:p>
        </w:tc>
      </w:tr>
      <w:tr w:rsidR="00FD1FDB" w:rsidRPr="001726B8" w14:paraId="2CE7C462" w14:textId="77777777" w:rsidTr="00B15482">
        <w:trPr>
          <w:trHeight w:val="630"/>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DD3DA2" w14:textId="079A8F55" w:rsidR="00FD1FDB" w:rsidRPr="00570F86" w:rsidRDefault="003F3A8C" w:rsidP="003F3A8C">
            <w:pPr>
              <w:spacing w:before="40" w:after="40" w:line="240" w:lineRule="exact"/>
              <w:rPr>
                <w:sz w:val="20"/>
                <w:szCs w:val="20"/>
              </w:rPr>
            </w:pPr>
            <w:r w:rsidRPr="003F3A8C">
              <w:rPr>
                <w:rFonts w:hint="cs"/>
                <w:sz w:val="20"/>
                <w:szCs w:val="20"/>
                <w:rtl/>
              </w:rPr>
              <w:t>وزارة</w:t>
            </w:r>
            <w:r w:rsidRPr="003F3A8C">
              <w:rPr>
                <w:sz w:val="20"/>
                <w:szCs w:val="20"/>
                <w:rtl/>
              </w:rPr>
              <w:t xml:space="preserve"> الدولة للشؤون الخارجية والعالمية</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924D71" w14:textId="251561A7" w:rsidR="00FD1FDB" w:rsidRPr="001726B8" w:rsidRDefault="00FD1FDB" w:rsidP="00FD1FDB">
            <w:pPr>
              <w:spacing w:before="40" w:after="40" w:line="240" w:lineRule="exact"/>
              <w:rPr>
                <w:sz w:val="20"/>
                <w:szCs w:val="20"/>
              </w:rPr>
            </w:pPr>
            <w:r>
              <w:rPr>
                <w:rFonts w:hint="cs"/>
                <w:sz w:val="20"/>
                <w:szCs w:val="20"/>
                <w:rtl/>
              </w:rPr>
              <w:t>إسبانيا</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B19681" w14:textId="77777777" w:rsidR="00FD1FDB" w:rsidRPr="001726B8" w:rsidRDefault="00FD1FDB" w:rsidP="00FD1FDB">
            <w:pPr>
              <w:spacing w:before="40" w:after="40" w:line="240" w:lineRule="exact"/>
              <w:jc w:val="center"/>
              <w:rPr>
                <w:sz w:val="20"/>
                <w:szCs w:val="20"/>
              </w:rPr>
            </w:pPr>
            <w:r w:rsidRPr="001726B8">
              <w:rPr>
                <w:sz w:val="20"/>
                <w:szCs w:val="20"/>
              </w:rPr>
              <w:t>394 031</w:t>
            </w:r>
          </w:p>
        </w:tc>
      </w:tr>
      <w:tr w:rsidR="00FD1FDB" w:rsidRPr="001726B8" w14:paraId="024AE276" w14:textId="77777777" w:rsidTr="00B15482">
        <w:trPr>
          <w:trHeight w:val="315"/>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659E45" w14:textId="7D84E447" w:rsidR="00FD1FDB" w:rsidRPr="001726B8" w:rsidRDefault="003F3A8C" w:rsidP="00FD1FDB">
            <w:pPr>
              <w:spacing w:before="40" w:after="40" w:line="240" w:lineRule="exact"/>
              <w:rPr>
                <w:sz w:val="20"/>
                <w:szCs w:val="20"/>
              </w:rPr>
            </w:pPr>
            <w:r w:rsidRPr="003F3A8C">
              <w:rPr>
                <w:sz w:val="20"/>
                <w:szCs w:val="20"/>
                <w:rtl/>
              </w:rPr>
              <w:t>البعثة الدائمة لليابان</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F759F86" w14:textId="4DB2C421" w:rsidR="00FD1FDB" w:rsidRPr="001726B8" w:rsidRDefault="00FD1FDB" w:rsidP="00FD1FDB">
            <w:pPr>
              <w:spacing w:before="40" w:after="40" w:line="240" w:lineRule="exact"/>
              <w:rPr>
                <w:sz w:val="20"/>
                <w:szCs w:val="20"/>
              </w:rPr>
            </w:pPr>
            <w:r>
              <w:rPr>
                <w:rFonts w:hint="cs"/>
                <w:sz w:val="20"/>
                <w:szCs w:val="20"/>
                <w:rtl/>
              </w:rPr>
              <w:t>اليابان</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E75A514" w14:textId="77777777" w:rsidR="00FD1FDB" w:rsidRPr="001726B8" w:rsidRDefault="00FD1FDB" w:rsidP="00FD1FDB">
            <w:pPr>
              <w:spacing w:before="40" w:after="40" w:line="240" w:lineRule="exact"/>
              <w:jc w:val="center"/>
              <w:rPr>
                <w:sz w:val="20"/>
                <w:szCs w:val="20"/>
              </w:rPr>
            </w:pPr>
            <w:r w:rsidRPr="001726B8">
              <w:rPr>
                <w:sz w:val="20"/>
                <w:szCs w:val="20"/>
              </w:rPr>
              <w:t>138 365</w:t>
            </w:r>
          </w:p>
        </w:tc>
      </w:tr>
      <w:tr w:rsidR="00FD1FDB" w:rsidRPr="001726B8" w14:paraId="5D380EF6" w14:textId="77777777" w:rsidTr="00B15482">
        <w:trPr>
          <w:trHeight w:val="630"/>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DE7574" w14:textId="20575E6D" w:rsidR="00FD1FDB" w:rsidRPr="001726B8" w:rsidRDefault="00DB00A8" w:rsidP="00FD1FDB">
            <w:pPr>
              <w:spacing w:before="40" w:after="40" w:line="240" w:lineRule="exact"/>
              <w:rPr>
                <w:sz w:val="20"/>
                <w:szCs w:val="20"/>
              </w:rPr>
            </w:pPr>
            <w:r>
              <w:rPr>
                <w:rFonts w:hint="cs"/>
                <w:sz w:val="20"/>
                <w:szCs w:val="20"/>
                <w:rtl/>
              </w:rPr>
              <w:t>المكتب التنفيذي لشؤون ا</w:t>
            </w:r>
            <w:r w:rsidR="003F3A8C" w:rsidRPr="003F3A8C">
              <w:rPr>
                <w:sz w:val="20"/>
                <w:szCs w:val="20"/>
                <w:rtl/>
              </w:rPr>
              <w:t>لمنظمات الدولية</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A4C998B" w14:textId="50338BF3" w:rsidR="00FD1FDB" w:rsidRPr="001726B8" w:rsidRDefault="00FD1FDB" w:rsidP="00FD1FDB">
            <w:pPr>
              <w:spacing w:before="40" w:after="40" w:line="240" w:lineRule="exact"/>
              <w:rPr>
                <w:sz w:val="20"/>
                <w:szCs w:val="20"/>
              </w:rPr>
            </w:pPr>
            <w:r>
              <w:rPr>
                <w:rFonts w:hint="cs"/>
                <w:sz w:val="20"/>
                <w:szCs w:val="20"/>
                <w:rtl/>
              </w:rPr>
              <w:t>ألمانيا</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AB2F07" w14:textId="77777777" w:rsidR="00FD1FDB" w:rsidRPr="001726B8" w:rsidRDefault="00FD1FDB" w:rsidP="00FD1FDB">
            <w:pPr>
              <w:spacing w:before="40" w:after="40" w:line="240" w:lineRule="exact"/>
              <w:jc w:val="center"/>
              <w:rPr>
                <w:sz w:val="20"/>
                <w:szCs w:val="20"/>
              </w:rPr>
            </w:pPr>
            <w:r w:rsidRPr="001726B8">
              <w:rPr>
                <w:sz w:val="20"/>
                <w:szCs w:val="20"/>
              </w:rPr>
              <w:t>127 421</w:t>
            </w:r>
          </w:p>
        </w:tc>
      </w:tr>
      <w:tr w:rsidR="00FD1FDB" w:rsidRPr="001726B8" w14:paraId="428F9FFA" w14:textId="77777777" w:rsidTr="00B15482">
        <w:trPr>
          <w:trHeight w:val="315"/>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A2D107" w14:textId="79E4BA9B" w:rsidR="00FD1FDB" w:rsidRPr="001726B8" w:rsidRDefault="003F3A8C" w:rsidP="003F3A8C">
            <w:pPr>
              <w:spacing w:before="40" w:after="40" w:line="240" w:lineRule="exact"/>
              <w:rPr>
                <w:sz w:val="20"/>
                <w:szCs w:val="20"/>
              </w:rPr>
            </w:pPr>
            <w:r w:rsidRPr="003F3A8C">
              <w:rPr>
                <w:sz w:val="20"/>
                <w:szCs w:val="20"/>
                <w:rtl/>
              </w:rPr>
              <w:t>البعثة الدائمة</w:t>
            </w:r>
            <w:r>
              <w:rPr>
                <w:rtl/>
              </w:rPr>
              <w:t xml:space="preserve"> </w:t>
            </w:r>
            <w:r w:rsidR="00DE597C">
              <w:rPr>
                <w:rFonts w:hint="cs"/>
                <w:rtl/>
              </w:rPr>
              <w:t>للجمهورية</w:t>
            </w:r>
            <w:r w:rsidRPr="003F3A8C">
              <w:rPr>
                <w:sz w:val="20"/>
                <w:szCs w:val="20"/>
                <w:rtl/>
              </w:rPr>
              <w:t xml:space="preserve"> التشيكية</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39D554" w14:textId="1B5E4D66" w:rsidR="00FD1FDB" w:rsidRPr="001726B8" w:rsidRDefault="00FD1FDB" w:rsidP="00FD1FDB">
            <w:pPr>
              <w:spacing w:before="40" w:after="40" w:line="240" w:lineRule="exact"/>
              <w:rPr>
                <w:sz w:val="20"/>
                <w:szCs w:val="20"/>
              </w:rPr>
            </w:pPr>
            <w:r>
              <w:rPr>
                <w:rFonts w:hint="cs"/>
                <w:sz w:val="20"/>
                <w:szCs w:val="20"/>
                <w:rtl/>
              </w:rPr>
              <w:t>الجمهورية التشيكية</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B9E4E9" w14:textId="77777777" w:rsidR="00FD1FDB" w:rsidRPr="001726B8" w:rsidRDefault="00FD1FDB" w:rsidP="00FD1FDB">
            <w:pPr>
              <w:spacing w:before="40" w:after="40" w:line="240" w:lineRule="exact"/>
              <w:jc w:val="center"/>
              <w:rPr>
                <w:sz w:val="20"/>
                <w:szCs w:val="20"/>
              </w:rPr>
            </w:pPr>
            <w:r w:rsidRPr="001726B8">
              <w:rPr>
                <w:sz w:val="20"/>
                <w:szCs w:val="20"/>
              </w:rPr>
              <w:t>20 373</w:t>
            </w:r>
          </w:p>
        </w:tc>
      </w:tr>
      <w:tr w:rsidR="00FD1FDB" w:rsidRPr="001726B8" w14:paraId="423DD0D5" w14:textId="77777777" w:rsidTr="00B15482">
        <w:trPr>
          <w:trHeight w:val="315"/>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F911CA" w14:textId="5177549B" w:rsidR="00FD1FDB" w:rsidRPr="001726B8" w:rsidRDefault="003F3A8C" w:rsidP="00FD1FDB">
            <w:pPr>
              <w:spacing w:before="40" w:after="40" w:line="240" w:lineRule="exact"/>
              <w:rPr>
                <w:sz w:val="20"/>
                <w:szCs w:val="20"/>
                <w:lang w:val="fr-FR"/>
              </w:rPr>
            </w:pPr>
            <w:r w:rsidRPr="003F3A8C">
              <w:rPr>
                <w:sz w:val="20"/>
                <w:szCs w:val="20"/>
                <w:rtl/>
              </w:rPr>
              <w:t>جمهورية وكانتون جنيف</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2C2F4C" w14:textId="64388D9A" w:rsidR="00FD1FDB" w:rsidRPr="001726B8" w:rsidRDefault="00FD1FDB" w:rsidP="00FD1FDB">
            <w:pPr>
              <w:spacing w:before="40" w:after="40" w:line="240" w:lineRule="exact"/>
              <w:rPr>
                <w:sz w:val="20"/>
                <w:szCs w:val="20"/>
              </w:rPr>
            </w:pPr>
            <w:r>
              <w:rPr>
                <w:rFonts w:hint="cs"/>
                <w:sz w:val="20"/>
                <w:szCs w:val="20"/>
                <w:rtl/>
              </w:rPr>
              <w:t>سويسرا</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1F6A4D" w14:textId="77777777" w:rsidR="00FD1FDB" w:rsidRPr="001726B8" w:rsidRDefault="00FD1FDB" w:rsidP="00FD1FDB">
            <w:pPr>
              <w:spacing w:before="40" w:after="40" w:line="240" w:lineRule="exact"/>
              <w:jc w:val="center"/>
              <w:rPr>
                <w:sz w:val="20"/>
                <w:szCs w:val="20"/>
              </w:rPr>
            </w:pPr>
            <w:r w:rsidRPr="001726B8">
              <w:rPr>
                <w:sz w:val="20"/>
                <w:szCs w:val="20"/>
              </w:rPr>
              <w:t>1 500</w:t>
            </w:r>
          </w:p>
        </w:tc>
      </w:tr>
    </w:tbl>
    <w:p w14:paraId="2F1CA04C" w14:textId="70E40D46"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6989" w14:textId="77777777" w:rsidR="00F10C77" w:rsidRDefault="00F10C77" w:rsidP="006C3242">
      <w:pPr>
        <w:spacing w:before="0" w:line="240" w:lineRule="auto"/>
      </w:pPr>
      <w:r>
        <w:separator/>
      </w:r>
    </w:p>
  </w:endnote>
  <w:endnote w:type="continuationSeparator" w:id="0">
    <w:p w14:paraId="424C8016" w14:textId="77777777" w:rsidR="00F10C77" w:rsidRDefault="00F10C7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C6A5" w14:textId="77777777" w:rsidR="00292752" w:rsidRDefault="00292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1CDBC65" w14:textId="77777777" w:rsidTr="00357086">
      <w:trPr>
        <w:jc w:val="center"/>
      </w:trPr>
      <w:tc>
        <w:tcPr>
          <w:tcW w:w="868" w:type="pct"/>
          <w:vAlign w:val="center"/>
        </w:tcPr>
        <w:p w14:paraId="21BD77B7" w14:textId="076D330B"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AB5CD8" w:rsidRPr="00AB5CD8">
            <w:rPr>
              <w:rFonts w:ascii="Calibri" w:hAnsi="Calibri" w:cs="Arial"/>
              <w:sz w:val="18"/>
              <w:szCs w:val="14"/>
            </w:rPr>
            <w:t>521096</w:t>
          </w:r>
        </w:p>
      </w:tc>
      <w:tc>
        <w:tcPr>
          <w:tcW w:w="3912" w:type="pct"/>
        </w:tcPr>
        <w:p w14:paraId="7CA66E22" w14:textId="15607CD5"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AB5CD8">
            <w:rPr>
              <w:rFonts w:ascii="Calibri" w:hAnsi="Calibri" w:cs="Arial"/>
              <w:bCs/>
              <w:color w:val="7F7F7F"/>
              <w:sz w:val="18"/>
            </w:rPr>
            <w:t>62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7DC1992"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CC15E08" w14:textId="6E4818B8"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570F86">
      <w:rPr>
        <w:color w:val="F2F2F2" w:themeColor="background1" w:themeShade="F2"/>
        <w:sz w:val="16"/>
        <w:szCs w:val="16"/>
        <w:lang w:val="fr-FR"/>
      </w:rPr>
      <w:fldChar w:fldCharType="begin"/>
    </w:r>
    <w:r w:rsidRPr="00570F86">
      <w:rPr>
        <w:color w:val="F2F2F2" w:themeColor="background1" w:themeShade="F2"/>
        <w:sz w:val="16"/>
        <w:szCs w:val="16"/>
        <w:lang w:val="fr-FR"/>
      </w:rPr>
      <w:instrText xml:space="preserve"> FILENAME \p \* MERGEFORMAT </w:instrText>
    </w:r>
    <w:r w:rsidRPr="00570F86">
      <w:rPr>
        <w:color w:val="F2F2F2" w:themeColor="background1" w:themeShade="F2"/>
        <w:sz w:val="16"/>
        <w:szCs w:val="16"/>
        <w:lang w:val="fr-FR"/>
      </w:rPr>
      <w:fldChar w:fldCharType="separate"/>
    </w:r>
    <w:r w:rsidR="00A571B5" w:rsidRPr="00570F86">
      <w:rPr>
        <w:noProof/>
        <w:color w:val="F2F2F2" w:themeColor="background1" w:themeShade="F2"/>
        <w:sz w:val="16"/>
        <w:szCs w:val="16"/>
        <w:lang w:val="fr-FR"/>
      </w:rPr>
      <w:t>P:\ARA\SG\CONSEIL\C23\000\062A.docx</w:t>
    </w:r>
    <w:r w:rsidRPr="00570F86">
      <w:rPr>
        <w:color w:val="F2F2F2" w:themeColor="background1" w:themeShade="F2"/>
        <w:sz w:val="16"/>
        <w:szCs w:val="16"/>
      </w:rPr>
      <w:fldChar w:fldCharType="end"/>
    </w:r>
    <w:r w:rsidRPr="00570F86">
      <w:rPr>
        <w:color w:val="F2F2F2" w:themeColor="background1" w:themeShade="F2"/>
        <w:sz w:val="16"/>
        <w:szCs w:val="16"/>
        <w:lang w:val="fr-FR"/>
      </w:rPr>
      <w:t xml:space="preserve">   (</w:t>
    </w:r>
    <w:r w:rsidR="00AB5CD8" w:rsidRPr="00570F86">
      <w:rPr>
        <w:color w:val="F2F2F2" w:themeColor="background1" w:themeShade="F2"/>
        <w:sz w:val="16"/>
        <w:szCs w:val="16"/>
        <w:lang w:val="fr-FR"/>
      </w:rPr>
      <w:t>521096</w:t>
    </w:r>
    <w:r w:rsidRPr="00570F86">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1A96229A" w14:textId="77777777" w:rsidTr="00F50E3F">
      <w:trPr>
        <w:jc w:val="center"/>
      </w:trPr>
      <w:tc>
        <w:tcPr>
          <w:tcW w:w="868" w:type="pct"/>
          <w:vAlign w:val="center"/>
        </w:tcPr>
        <w:p w14:paraId="367FBAEE" w14:textId="77777777" w:rsidR="007B0AA0" w:rsidRPr="007B0AA0" w:rsidRDefault="000427CD"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D32FC13" w14:textId="38B6C3D2"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AB5CD8">
            <w:rPr>
              <w:rFonts w:ascii="Calibri" w:hAnsi="Calibri" w:cs="Arial"/>
              <w:bCs/>
              <w:color w:val="7F7F7F"/>
              <w:sz w:val="18"/>
            </w:rPr>
            <w:t>62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7FD46EA"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CBA2C24" w14:textId="5D672DC3" w:rsidR="0006468A" w:rsidRPr="003116B2" w:rsidRDefault="0006468A" w:rsidP="0006468A">
    <w:pPr>
      <w:pStyle w:val="Footer"/>
      <w:tabs>
        <w:tab w:val="clear" w:pos="4153"/>
        <w:tab w:val="clear" w:pos="8306"/>
        <w:tab w:val="center" w:pos="5103"/>
        <w:tab w:val="right" w:pos="9639"/>
      </w:tabs>
      <w:spacing w:before="120"/>
      <w:rPr>
        <w:sz w:val="16"/>
        <w:szCs w:val="16"/>
        <w:lang w:val="fr-FR"/>
      </w:rPr>
    </w:pPr>
    <w:r w:rsidRPr="00570F86">
      <w:rPr>
        <w:color w:val="F2F2F2" w:themeColor="background1" w:themeShade="F2"/>
        <w:sz w:val="16"/>
        <w:szCs w:val="16"/>
        <w:lang w:val="fr-FR"/>
      </w:rPr>
      <w:fldChar w:fldCharType="begin"/>
    </w:r>
    <w:r w:rsidRPr="00570F86">
      <w:rPr>
        <w:color w:val="F2F2F2" w:themeColor="background1" w:themeShade="F2"/>
        <w:sz w:val="16"/>
        <w:szCs w:val="16"/>
        <w:lang w:val="fr-FR"/>
      </w:rPr>
      <w:instrText xml:space="preserve"> FILENAME \p \* MERGEFORMAT </w:instrText>
    </w:r>
    <w:r w:rsidRPr="00570F86">
      <w:rPr>
        <w:color w:val="F2F2F2" w:themeColor="background1" w:themeShade="F2"/>
        <w:sz w:val="16"/>
        <w:szCs w:val="16"/>
        <w:lang w:val="fr-FR"/>
      </w:rPr>
      <w:fldChar w:fldCharType="separate"/>
    </w:r>
    <w:r w:rsidR="00417467" w:rsidRPr="00570F86">
      <w:rPr>
        <w:noProof/>
        <w:color w:val="F2F2F2" w:themeColor="background1" w:themeShade="F2"/>
        <w:sz w:val="16"/>
        <w:szCs w:val="16"/>
        <w:lang w:val="fr-FR"/>
      </w:rPr>
      <w:t>P:\ARA\SG\CONSEIL\C23\000\062A.docx</w:t>
    </w:r>
    <w:r w:rsidRPr="00570F86">
      <w:rPr>
        <w:color w:val="F2F2F2" w:themeColor="background1" w:themeShade="F2"/>
        <w:sz w:val="16"/>
        <w:szCs w:val="16"/>
      </w:rPr>
      <w:fldChar w:fldCharType="end"/>
    </w:r>
    <w:r w:rsidRPr="00570F86">
      <w:rPr>
        <w:color w:val="F2F2F2" w:themeColor="background1" w:themeShade="F2"/>
        <w:sz w:val="16"/>
        <w:szCs w:val="16"/>
        <w:lang w:val="fr-FR"/>
      </w:rPr>
      <w:t xml:space="preserve">   (</w:t>
    </w:r>
    <w:r w:rsidR="00AB5CD8" w:rsidRPr="00570F86">
      <w:rPr>
        <w:color w:val="F2F2F2" w:themeColor="background1" w:themeShade="F2"/>
        <w:sz w:val="16"/>
        <w:szCs w:val="16"/>
        <w:lang w:val="fr-FR"/>
      </w:rPr>
      <w:t>521096</w:t>
    </w:r>
    <w:r w:rsidRPr="00570F86">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87E6" w14:textId="77777777" w:rsidR="00F10C77" w:rsidRDefault="00F10C77" w:rsidP="006C3242">
      <w:pPr>
        <w:spacing w:before="0" w:line="240" w:lineRule="auto"/>
      </w:pPr>
      <w:r>
        <w:separator/>
      </w:r>
    </w:p>
  </w:footnote>
  <w:footnote w:type="continuationSeparator" w:id="0">
    <w:p w14:paraId="6B7E6589" w14:textId="77777777" w:rsidR="00F10C77" w:rsidRDefault="00F10C77" w:rsidP="006C3242">
      <w:pPr>
        <w:spacing w:before="0" w:line="240" w:lineRule="auto"/>
      </w:pPr>
      <w:r>
        <w:continuationSeparator/>
      </w:r>
    </w:p>
  </w:footnote>
  <w:footnote w:id="1">
    <w:p w14:paraId="3977AEA7" w14:textId="0F002C94" w:rsidR="00A90710" w:rsidRPr="00A35FB6" w:rsidRDefault="00A90710" w:rsidP="00A35FB6">
      <w:pPr>
        <w:pStyle w:val="FootnoteText"/>
        <w:tabs>
          <w:tab w:val="clear" w:pos="794"/>
          <w:tab w:val="left" w:pos="283"/>
        </w:tabs>
        <w:rPr>
          <w:sz w:val="18"/>
          <w:szCs w:val="18"/>
          <w:lang w:bidi="ar-SY"/>
        </w:rPr>
      </w:pPr>
      <w:r w:rsidRPr="00A35FB6">
        <w:rPr>
          <w:rStyle w:val="FootnoteReference"/>
          <w:position w:val="0"/>
        </w:rPr>
        <w:footnoteRef/>
      </w:r>
      <w:r w:rsidRPr="00A35FB6">
        <w:rPr>
          <w:sz w:val="18"/>
          <w:szCs w:val="18"/>
          <w:rtl/>
        </w:rPr>
        <w:tab/>
      </w:r>
      <w:r w:rsidR="00B67E3F" w:rsidRPr="00A35FB6">
        <w:rPr>
          <w:sz w:val="18"/>
          <w:szCs w:val="18"/>
          <w:rtl/>
        </w:rPr>
        <w:t xml:space="preserve">برنامج المنظمة الدولية للهجرة وميزانيتها لعام 2023. </w:t>
      </w:r>
      <w:r w:rsidRPr="00A35FB6">
        <w:rPr>
          <w:rFonts w:hint="cs"/>
          <w:sz w:val="18"/>
          <w:szCs w:val="18"/>
          <w:rtl/>
        </w:rPr>
        <w:t xml:space="preserve">انظر الوثيقة </w:t>
      </w:r>
      <w:hyperlink r:id="rId1" w:history="1">
        <w:r w:rsidRPr="00A35FB6">
          <w:rPr>
            <w:rStyle w:val="Hyperlink"/>
            <w:sz w:val="18"/>
            <w:szCs w:val="18"/>
          </w:rPr>
          <w:t>C/113/7</w:t>
        </w:r>
      </w:hyperlink>
    </w:p>
  </w:footnote>
  <w:footnote w:id="2">
    <w:p w14:paraId="2325BABA" w14:textId="33528473" w:rsidR="00A90710" w:rsidRPr="00A35FB6" w:rsidRDefault="00A90710" w:rsidP="00A35FB6">
      <w:pPr>
        <w:pStyle w:val="FootnoteText"/>
        <w:tabs>
          <w:tab w:val="clear" w:pos="794"/>
          <w:tab w:val="left" w:pos="283"/>
        </w:tabs>
        <w:rPr>
          <w:sz w:val="18"/>
          <w:szCs w:val="18"/>
          <w:lang w:bidi="ar-SY"/>
        </w:rPr>
      </w:pPr>
      <w:r w:rsidRPr="00A35FB6">
        <w:rPr>
          <w:rStyle w:val="FootnoteReference"/>
          <w:position w:val="0"/>
        </w:rPr>
        <w:footnoteRef/>
      </w:r>
      <w:r w:rsidRPr="00A35FB6">
        <w:rPr>
          <w:sz w:val="18"/>
          <w:szCs w:val="18"/>
          <w:rtl/>
        </w:rPr>
        <w:tab/>
      </w:r>
      <w:hyperlink r:id="rId2" w:history="1">
        <w:r w:rsidR="00D2643A" w:rsidRPr="00A35FB6">
          <w:rPr>
            <w:rStyle w:val="Hyperlink"/>
            <w:rFonts w:hint="cs"/>
            <w:sz w:val="18"/>
            <w:szCs w:val="18"/>
            <w:rtl/>
          </w:rPr>
          <w:t>نشرة</w:t>
        </w:r>
        <w:r w:rsidR="00CC7167" w:rsidRPr="00A35FB6">
          <w:rPr>
            <w:rStyle w:val="Hyperlink"/>
            <w:sz w:val="18"/>
            <w:szCs w:val="18"/>
            <w:rtl/>
          </w:rPr>
          <w:t xml:space="preserve"> صحفي</w:t>
        </w:r>
        <w:r w:rsidR="00D2643A" w:rsidRPr="00A35FB6">
          <w:rPr>
            <w:rStyle w:val="Hyperlink"/>
            <w:rFonts w:hint="cs"/>
            <w:sz w:val="18"/>
            <w:szCs w:val="18"/>
            <w:rtl/>
          </w:rPr>
          <w:t>ة</w:t>
        </w:r>
        <w:r w:rsidR="00CC7167" w:rsidRPr="00A35FB6">
          <w:rPr>
            <w:rStyle w:val="Hyperlink"/>
            <w:sz w:val="18"/>
            <w:szCs w:val="18"/>
            <w:rtl/>
          </w:rPr>
          <w:t xml:space="preserve"> لمنظمة الصحة العالمية</w:t>
        </w:r>
      </w:hyperlink>
    </w:p>
  </w:footnote>
  <w:footnote w:id="3">
    <w:p w14:paraId="0A607F1B" w14:textId="49A0BB03" w:rsidR="00A90710" w:rsidRPr="00A35FB6" w:rsidRDefault="00A90710" w:rsidP="00A35FB6">
      <w:pPr>
        <w:pStyle w:val="FootnoteText"/>
        <w:tabs>
          <w:tab w:val="clear" w:pos="794"/>
          <w:tab w:val="left" w:pos="283"/>
        </w:tabs>
        <w:rPr>
          <w:sz w:val="16"/>
          <w:szCs w:val="16"/>
          <w:lang w:bidi="ar-SY"/>
        </w:rPr>
      </w:pPr>
      <w:r w:rsidRPr="00A35FB6">
        <w:rPr>
          <w:rStyle w:val="FootnoteReference"/>
          <w:position w:val="0"/>
        </w:rPr>
        <w:footnoteRef/>
      </w:r>
      <w:r w:rsidRPr="00A35FB6">
        <w:rPr>
          <w:sz w:val="18"/>
          <w:szCs w:val="18"/>
          <w:rtl/>
        </w:rPr>
        <w:tab/>
      </w:r>
      <w:hyperlink r:id="rId3" w:history="1">
        <w:r w:rsidR="00D2643A" w:rsidRPr="00A35FB6">
          <w:rPr>
            <w:rStyle w:val="Hyperlink"/>
            <w:rFonts w:hint="cs"/>
            <w:sz w:val="18"/>
            <w:szCs w:val="18"/>
            <w:rtl/>
          </w:rPr>
          <w:t>نشرة</w:t>
        </w:r>
        <w:r w:rsidR="00D2643A" w:rsidRPr="00A35FB6">
          <w:rPr>
            <w:rStyle w:val="Hyperlink"/>
            <w:sz w:val="18"/>
            <w:szCs w:val="18"/>
            <w:rtl/>
          </w:rPr>
          <w:t xml:space="preserve"> صحفي</w:t>
        </w:r>
        <w:r w:rsidR="00D2643A" w:rsidRPr="00A35FB6">
          <w:rPr>
            <w:rStyle w:val="Hyperlink"/>
            <w:rFonts w:hint="cs"/>
            <w:sz w:val="18"/>
            <w:szCs w:val="18"/>
            <w:rtl/>
          </w:rPr>
          <w:t>ة</w:t>
        </w:r>
        <w:r w:rsidR="00D2643A" w:rsidRPr="00A35FB6">
          <w:rPr>
            <w:rStyle w:val="Hyperlink"/>
            <w:sz w:val="18"/>
            <w:szCs w:val="18"/>
            <w:rtl/>
          </w:rPr>
          <w:t xml:space="preserve"> </w:t>
        </w:r>
        <w:r w:rsidR="00DB00A8" w:rsidRPr="00A35FB6">
          <w:rPr>
            <w:rStyle w:val="Hyperlink"/>
            <w:rFonts w:hint="cs"/>
            <w:sz w:val="18"/>
            <w:szCs w:val="18"/>
            <w:rtl/>
          </w:rPr>
          <w:t>ل</w:t>
        </w:r>
        <w:r w:rsidR="00CC7167" w:rsidRPr="00A35FB6">
          <w:rPr>
            <w:rStyle w:val="Hyperlink"/>
            <w:sz w:val="18"/>
            <w:szCs w:val="18"/>
            <w:rtl/>
          </w:rPr>
          <w:t>لمنظمة العالمية</w:t>
        </w:r>
        <w:r w:rsidR="00DB00A8" w:rsidRPr="00A35FB6">
          <w:rPr>
            <w:rStyle w:val="Hyperlink"/>
            <w:rFonts w:hint="cs"/>
            <w:sz w:val="18"/>
            <w:szCs w:val="18"/>
            <w:rtl/>
          </w:rPr>
          <w:t xml:space="preserve"> </w:t>
        </w:r>
        <w:r w:rsidR="00DB00A8" w:rsidRPr="00A35FB6">
          <w:rPr>
            <w:rStyle w:val="Hyperlink"/>
            <w:sz w:val="18"/>
            <w:szCs w:val="18"/>
            <w:rtl/>
          </w:rPr>
          <w:t>للأرصاد الجوية</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286A" w14:textId="77777777" w:rsidR="00292752" w:rsidRDefault="00292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3C55" w14:textId="77777777" w:rsidR="00292752" w:rsidRDefault="00292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5E17" w14:textId="77777777" w:rsidR="007B0AA0" w:rsidRDefault="00D13941" w:rsidP="007B0AA0">
    <w:pPr>
      <w:pStyle w:val="Header"/>
      <w:spacing w:before="120" w:after="240"/>
    </w:pPr>
    <w:r>
      <w:rPr>
        <w:noProof/>
      </w:rPr>
      <w:drawing>
        <wp:inline distT="0" distB="0" distL="0" distR="0" wp14:anchorId="73910FB4" wp14:editId="1F1459A3">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50"/>
    <w:rsid w:val="000427CD"/>
    <w:rsid w:val="0006468A"/>
    <w:rsid w:val="0008105B"/>
    <w:rsid w:val="00090574"/>
    <w:rsid w:val="000933EF"/>
    <w:rsid w:val="000B645F"/>
    <w:rsid w:val="000C1C0E"/>
    <w:rsid w:val="000C548A"/>
    <w:rsid w:val="0010791F"/>
    <w:rsid w:val="00145899"/>
    <w:rsid w:val="0015479D"/>
    <w:rsid w:val="001726B8"/>
    <w:rsid w:val="001C0169"/>
    <w:rsid w:val="001D1D50"/>
    <w:rsid w:val="001D5C76"/>
    <w:rsid w:val="001D6745"/>
    <w:rsid w:val="001E446E"/>
    <w:rsid w:val="002154EE"/>
    <w:rsid w:val="0022511E"/>
    <w:rsid w:val="002276D2"/>
    <w:rsid w:val="0023283D"/>
    <w:rsid w:val="0026373E"/>
    <w:rsid w:val="00271C43"/>
    <w:rsid w:val="00290728"/>
    <w:rsid w:val="0029234C"/>
    <w:rsid w:val="00292752"/>
    <w:rsid w:val="002978F4"/>
    <w:rsid w:val="002B028D"/>
    <w:rsid w:val="002C022E"/>
    <w:rsid w:val="002E6541"/>
    <w:rsid w:val="002F2EF9"/>
    <w:rsid w:val="003116B2"/>
    <w:rsid w:val="00334924"/>
    <w:rsid w:val="003409BC"/>
    <w:rsid w:val="00351FDA"/>
    <w:rsid w:val="00352DE1"/>
    <w:rsid w:val="00357185"/>
    <w:rsid w:val="00373C6F"/>
    <w:rsid w:val="00383829"/>
    <w:rsid w:val="003C4062"/>
    <w:rsid w:val="003D3250"/>
    <w:rsid w:val="003F3A8C"/>
    <w:rsid w:val="003F4B29"/>
    <w:rsid w:val="00417467"/>
    <w:rsid w:val="0042686F"/>
    <w:rsid w:val="004317D8"/>
    <w:rsid w:val="00434183"/>
    <w:rsid w:val="00443869"/>
    <w:rsid w:val="00447F32"/>
    <w:rsid w:val="004508F5"/>
    <w:rsid w:val="00455425"/>
    <w:rsid w:val="004B7334"/>
    <w:rsid w:val="004E11DC"/>
    <w:rsid w:val="00525DDD"/>
    <w:rsid w:val="005409AC"/>
    <w:rsid w:val="0055516A"/>
    <w:rsid w:val="005664BE"/>
    <w:rsid w:val="00570F86"/>
    <w:rsid w:val="0058491B"/>
    <w:rsid w:val="00592EA5"/>
    <w:rsid w:val="005A3170"/>
    <w:rsid w:val="005B02EF"/>
    <w:rsid w:val="005F0070"/>
    <w:rsid w:val="005F7D78"/>
    <w:rsid w:val="00641CEC"/>
    <w:rsid w:val="00677396"/>
    <w:rsid w:val="006821A1"/>
    <w:rsid w:val="0069200F"/>
    <w:rsid w:val="006957FD"/>
    <w:rsid w:val="006A65CB"/>
    <w:rsid w:val="006C3242"/>
    <w:rsid w:val="006C7CC0"/>
    <w:rsid w:val="006F3520"/>
    <w:rsid w:val="006F63F7"/>
    <w:rsid w:val="006F70B3"/>
    <w:rsid w:val="007025C7"/>
    <w:rsid w:val="00706D7A"/>
    <w:rsid w:val="00722F0D"/>
    <w:rsid w:val="0074420E"/>
    <w:rsid w:val="00750D58"/>
    <w:rsid w:val="00783E26"/>
    <w:rsid w:val="007B0AA0"/>
    <w:rsid w:val="007B4536"/>
    <w:rsid w:val="007C3BC7"/>
    <w:rsid w:val="007C3BCD"/>
    <w:rsid w:val="007C7624"/>
    <w:rsid w:val="007D4ACF"/>
    <w:rsid w:val="007E2E58"/>
    <w:rsid w:val="007E49D5"/>
    <w:rsid w:val="007F0787"/>
    <w:rsid w:val="00810B7B"/>
    <w:rsid w:val="0082358A"/>
    <w:rsid w:val="008235CD"/>
    <w:rsid w:val="008247DE"/>
    <w:rsid w:val="008339C0"/>
    <w:rsid w:val="00840B10"/>
    <w:rsid w:val="008513CB"/>
    <w:rsid w:val="008700F0"/>
    <w:rsid w:val="008A7F84"/>
    <w:rsid w:val="00907538"/>
    <w:rsid w:val="0091702E"/>
    <w:rsid w:val="00923B0C"/>
    <w:rsid w:val="0094021C"/>
    <w:rsid w:val="009420F5"/>
    <w:rsid w:val="00952F86"/>
    <w:rsid w:val="0096141B"/>
    <w:rsid w:val="009731C1"/>
    <w:rsid w:val="00982B28"/>
    <w:rsid w:val="009D313F"/>
    <w:rsid w:val="00A027FD"/>
    <w:rsid w:val="00A35FB6"/>
    <w:rsid w:val="00A4236A"/>
    <w:rsid w:val="00A43C25"/>
    <w:rsid w:val="00A47A5A"/>
    <w:rsid w:val="00A55F6B"/>
    <w:rsid w:val="00A571B5"/>
    <w:rsid w:val="00A6683B"/>
    <w:rsid w:val="00A90710"/>
    <w:rsid w:val="00A97F94"/>
    <w:rsid w:val="00AA67DA"/>
    <w:rsid w:val="00AA7EA2"/>
    <w:rsid w:val="00AB5CD8"/>
    <w:rsid w:val="00AC0236"/>
    <w:rsid w:val="00AF1E0B"/>
    <w:rsid w:val="00AF23D3"/>
    <w:rsid w:val="00B03099"/>
    <w:rsid w:val="00B05BC8"/>
    <w:rsid w:val="00B15482"/>
    <w:rsid w:val="00B32E94"/>
    <w:rsid w:val="00B56031"/>
    <w:rsid w:val="00B64B47"/>
    <w:rsid w:val="00B67E3F"/>
    <w:rsid w:val="00B95654"/>
    <w:rsid w:val="00BC5464"/>
    <w:rsid w:val="00BD7D32"/>
    <w:rsid w:val="00C002DE"/>
    <w:rsid w:val="00C215D7"/>
    <w:rsid w:val="00C53BF8"/>
    <w:rsid w:val="00C55D1E"/>
    <w:rsid w:val="00C66157"/>
    <w:rsid w:val="00C674FE"/>
    <w:rsid w:val="00C67501"/>
    <w:rsid w:val="00C75633"/>
    <w:rsid w:val="00CC7167"/>
    <w:rsid w:val="00CD151A"/>
    <w:rsid w:val="00CE2EE1"/>
    <w:rsid w:val="00CE3349"/>
    <w:rsid w:val="00CE36E5"/>
    <w:rsid w:val="00CF27F5"/>
    <w:rsid w:val="00CF3FFD"/>
    <w:rsid w:val="00D10CCF"/>
    <w:rsid w:val="00D13941"/>
    <w:rsid w:val="00D25DAE"/>
    <w:rsid w:val="00D2643A"/>
    <w:rsid w:val="00D63735"/>
    <w:rsid w:val="00D77D0F"/>
    <w:rsid w:val="00DA1CF0"/>
    <w:rsid w:val="00DB00A8"/>
    <w:rsid w:val="00DC1E02"/>
    <w:rsid w:val="00DC24B4"/>
    <w:rsid w:val="00DC5FB0"/>
    <w:rsid w:val="00DE597C"/>
    <w:rsid w:val="00DF16DC"/>
    <w:rsid w:val="00E055DD"/>
    <w:rsid w:val="00E45211"/>
    <w:rsid w:val="00E473C5"/>
    <w:rsid w:val="00E554AF"/>
    <w:rsid w:val="00E5735B"/>
    <w:rsid w:val="00E61BE8"/>
    <w:rsid w:val="00E72B07"/>
    <w:rsid w:val="00E92863"/>
    <w:rsid w:val="00EB796D"/>
    <w:rsid w:val="00ED2F28"/>
    <w:rsid w:val="00EE079D"/>
    <w:rsid w:val="00EF2732"/>
    <w:rsid w:val="00EF2B53"/>
    <w:rsid w:val="00F058DC"/>
    <w:rsid w:val="00F10C77"/>
    <w:rsid w:val="00F12A50"/>
    <w:rsid w:val="00F24FC4"/>
    <w:rsid w:val="00F2676C"/>
    <w:rsid w:val="00F363FE"/>
    <w:rsid w:val="00F50E3F"/>
    <w:rsid w:val="00F84366"/>
    <w:rsid w:val="00F85089"/>
    <w:rsid w:val="00F91D90"/>
    <w:rsid w:val="00F974C5"/>
    <w:rsid w:val="00FA6F46"/>
    <w:rsid w:val="00FB2496"/>
    <w:rsid w:val="00FC4592"/>
    <w:rsid w:val="00FD1FDB"/>
    <w:rsid w:val="00FD527F"/>
    <w:rsid w:val="00FD7F71"/>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1219F"/>
  <w15:chartTrackingRefBased/>
  <w15:docId w15:val="{BE563B92-D6EF-487C-AB7C-D76B1A79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3116B2"/>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CD151A"/>
    <w:pPr>
      <w:keepNext/>
      <w:spacing w:before="240"/>
      <w:ind w:left="1134" w:hanging="1134"/>
    </w:pPr>
    <w:rPr>
      <w:b/>
      <w:bCs/>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2A50"/>
    <w:rPr>
      <w:color w:val="605E5C"/>
      <w:shd w:val="clear" w:color="auto" w:fill="E1DFDD"/>
    </w:rPr>
  </w:style>
  <w:style w:type="paragraph" w:styleId="Revision">
    <w:name w:val="Revision"/>
    <w:hidden/>
    <w:uiPriority w:val="99"/>
    <w:semiHidden/>
    <w:rsid w:val="006F3520"/>
    <w:pPr>
      <w:spacing w:after="0" w:line="240" w:lineRule="auto"/>
    </w:pPr>
    <w:rPr>
      <w:rFonts w:ascii="Dubai" w:hAnsi="Dubai" w:cs="Dubai"/>
    </w:rPr>
  </w:style>
  <w:style w:type="paragraph" w:customStyle="1" w:styleId="Figure">
    <w:name w:val="Figure"/>
    <w:basedOn w:val="Normal"/>
    <w:qFormat/>
    <w:rsid w:val="00352DE1"/>
    <w:pPr>
      <w:spacing w:before="100" w:beforeAutospacing="1" w:after="100" w:afterAutospacing="1" w:line="360" w:lineRule="auto"/>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A.pdf"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hub/membership/how-we-are-funded/principles-for-resource-mobiliz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d/opb/tdc/D-TDC-WTDC-2022-PDF-A.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S23-CL-INF-0012/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17-CL-C-0067/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ublic.wmo.int/en/media/press-release/world-meteorological-congress-sets-new-strategic-priorities-era-of-rapid-climate" TargetMode="External"/><Relationship Id="rId2" Type="http://schemas.openxmlformats.org/officeDocument/2006/relationships/hyperlink" Target="https://www.who.int/news/item/22-05-2023-seventy-sixth-world-health-assembly---daily-update--22-may-2023" TargetMode="External"/><Relationship Id="rId1" Type="http://schemas.openxmlformats.org/officeDocument/2006/relationships/hyperlink" Target="https://governingbodies.iom.int/system/files/en/council/113/C-113-7%20-%20Programme%20and%20Budget%20for%202023_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new "One ITU" resource mobilization strategy</dc:title>
  <dc:subject/>
  <dc:creator>Arabic-AAM</dc:creator>
  <cp:keywords/>
  <dc:description/>
  <cp:lastModifiedBy>Xue, Kun</cp:lastModifiedBy>
  <cp:revision>4</cp:revision>
  <dcterms:created xsi:type="dcterms:W3CDTF">2023-07-06T18:37:00Z</dcterms:created>
  <dcterms:modified xsi:type="dcterms:W3CDTF">2023-07-06T18:38:00Z</dcterms:modified>
</cp:coreProperties>
</file>