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5C7FE2C2" w14:textId="77777777" w:rsidTr="00F363FE">
        <w:tc>
          <w:tcPr>
            <w:tcW w:w="6512" w:type="dxa"/>
          </w:tcPr>
          <w:p w14:paraId="5EC5C410" w14:textId="4FBD0711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4B45E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4B45E0">
              <w:rPr>
                <w:b/>
                <w:bCs/>
                <w:lang w:bidi="ar-EG"/>
              </w:rPr>
              <w:t>ADM 1</w:t>
            </w:r>
          </w:p>
        </w:tc>
        <w:tc>
          <w:tcPr>
            <w:tcW w:w="3117" w:type="dxa"/>
          </w:tcPr>
          <w:p w14:paraId="63FF8435" w14:textId="29BF528B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FF1EA1">
              <w:rPr>
                <w:b/>
                <w:bCs/>
                <w:lang w:bidi="ar-EG"/>
              </w:rPr>
              <w:t>70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34A3D796" w14:textId="77777777" w:rsidTr="00F363FE">
        <w:tc>
          <w:tcPr>
            <w:tcW w:w="6512" w:type="dxa"/>
          </w:tcPr>
          <w:p w14:paraId="312B0FD5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5C0B32AC" w14:textId="2E467CAA" w:rsidR="007B0AA0" w:rsidRPr="007B0AA0" w:rsidRDefault="00FF1EA1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27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419D7B1C" w14:textId="77777777" w:rsidTr="00F363FE">
        <w:tc>
          <w:tcPr>
            <w:tcW w:w="6512" w:type="dxa"/>
          </w:tcPr>
          <w:p w14:paraId="0C926CF0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6869E5B0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3EAD15B1" w14:textId="77777777" w:rsidTr="00F363FE">
        <w:tc>
          <w:tcPr>
            <w:tcW w:w="6512" w:type="dxa"/>
          </w:tcPr>
          <w:p w14:paraId="5188C9C5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07B17A4A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77D8ECD6" w14:textId="77777777" w:rsidTr="00EE7446">
        <w:tc>
          <w:tcPr>
            <w:tcW w:w="9629" w:type="dxa"/>
            <w:gridSpan w:val="2"/>
          </w:tcPr>
          <w:p w14:paraId="1125F29B" w14:textId="747C4945" w:rsidR="007B0AA0" w:rsidRDefault="00BB0CAF" w:rsidP="00CC0BE0">
            <w:pPr>
              <w:pStyle w:val="Source"/>
              <w:jc w:val="both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مساهمة </w:t>
            </w:r>
            <w:r w:rsidR="00CC0BE0">
              <w:rPr>
                <w:rFonts w:hint="cs"/>
                <w:rtl/>
                <w:lang w:bidi="ar-EG"/>
              </w:rPr>
              <w:t xml:space="preserve">مقدمة </w:t>
            </w:r>
            <w:r>
              <w:rPr>
                <w:rFonts w:hint="cs"/>
                <w:rtl/>
                <w:lang w:bidi="ar-EG"/>
              </w:rPr>
              <w:t>من</w:t>
            </w:r>
            <w:r w:rsidR="008A6716">
              <w:rPr>
                <w:rFonts w:hint="cs"/>
                <w:rtl/>
                <w:lang w:bidi="ar-EG"/>
              </w:rPr>
              <w:t xml:space="preserve">: </w:t>
            </w:r>
            <w:r w:rsidR="001B3167" w:rsidRPr="00123457">
              <w:rPr>
                <w:rtl/>
              </w:rPr>
              <w:t>الجمهورية الجزائرية الديمقراطية الشعبية</w:t>
            </w:r>
            <w:r w:rsidR="001B3167">
              <w:rPr>
                <w:rFonts w:hint="cs"/>
                <w:rtl/>
              </w:rPr>
              <w:t xml:space="preserve"> </w:t>
            </w:r>
            <w:r w:rsidR="001B3167">
              <w:rPr>
                <w:rFonts w:hint="cs"/>
                <w:rtl/>
                <w:lang w:bidi="ar-EG"/>
              </w:rPr>
              <w:t>وبوركينا فا</w:t>
            </w:r>
            <w:r w:rsidR="00C0459D">
              <w:rPr>
                <w:rFonts w:hint="cs"/>
                <w:rtl/>
                <w:lang w:bidi="ar-EG"/>
              </w:rPr>
              <w:t>ص</w:t>
            </w:r>
            <w:r w:rsidR="001B3167">
              <w:rPr>
                <w:rFonts w:hint="cs"/>
                <w:rtl/>
                <w:lang w:bidi="ar-EG"/>
              </w:rPr>
              <w:t xml:space="preserve">و وجمهورية كوت ديفوار </w:t>
            </w:r>
            <w:r w:rsidR="001B3167">
              <w:rPr>
                <w:rFonts w:hint="cs"/>
                <w:rtl/>
              </w:rPr>
              <w:t>وجمهورية مصر العربية وغانا وجمهورية كينيا وجمهورية موريشيوس وجمهورية نيجيريا الاتحادية وجمهورية أوغندا وجمهورية السنغال وجمهورية جنوب إفريقيا وتونس وجمهورية زمبابوي</w:t>
            </w:r>
          </w:p>
        </w:tc>
      </w:tr>
      <w:tr w:rsidR="007B0AA0" w14:paraId="7DA69A0A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5802C75A" w14:textId="0DF3FCC2" w:rsidR="007B0AA0" w:rsidRDefault="00A127FD" w:rsidP="00DF6E8B">
            <w:pPr>
              <w:pStyle w:val="Subtitle0"/>
            </w:pPr>
            <w:r>
              <w:rPr>
                <w:rFonts w:hint="cs"/>
                <w:rtl/>
                <w:lang w:bidi="ar-SA"/>
              </w:rPr>
              <w:t>تمويل المبادرات الإقليمية</w:t>
            </w:r>
          </w:p>
        </w:tc>
      </w:tr>
      <w:tr w:rsidR="007B0AA0" w14:paraId="0214B98A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70635F" w14:textId="7E6C3CB2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الغرض</w:t>
            </w:r>
          </w:p>
          <w:p w14:paraId="51930AB1" w14:textId="77777777" w:rsidR="00C0459D" w:rsidRPr="008224D4" w:rsidRDefault="00C0459D" w:rsidP="00C0459D">
            <w:pPr>
              <w:rPr>
                <w:lang w:val="en-GB" w:bidi="ar-EG"/>
              </w:rPr>
            </w:pPr>
            <w:r w:rsidRPr="008224D4">
              <w:rPr>
                <w:rtl/>
                <w:lang w:val="en-GB" w:bidi="ar-EG"/>
              </w:rPr>
              <w:t>الغرض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من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هذا</w:t>
            </w:r>
            <w:r>
              <w:rPr>
                <w:rtl/>
                <w:lang w:val="en-GB" w:bidi="ar-EG"/>
              </w:rPr>
              <w:t xml:space="preserve"> </w:t>
            </w:r>
            <w:r>
              <w:rPr>
                <w:rFonts w:hint="cs"/>
                <w:rtl/>
                <w:lang w:val="en-GB" w:bidi="ar-EG"/>
              </w:rPr>
              <w:t>المقترح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هو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تنبيه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المجلس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إلى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الحاجة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إلى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اتخاذ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إجراءات</w:t>
            </w:r>
            <w:r>
              <w:rPr>
                <w:rtl/>
                <w:lang w:val="en-GB" w:bidi="ar-EG"/>
              </w:rPr>
              <w:t xml:space="preserve"> </w:t>
            </w:r>
            <w:r>
              <w:rPr>
                <w:rFonts w:hint="cs"/>
                <w:rtl/>
                <w:lang w:val="en-GB" w:bidi="ar-EG"/>
              </w:rPr>
              <w:t xml:space="preserve">لإنقاذ عمليات </w:t>
            </w:r>
            <w:r w:rsidRPr="008224D4">
              <w:rPr>
                <w:rtl/>
                <w:lang w:val="en-GB" w:bidi="ar-EG"/>
              </w:rPr>
              <w:t>تنفيذ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المشاريع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في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إطار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المبادرات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الإقليمية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lang w:val="en-GB" w:bidi="ar-EG"/>
              </w:rPr>
              <w:t>(RI)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المعتمدة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في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المؤتمر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العالمي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لتنمية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الاتصالات</w:t>
            </w:r>
            <w:r>
              <w:rPr>
                <w:rFonts w:hint="cs"/>
                <w:rtl/>
                <w:lang w:bidi="ar-EG"/>
              </w:rPr>
              <w:t xml:space="preserve"> لعام </w:t>
            </w:r>
            <w:r>
              <w:rPr>
                <w:lang w:bidi="ar-EG"/>
              </w:rPr>
              <w:t>2022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lang w:val="en-GB" w:bidi="ar-EG"/>
              </w:rPr>
              <w:t>(WTDC-22)</w:t>
            </w:r>
            <w:r>
              <w:rPr>
                <w:rtl/>
                <w:lang w:val="en-GB" w:bidi="ar-EG"/>
              </w:rPr>
              <w:t xml:space="preserve">. </w:t>
            </w:r>
            <w:r>
              <w:rPr>
                <w:rFonts w:hint="cs"/>
                <w:rtl/>
                <w:lang w:val="en-GB" w:bidi="ar-EG"/>
              </w:rPr>
              <w:t>ونتيجة ل</w:t>
            </w:r>
            <w:r w:rsidRPr="008224D4">
              <w:rPr>
                <w:rtl/>
                <w:lang w:val="en-GB" w:bidi="ar-EG"/>
              </w:rPr>
              <w:t>نقص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الموارد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المالية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المخصصة</w:t>
            </w:r>
            <w:r>
              <w:rPr>
                <w:rtl/>
                <w:lang w:val="en-GB" w:bidi="ar-EG"/>
              </w:rPr>
              <w:t xml:space="preserve"> </w:t>
            </w:r>
            <w:r>
              <w:rPr>
                <w:rFonts w:hint="cs"/>
                <w:rtl/>
                <w:lang w:val="en-GB" w:bidi="ar-EG"/>
              </w:rPr>
              <w:t>للمبادرات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الإقليمية</w:t>
            </w:r>
            <w:r>
              <w:rPr>
                <w:rtl/>
                <w:lang w:val="en-GB" w:bidi="ar-EG"/>
              </w:rPr>
              <w:t xml:space="preserve">، </w:t>
            </w:r>
            <w:r>
              <w:rPr>
                <w:rFonts w:hint="cs"/>
                <w:rtl/>
                <w:lang w:val="en-GB" w:bidi="ar-EG"/>
              </w:rPr>
              <w:t>هناك خطر عدم تحقيق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الأهداف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خلال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الإطار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الزمني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المحدد</w:t>
            </w:r>
            <w:r>
              <w:rPr>
                <w:rtl/>
                <w:lang w:val="en-GB" w:bidi="ar-EG"/>
              </w:rPr>
              <w:t>.</w:t>
            </w:r>
          </w:p>
          <w:p w14:paraId="3EC2D6D1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4DD58F85" w14:textId="3C4F3E4C" w:rsidR="00C0459D" w:rsidRPr="008224D4" w:rsidRDefault="00C0459D" w:rsidP="00C0459D">
            <w:pPr>
              <w:rPr>
                <w:lang w:val="en-GB" w:bidi="ar-EG"/>
              </w:rPr>
            </w:pPr>
            <w:r w:rsidRPr="008224D4">
              <w:rPr>
                <w:rtl/>
                <w:lang w:val="en-GB" w:bidi="ar-EG"/>
              </w:rPr>
              <w:t>أن</w:t>
            </w:r>
            <w:r>
              <w:rPr>
                <w:rtl/>
                <w:lang w:val="en-GB" w:bidi="ar-EG"/>
              </w:rPr>
              <w:t xml:space="preserve"> </w:t>
            </w:r>
            <w:r w:rsidRPr="008A245E">
              <w:rPr>
                <w:b/>
                <w:bCs/>
                <w:rtl/>
                <w:lang w:val="en-GB" w:bidi="ar-EG"/>
              </w:rPr>
              <w:t>ينظر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المجلس</w:t>
            </w:r>
            <w:r>
              <w:rPr>
                <w:rtl/>
                <w:lang w:val="en-GB" w:bidi="ar-EG"/>
              </w:rPr>
              <w:t xml:space="preserve"> </w:t>
            </w:r>
            <w:r w:rsidRPr="00CF5719">
              <w:rPr>
                <w:b/>
                <w:bCs/>
                <w:rtl/>
                <w:lang w:val="en-GB" w:bidi="ar-EG"/>
              </w:rPr>
              <w:t>ويخصص</w:t>
            </w:r>
            <w:r>
              <w:rPr>
                <w:rtl/>
                <w:lang w:val="en-GB" w:bidi="ar-EG"/>
              </w:rPr>
              <w:t xml:space="preserve"> </w:t>
            </w:r>
            <w:r w:rsidR="00A703D1">
              <w:rPr>
                <w:rFonts w:hint="cs"/>
                <w:rtl/>
                <w:lang w:val="en-GB" w:bidi="ar-EG"/>
              </w:rPr>
              <w:t>في الدورة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الحالية</w:t>
            </w:r>
            <w:r w:rsidR="00A703D1">
              <w:rPr>
                <w:rFonts w:hint="cs"/>
                <w:rtl/>
                <w:lang w:val="en-GB" w:bidi="ar-EG"/>
              </w:rPr>
              <w:t xml:space="preserve"> ل</w:t>
            </w:r>
            <w:r w:rsidR="00A703D1" w:rsidRPr="008224D4">
              <w:rPr>
                <w:rtl/>
                <w:lang w:val="en-GB" w:bidi="ar-EG"/>
              </w:rPr>
              <w:t>تنفيذ</w:t>
            </w:r>
            <w:r w:rsidR="00A703D1">
              <w:rPr>
                <w:rtl/>
                <w:lang w:val="en-GB" w:bidi="ar-EG"/>
              </w:rPr>
              <w:t xml:space="preserve"> </w:t>
            </w:r>
            <w:r w:rsidR="00A703D1">
              <w:rPr>
                <w:rFonts w:hint="cs"/>
                <w:rtl/>
                <w:lang w:val="en-GB" w:bidi="ar-EG"/>
              </w:rPr>
              <w:t>المبادرات</w:t>
            </w:r>
            <w:r w:rsidR="00A703D1">
              <w:rPr>
                <w:rtl/>
                <w:lang w:val="en-GB" w:bidi="ar-EG"/>
              </w:rPr>
              <w:t xml:space="preserve"> </w:t>
            </w:r>
            <w:r w:rsidR="00A703D1" w:rsidRPr="008224D4">
              <w:rPr>
                <w:rtl/>
                <w:lang w:val="en-GB" w:bidi="ar-EG"/>
              </w:rPr>
              <w:t>الإقليمية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نفس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المبلغ</w:t>
            </w:r>
            <w:r>
              <w:rPr>
                <w:rtl/>
                <w:lang w:val="en-GB" w:bidi="ar-EG"/>
              </w:rPr>
              <w:t xml:space="preserve"> </w:t>
            </w:r>
            <w:r w:rsidR="005E7144" w:rsidRPr="008224D4">
              <w:rPr>
                <w:rtl/>
                <w:lang w:val="en-GB" w:bidi="ar-EG"/>
              </w:rPr>
              <w:t>على</w:t>
            </w:r>
            <w:r w:rsidR="005E7144">
              <w:rPr>
                <w:rtl/>
                <w:lang w:val="en-GB" w:bidi="ar-EG"/>
              </w:rPr>
              <w:t xml:space="preserve"> </w:t>
            </w:r>
            <w:r w:rsidR="005E7144" w:rsidRPr="008224D4">
              <w:rPr>
                <w:rtl/>
                <w:lang w:val="en-GB" w:bidi="ar-EG"/>
              </w:rPr>
              <w:t>الأقل</w:t>
            </w:r>
            <w:r w:rsidR="005E7144"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الذي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تم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تخصيصه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في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الدورة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السابقة</w:t>
            </w:r>
            <w:r>
              <w:rPr>
                <w:rtl/>
                <w:lang w:val="en-GB" w:bidi="ar-EG"/>
              </w:rPr>
              <w:t xml:space="preserve">، </w:t>
            </w:r>
            <w:r w:rsidRPr="008224D4">
              <w:rPr>
                <w:rtl/>
                <w:lang w:val="en-GB" w:bidi="ar-EG"/>
              </w:rPr>
              <w:t>و</w:t>
            </w:r>
            <w:r>
              <w:rPr>
                <w:rFonts w:hint="cs"/>
                <w:rtl/>
                <w:lang w:val="en-GB" w:bidi="ar-EG"/>
              </w:rPr>
              <w:t xml:space="preserve">أن </w:t>
            </w:r>
            <w:r w:rsidRPr="00CF5719">
              <w:rPr>
                <w:rFonts w:hint="cs"/>
                <w:b/>
                <w:bCs/>
                <w:rtl/>
                <w:lang w:val="en-GB" w:bidi="ar-EG"/>
              </w:rPr>
              <w:t>ينظر</w:t>
            </w:r>
            <w:r>
              <w:rPr>
                <w:rFonts w:hint="cs"/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كذلك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في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تدابير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التخفيف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طويلة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الأجل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المقترحة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التي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يمكن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من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خلالها</w:t>
            </w:r>
            <w:r>
              <w:rPr>
                <w:rtl/>
                <w:lang w:val="en-GB" w:bidi="ar-EG"/>
              </w:rPr>
              <w:t xml:space="preserve"> </w:t>
            </w:r>
            <w:r>
              <w:rPr>
                <w:rFonts w:hint="cs"/>
                <w:rtl/>
                <w:lang w:val="en-GB" w:bidi="ar-EG"/>
              </w:rPr>
              <w:t xml:space="preserve">أن يكون </w:t>
            </w:r>
            <w:r w:rsidRPr="008224D4">
              <w:rPr>
                <w:rtl/>
                <w:lang w:val="en-GB" w:bidi="ar-EG"/>
              </w:rPr>
              <w:t>تنفيذ</w:t>
            </w:r>
            <w:r>
              <w:rPr>
                <w:rtl/>
                <w:lang w:val="en-GB" w:bidi="ar-EG"/>
              </w:rPr>
              <w:t xml:space="preserve"> </w:t>
            </w:r>
            <w:r>
              <w:rPr>
                <w:rFonts w:hint="cs"/>
                <w:rtl/>
                <w:lang w:val="en-GB" w:bidi="ar-EG"/>
              </w:rPr>
              <w:t xml:space="preserve">جزء من </w:t>
            </w:r>
            <w:r w:rsidRPr="008224D4">
              <w:rPr>
                <w:rtl/>
                <w:lang w:val="en-GB" w:bidi="ar-EG"/>
              </w:rPr>
              <w:t>المشاريع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في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إطار</w:t>
            </w:r>
            <w:r>
              <w:rPr>
                <w:rtl/>
                <w:lang w:val="en-GB" w:bidi="ar-EG"/>
              </w:rPr>
              <w:t xml:space="preserve"> </w:t>
            </w:r>
            <w:r>
              <w:rPr>
                <w:rFonts w:hint="cs"/>
                <w:rtl/>
                <w:lang w:val="en-GB" w:bidi="ar-EG"/>
              </w:rPr>
              <w:t>المبادرات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الإقليمية</w:t>
            </w:r>
            <w:r>
              <w:rPr>
                <w:rtl/>
                <w:lang w:val="en-GB" w:bidi="ar-EG"/>
              </w:rPr>
              <w:t xml:space="preserve"> </w:t>
            </w:r>
            <w:r w:rsidRPr="008224D4">
              <w:rPr>
                <w:rtl/>
                <w:lang w:val="en-GB" w:bidi="ar-EG"/>
              </w:rPr>
              <w:t>ممكن</w:t>
            </w:r>
            <w:r>
              <w:rPr>
                <w:rFonts w:hint="cs"/>
                <w:rtl/>
                <w:lang w:val="en-GB" w:bidi="ar-EG"/>
              </w:rPr>
              <w:t>اً</w:t>
            </w:r>
            <w:r>
              <w:rPr>
                <w:rtl/>
                <w:lang w:val="en-GB" w:bidi="ar-EG"/>
              </w:rPr>
              <w:t>.</w:t>
            </w:r>
          </w:p>
          <w:p w14:paraId="205FC708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15634AEF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1D3E822D" w14:textId="6E76E684" w:rsidR="00DF6E8B" w:rsidRDefault="00B70B4A" w:rsidP="00EF2F5A">
            <w:pPr>
              <w:spacing w:after="120"/>
              <w:rPr>
                <w:rtl/>
              </w:rPr>
            </w:pPr>
            <w:hyperlink r:id="rId8" w:history="1">
              <w:r w:rsidR="00C0459D" w:rsidRPr="000D7FDD">
                <w:rPr>
                  <w:rStyle w:val="Hyperlink"/>
                  <w:i/>
                  <w:iCs/>
                  <w:rtl/>
                  <w:lang w:val="en-GB" w:bidi="ar-EG"/>
                </w:rPr>
                <w:t xml:space="preserve">التقرير النهائي للمؤتمر العالمي لتنمية الاتصالات (كيغالي، </w:t>
              </w:r>
              <w:r w:rsidR="00C0459D" w:rsidRPr="000D7FDD">
                <w:rPr>
                  <w:rStyle w:val="Hyperlink"/>
                  <w:i/>
                  <w:iCs/>
                  <w:lang w:val="en-GB" w:bidi="ar-EG"/>
                </w:rPr>
                <w:t>2022</w:t>
              </w:r>
              <w:r w:rsidR="00C0459D" w:rsidRPr="000D7FDD">
                <w:rPr>
                  <w:rStyle w:val="Hyperlink"/>
                  <w:i/>
                  <w:iCs/>
                  <w:rtl/>
                  <w:lang w:val="en-GB" w:bidi="ar-EG"/>
                </w:rPr>
                <w:t>)، الجزء الثالث - المبادرات الإقليمية</w:t>
              </w:r>
            </w:hyperlink>
            <w:r w:rsidR="00C0459D" w:rsidRPr="000D7FDD">
              <w:rPr>
                <w:i/>
                <w:iCs/>
                <w:rtl/>
                <w:lang w:val="en-GB" w:bidi="ar-EG"/>
              </w:rPr>
              <w:t xml:space="preserve">؛ </w:t>
            </w:r>
            <w:hyperlink r:id="rId9" w:history="1">
              <w:r w:rsidR="00C0459D" w:rsidRPr="000D7FDD">
                <w:rPr>
                  <w:rStyle w:val="Hyperlink"/>
                  <w:i/>
                  <w:iCs/>
                  <w:rtl/>
                  <w:lang w:val="en-GB" w:bidi="ar-EG"/>
                </w:rPr>
                <w:t xml:space="preserve">القرار </w:t>
              </w:r>
              <w:r w:rsidR="00C0459D" w:rsidRPr="000D7FDD">
                <w:rPr>
                  <w:rStyle w:val="Hyperlink"/>
                  <w:i/>
                  <w:iCs/>
                  <w:lang w:val="en-GB" w:bidi="ar-EG"/>
                </w:rPr>
                <w:t>25</w:t>
              </w:r>
              <w:r w:rsidR="00C0459D" w:rsidRPr="000D7FDD">
                <w:rPr>
                  <w:rStyle w:val="Hyperlink"/>
                  <w:rFonts w:hint="cs"/>
                  <w:i/>
                  <w:iCs/>
                  <w:rtl/>
                  <w:lang w:val="en-GB" w:bidi="ar-EG"/>
                </w:rPr>
                <w:t xml:space="preserve"> (المراجَع في</w:t>
              </w:r>
              <w:r w:rsidR="00CC0BE0">
                <w:rPr>
                  <w:rStyle w:val="Hyperlink"/>
                  <w:rFonts w:hint="eastAsia"/>
                  <w:i/>
                  <w:iCs/>
                  <w:rtl/>
                  <w:lang w:val="en-GB" w:bidi="ar-EG"/>
                </w:rPr>
                <w:t> </w:t>
              </w:r>
              <w:r w:rsidR="00C0459D" w:rsidRPr="000D7FDD">
                <w:rPr>
                  <w:rStyle w:val="Hyperlink"/>
                  <w:rFonts w:hint="cs"/>
                  <w:i/>
                  <w:iCs/>
                  <w:rtl/>
                  <w:lang w:val="en-GB" w:bidi="ar-EG"/>
                </w:rPr>
                <w:t xml:space="preserve">بوخارست، </w:t>
              </w:r>
              <w:r w:rsidR="00C0459D" w:rsidRPr="000D7FDD">
                <w:rPr>
                  <w:rStyle w:val="Hyperlink"/>
                  <w:i/>
                  <w:iCs/>
                  <w:lang w:bidi="ar-EG"/>
                </w:rPr>
                <w:t>2022</w:t>
              </w:r>
              <w:r w:rsidR="00C0459D" w:rsidRPr="000D7FDD">
                <w:rPr>
                  <w:rStyle w:val="Hyperlink"/>
                  <w:rFonts w:hint="cs"/>
                  <w:i/>
                  <w:iCs/>
                  <w:rtl/>
                  <w:lang w:val="en-GB" w:bidi="ar-EG"/>
                </w:rPr>
                <w:t>)</w:t>
              </w:r>
              <w:r w:rsidR="00C0459D" w:rsidRPr="000D7FDD">
                <w:rPr>
                  <w:rStyle w:val="Hyperlink"/>
                  <w:i/>
                  <w:iCs/>
                  <w:rtl/>
                  <w:lang w:val="en-GB" w:bidi="ar-EG"/>
                </w:rPr>
                <w:t xml:space="preserve"> لمؤتمر المندوبين المفوضين</w:t>
              </w:r>
            </w:hyperlink>
          </w:p>
        </w:tc>
      </w:tr>
    </w:tbl>
    <w:p w14:paraId="701E97A8" w14:textId="77777777" w:rsidR="00E61BE8" w:rsidRDefault="00E61BE8" w:rsidP="00E61BE8">
      <w:pPr>
        <w:rPr>
          <w:rtl/>
          <w:lang w:bidi="ar-EG"/>
        </w:rPr>
      </w:pPr>
    </w:p>
    <w:p w14:paraId="60ACEE89" w14:textId="77777777" w:rsidR="00F50E3F" w:rsidRDefault="00F50E3F" w:rsidP="009671F6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16DD8F0B" w14:textId="77777777" w:rsidR="009671F6" w:rsidRPr="00E20A19" w:rsidRDefault="009671F6" w:rsidP="00CC0BE0">
      <w:pPr>
        <w:pStyle w:val="Headingb"/>
        <w:rPr>
          <w:rtl/>
        </w:rPr>
      </w:pPr>
      <w:r w:rsidRPr="00CC0BE0">
        <w:rPr>
          <w:rFonts w:hint="cs"/>
          <w:rtl/>
        </w:rPr>
        <w:lastRenderedPageBreak/>
        <w:t>مقدمة</w:t>
      </w:r>
    </w:p>
    <w:p w14:paraId="1AAC3338" w14:textId="2195A1EF" w:rsidR="00C0459D" w:rsidRPr="008224D4" w:rsidRDefault="00C0459D" w:rsidP="00EF2F5A">
      <w:pPr>
        <w:rPr>
          <w:lang w:val="en-GB" w:bidi="ar-EG"/>
        </w:rPr>
      </w:pPr>
      <w:r w:rsidRPr="008224D4">
        <w:rPr>
          <w:rtl/>
          <w:lang w:val="en-GB" w:bidi="ar-EG"/>
        </w:rPr>
        <w:t>اعتمد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المؤتمر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العالمي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لتنمية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الاتصالات</w:t>
      </w:r>
      <w:r>
        <w:rPr>
          <w:rFonts w:hint="cs"/>
          <w:rtl/>
          <w:lang w:val="en-GB" w:bidi="ar-EG"/>
        </w:rPr>
        <w:t xml:space="preserve"> لعام </w:t>
      </w:r>
      <w:r>
        <w:rPr>
          <w:lang w:bidi="ar-EG"/>
        </w:rPr>
        <w:t>2022</w:t>
      </w:r>
      <w:r>
        <w:rPr>
          <w:rtl/>
          <w:lang w:val="en-GB" w:bidi="ar-EG"/>
        </w:rPr>
        <w:t xml:space="preserve"> </w:t>
      </w:r>
      <w:r w:rsidRPr="008224D4">
        <w:rPr>
          <w:lang w:val="en-GB" w:bidi="ar-EG"/>
        </w:rPr>
        <w:t>(WTDC-22)</w:t>
      </w:r>
      <w:r>
        <w:rPr>
          <w:rtl/>
          <w:lang w:val="en-GB" w:bidi="ar-EG"/>
        </w:rPr>
        <w:t xml:space="preserve">، </w:t>
      </w:r>
      <w:r w:rsidRPr="008224D4">
        <w:rPr>
          <w:rtl/>
          <w:lang w:val="en-GB" w:bidi="ar-EG"/>
        </w:rPr>
        <w:t>الذي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عقد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في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كيغالي</w:t>
      </w:r>
      <w:r>
        <w:rPr>
          <w:rtl/>
          <w:lang w:val="en-GB" w:bidi="ar-EG"/>
        </w:rPr>
        <w:t xml:space="preserve">، </w:t>
      </w:r>
      <w:r w:rsidRPr="008224D4">
        <w:rPr>
          <w:rtl/>
          <w:lang w:val="en-GB" w:bidi="ar-EG"/>
        </w:rPr>
        <w:t>رواندا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في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يونيو</w:t>
      </w:r>
      <w:r>
        <w:rPr>
          <w:rtl/>
          <w:lang w:val="en-GB" w:bidi="ar-EG"/>
        </w:rPr>
        <w:t xml:space="preserve"> </w:t>
      </w:r>
      <w:r>
        <w:rPr>
          <w:lang w:val="en-GB" w:bidi="ar-EG"/>
        </w:rPr>
        <w:t>2022</w:t>
      </w:r>
      <w:r>
        <w:rPr>
          <w:rtl/>
          <w:lang w:val="en-GB" w:bidi="ar-EG"/>
        </w:rPr>
        <w:t xml:space="preserve">، </w:t>
      </w:r>
      <w:r w:rsidRPr="008224D4">
        <w:rPr>
          <w:rtl/>
          <w:lang w:val="en-GB" w:bidi="ar-EG"/>
        </w:rPr>
        <w:t>خطة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عمل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كيغالي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التي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ت</w:t>
      </w:r>
      <w:r w:rsidR="00A127FD">
        <w:rPr>
          <w:rFonts w:hint="cs"/>
          <w:rtl/>
          <w:lang w:val="en-GB" w:bidi="ar-EG"/>
        </w:rPr>
        <w:t>ت</w:t>
      </w:r>
      <w:r w:rsidRPr="008224D4">
        <w:rPr>
          <w:rtl/>
          <w:lang w:val="en-GB" w:bidi="ar-EG"/>
        </w:rPr>
        <w:t>ضمن</w:t>
      </w:r>
      <w:r>
        <w:rPr>
          <w:rtl/>
          <w:lang w:val="en-GB" w:bidi="ar-EG"/>
        </w:rPr>
        <w:t xml:space="preserve">، </w:t>
      </w:r>
      <w:r w:rsidRPr="008224D4">
        <w:rPr>
          <w:rtl/>
          <w:lang w:val="en-GB" w:bidi="ar-EG"/>
        </w:rPr>
        <w:t>في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صميم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تنفيذ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الخطة</w:t>
      </w:r>
      <w:r>
        <w:rPr>
          <w:rtl/>
          <w:lang w:val="en-GB" w:bidi="ar-EG"/>
        </w:rPr>
        <w:t xml:space="preserve">، </w:t>
      </w:r>
      <w:r w:rsidRPr="008224D4">
        <w:rPr>
          <w:rtl/>
          <w:lang w:val="en-GB" w:bidi="ar-EG"/>
        </w:rPr>
        <w:t>ثمانية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وعشر</w:t>
      </w:r>
      <w:r w:rsidR="00A127FD">
        <w:rPr>
          <w:rFonts w:hint="cs"/>
          <w:rtl/>
          <w:lang w:val="en-GB" w:bidi="ar-EG"/>
        </w:rPr>
        <w:t>ي</w:t>
      </w:r>
      <w:r w:rsidRPr="008224D4">
        <w:rPr>
          <w:rtl/>
          <w:lang w:val="en-GB" w:bidi="ar-EG"/>
        </w:rPr>
        <w:t>ن</w:t>
      </w:r>
      <w:r>
        <w:rPr>
          <w:rtl/>
          <w:lang w:val="en-GB" w:bidi="ar-EG"/>
        </w:rPr>
        <w:t xml:space="preserve"> </w:t>
      </w:r>
      <w:r>
        <w:rPr>
          <w:lang w:val="en-GB" w:bidi="ar-EG"/>
        </w:rPr>
        <w:t>(28)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مبادرة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إقليمية</w:t>
      </w:r>
      <w:r>
        <w:rPr>
          <w:rtl/>
          <w:lang w:val="en-GB" w:bidi="ar-EG"/>
        </w:rPr>
        <w:t xml:space="preserve"> </w:t>
      </w:r>
      <w:r w:rsidRPr="008224D4">
        <w:rPr>
          <w:lang w:val="en-GB" w:bidi="ar-EG"/>
        </w:rPr>
        <w:t>(RI)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عبر</w:t>
      </w:r>
      <w:r>
        <w:rPr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>المناطق الست ل</w:t>
      </w:r>
      <w:r w:rsidRPr="008224D4">
        <w:rPr>
          <w:rtl/>
          <w:lang w:val="en-GB" w:bidi="ar-EG"/>
        </w:rPr>
        <w:t>قطاع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تنمية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الاتصالات</w:t>
      </w:r>
      <w:r>
        <w:rPr>
          <w:rFonts w:hint="cs"/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(الملحق</w:t>
      </w:r>
      <w:r>
        <w:rPr>
          <w:rtl/>
          <w:lang w:val="en-GB" w:bidi="ar-EG"/>
        </w:rPr>
        <w:t xml:space="preserve"> </w:t>
      </w:r>
      <w:r>
        <w:rPr>
          <w:lang w:val="en-GB" w:bidi="ar-EG"/>
        </w:rPr>
        <w:t>1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-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المناطق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الإقليمية)</w:t>
      </w:r>
      <w:r>
        <w:rPr>
          <w:rtl/>
          <w:lang w:val="en-GB" w:bidi="ar-EG"/>
        </w:rPr>
        <w:t>. و</w:t>
      </w:r>
      <w:r>
        <w:rPr>
          <w:rFonts w:hint="cs"/>
          <w:rtl/>
          <w:lang w:val="en-GB" w:bidi="ar-EG"/>
        </w:rPr>
        <w:t>اعتمدت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إفريقيا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أربعة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مبادر</w:t>
      </w:r>
      <w:r>
        <w:rPr>
          <w:rFonts w:hint="cs"/>
          <w:rtl/>
          <w:lang w:val="en-GB" w:bidi="ar-EG"/>
        </w:rPr>
        <w:t>ات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إقليمية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معظمها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مماثلة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ل</w:t>
      </w:r>
      <w:r>
        <w:rPr>
          <w:rFonts w:hint="cs"/>
          <w:rtl/>
          <w:lang w:val="en-GB" w:bidi="ar-EG"/>
        </w:rPr>
        <w:t xml:space="preserve">مبادرات </w:t>
      </w:r>
      <w:r w:rsidRPr="008224D4">
        <w:rPr>
          <w:rtl/>
          <w:lang w:val="en-GB" w:bidi="ar-EG"/>
        </w:rPr>
        <w:t>المناطق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الأخرى</w:t>
      </w:r>
      <w:r>
        <w:rPr>
          <w:rtl/>
          <w:lang w:val="en-GB" w:bidi="ar-EG"/>
        </w:rPr>
        <w:t xml:space="preserve">. </w:t>
      </w:r>
      <w:r>
        <w:rPr>
          <w:rFonts w:hint="cs"/>
          <w:rtl/>
          <w:lang w:val="en-GB" w:bidi="ar-EG"/>
        </w:rPr>
        <w:t>ويع</w:t>
      </w:r>
      <w:r w:rsidR="00CC0BE0">
        <w:rPr>
          <w:rFonts w:hint="cs"/>
          <w:rtl/>
          <w:lang w:val="en-GB" w:bidi="ar-EG"/>
        </w:rPr>
        <w:t>ت</w:t>
      </w:r>
      <w:r>
        <w:rPr>
          <w:rFonts w:hint="cs"/>
          <w:rtl/>
          <w:lang w:val="en-GB" w:bidi="ar-EG"/>
        </w:rPr>
        <w:t>بر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التشابه</w:t>
      </w:r>
      <w:r>
        <w:rPr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>بين</w:t>
      </w:r>
      <w:r>
        <w:rPr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>المبادرات</w:t>
      </w:r>
      <w:r>
        <w:rPr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 xml:space="preserve">الإقليمية </w:t>
      </w:r>
      <w:r w:rsidRPr="008224D4">
        <w:rPr>
          <w:rtl/>
          <w:lang w:val="en-GB" w:bidi="ar-EG"/>
        </w:rPr>
        <w:t>عبر</w:t>
      </w:r>
      <w:r>
        <w:rPr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>المناطق الست ل</w:t>
      </w:r>
      <w:r w:rsidRPr="008224D4">
        <w:rPr>
          <w:rtl/>
          <w:lang w:val="en-GB" w:bidi="ar-EG"/>
        </w:rPr>
        <w:t>قطاع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تنمية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الاتصالات</w:t>
      </w:r>
      <w:r>
        <w:rPr>
          <w:rtl/>
          <w:lang w:val="en-GB" w:bidi="ar-EG"/>
        </w:rPr>
        <w:t xml:space="preserve">، </w:t>
      </w:r>
      <w:r w:rsidRPr="008224D4">
        <w:rPr>
          <w:rtl/>
          <w:lang w:val="en-GB" w:bidi="ar-EG"/>
        </w:rPr>
        <w:t>ولكن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بشكل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أكبر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بالنسبة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للعالم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النامي</w:t>
      </w:r>
      <w:r>
        <w:rPr>
          <w:rtl/>
          <w:lang w:val="en-GB" w:bidi="ar-EG"/>
        </w:rPr>
        <w:t xml:space="preserve">، </w:t>
      </w:r>
      <w:r w:rsidRPr="008224D4">
        <w:rPr>
          <w:rtl/>
          <w:lang w:val="en-GB" w:bidi="ar-EG"/>
        </w:rPr>
        <w:t>تأكيد</w:t>
      </w:r>
      <w:r>
        <w:rPr>
          <w:rFonts w:hint="cs"/>
          <w:rtl/>
          <w:lang w:val="en-GB" w:bidi="ar-EG"/>
        </w:rPr>
        <w:t>اً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على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أن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حل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المش</w:t>
      </w:r>
      <w:r>
        <w:rPr>
          <w:rFonts w:hint="cs"/>
          <w:rtl/>
          <w:lang w:val="en-GB" w:bidi="ar-EG"/>
        </w:rPr>
        <w:t>اكل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والتحديات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فيما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يتعلق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بالتنمية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الرقمية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يحتاج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إلى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ن</w:t>
      </w:r>
      <w:r>
        <w:rPr>
          <w:rFonts w:hint="cs"/>
          <w:rtl/>
          <w:lang w:val="en-GB" w:bidi="ar-EG"/>
        </w:rPr>
        <w:t>ُ</w:t>
      </w:r>
      <w:r w:rsidRPr="008224D4">
        <w:rPr>
          <w:rtl/>
          <w:lang w:val="en-GB" w:bidi="ar-EG"/>
        </w:rPr>
        <w:t>هج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عالمية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تعاونية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متضافرة</w:t>
      </w:r>
      <w:r>
        <w:rPr>
          <w:rtl/>
          <w:lang w:val="en-GB" w:bidi="ar-EG"/>
        </w:rPr>
        <w:t xml:space="preserve">. </w:t>
      </w:r>
      <w:r w:rsidRPr="008224D4">
        <w:rPr>
          <w:rtl/>
          <w:lang w:val="en-GB" w:bidi="ar-EG"/>
        </w:rPr>
        <w:t>وبالمثل</w:t>
      </w:r>
      <w:r>
        <w:rPr>
          <w:rtl/>
          <w:lang w:val="en-GB" w:bidi="ar-EG"/>
        </w:rPr>
        <w:t xml:space="preserve">، </w:t>
      </w:r>
      <w:r w:rsidRPr="008224D4">
        <w:rPr>
          <w:rtl/>
          <w:lang w:val="en-GB" w:bidi="ar-EG"/>
        </w:rPr>
        <w:t>أطلق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ال</w:t>
      </w:r>
      <w:r>
        <w:rPr>
          <w:rtl/>
          <w:lang w:val="en-GB" w:bidi="ar-EG"/>
        </w:rPr>
        <w:t xml:space="preserve">اتحاد </w:t>
      </w:r>
      <w:r w:rsidRPr="008224D4">
        <w:rPr>
          <w:rtl/>
          <w:lang w:val="en-GB" w:bidi="ar-EG"/>
        </w:rPr>
        <w:t>في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المؤتمر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العالمي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لتنمية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الاتصالات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لعام</w:t>
      </w:r>
      <w:r>
        <w:rPr>
          <w:rtl/>
          <w:lang w:val="en-GB" w:bidi="ar-EG"/>
        </w:rPr>
        <w:t xml:space="preserve"> </w:t>
      </w:r>
      <w:r>
        <w:rPr>
          <w:lang w:val="en-GB" w:bidi="ar-EG"/>
        </w:rPr>
        <w:t>2022</w:t>
      </w:r>
      <w:r>
        <w:rPr>
          <w:rtl/>
          <w:lang w:val="en-GB" w:bidi="ar-EG"/>
        </w:rPr>
        <w:t xml:space="preserve"> </w:t>
      </w:r>
      <w:r w:rsidRPr="008224D4">
        <w:rPr>
          <w:lang w:val="en-GB" w:bidi="ar-EG"/>
        </w:rPr>
        <w:t>(WTDC-22)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طريقة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عملية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ل</w:t>
      </w:r>
      <w:r>
        <w:rPr>
          <w:rFonts w:hint="cs"/>
          <w:rtl/>
          <w:lang w:val="en-GB" w:bidi="ar-EG"/>
        </w:rPr>
        <w:t xml:space="preserve">إقامة </w:t>
      </w:r>
      <w:r w:rsidRPr="008224D4">
        <w:rPr>
          <w:rtl/>
          <w:lang w:val="en-GB" w:bidi="ar-EG"/>
        </w:rPr>
        <w:t>شراك</w:t>
      </w:r>
      <w:r>
        <w:rPr>
          <w:rFonts w:hint="cs"/>
          <w:rtl/>
          <w:lang w:val="en-GB" w:bidi="ar-EG"/>
        </w:rPr>
        <w:t>ات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مع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مختلف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الهيئات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لأغراض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إحراز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تقدم</w:t>
      </w:r>
      <w:r>
        <w:rPr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>بشأن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جدول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أعمال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التوصيلية</w:t>
      </w:r>
      <w:r>
        <w:rPr>
          <w:rtl/>
          <w:lang w:val="en-GB" w:bidi="ar-EG"/>
        </w:rPr>
        <w:t>.</w:t>
      </w:r>
    </w:p>
    <w:p w14:paraId="5B35A8A2" w14:textId="517D3937" w:rsidR="00C0459D" w:rsidRPr="008224D4" w:rsidRDefault="00C0459D" w:rsidP="00EF2F5A">
      <w:pPr>
        <w:rPr>
          <w:lang w:val="en-GB" w:bidi="ar-EG"/>
        </w:rPr>
      </w:pPr>
      <w:r>
        <w:rPr>
          <w:rFonts w:hint="cs"/>
          <w:rtl/>
          <w:lang w:val="en-GB" w:bidi="ar-EG"/>
        </w:rPr>
        <w:t>و</w:t>
      </w:r>
      <w:r w:rsidRPr="008224D4">
        <w:rPr>
          <w:rtl/>
          <w:lang w:val="en-GB" w:bidi="ar-EG"/>
        </w:rPr>
        <w:t>في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مؤتمر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المندوبين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المفوضين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الذي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عقد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في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بوخارست</w:t>
      </w:r>
      <w:r>
        <w:rPr>
          <w:rtl/>
          <w:lang w:val="en-GB" w:bidi="ar-EG"/>
        </w:rPr>
        <w:t xml:space="preserve">، </w:t>
      </w:r>
      <w:r w:rsidRPr="008224D4">
        <w:rPr>
          <w:rtl/>
          <w:lang w:val="en-GB" w:bidi="ar-EG"/>
        </w:rPr>
        <w:t>رومانيا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في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عام</w:t>
      </w:r>
      <w:r>
        <w:rPr>
          <w:rtl/>
          <w:lang w:val="en-GB" w:bidi="ar-EG"/>
        </w:rPr>
        <w:t xml:space="preserve"> </w:t>
      </w:r>
      <w:r>
        <w:rPr>
          <w:lang w:val="en-GB" w:bidi="ar-EG"/>
        </w:rPr>
        <w:t>2022</w:t>
      </w:r>
      <w:r>
        <w:rPr>
          <w:rtl/>
          <w:lang w:val="en-GB" w:bidi="ar-EG"/>
        </w:rPr>
        <w:t xml:space="preserve">، </w:t>
      </w:r>
      <w:r w:rsidRPr="008224D4">
        <w:rPr>
          <w:rtl/>
          <w:lang w:val="en-GB" w:bidi="ar-EG"/>
        </w:rPr>
        <w:t>لم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توفر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خطة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الاتحاد</w:t>
      </w:r>
      <w:r>
        <w:rPr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 xml:space="preserve">الممتدة </w:t>
      </w:r>
      <w:r w:rsidRPr="008224D4">
        <w:rPr>
          <w:rtl/>
          <w:lang w:val="en-GB" w:bidi="ar-EG"/>
        </w:rPr>
        <w:t>لأربع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سنوات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أي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موارد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مالية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لتنفيذ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المشاريع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في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إطار</w:t>
      </w:r>
      <w:r>
        <w:rPr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>المبادرات</w:t>
      </w:r>
      <w:r>
        <w:rPr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>الإقليمية</w:t>
      </w:r>
      <w:r>
        <w:rPr>
          <w:rtl/>
          <w:lang w:val="en-GB" w:bidi="ar-EG"/>
        </w:rPr>
        <w:t>. وم</w:t>
      </w:r>
      <w:r w:rsidRPr="008224D4">
        <w:rPr>
          <w:rtl/>
          <w:lang w:val="en-GB" w:bidi="ar-EG"/>
        </w:rPr>
        <w:t>ن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الناحية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العملية</w:t>
      </w:r>
      <w:r>
        <w:rPr>
          <w:rtl/>
          <w:lang w:val="en-GB" w:bidi="ar-EG"/>
        </w:rPr>
        <w:t xml:space="preserve">، </w:t>
      </w:r>
      <w:r w:rsidRPr="008224D4">
        <w:rPr>
          <w:rtl/>
          <w:lang w:val="en-GB" w:bidi="ar-EG"/>
        </w:rPr>
        <w:t>فإن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أي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مشروع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في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إطار</w:t>
      </w:r>
      <w:r>
        <w:rPr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>المبادرات</w:t>
      </w:r>
      <w:r>
        <w:rPr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 xml:space="preserve">الإقليمية </w:t>
      </w:r>
      <w:r w:rsidRPr="008224D4">
        <w:rPr>
          <w:rtl/>
          <w:lang w:val="en-GB" w:bidi="ar-EG"/>
        </w:rPr>
        <w:t>غير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ممول</w:t>
      </w:r>
      <w:r>
        <w:rPr>
          <w:rtl/>
          <w:lang w:val="en-GB" w:bidi="ar-EG"/>
        </w:rPr>
        <w:t xml:space="preserve">. </w:t>
      </w:r>
      <w:r w:rsidRPr="008224D4">
        <w:rPr>
          <w:rtl/>
          <w:lang w:val="en-GB" w:bidi="ar-EG"/>
        </w:rPr>
        <w:t>وكلما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زاد</w:t>
      </w:r>
      <w:r w:rsidR="00A127FD">
        <w:rPr>
          <w:rFonts w:hint="cs"/>
          <w:rtl/>
          <w:lang w:val="en-GB" w:bidi="ar-EG"/>
        </w:rPr>
        <w:t>ت</w:t>
      </w:r>
      <w:r>
        <w:rPr>
          <w:rFonts w:hint="cs"/>
          <w:rtl/>
          <w:lang w:val="en-GB" w:bidi="ar-EG"/>
        </w:rPr>
        <w:t xml:space="preserve"> عدم</w:t>
      </w:r>
      <w:r>
        <w:rPr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>قدرة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الاتحاد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عن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تخصيص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موارد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لتنفيذ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المشاريع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في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إطار</w:t>
      </w:r>
      <w:r>
        <w:rPr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>المبادرات</w:t>
      </w:r>
      <w:r>
        <w:rPr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>الإقليمية</w:t>
      </w:r>
      <w:r>
        <w:rPr>
          <w:rtl/>
          <w:lang w:val="en-GB" w:bidi="ar-EG"/>
        </w:rPr>
        <w:t xml:space="preserve">، </w:t>
      </w:r>
      <w:r>
        <w:rPr>
          <w:rFonts w:hint="cs"/>
          <w:rtl/>
          <w:lang w:val="en-GB" w:bidi="ar-EG"/>
        </w:rPr>
        <w:t xml:space="preserve">كلما </w:t>
      </w:r>
      <w:r w:rsidRPr="008224D4">
        <w:rPr>
          <w:rtl/>
          <w:lang w:val="en-GB" w:bidi="ar-EG"/>
        </w:rPr>
        <w:t>زادت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احتمالية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عدم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تحقيق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أهداف</w:t>
      </w:r>
      <w:r>
        <w:rPr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>المبادرات</w:t>
      </w:r>
      <w:r>
        <w:rPr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 xml:space="preserve">الإقليمية </w:t>
      </w:r>
      <w:r w:rsidRPr="008224D4">
        <w:rPr>
          <w:rtl/>
          <w:lang w:val="en-GB" w:bidi="ar-EG"/>
        </w:rPr>
        <w:t>خلال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هذه</w:t>
      </w:r>
      <w:r>
        <w:rPr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>الدورة</w:t>
      </w:r>
      <w:r>
        <w:rPr>
          <w:rtl/>
          <w:lang w:val="en-GB" w:bidi="ar-EG"/>
        </w:rPr>
        <w:t>. وي</w:t>
      </w:r>
      <w:r w:rsidRPr="008224D4">
        <w:rPr>
          <w:rtl/>
          <w:lang w:val="en-GB" w:bidi="ar-EG"/>
        </w:rPr>
        <w:t>نقضي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سريع</w:t>
      </w:r>
      <w:r>
        <w:rPr>
          <w:rtl/>
          <w:lang w:val="en-GB" w:bidi="ar-EG"/>
        </w:rPr>
        <w:t xml:space="preserve">اً </w:t>
      </w:r>
      <w:r w:rsidRPr="008224D4">
        <w:rPr>
          <w:rtl/>
          <w:lang w:val="en-GB" w:bidi="ar-EG"/>
        </w:rPr>
        <w:t>الوقت</w:t>
      </w:r>
      <w:r>
        <w:rPr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>المتاح ل</w:t>
      </w:r>
      <w:r w:rsidRPr="008224D4">
        <w:rPr>
          <w:rtl/>
          <w:lang w:val="en-GB" w:bidi="ar-EG"/>
        </w:rPr>
        <w:t>تنفيذ</w:t>
      </w:r>
      <w:r>
        <w:rPr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>المبادرات الإقليمية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بشكل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هادف</w:t>
      </w:r>
      <w:r>
        <w:rPr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>نظراً لانقضاء</w:t>
      </w:r>
      <w:r>
        <w:rPr>
          <w:rtl/>
          <w:lang w:val="en-GB" w:bidi="ar-EG"/>
        </w:rPr>
        <w:t xml:space="preserve"> </w:t>
      </w:r>
      <w:r>
        <w:rPr>
          <w:lang w:val="en-GB" w:bidi="ar-EG"/>
        </w:rPr>
        <w:t>12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شهر</w:t>
      </w:r>
      <w:r>
        <w:rPr>
          <w:rtl/>
          <w:lang w:val="en-GB" w:bidi="ar-EG"/>
        </w:rPr>
        <w:t xml:space="preserve">اً </w:t>
      </w:r>
      <w:r w:rsidRPr="008224D4">
        <w:rPr>
          <w:rtl/>
          <w:lang w:val="en-GB" w:bidi="ar-EG"/>
        </w:rPr>
        <w:t>بالفعل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منذ</w:t>
      </w:r>
      <w:r>
        <w:rPr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 xml:space="preserve">المؤتمر </w:t>
      </w:r>
      <w:r w:rsidRPr="008224D4">
        <w:rPr>
          <w:lang w:val="en-GB" w:bidi="ar-EG"/>
        </w:rPr>
        <w:t>WTDC-22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ولم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يتبق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سوى</w:t>
      </w:r>
      <w:r>
        <w:rPr>
          <w:rtl/>
          <w:lang w:val="en-GB" w:bidi="ar-EG"/>
        </w:rPr>
        <w:t xml:space="preserve"> </w:t>
      </w:r>
      <w:r>
        <w:rPr>
          <w:lang w:val="en-GB" w:bidi="ar-EG"/>
        </w:rPr>
        <w:t>3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سنوات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قبل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المؤتمر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العالمي</w:t>
      </w:r>
      <w:r>
        <w:rPr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 xml:space="preserve">القادم </w:t>
      </w:r>
      <w:r w:rsidRPr="008224D4">
        <w:rPr>
          <w:rtl/>
          <w:lang w:val="en-GB" w:bidi="ar-EG"/>
        </w:rPr>
        <w:t>لتنمية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الاتصالات</w:t>
      </w:r>
      <w:r>
        <w:rPr>
          <w:rtl/>
          <w:lang w:val="en-GB" w:bidi="ar-EG"/>
        </w:rPr>
        <w:t>.</w:t>
      </w:r>
    </w:p>
    <w:p w14:paraId="34933F05" w14:textId="77777777" w:rsidR="00C0459D" w:rsidRPr="008224D4" w:rsidRDefault="00C0459D" w:rsidP="00EF2F5A">
      <w:pPr>
        <w:rPr>
          <w:lang w:val="en-GB" w:bidi="ar-EG"/>
        </w:rPr>
      </w:pPr>
      <w:r>
        <w:rPr>
          <w:rFonts w:hint="cs"/>
          <w:rtl/>
          <w:lang w:val="en-GB" w:bidi="ar-EG"/>
        </w:rPr>
        <w:t xml:space="preserve">وعلى </w:t>
      </w:r>
      <w:r w:rsidRPr="008224D4">
        <w:rPr>
          <w:rtl/>
          <w:lang w:val="en-GB" w:bidi="ar-EG"/>
        </w:rPr>
        <w:t>المجلس</w:t>
      </w:r>
      <w:r>
        <w:rPr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>أن يتخذ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إجراء</w:t>
      </w:r>
      <w:r>
        <w:rPr>
          <w:rFonts w:hint="cs"/>
          <w:rtl/>
          <w:lang w:val="en-GB" w:bidi="ar-EG"/>
        </w:rPr>
        <w:t>ً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حاسم</w:t>
      </w:r>
      <w:r>
        <w:rPr>
          <w:rFonts w:hint="cs"/>
          <w:rtl/>
          <w:lang w:val="en-GB" w:bidi="ar-EG"/>
        </w:rPr>
        <w:t>اً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من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أجل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إنقاذ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الوضع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وضمان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تنفيذ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المشاريع</w:t>
      </w:r>
      <w:r>
        <w:rPr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>المتوخاة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في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إطار</w:t>
      </w:r>
      <w:r>
        <w:rPr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>المبادرات</w:t>
      </w:r>
      <w:r>
        <w:rPr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>الإقليمية</w:t>
      </w:r>
      <w:r>
        <w:rPr>
          <w:rtl/>
          <w:lang w:val="en-GB" w:bidi="ar-EG"/>
        </w:rPr>
        <w:t>.</w:t>
      </w:r>
    </w:p>
    <w:p w14:paraId="0FE57970" w14:textId="77777777" w:rsidR="00C0459D" w:rsidRPr="00A127FD" w:rsidRDefault="00C0459D" w:rsidP="00CC0BE0">
      <w:pPr>
        <w:pStyle w:val="Headingb"/>
      </w:pPr>
      <w:r w:rsidRPr="00A127FD">
        <w:rPr>
          <w:rtl/>
        </w:rPr>
        <w:t xml:space="preserve">تنفيذ </w:t>
      </w:r>
      <w:r w:rsidRPr="00A127FD">
        <w:rPr>
          <w:rFonts w:hint="cs"/>
          <w:rtl/>
        </w:rPr>
        <w:t>المبادرات</w:t>
      </w:r>
      <w:r w:rsidRPr="00A127FD">
        <w:rPr>
          <w:rtl/>
        </w:rPr>
        <w:t xml:space="preserve"> </w:t>
      </w:r>
      <w:r w:rsidRPr="00A127FD">
        <w:rPr>
          <w:rFonts w:hint="cs"/>
          <w:rtl/>
        </w:rPr>
        <w:t>الإقليمية</w:t>
      </w:r>
    </w:p>
    <w:p w14:paraId="71707043" w14:textId="77777777" w:rsidR="00C0459D" w:rsidRPr="008224D4" w:rsidRDefault="00C0459D" w:rsidP="00EF2F5A">
      <w:pPr>
        <w:rPr>
          <w:lang w:val="en-GB" w:bidi="ar-EG"/>
        </w:rPr>
      </w:pPr>
      <w:r w:rsidRPr="008224D4">
        <w:rPr>
          <w:rtl/>
          <w:lang w:val="en-GB" w:bidi="ar-EG"/>
        </w:rPr>
        <w:t>يتطلب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تنفيذ</w:t>
      </w:r>
      <w:r>
        <w:rPr>
          <w:rtl/>
          <w:lang w:val="en-GB" w:bidi="ar-EG"/>
        </w:rPr>
        <w:t xml:space="preserve"> المبادرات الإقليمية </w:t>
      </w:r>
      <w:r w:rsidRPr="008224D4">
        <w:rPr>
          <w:rtl/>
          <w:lang w:val="en-GB" w:bidi="ar-EG"/>
        </w:rPr>
        <w:t>بالتأكيد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الكثير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من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الموارد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والشراكات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بين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ال</w:t>
      </w:r>
      <w:r>
        <w:rPr>
          <w:rtl/>
          <w:lang w:val="en-GB" w:bidi="ar-EG"/>
        </w:rPr>
        <w:t xml:space="preserve">اتحاد </w:t>
      </w:r>
      <w:r w:rsidRPr="008224D4">
        <w:rPr>
          <w:rtl/>
          <w:lang w:val="en-GB" w:bidi="ar-EG"/>
        </w:rPr>
        <w:t>والأعضاء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ومنظمات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الأمم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المتحدة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الأخرى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والقطاع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الخاص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ومنظمات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المجتمع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المدني</w:t>
      </w:r>
      <w:r>
        <w:rPr>
          <w:rtl/>
          <w:lang w:val="en-GB" w:bidi="ar-EG"/>
        </w:rPr>
        <w:t>. وه</w:t>
      </w:r>
      <w:r w:rsidRPr="008224D4">
        <w:rPr>
          <w:rtl/>
          <w:lang w:val="en-GB" w:bidi="ar-EG"/>
        </w:rPr>
        <w:t>ناك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طريقتان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يمكن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من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خلالهما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جعل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تنفيذ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المشاريع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في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إطار</w:t>
      </w:r>
      <w:r>
        <w:rPr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>المبادرات</w:t>
      </w:r>
      <w:r>
        <w:rPr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>الإقليمية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ممكن</w:t>
      </w:r>
      <w:r>
        <w:rPr>
          <w:rtl/>
          <w:lang w:val="en-GB" w:bidi="ar-EG"/>
        </w:rPr>
        <w:t xml:space="preserve">اً </w:t>
      </w:r>
      <w:r w:rsidRPr="008224D4">
        <w:rPr>
          <w:rtl/>
          <w:lang w:val="en-GB" w:bidi="ar-EG"/>
        </w:rPr>
        <w:t>جزئي</w:t>
      </w:r>
      <w:r>
        <w:rPr>
          <w:rtl/>
          <w:lang w:val="en-GB" w:bidi="ar-EG"/>
        </w:rPr>
        <w:t>اً</w:t>
      </w:r>
      <w:r w:rsidRPr="008224D4">
        <w:rPr>
          <w:lang w:val="en-GB" w:bidi="ar-EG"/>
        </w:rPr>
        <w:t>:</w:t>
      </w:r>
    </w:p>
    <w:p w14:paraId="018FAB7C" w14:textId="23A8332D" w:rsidR="00C0459D" w:rsidRPr="008224D4" w:rsidRDefault="00C0459D" w:rsidP="00CC0BE0">
      <w:pPr>
        <w:pStyle w:val="enumlev1"/>
        <w:rPr>
          <w:lang w:val="en-GB"/>
        </w:rPr>
      </w:pPr>
      <w:r>
        <w:rPr>
          <w:rFonts w:hint="cs"/>
          <w:rtl/>
        </w:rPr>
        <w:t>’</w:t>
      </w:r>
      <w:r>
        <w:t>1</w:t>
      </w:r>
      <w:r>
        <w:rPr>
          <w:rFonts w:hint="cs"/>
          <w:rtl/>
        </w:rPr>
        <w:t>‘</w:t>
      </w:r>
      <w:r>
        <w:rPr>
          <w:rtl/>
        </w:rPr>
        <w:tab/>
      </w:r>
      <w:r>
        <w:rPr>
          <w:rFonts w:hint="cs"/>
          <w:rtl/>
          <w:lang w:val="en-GB"/>
        </w:rPr>
        <w:t>على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ال</w:t>
      </w:r>
      <w:r>
        <w:rPr>
          <w:rtl/>
          <w:lang w:val="en-GB"/>
        </w:rPr>
        <w:t xml:space="preserve">اتحاد </w:t>
      </w:r>
      <w:r>
        <w:rPr>
          <w:rFonts w:hint="cs"/>
          <w:rtl/>
          <w:lang w:val="en-GB"/>
        </w:rPr>
        <w:t>أن ي</w:t>
      </w:r>
      <w:r w:rsidRPr="008224D4">
        <w:rPr>
          <w:rtl/>
          <w:lang w:val="en-GB"/>
        </w:rPr>
        <w:t>كرس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موارده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المالية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الخاصة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لكي</w:t>
      </w:r>
      <w:r>
        <w:rPr>
          <w:rtl/>
          <w:lang w:val="en-GB"/>
        </w:rPr>
        <w:t xml:space="preserve"> </w:t>
      </w:r>
      <w:r>
        <w:rPr>
          <w:rFonts w:hint="cs"/>
          <w:rtl/>
          <w:lang w:val="en-GB"/>
        </w:rPr>
        <w:t>ت</w:t>
      </w:r>
      <w:r w:rsidRPr="008224D4">
        <w:rPr>
          <w:rtl/>
          <w:lang w:val="en-GB"/>
        </w:rPr>
        <w:t>كون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هناك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مشاركة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هادفة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وجذب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الشركاء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الذين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يلتزمون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بأموال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نظيرة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لتنفيذ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المشاريع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في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إطار</w:t>
      </w:r>
      <w:r>
        <w:rPr>
          <w:rtl/>
          <w:lang w:val="en-GB"/>
        </w:rPr>
        <w:t xml:space="preserve"> المبادرات الإقليمية. </w:t>
      </w:r>
      <w:r w:rsidRPr="008224D4">
        <w:rPr>
          <w:rtl/>
          <w:lang w:val="en-GB"/>
        </w:rPr>
        <w:t>و</w:t>
      </w:r>
      <w:r>
        <w:rPr>
          <w:rFonts w:hint="cs"/>
          <w:rtl/>
          <w:lang w:val="en-GB"/>
        </w:rPr>
        <w:t>هناك سابقة بهذا الشأن؛</w:t>
      </w:r>
      <w:r>
        <w:rPr>
          <w:rtl/>
          <w:lang w:val="en-GB"/>
        </w:rPr>
        <w:t xml:space="preserve"> </w:t>
      </w:r>
      <w:r>
        <w:rPr>
          <w:rFonts w:hint="cs"/>
          <w:rtl/>
          <w:lang w:val="en-GB"/>
        </w:rPr>
        <w:t>ف</w:t>
      </w:r>
      <w:r>
        <w:rPr>
          <w:rtl/>
          <w:lang w:val="en-GB"/>
        </w:rPr>
        <w:t>ف</w:t>
      </w:r>
      <w:r w:rsidRPr="008224D4">
        <w:rPr>
          <w:rtl/>
          <w:lang w:val="en-GB"/>
        </w:rPr>
        <w:t>ي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دورة</w:t>
      </w:r>
      <w:r w:rsidR="00A127FD">
        <w:rPr>
          <w:rFonts w:hint="cs"/>
          <w:rtl/>
          <w:lang w:val="en-GB"/>
        </w:rPr>
        <w:t xml:space="preserve"> عام</w:t>
      </w:r>
      <w:r>
        <w:rPr>
          <w:rtl/>
          <w:lang w:val="en-GB"/>
        </w:rPr>
        <w:t xml:space="preserve"> </w:t>
      </w:r>
      <w:r>
        <w:rPr>
          <w:lang w:val="en-GB"/>
        </w:rPr>
        <w:t>2018</w:t>
      </w:r>
      <w:r>
        <w:rPr>
          <w:rtl/>
          <w:lang w:val="en-GB"/>
        </w:rPr>
        <w:t xml:space="preserve">، </w:t>
      </w:r>
      <w:r w:rsidRPr="008224D4">
        <w:rPr>
          <w:rtl/>
          <w:lang w:val="en-GB"/>
        </w:rPr>
        <w:t>وافق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المجلس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على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تخصيص</w:t>
      </w:r>
      <w:r>
        <w:rPr>
          <w:rtl/>
          <w:lang w:val="en-GB"/>
        </w:rPr>
        <w:t xml:space="preserve"> </w:t>
      </w:r>
      <w:r>
        <w:rPr>
          <w:rFonts w:hint="cs"/>
          <w:rtl/>
          <w:lang w:val="en-GB"/>
        </w:rPr>
        <w:t>مبلغ مجموعه</w:t>
      </w:r>
      <w:r>
        <w:rPr>
          <w:rtl/>
          <w:lang w:val="en-GB"/>
        </w:rPr>
        <w:t xml:space="preserve"> </w:t>
      </w:r>
      <w:r>
        <w:rPr>
          <w:lang w:val="en-GB"/>
        </w:rPr>
        <w:t>5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ملايين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فرنك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سويسري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لاستخدامه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كتمويل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أولي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لمشاريع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الاتحاد</w:t>
      </w:r>
      <w:r>
        <w:rPr>
          <w:rtl/>
          <w:lang w:val="en-GB"/>
        </w:rPr>
        <w:t xml:space="preserve">. </w:t>
      </w:r>
      <w:r w:rsidRPr="008224D4">
        <w:rPr>
          <w:rtl/>
          <w:lang w:val="en-GB"/>
        </w:rPr>
        <w:t>وارتبط</w:t>
      </w:r>
      <w:r>
        <w:rPr>
          <w:rtl/>
          <w:lang w:val="en-GB"/>
        </w:rPr>
        <w:t xml:space="preserve"> </w:t>
      </w:r>
      <w:r>
        <w:rPr>
          <w:rFonts w:hint="cs"/>
          <w:rtl/>
          <w:lang w:val="en-GB"/>
        </w:rPr>
        <w:t>ذلك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بدوره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بتمويل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أكبر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من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الجهات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المانحة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والشركاء</w:t>
      </w:r>
      <w:r>
        <w:rPr>
          <w:rtl/>
          <w:lang w:val="en-GB"/>
        </w:rPr>
        <w:t xml:space="preserve">، </w:t>
      </w:r>
      <w:r w:rsidRPr="008224D4">
        <w:rPr>
          <w:rtl/>
          <w:lang w:val="en-GB"/>
        </w:rPr>
        <w:t>مقارنة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بالفترة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السابقة</w:t>
      </w:r>
      <w:r>
        <w:rPr>
          <w:rtl/>
          <w:lang w:val="en-GB"/>
        </w:rPr>
        <w:t xml:space="preserve">، </w:t>
      </w:r>
      <w:r>
        <w:rPr>
          <w:rFonts w:hint="cs"/>
          <w:rtl/>
          <w:lang w:val="en-GB"/>
        </w:rPr>
        <w:t xml:space="preserve">مما أدى </w:t>
      </w:r>
      <w:r w:rsidRPr="008224D4">
        <w:rPr>
          <w:rtl/>
          <w:lang w:val="en-GB"/>
        </w:rPr>
        <w:t>بالتالي</w:t>
      </w:r>
      <w:r>
        <w:rPr>
          <w:rtl/>
          <w:lang w:val="en-GB"/>
        </w:rPr>
        <w:t xml:space="preserve"> </w:t>
      </w:r>
      <w:r w:rsidR="00A127FD">
        <w:rPr>
          <w:rFonts w:hint="cs"/>
          <w:rtl/>
          <w:lang w:val="en-GB"/>
        </w:rPr>
        <w:t>إلى زيادة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حجم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وتأثير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المشاريع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في</w:t>
      </w:r>
      <w:r w:rsidR="00CC0BE0">
        <w:rPr>
          <w:rFonts w:hint="cs"/>
          <w:rtl/>
          <w:lang w:val="en-GB"/>
        </w:rPr>
        <w:t> </w:t>
      </w:r>
      <w:r w:rsidRPr="008224D4">
        <w:rPr>
          <w:rtl/>
          <w:lang w:val="en-GB"/>
        </w:rPr>
        <w:t>إطار</w:t>
      </w:r>
      <w:r>
        <w:rPr>
          <w:rtl/>
          <w:lang w:val="en-GB"/>
        </w:rPr>
        <w:t xml:space="preserve"> المبادرات الإقليمية. وت</w:t>
      </w:r>
      <w:r w:rsidRPr="008224D4">
        <w:rPr>
          <w:rtl/>
          <w:lang w:val="en-GB"/>
        </w:rPr>
        <w:t>م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تكرار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التحسن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في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تأثير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وحجم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المشاريع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التي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تم</w:t>
      </w:r>
      <w:r>
        <w:rPr>
          <w:rtl/>
          <w:lang w:val="en-GB"/>
        </w:rPr>
        <w:t xml:space="preserve"> </w:t>
      </w:r>
      <w:r>
        <w:rPr>
          <w:rFonts w:hint="cs"/>
          <w:rtl/>
          <w:lang w:val="en-GB"/>
        </w:rPr>
        <w:t xml:space="preserve">فيها </w:t>
      </w:r>
      <w:r w:rsidRPr="008224D4">
        <w:rPr>
          <w:rtl/>
          <w:lang w:val="en-GB"/>
        </w:rPr>
        <w:t>الحصول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على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تمويل</w:t>
      </w:r>
      <w:r>
        <w:rPr>
          <w:rtl/>
          <w:lang w:val="en-GB"/>
        </w:rPr>
        <w:t xml:space="preserve"> </w:t>
      </w:r>
      <w:r>
        <w:rPr>
          <w:rFonts w:hint="cs"/>
          <w:rtl/>
          <w:lang w:val="en-GB"/>
        </w:rPr>
        <w:t xml:space="preserve">من خلال </w:t>
      </w:r>
      <w:r w:rsidRPr="008224D4">
        <w:rPr>
          <w:rtl/>
          <w:lang w:val="en-GB"/>
        </w:rPr>
        <w:t>شراك</w:t>
      </w:r>
      <w:r>
        <w:rPr>
          <w:rFonts w:hint="cs"/>
          <w:rtl/>
          <w:lang w:val="en-GB"/>
        </w:rPr>
        <w:t>ات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في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العام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التالي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حيث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خصص</w:t>
      </w:r>
      <w:r>
        <w:rPr>
          <w:rFonts w:hint="cs"/>
          <w:rtl/>
          <w:lang w:val="en-GB"/>
        </w:rPr>
        <w:t xml:space="preserve"> الاتحاد مبلغاً قدره</w:t>
      </w:r>
      <w:r>
        <w:rPr>
          <w:rtl/>
          <w:lang w:val="en-GB"/>
        </w:rPr>
        <w:t xml:space="preserve"> </w:t>
      </w:r>
      <w:r>
        <w:rPr>
          <w:lang w:val="en-GB"/>
        </w:rPr>
        <w:t>9,4</w:t>
      </w:r>
      <w:r>
        <w:rPr>
          <w:rtl/>
          <w:lang w:val="en-GB"/>
        </w:rPr>
        <w:t xml:space="preserve"> </w:t>
      </w:r>
      <w:r>
        <w:rPr>
          <w:rFonts w:hint="cs"/>
          <w:rtl/>
          <w:lang w:val="en-GB"/>
        </w:rPr>
        <w:t xml:space="preserve">ملايين </w:t>
      </w:r>
      <w:r w:rsidRPr="008224D4">
        <w:rPr>
          <w:rtl/>
          <w:lang w:val="en-GB"/>
        </w:rPr>
        <w:t>فرنك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سويسري</w:t>
      </w:r>
      <w:r>
        <w:rPr>
          <w:rFonts w:hint="cs"/>
          <w:rtl/>
          <w:lang w:val="en-GB"/>
        </w:rPr>
        <w:t>.</w:t>
      </w:r>
    </w:p>
    <w:p w14:paraId="7FB2724F" w14:textId="24124D2E" w:rsidR="00C0459D" w:rsidRPr="008224D4" w:rsidRDefault="00CC0BE0" w:rsidP="00CC0BE0">
      <w:pPr>
        <w:pStyle w:val="enumlev1"/>
        <w:rPr>
          <w:lang w:val="en-GB"/>
        </w:rPr>
      </w:pPr>
      <w:r>
        <w:rPr>
          <w:rtl/>
          <w:lang w:val="en-GB"/>
        </w:rPr>
        <w:tab/>
      </w:r>
      <w:r w:rsidR="00C0459D" w:rsidRPr="008224D4">
        <w:rPr>
          <w:rtl/>
          <w:lang w:val="en-GB"/>
        </w:rPr>
        <w:t>وبناءً</w:t>
      </w:r>
      <w:r w:rsidR="00C0459D">
        <w:rPr>
          <w:rtl/>
          <w:lang w:val="en-GB"/>
        </w:rPr>
        <w:t xml:space="preserve"> </w:t>
      </w:r>
      <w:r w:rsidR="00C0459D" w:rsidRPr="008224D4">
        <w:rPr>
          <w:rtl/>
          <w:lang w:val="en-GB"/>
        </w:rPr>
        <w:t>على</w:t>
      </w:r>
      <w:r w:rsidR="00C0459D">
        <w:rPr>
          <w:rtl/>
          <w:lang w:val="en-GB"/>
        </w:rPr>
        <w:t xml:space="preserve"> </w:t>
      </w:r>
      <w:r w:rsidR="00C0459D" w:rsidRPr="008224D4">
        <w:rPr>
          <w:rtl/>
          <w:lang w:val="en-GB"/>
        </w:rPr>
        <w:t>ذلك</w:t>
      </w:r>
      <w:r w:rsidR="00C0459D">
        <w:rPr>
          <w:rtl/>
          <w:lang w:val="en-GB"/>
        </w:rPr>
        <w:t xml:space="preserve">، </w:t>
      </w:r>
      <w:r w:rsidR="00C0459D" w:rsidRPr="008224D4">
        <w:rPr>
          <w:rtl/>
          <w:lang w:val="en-GB"/>
        </w:rPr>
        <w:t>يمكن</w:t>
      </w:r>
      <w:r w:rsidR="00C0459D">
        <w:rPr>
          <w:rtl/>
          <w:lang w:val="en-GB"/>
        </w:rPr>
        <w:t xml:space="preserve"> </w:t>
      </w:r>
      <w:r w:rsidR="00C0459D">
        <w:rPr>
          <w:rFonts w:hint="cs"/>
          <w:rtl/>
          <w:lang w:val="en-GB"/>
        </w:rPr>
        <w:t>استنتاج</w:t>
      </w:r>
      <w:r w:rsidR="00C0459D">
        <w:rPr>
          <w:rtl/>
          <w:lang w:val="en-GB"/>
        </w:rPr>
        <w:t xml:space="preserve"> </w:t>
      </w:r>
      <w:r w:rsidR="00C0459D" w:rsidRPr="008224D4">
        <w:rPr>
          <w:rtl/>
          <w:lang w:val="en-GB"/>
        </w:rPr>
        <w:t>أنه</w:t>
      </w:r>
      <w:r w:rsidR="00C0459D">
        <w:rPr>
          <w:rtl/>
          <w:lang w:val="en-GB"/>
        </w:rPr>
        <w:t xml:space="preserve"> </w:t>
      </w:r>
      <w:r w:rsidR="00C0459D" w:rsidRPr="008224D4">
        <w:rPr>
          <w:rtl/>
          <w:lang w:val="en-GB"/>
        </w:rPr>
        <w:t>كلما</w:t>
      </w:r>
      <w:r w:rsidR="00C0459D">
        <w:rPr>
          <w:rtl/>
          <w:lang w:val="en-GB"/>
        </w:rPr>
        <w:t xml:space="preserve"> </w:t>
      </w:r>
      <w:r w:rsidR="00C0459D" w:rsidRPr="008224D4">
        <w:rPr>
          <w:rtl/>
          <w:lang w:val="en-GB"/>
        </w:rPr>
        <w:t>زاد</w:t>
      </w:r>
      <w:r w:rsidR="00C0459D">
        <w:rPr>
          <w:rtl/>
          <w:lang w:val="en-GB"/>
        </w:rPr>
        <w:t xml:space="preserve"> </w:t>
      </w:r>
      <w:r w:rsidR="00C0459D" w:rsidRPr="008224D4">
        <w:rPr>
          <w:rtl/>
          <w:lang w:val="en-GB"/>
        </w:rPr>
        <w:t>المبلغ</w:t>
      </w:r>
      <w:r w:rsidR="00C0459D">
        <w:rPr>
          <w:rtl/>
          <w:lang w:val="en-GB"/>
        </w:rPr>
        <w:t xml:space="preserve"> </w:t>
      </w:r>
      <w:r w:rsidR="00C0459D" w:rsidRPr="008224D4">
        <w:rPr>
          <w:rtl/>
          <w:lang w:val="en-GB"/>
        </w:rPr>
        <w:t>المخصص</w:t>
      </w:r>
      <w:r w:rsidR="00C0459D">
        <w:rPr>
          <w:rtl/>
          <w:lang w:val="en-GB"/>
        </w:rPr>
        <w:t xml:space="preserve"> </w:t>
      </w:r>
      <w:r w:rsidR="00C0459D">
        <w:rPr>
          <w:rFonts w:hint="cs"/>
          <w:rtl/>
          <w:lang w:val="en-GB"/>
        </w:rPr>
        <w:t>ل</w:t>
      </w:r>
      <w:r w:rsidR="00C0459D">
        <w:rPr>
          <w:rtl/>
          <w:lang w:val="en-GB"/>
        </w:rPr>
        <w:t xml:space="preserve">لمبادرات الإقليمية، </w:t>
      </w:r>
      <w:r w:rsidR="00C0459D">
        <w:rPr>
          <w:rFonts w:hint="cs"/>
          <w:rtl/>
          <w:lang w:val="en-GB"/>
        </w:rPr>
        <w:t xml:space="preserve">كلما </w:t>
      </w:r>
      <w:r w:rsidR="00C0459D" w:rsidRPr="008224D4">
        <w:rPr>
          <w:rtl/>
          <w:lang w:val="en-GB"/>
        </w:rPr>
        <w:t>زاد</w:t>
      </w:r>
      <w:r w:rsidR="00C0459D">
        <w:rPr>
          <w:rtl/>
          <w:lang w:val="en-GB"/>
        </w:rPr>
        <w:t xml:space="preserve"> </w:t>
      </w:r>
      <w:r w:rsidR="00C0459D" w:rsidRPr="008224D4">
        <w:rPr>
          <w:rtl/>
          <w:lang w:val="en-GB"/>
        </w:rPr>
        <w:t>احتمال</w:t>
      </w:r>
      <w:r w:rsidR="00C0459D">
        <w:rPr>
          <w:rtl/>
          <w:lang w:val="en-GB"/>
        </w:rPr>
        <w:t xml:space="preserve"> </w:t>
      </w:r>
      <w:r w:rsidR="00C0459D" w:rsidRPr="008224D4">
        <w:rPr>
          <w:rtl/>
          <w:lang w:val="en-GB"/>
        </w:rPr>
        <w:t>قيام</w:t>
      </w:r>
      <w:r w:rsidR="00C0459D">
        <w:rPr>
          <w:rtl/>
          <w:lang w:val="en-GB"/>
        </w:rPr>
        <w:t xml:space="preserve"> </w:t>
      </w:r>
      <w:r w:rsidR="00C0459D" w:rsidRPr="008224D4">
        <w:rPr>
          <w:rtl/>
          <w:lang w:val="en-GB"/>
        </w:rPr>
        <w:t>الشركاء</w:t>
      </w:r>
      <w:r w:rsidR="00C0459D">
        <w:rPr>
          <w:rtl/>
          <w:lang w:val="en-GB"/>
        </w:rPr>
        <w:t xml:space="preserve"> </w:t>
      </w:r>
      <w:r w:rsidR="00C0459D" w:rsidRPr="008224D4">
        <w:rPr>
          <w:rtl/>
          <w:lang w:val="en-GB"/>
        </w:rPr>
        <w:t>الخارجيين</w:t>
      </w:r>
      <w:r w:rsidR="00C0459D">
        <w:rPr>
          <w:rtl/>
          <w:lang w:val="en-GB"/>
        </w:rPr>
        <w:t xml:space="preserve"> </w:t>
      </w:r>
      <w:r w:rsidR="00C0459D" w:rsidRPr="008224D4">
        <w:rPr>
          <w:rtl/>
          <w:lang w:val="en-GB"/>
        </w:rPr>
        <w:t>بتخصيص</w:t>
      </w:r>
      <w:r w:rsidR="00C0459D">
        <w:rPr>
          <w:rtl/>
          <w:lang w:val="en-GB"/>
        </w:rPr>
        <w:t xml:space="preserve"> </w:t>
      </w:r>
      <w:r w:rsidR="00C0459D" w:rsidRPr="008224D4">
        <w:rPr>
          <w:rtl/>
          <w:lang w:val="en-GB"/>
        </w:rPr>
        <w:t>المزيد</w:t>
      </w:r>
      <w:r w:rsidR="00C0459D">
        <w:rPr>
          <w:rtl/>
          <w:lang w:val="en-GB"/>
        </w:rPr>
        <w:t xml:space="preserve"> </w:t>
      </w:r>
      <w:r w:rsidR="00C0459D" w:rsidRPr="008224D4">
        <w:rPr>
          <w:rtl/>
          <w:lang w:val="en-GB"/>
        </w:rPr>
        <w:t>من</w:t>
      </w:r>
      <w:r w:rsidR="00C0459D">
        <w:rPr>
          <w:rtl/>
          <w:lang w:val="en-GB"/>
        </w:rPr>
        <w:t xml:space="preserve"> </w:t>
      </w:r>
      <w:r w:rsidR="00C0459D" w:rsidRPr="008224D4">
        <w:rPr>
          <w:rtl/>
          <w:lang w:val="en-GB"/>
        </w:rPr>
        <w:t>الأموال</w:t>
      </w:r>
      <w:r w:rsidR="00C0459D">
        <w:rPr>
          <w:rtl/>
          <w:lang w:val="en-GB"/>
        </w:rPr>
        <w:t xml:space="preserve"> </w:t>
      </w:r>
      <w:r w:rsidR="00C0459D" w:rsidRPr="008224D4">
        <w:rPr>
          <w:rtl/>
          <w:lang w:val="en-GB"/>
        </w:rPr>
        <w:t>للمشاريع</w:t>
      </w:r>
      <w:r w:rsidR="00C0459D">
        <w:rPr>
          <w:rtl/>
          <w:lang w:val="en-GB"/>
        </w:rPr>
        <w:t xml:space="preserve"> </w:t>
      </w:r>
      <w:r w:rsidR="00C0459D" w:rsidRPr="008224D4">
        <w:rPr>
          <w:rtl/>
          <w:lang w:val="en-GB"/>
        </w:rPr>
        <w:t>المتعلقة</w:t>
      </w:r>
      <w:r w:rsidR="00C0459D">
        <w:rPr>
          <w:rtl/>
          <w:lang w:val="en-GB"/>
        </w:rPr>
        <w:t xml:space="preserve"> </w:t>
      </w:r>
      <w:r w:rsidR="00C0459D" w:rsidRPr="008224D4">
        <w:rPr>
          <w:rtl/>
          <w:lang w:val="en-GB"/>
        </w:rPr>
        <w:t>بال</w:t>
      </w:r>
      <w:r w:rsidR="00C0459D">
        <w:rPr>
          <w:rFonts w:hint="cs"/>
          <w:rtl/>
          <w:lang w:val="en-GB"/>
        </w:rPr>
        <w:t>مبادرات الإقليمية</w:t>
      </w:r>
      <w:r w:rsidR="00C0459D">
        <w:rPr>
          <w:rtl/>
          <w:lang w:val="en-GB"/>
        </w:rPr>
        <w:t>.</w:t>
      </w:r>
    </w:p>
    <w:p w14:paraId="7BD83EBA" w14:textId="5B674037" w:rsidR="00C0459D" w:rsidRPr="008224D4" w:rsidRDefault="00C0459D" w:rsidP="00CC0BE0">
      <w:pPr>
        <w:pStyle w:val="enumlev1"/>
        <w:rPr>
          <w:lang w:val="en-GB"/>
        </w:rPr>
      </w:pPr>
      <w:r>
        <w:rPr>
          <w:rFonts w:hint="cs"/>
          <w:rtl/>
        </w:rPr>
        <w:t>’</w:t>
      </w:r>
      <w:r>
        <w:t>2</w:t>
      </w:r>
      <w:r>
        <w:rPr>
          <w:rFonts w:hint="cs"/>
          <w:rtl/>
        </w:rPr>
        <w:t>‘</w:t>
      </w:r>
      <w:r>
        <w:rPr>
          <w:rtl/>
        </w:rPr>
        <w:tab/>
      </w:r>
      <w:r w:rsidRPr="008224D4">
        <w:rPr>
          <w:rtl/>
          <w:lang w:val="en-GB"/>
        </w:rPr>
        <w:t>هناك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حاجة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إلى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تعاون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شامل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وشراكات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مع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أصحاب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المصلحة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المحليين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والإقليميين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لتنفيذ</w:t>
      </w:r>
      <w:r>
        <w:rPr>
          <w:rtl/>
          <w:lang w:val="en-GB"/>
        </w:rPr>
        <w:t xml:space="preserve"> </w:t>
      </w:r>
      <w:r>
        <w:rPr>
          <w:rFonts w:hint="cs"/>
          <w:rtl/>
          <w:lang w:val="en-GB"/>
        </w:rPr>
        <w:t>المبادرات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الإقليمية</w:t>
      </w:r>
      <w:r>
        <w:rPr>
          <w:rtl/>
          <w:lang w:val="en-GB"/>
        </w:rPr>
        <w:t xml:space="preserve">، </w:t>
      </w:r>
      <w:r w:rsidRPr="008224D4">
        <w:rPr>
          <w:rtl/>
          <w:lang w:val="en-GB"/>
        </w:rPr>
        <w:t>ولا</w:t>
      </w:r>
      <w:r w:rsidR="00CC0BE0">
        <w:rPr>
          <w:rFonts w:hint="cs"/>
          <w:rtl/>
          <w:lang w:val="en-GB"/>
        </w:rPr>
        <w:t> </w:t>
      </w:r>
      <w:r w:rsidRPr="008224D4">
        <w:rPr>
          <w:rtl/>
          <w:lang w:val="en-GB"/>
        </w:rPr>
        <w:t>سيما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مع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الصناعة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والمنظمات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المانحة</w:t>
      </w:r>
      <w:r>
        <w:rPr>
          <w:rtl/>
          <w:lang w:val="en-GB"/>
        </w:rPr>
        <w:t xml:space="preserve">، </w:t>
      </w:r>
      <w:r w:rsidRPr="008224D4">
        <w:rPr>
          <w:rtl/>
          <w:lang w:val="en-GB"/>
        </w:rPr>
        <w:t>من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أجل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تحفيز</w:t>
      </w:r>
      <w:r>
        <w:rPr>
          <w:rtl/>
          <w:lang w:val="en-GB"/>
        </w:rPr>
        <w:t xml:space="preserve"> </w:t>
      </w:r>
      <w:r>
        <w:rPr>
          <w:rFonts w:hint="cs"/>
          <w:rtl/>
          <w:lang w:val="en-GB"/>
        </w:rPr>
        <w:t>العائدات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المستدامة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والمشاركة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مع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أصحاب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المصلحة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الإقليمي</w:t>
      </w:r>
      <w:r>
        <w:rPr>
          <w:rFonts w:hint="cs"/>
          <w:rtl/>
          <w:lang w:val="en-GB"/>
        </w:rPr>
        <w:t>ين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والمحلي</w:t>
      </w:r>
      <w:r>
        <w:rPr>
          <w:rFonts w:hint="cs"/>
          <w:rtl/>
          <w:lang w:val="en-GB"/>
        </w:rPr>
        <w:t xml:space="preserve">ين في </w:t>
      </w:r>
      <w:r w:rsidRPr="008224D4">
        <w:rPr>
          <w:rtl/>
          <w:lang w:val="en-GB"/>
        </w:rPr>
        <w:t>النظ</w:t>
      </w:r>
      <w:r>
        <w:rPr>
          <w:rFonts w:hint="cs"/>
          <w:rtl/>
          <w:lang w:val="en-GB"/>
        </w:rPr>
        <w:t>ا</w:t>
      </w:r>
      <w:r w:rsidRPr="008224D4">
        <w:rPr>
          <w:rtl/>
          <w:lang w:val="en-GB"/>
        </w:rPr>
        <w:t>م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الإيكولوجي</w:t>
      </w:r>
      <w:r>
        <w:rPr>
          <w:rtl/>
          <w:lang w:val="en-GB"/>
        </w:rPr>
        <w:t>. وس</w:t>
      </w:r>
      <w:r w:rsidRPr="008224D4">
        <w:rPr>
          <w:rtl/>
          <w:lang w:val="en-GB"/>
        </w:rPr>
        <w:t>تكون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منتديات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التنمية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الإقليمية</w:t>
      </w:r>
      <w:r>
        <w:rPr>
          <w:rtl/>
          <w:lang w:val="en-GB"/>
        </w:rPr>
        <w:t xml:space="preserve"> </w:t>
      </w:r>
      <w:r w:rsidRPr="008224D4">
        <w:rPr>
          <w:lang w:val="en-GB"/>
        </w:rPr>
        <w:t>(RDF)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هي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المكان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المناسب</w:t>
      </w:r>
      <w:r>
        <w:rPr>
          <w:rtl/>
          <w:lang w:val="en-GB"/>
        </w:rPr>
        <w:t xml:space="preserve"> </w:t>
      </w:r>
      <w:r>
        <w:rPr>
          <w:rFonts w:hint="cs"/>
          <w:rtl/>
          <w:lang w:val="en-GB"/>
        </w:rPr>
        <w:t>لتحقيق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مثل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هذه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الالتزامات</w:t>
      </w:r>
      <w:r>
        <w:rPr>
          <w:rtl/>
          <w:lang w:val="en-GB"/>
        </w:rPr>
        <w:t xml:space="preserve">، </w:t>
      </w:r>
      <w:r w:rsidRPr="008224D4">
        <w:rPr>
          <w:rtl/>
          <w:lang w:val="en-GB"/>
        </w:rPr>
        <w:t>مما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يجعلها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منتديات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حقيقية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لتطوير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تكنولوجيا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المعلومات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والاتصالات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حيث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يتم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الإعلان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عن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شراكات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لتنمية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تكنولوجيا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المعلومات</w:t>
      </w:r>
      <w:r>
        <w:rPr>
          <w:rtl/>
          <w:lang w:val="en-GB"/>
        </w:rPr>
        <w:t xml:space="preserve"> </w:t>
      </w:r>
      <w:r w:rsidRPr="008224D4">
        <w:rPr>
          <w:rtl/>
          <w:lang w:val="en-GB"/>
        </w:rPr>
        <w:t>والاتصالات</w:t>
      </w:r>
      <w:r>
        <w:rPr>
          <w:rtl/>
          <w:lang w:val="en-GB"/>
        </w:rPr>
        <w:t xml:space="preserve"> </w:t>
      </w:r>
      <w:r>
        <w:rPr>
          <w:rFonts w:hint="cs"/>
          <w:rtl/>
          <w:lang w:val="en-GB"/>
        </w:rPr>
        <w:t>(</w:t>
      </w:r>
      <w:r w:rsidRPr="008224D4">
        <w:rPr>
          <w:rtl/>
          <w:lang w:val="en-GB"/>
        </w:rPr>
        <w:t>مشاريع</w:t>
      </w:r>
      <w:r>
        <w:rPr>
          <w:rtl/>
          <w:lang w:val="en-GB"/>
        </w:rPr>
        <w:t xml:space="preserve"> </w:t>
      </w:r>
      <w:r>
        <w:rPr>
          <w:rFonts w:hint="cs"/>
          <w:rtl/>
          <w:lang w:val="en-GB"/>
        </w:rPr>
        <w:t>المبادرات الإقليمية)</w:t>
      </w:r>
      <w:r>
        <w:rPr>
          <w:rtl/>
          <w:lang w:val="en-GB"/>
        </w:rPr>
        <w:t>.</w:t>
      </w:r>
    </w:p>
    <w:p w14:paraId="31EB5EE1" w14:textId="6D27B17A" w:rsidR="00C0459D" w:rsidRPr="008224D4" w:rsidRDefault="00CC0BE0" w:rsidP="00CC0BE0">
      <w:pPr>
        <w:pStyle w:val="enumlev1"/>
        <w:rPr>
          <w:lang w:val="en-GB"/>
        </w:rPr>
      </w:pPr>
      <w:r>
        <w:rPr>
          <w:rtl/>
          <w:lang w:val="en-GB"/>
        </w:rPr>
        <w:tab/>
      </w:r>
      <w:r w:rsidR="00C0459D">
        <w:rPr>
          <w:rFonts w:hint="cs"/>
          <w:rtl/>
          <w:lang w:val="en-GB"/>
        </w:rPr>
        <w:t>وسيُقدم</w:t>
      </w:r>
      <w:r w:rsidR="00C0459D">
        <w:rPr>
          <w:rtl/>
          <w:lang w:val="en-GB"/>
        </w:rPr>
        <w:t xml:space="preserve"> </w:t>
      </w:r>
      <w:r w:rsidR="00C0459D" w:rsidRPr="008224D4">
        <w:rPr>
          <w:rtl/>
          <w:lang w:val="en-GB"/>
        </w:rPr>
        <w:t>مكتب</w:t>
      </w:r>
      <w:r w:rsidR="00C0459D">
        <w:rPr>
          <w:rtl/>
          <w:lang w:val="en-GB"/>
        </w:rPr>
        <w:t xml:space="preserve"> </w:t>
      </w:r>
      <w:r w:rsidR="00C0459D" w:rsidRPr="008224D4">
        <w:rPr>
          <w:rtl/>
          <w:lang w:val="en-GB"/>
        </w:rPr>
        <w:t>تنمية</w:t>
      </w:r>
      <w:r w:rsidR="00C0459D">
        <w:rPr>
          <w:rtl/>
          <w:lang w:val="en-GB"/>
        </w:rPr>
        <w:t xml:space="preserve"> </w:t>
      </w:r>
      <w:r w:rsidR="00C0459D" w:rsidRPr="008224D4">
        <w:rPr>
          <w:rtl/>
          <w:lang w:val="en-GB"/>
        </w:rPr>
        <w:t>الاتصالات</w:t>
      </w:r>
      <w:r w:rsidR="00C0459D">
        <w:rPr>
          <w:rtl/>
          <w:lang w:val="en-GB"/>
        </w:rPr>
        <w:t xml:space="preserve">، </w:t>
      </w:r>
      <w:r w:rsidR="00C0459D">
        <w:rPr>
          <w:rFonts w:hint="cs"/>
          <w:rtl/>
          <w:lang w:val="en-GB"/>
        </w:rPr>
        <w:t>بموجب</w:t>
      </w:r>
      <w:r w:rsidR="00C0459D">
        <w:rPr>
          <w:rtl/>
          <w:lang w:val="en-GB"/>
        </w:rPr>
        <w:t xml:space="preserve"> </w:t>
      </w:r>
      <w:r w:rsidR="00C0459D" w:rsidRPr="008224D4">
        <w:rPr>
          <w:rtl/>
          <w:lang w:val="en-GB"/>
        </w:rPr>
        <w:t>تقاريره</w:t>
      </w:r>
      <w:r w:rsidR="00C0459D">
        <w:rPr>
          <w:rtl/>
          <w:lang w:val="en-GB"/>
        </w:rPr>
        <w:t xml:space="preserve"> </w:t>
      </w:r>
      <w:r w:rsidR="00C0459D" w:rsidRPr="008224D4">
        <w:rPr>
          <w:rtl/>
          <w:lang w:val="en-GB"/>
        </w:rPr>
        <w:t>السنوية</w:t>
      </w:r>
      <w:r w:rsidR="00C0459D">
        <w:rPr>
          <w:rtl/>
          <w:lang w:val="en-GB"/>
        </w:rPr>
        <w:t xml:space="preserve"> </w:t>
      </w:r>
      <w:r w:rsidR="00C0459D" w:rsidRPr="008224D4">
        <w:rPr>
          <w:rtl/>
          <w:lang w:val="en-GB"/>
        </w:rPr>
        <w:t>المقدمة</w:t>
      </w:r>
      <w:r w:rsidR="00C0459D">
        <w:rPr>
          <w:rtl/>
          <w:lang w:val="en-GB"/>
        </w:rPr>
        <w:t xml:space="preserve"> </w:t>
      </w:r>
      <w:r w:rsidR="00C0459D" w:rsidRPr="008224D4">
        <w:rPr>
          <w:rtl/>
          <w:lang w:val="en-GB"/>
        </w:rPr>
        <w:t>إلى</w:t>
      </w:r>
      <w:r w:rsidR="00C0459D">
        <w:rPr>
          <w:rtl/>
          <w:lang w:val="en-GB"/>
        </w:rPr>
        <w:t xml:space="preserve"> </w:t>
      </w:r>
      <w:r w:rsidR="00C0459D" w:rsidRPr="008224D4">
        <w:rPr>
          <w:rtl/>
          <w:lang w:val="en-GB"/>
        </w:rPr>
        <w:t>المجلس</w:t>
      </w:r>
      <w:r w:rsidR="00C0459D">
        <w:rPr>
          <w:rtl/>
          <w:lang w:val="en-GB"/>
        </w:rPr>
        <w:t xml:space="preserve"> </w:t>
      </w:r>
      <w:r w:rsidR="00C0459D" w:rsidRPr="008224D4">
        <w:rPr>
          <w:rtl/>
          <w:lang w:val="en-GB"/>
        </w:rPr>
        <w:t>بشأن</w:t>
      </w:r>
      <w:r w:rsidR="00C0459D">
        <w:rPr>
          <w:rtl/>
          <w:lang w:val="en-GB"/>
        </w:rPr>
        <w:t xml:space="preserve"> </w:t>
      </w:r>
      <w:r w:rsidR="00C0459D" w:rsidRPr="008224D4">
        <w:rPr>
          <w:rtl/>
          <w:lang w:val="en-GB"/>
        </w:rPr>
        <w:t>تنفيذ</w:t>
      </w:r>
      <w:r w:rsidR="00C0459D">
        <w:rPr>
          <w:rtl/>
          <w:lang w:val="en-GB"/>
        </w:rPr>
        <w:t xml:space="preserve"> </w:t>
      </w:r>
      <w:r w:rsidR="00C0459D" w:rsidRPr="008224D4">
        <w:rPr>
          <w:rtl/>
          <w:lang w:val="en-GB"/>
        </w:rPr>
        <w:t>المشاريع</w:t>
      </w:r>
      <w:r w:rsidR="00C0459D">
        <w:rPr>
          <w:rtl/>
          <w:lang w:val="en-GB"/>
        </w:rPr>
        <w:t xml:space="preserve"> </w:t>
      </w:r>
      <w:r w:rsidR="00C0459D" w:rsidRPr="008224D4">
        <w:rPr>
          <w:rtl/>
          <w:lang w:val="en-GB"/>
        </w:rPr>
        <w:t>في</w:t>
      </w:r>
      <w:r w:rsidR="00C0459D">
        <w:rPr>
          <w:rtl/>
          <w:lang w:val="en-GB"/>
        </w:rPr>
        <w:t xml:space="preserve"> </w:t>
      </w:r>
      <w:r w:rsidR="00C0459D" w:rsidRPr="008224D4">
        <w:rPr>
          <w:rtl/>
          <w:lang w:val="en-GB"/>
        </w:rPr>
        <w:t>إطار</w:t>
      </w:r>
      <w:r w:rsidR="00C0459D">
        <w:rPr>
          <w:rtl/>
          <w:lang w:val="en-GB"/>
        </w:rPr>
        <w:t xml:space="preserve"> </w:t>
      </w:r>
      <w:r w:rsidR="00C0459D">
        <w:rPr>
          <w:rFonts w:hint="cs"/>
          <w:rtl/>
          <w:lang w:val="en-GB"/>
        </w:rPr>
        <w:t>المبادرات</w:t>
      </w:r>
      <w:r w:rsidR="00C0459D">
        <w:rPr>
          <w:rtl/>
          <w:lang w:val="en-GB"/>
        </w:rPr>
        <w:t xml:space="preserve"> </w:t>
      </w:r>
      <w:r w:rsidR="00C0459D" w:rsidRPr="008224D4">
        <w:rPr>
          <w:rtl/>
          <w:lang w:val="en-GB"/>
        </w:rPr>
        <w:t>الإقليمية</w:t>
      </w:r>
      <w:r w:rsidR="00C0459D">
        <w:rPr>
          <w:rtl/>
          <w:lang w:val="en-GB"/>
        </w:rPr>
        <w:t xml:space="preserve">، </w:t>
      </w:r>
      <w:r w:rsidR="00C0459D" w:rsidRPr="008224D4">
        <w:rPr>
          <w:rtl/>
          <w:lang w:val="en-GB"/>
        </w:rPr>
        <w:t>تقرير</w:t>
      </w:r>
      <w:r w:rsidR="00A127FD">
        <w:rPr>
          <w:rFonts w:hint="cs"/>
          <w:rtl/>
          <w:lang w:val="en-GB"/>
        </w:rPr>
        <w:t>اً</w:t>
      </w:r>
      <w:r w:rsidR="00C0459D">
        <w:rPr>
          <w:rtl/>
          <w:lang w:val="en-GB"/>
        </w:rPr>
        <w:t xml:space="preserve"> </w:t>
      </w:r>
      <w:r w:rsidR="00C0459D" w:rsidRPr="008224D4">
        <w:rPr>
          <w:rtl/>
          <w:lang w:val="en-GB"/>
        </w:rPr>
        <w:t>عن</w:t>
      </w:r>
      <w:r w:rsidR="00C0459D">
        <w:rPr>
          <w:rtl/>
          <w:lang w:val="en-GB"/>
        </w:rPr>
        <w:t xml:space="preserve"> </w:t>
      </w:r>
      <w:r w:rsidR="00C0459D" w:rsidRPr="008224D4">
        <w:rPr>
          <w:rtl/>
          <w:lang w:val="en-GB"/>
        </w:rPr>
        <w:t>تتبع</w:t>
      </w:r>
      <w:r w:rsidR="00C0459D">
        <w:rPr>
          <w:rtl/>
          <w:lang w:val="en-GB"/>
        </w:rPr>
        <w:t xml:space="preserve"> و/</w:t>
      </w:r>
      <w:r w:rsidR="00C0459D" w:rsidRPr="008224D4">
        <w:rPr>
          <w:rtl/>
          <w:lang w:val="en-GB"/>
        </w:rPr>
        <w:t>أو</w:t>
      </w:r>
      <w:r w:rsidR="00C0459D">
        <w:rPr>
          <w:rtl/>
          <w:lang w:val="en-GB"/>
        </w:rPr>
        <w:t xml:space="preserve"> </w:t>
      </w:r>
      <w:r w:rsidR="00C0459D" w:rsidRPr="008224D4">
        <w:rPr>
          <w:rtl/>
          <w:lang w:val="en-GB"/>
        </w:rPr>
        <w:t>تنفيذ</w:t>
      </w:r>
      <w:r w:rsidR="00C0459D">
        <w:rPr>
          <w:rtl/>
          <w:lang w:val="en-GB"/>
        </w:rPr>
        <w:t xml:space="preserve"> </w:t>
      </w:r>
      <w:r w:rsidR="00C0459D" w:rsidRPr="008224D4">
        <w:rPr>
          <w:rtl/>
          <w:lang w:val="en-GB"/>
        </w:rPr>
        <w:t>التزامات</w:t>
      </w:r>
      <w:r w:rsidR="00C0459D">
        <w:rPr>
          <w:rtl/>
          <w:lang w:val="en-GB"/>
        </w:rPr>
        <w:t xml:space="preserve"> </w:t>
      </w:r>
      <w:r w:rsidR="00C0459D" w:rsidRPr="008224D4">
        <w:rPr>
          <w:rtl/>
          <w:lang w:val="en-GB"/>
        </w:rPr>
        <w:t>الشراك</w:t>
      </w:r>
      <w:r w:rsidR="00A127FD">
        <w:rPr>
          <w:rFonts w:hint="cs"/>
          <w:rtl/>
          <w:lang w:val="en-GB"/>
        </w:rPr>
        <w:t>ات</w:t>
      </w:r>
      <w:r w:rsidR="00C0459D">
        <w:rPr>
          <w:rtl/>
          <w:lang w:val="en-GB"/>
        </w:rPr>
        <w:t xml:space="preserve"> </w:t>
      </w:r>
      <w:r w:rsidR="00C0459D" w:rsidRPr="008224D4">
        <w:rPr>
          <w:rtl/>
          <w:lang w:val="en-GB"/>
        </w:rPr>
        <w:t>هذه</w:t>
      </w:r>
      <w:r w:rsidR="00C0459D">
        <w:rPr>
          <w:rtl/>
          <w:lang w:val="en-GB"/>
        </w:rPr>
        <w:t>.</w:t>
      </w:r>
    </w:p>
    <w:p w14:paraId="7D397543" w14:textId="77777777" w:rsidR="00C0459D" w:rsidRPr="00C0459D" w:rsidRDefault="00C0459D" w:rsidP="00CC0BE0">
      <w:pPr>
        <w:pStyle w:val="Headingb"/>
      </w:pPr>
      <w:r w:rsidRPr="00C0459D">
        <w:rPr>
          <w:rFonts w:hint="cs"/>
          <w:rtl/>
        </w:rPr>
        <w:t>المقترح</w:t>
      </w:r>
    </w:p>
    <w:p w14:paraId="20547FB5" w14:textId="2BEC6237" w:rsidR="00C0459D" w:rsidRPr="00EF2F5A" w:rsidRDefault="00C0459D" w:rsidP="00EF2F5A">
      <w:pPr>
        <w:rPr>
          <w:spacing w:val="-4"/>
          <w:rtl/>
          <w:lang w:val="en-GB" w:bidi="ar-EG"/>
        </w:rPr>
      </w:pPr>
      <w:r w:rsidRPr="00EF2F5A">
        <w:rPr>
          <w:spacing w:val="-4"/>
          <w:rtl/>
          <w:lang w:val="en-GB" w:bidi="ar-EG"/>
        </w:rPr>
        <w:t>أن ينظر المجلس</w:t>
      </w:r>
      <w:r w:rsidRPr="00EF2F5A">
        <w:rPr>
          <w:rFonts w:hint="cs"/>
          <w:spacing w:val="-4"/>
          <w:rtl/>
          <w:lang w:val="en-GB" w:bidi="ar-EG"/>
        </w:rPr>
        <w:t xml:space="preserve"> </w:t>
      </w:r>
      <w:r w:rsidRPr="00EF2F5A">
        <w:rPr>
          <w:spacing w:val="-4"/>
          <w:rtl/>
          <w:lang w:val="en-GB" w:bidi="ar-EG"/>
        </w:rPr>
        <w:t xml:space="preserve">ويخصص </w:t>
      </w:r>
      <w:r w:rsidR="00A703D1" w:rsidRPr="00EF2F5A">
        <w:rPr>
          <w:rFonts w:hint="cs"/>
          <w:spacing w:val="-4"/>
          <w:rtl/>
          <w:lang w:val="en-GB" w:bidi="ar-EG"/>
        </w:rPr>
        <w:t>في الدورة</w:t>
      </w:r>
      <w:r w:rsidR="00FC00CF" w:rsidRPr="00EF2F5A">
        <w:rPr>
          <w:spacing w:val="-4"/>
          <w:rtl/>
          <w:lang w:val="en-GB" w:bidi="ar-EG"/>
        </w:rPr>
        <w:t xml:space="preserve"> الحالية لتنفيذ المبادرات الإقليمية</w:t>
      </w:r>
      <w:r w:rsidR="00FC00CF" w:rsidRPr="00EF2F5A">
        <w:rPr>
          <w:rFonts w:hint="cs"/>
          <w:spacing w:val="-4"/>
          <w:rtl/>
          <w:lang w:val="en-GB" w:bidi="ar-EG"/>
        </w:rPr>
        <w:t xml:space="preserve"> </w:t>
      </w:r>
      <w:r w:rsidRPr="00EF2F5A">
        <w:rPr>
          <w:spacing w:val="-4"/>
          <w:rtl/>
          <w:lang w:val="en-GB" w:bidi="ar-EG"/>
        </w:rPr>
        <w:t>نفس المبلغ</w:t>
      </w:r>
      <w:r w:rsidR="00A703D1" w:rsidRPr="00EF2F5A">
        <w:rPr>
          <w:spacing w:val="-4"/>
          <w:rtl/>
          <w:lang w:val="en-GB" w:bidi="ar-EG"/>
        </w:rPr>
        <w:t xml:space="preserve"> على الأقل</w:t>
      </w:r>
      <w:r w:rsidRPr="00EF2F5A">
        <w:rPr>
          <w:spacing w:val="-4"/>
          <w:rtl/>
          <w:lang w:val="en-GB" w:bidi="ar-EG"/>
        </w:rPr>
        <w:t xml:space="preserve"> الذي تم تخصيصه في الدورة السابقة.</w:t>
      </w:r>
    </w:p>
    <w:p w14:paraId="677E4128" w14:textId="666F2EE9" w:rsidR="00C0459D" w:rsidRPr="00C0459D" w:rsidRDefault="00FC00CF" w:rsidP="00CC0BE0">
      <w:pPr>
        <w:pStyle w:val="Headingb"/>
      </w:pPr>
      <w:r>
        <w:rPr>
          <w:rFonts w:hint="cs"/>
          <w:rtl/>
        </w:rPr>
        <w:t>الخلاصة</w:t>
      </w:r>
    </w:p>
    <w:p w14:paraId="5768DDFE" w14:textId="7196772A" w:rsidR="00924850" w:rsidRDefault="00C0459D" w:rsidP="00EF2F5A">
      <w:pPr>
        <w:rPr>
          <w:lang w:bidi="ar-EG"/>
        </w:rPr>
      </w:pPr>
      <w:r w:rsidRPr="008224D4">
        <w:rPr>
          <w:rtl/>
          <w:lang w:val="en-GB" w:bidi="ar-EG"/>
        </w:rPr>
        <w:t>ي</w:t>
      </w:r>
      <w:r>
        <w:rPr>
          <w:rFonts w:hint="cs"/>
          <w:rtl/>
          <w:lang w:val="en-GB" w:bidi="ar-EG"/>
        </w:rPr>
        <w:t>ُ</w:t>
      </w:r>
      <w:r w:rsidRPr="008224D4">
        <w:rPr>
          <w:rtl/>
          <w:lang w:val="en-GB" w:bidi="ar-EG"/>
        </w:rPr>
        <w:t>طلب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من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المجلس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النظر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في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هذه</w:t>
      </w:r>
      <w:r>
        <w:rPr>
          <w:rtl/>
          <w:lang w:val="en-GB" w:bidi="ar-EG"/>
        </w:rPr>
        <w:t xml:space="preserve"> </w:t>
      </w:r>
      <w:r w:rsidRPr="008224D4">
        <w:rPr>
          <w:rtl/>
          <w:lang w:val="en-GB" w:bidi="ar-EG"/>
        </w:rPr>
        <w:t>الوثيقة</w:t>
      </w:r>
      <w:r>
        <w:rPr>
          <w:rtl/>
          <w:lang w:val="en-GB" w:bidi="ar-EG"/>
        </w:rPr>
        <w:t>.</w:t>
      </w:r>
    </w:p>
    <w:p w14:paraId="3CE01D4B" w14:textId="77777777" w:rsidR="00F50E3F" w:rsidRDefault="00D63735" w:rsidP="00EF2F5A">
      <w:pPr>
        <w:spacing w:before="48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8CAA9" w14:textId="77777777" w:rsidR="00EF5404" w:rsidRDefault="00EF5404" w:rsidP="006C3242">
      <w:pPr>
        <w:spacing w:before="0" w:line="240" w:lineRule="auto"/>
      </w:pPr>
      <w:r>
        <w:separator/>
      </w:r>
    </w:p>
  </w:endnote>
  <w:endnote w:type="continuationSeparator" w:id="0">
    <w:p w14:paraId="0991A23B" w14:textId="77777777" w:rsidR="00EF5404" w:rsidRDefault="00EF540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1FFAA" w14:textId="77777777" w:rsidR="00F5053E" w:rsidRDefault="00F505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0D34763E" w14:textId="77777777" w:rsidTr="00357086">
      <w:trPr>
        <w:jc w:val="center"/>
      </w:trPr>
      <w:tc>
        <w:tcPr>
          <w:tcW w:w="868" w:type="pct"/>
          <w:vAlign w:val="center"/>
        </w:tcPr>
        <w:p w14:paraId="4AB21E98" w14:textId="17087F8B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9671F6">
            <w:rPr>
              <w:rFonts w:ascii="Calibri" w:hAnsi="Calibri" w:cs="Arial"/>
              <w:sz w:val="18"/>
              <w:szCs w:val="14"/>
            </w:rPr>
            <w:t>525324</w:t>
          </w:r>
        </w:p>
      </w:tc>
      <w:tc>
        <w:tcPr>
          <w:tcW w:w="3912" w:type="pct"/>
        </w:tcPr>
        <w:p w14:paraId="2E4C966B" w14:textId="28C2733B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9671F6">
            <w:rPr>
              <w:rFonts w:ascii="Calibri" w:hAnsi="Calibri" w:cs="Arial"/>
              <w:bCs/>
              <w:color w:val="7F7F7F"/>
              <w:sz w:val="18"/>
            </w:rPr>
            <w:t>70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4B33619C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30A8D076" w14:textId="336B5B0C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4E5451">
      <w:rPr>
        <w:color w:val="F2F2F2" w:themeColor="background1" w:themeShade="F2"/>
        <w:sz w:val="16"/>
        <w:szCs w:val="16"/>
        <w:lang w:val="fr-FR"/>
      </w:rPr>
      <w:fldChar w:fldCharType="begin"/>
    </w:r>
    <w:r w:rsidRPr="004E5451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4E5451">
      <w:rPr>
        <w:color w:val="F2F2F2" w:themeColor="background1" w:themeShade="F2"/>
        <w:sz w:val="16"/>
        <w:szCs w:val="16"/>
        <w:lang w:val="fr-FR"/>
      </w:rPr>
      <w:fldChar w:fldCharType="separate"/>
    </w:r>
    <w:r w:rsidR="00CC0BE0" w:rsidRPr="004E5451">
      <w:rPr>
        <w:noProof/>
        <w:color w:val="F2F2F2" w:themeColor="background1" w:themeShade="F2"/>
        <w:sz w:val="16"/>
        <w:szCs w:val="16"/>
        <w:lang w:val="fr-FR"/>
      </w:rPr>
      <w:t>P:\ARA\SG\CONSEIL\C23\000\070A.docx</w:t>
    </w:r>
    <w:r w:rsidRPr="004E5451">
      <w:rPr>
        <w:color w:val="F2F2F2" w:themeColor="background1" w:themeShade="F2"/>
        <w:sz w:val="16"/>
        <w:szCs w:val="16"/>
      </w:rPr>
      <w:fldChar w:fldCharType="end"/>
    </w:r>
    <w:proofErr w:type="gramStart"/>
    <w:r w:rsidRPr="004E5451">
      <w:rPr>
        <w:color w:val="F2F2F2" w:themeColor="background1" w:themeShade="F2"/>
        <w:sz w:val="16"/>
        <w:szCs w:val="16"/>
        <w:lang w:val="fr-CH"/>
      </w:rPr>
      <w:t xml:space="preserve">  </w:t>
    </w:r>
    <w:r w:rsidRPr="004E5451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="009671F6" w:rsidRPr="004E5451">
      <w:rPr>
        <w:color w:val="F2F2F2" w:themeColor="background1" w:themeShade="F2"/>
        <w:sz w:val="16"/>
        <w:szCs w:val="16"/>
        <w:lang w:val="fr-FR"/>
      </w:rPr>
      <w:t>525324</w:t>
    </w:r>
    <w:r w:rsidRPr="004E5451">
      <w:rPr>
        <w:color w:val="F2F2F2" w:themeColor="background1" w:themeShade="F2"/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0AB12FAF" w14:textId="77777777" w:rsidTr="00F50E3F">
      <w:trPr>
        <w:jc w:val="center"/>
      </w:trPr>
      <w:tc>
        <w:tcPr>
          <w:tcW w:w="868" w:type="pct"/>
          <w:vAlign w:val="center"/>
        </w:tcPr>
        <w:p w14:paraId="4DF25BE0" w14:textId="77777777" w:rsidR="007B0AA0" w:rsidRPr="007B0AA0" w:rsidRDefault="00B70B4A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65BB786A" w14:textId="637B6CD7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DF6E8B">
            <w:rPr>
              <w:rFonts w:ascii="Calibri" w:hAnsi="Calibri" w:cs="Arial"/>
              <w:bCs/>
              <w:color w:val="7F7F7F"/>
              <w:sz w:val="18"/>
            </w:rPr>
            <w:t>70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40764C1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4A7F11CF" w14:textId="2B902F36" w:rsidR="0006468A" w:rsidRPr="00CC0BE0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CH"/>
      </w:rPr>
    </w:pPr>
    <w:r w:rsidRPr="004E5451">
      <w:rPr>
        <w:color w:val="F2F2F2" w:themeColor="background1" w:themeShade="F2"/>
        <w:sz w:val="16"/>
        <w:szCs w:val="16"/>
        <w:lang w:val="fr-FR"/>
      </w:rPr>
      <w:fldChar w:fldCharType="begin"/>
    </w:r>
    <w:r w:rsidRPr="004E5451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4E5451">
      <w:rPr>
        <w:color w:val="F2F2F2" w:themeColor="background1" w:themeShade="F2"/>
        <w:sz w:val="16"/>
        <w:szCs w:val="16"/>
        <w:lang w:val="fr-FR"/>
      </w:rPr>
      <w:fldChar w:fldCharType="separate"/>
    </w:r>
    <w:r w:rsidR="00CC0BE0" w:rsidRPr="004E5451">
      <w:rPr>
        <w:noProof/>
        <w:color w:val="F2F2F2" w:themeColor="background1" w:themeShade="F2"/>
        <w:sz w:val="16"/>
        <w:szCs w:val="16"/>
        <w:lang w:val="fr-FR"/>
      </w:rPr>
      <w:t>P:\ARA\SG\CONSEIL\C23\000\070A.docx</w:t>
    </w:r>
    <w:r w:rsidRPr="004E5451">
      <w:rPr>
        <w:color w:val="F2F2F2" w:themeColor="background1" w:themeShade="F2"/>
        <w:sz w:val="16"/>
        <w:szCs w:val="16"/>
      </w:rPr>
      <w:fldChar w:fldCharType="end"/>
    </w:r>
    <w:r w:rsidRPr="004E5451">
      <w:rPr>
        <w:color w:val="F2F2F2" w:themeColor="background1" w:themeShade="F2"/>
        <w:sz w:val="16"/>
        <w:szCs w:val="16"/>
        <w:lang w:val="fr-CH"/>
      </w:rPr>
      <w:t xml:space="preserve">  </w:t>
    </w:r>
    <w:r w:rsidRPr="004E5451">
      <w:rPr>
        <w:color w:val="F2F2F2" w:themeColor="background1" w:themeShade="F2"/>
        <w:sz w:val="16"/>
        <w:szCs w:val="16"/>
        <w:lang w:val="fr-FR"/>
      </w:rPr>
      <w:t xml:space="preserve"> (</w:t>
    </w:r>
    <w:r w:rsidR="009671F6" w:rsidRPr="004E5451">
      <w:rPr>
        <w:color w:val="F2F2F2" w:themeColor="background1" w:themeShade="F2"/>
        <w:sz w:val="16"/>
        <w:szCs w:val="16"/>
        <w:lang w:val="fr-FR"/>
      </w:rPr>
      <w:t>525324</w:t>
    </w:r>
    <w:r w:rsidRPr="004E5451">
      <w:rPr>
        <w:color w:val="F2F2F2" w:themeColor="background1" w:themeShade="F2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0A04E" w14:textId="77777777" w:rsidR="00EF5404" w:rsidRDefault="00EF5404" w:rsidP="006C3242">
      <w:pPr>
        <w:spacing w:before="0" w:line="240" w:lineRule="auto"/>
      </w:pPr>
      <w:r>
        <w:separator/>
      </w:r>
    </w:p>
  </w:footnote>
  <w:footnote w:type="continuationSeparator" w:id="0">
    <w:p w14:paraId="050FB9E6" w14:textId="77777777" w:rsidR="00EF5404" w:rsidRDefault="00EF5404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DA2AB" w14:textId="77777777" w:rsidR="00F5053E" w:rsidRDefault="00F505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908BC" w14:textId="77777777" w:rsidR="00F5053E" w:rsidRDefault="00F505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995B7" w14:textId="665B1DAD" w:rsidR="007B0AA0" w:rsidRPr="00CC0BE0" w:rsidRDefault="00CC0BE0" w:rsidP="00CC0BE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C7219A" wp14:editId="6C60E5C3">
              <wp:simplePos x="0" y="0"/>
              <wp:positionH relativeFrom="page">
                <wp:posOffset>7454265</wp:posOffset>
              </wp:positionH>
              <wp:positionV relativeFrom="topMargin">
                <wp:posOffset>604625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9FAD91" id="Rectangle 5" o:spid="_x0000_s1026" style="position:absolute;margin-left:586.95pt;margin-top:47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" fillcolor="#009cd5" stroked="f">
              <w10:wrap anchorx="page" anchory="margin"/>
            </v:rect>
          </w:pict>
        </mc:Fallback>
      </mc:AlternateContent>
    </w:r>
    <w:r>
      <w:rPr>
        <w:noProof/>
      </w:rPr>
      <w:drawing>
        <wp:inline distT="0" distB="0" distL="0" distR="0" wp14:anchorId="5C5B5B5B" wp14:editId="37CC9317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04"/>
    <w:rsid w:val="0006468A"/>
    <w:rsid w:val="00090574"/>
    <w:rsid w:val="000933EF"/>
    <w:rsid w:val="000C1C0E"/>
    <w:rsid w:val="000C548A"/>
    <w:rsid w:val="001B3167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65C60"/>
    <w:rsid w:val="004B45E0"/>
    <w:rsid w:val="004B7334"/>
    <w:rsid w:val="004E11DC"/>
    <w:rsid w:val="004E5451"/>
    <w:rsid w:val="00525DDD"/>
    <w:rsid w:val="0052628B"/>
    <w:rsid w:val="005409AC"/>
    <w:rsid w:val="0055516A"/>
    <w:rsid w:val="0058491B"/>
    <w:rsid w:val="00592EA5"/>
    <w:rsid w:val="00594CA9"/>
    <w:rsid w:val="005A3170"/>
    <w:rsid w:val="005E7144"/>
    <w:rsid w:val="00613CC5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50D58"/>
    <w:rsid w:val="00783E26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67DDC"/>
    <w:rsid w:val="00872BDB"/>
    <w:rsid w:val="008A6716"/>
    <w:rsid w:val="008A7F84"/>
    <w:rsid w:val="0091702E"/>
    <w:rsid w:val="00923B0C"/>
    <w:rsid w:val="00924850"/>
    <w:rsid w:val="0094021C"/>
    <w:rsid w:val="00952F86"/>
    <w:rsid w:val="009671F6"/>
    <w:rsid w:val="00982B28"/>
    <w:rsid w:val="009D313F"/>
    <w:rsid w:val="00A127FD"/>
    <w:rsid w:val="00A47A5A"/>
    <w:rsid w:val="00A6683B"/>
    <w:rsid w:val="00A703D1"/>
    <w:rsid w:val="00A97F94"/>
    <w:rsid w:val="00AA7EA2"/>
    <w:rsid w:val="00B03099"/>
    <w:rsid w:val="00B05BC8"/>
    <w:rsid w:val="00B269D3"/>
    <w:rsid w:val="00B64B47"/>
    <w:rsid w:val="00B70B4A"/>
    <w:rsid w:val="00B95654"/>
    <w:rsid w:val="00BB0CAF"/>
    <w:rsid w:val="00C002DE"/>
    <w:rsid w:val="00C0459D"/>
    <w:rsid w:val="00C25F68"/>
    <w:rsid w:val="00C53BF8"/>
    <w:rsid w:val="00C66157"/>
    <w:rsid w:val="00C674FE"/>
    <w:rsid w:val="00C67501"/>
    <w:rsid w:val="00C75633"/>
    <w:rsid w:val="00CC0BE0"/>
    <w:rsid w:val="00CE2EE1"/>
    <w:rsid w:val="00CE3349"/>
    <w:rsid w:val="00CE36E5"/>
    <w:rsid w:val="00CF27F5"/>
    <w:rsid w:val="00CF3FFD"/>
    <w:rsid w:val="00D10CCF"/>
    <w:rsid w:val="00D13941"/>
    <w:rsid w:val="00D63735"/>
    <w:rsid w:val="00D77D0F"/>
    <w:rsid w:val="00DA1CF0"/>
    <w:rsid w:val="00DC1E02"/>
    <w:rsid w:val="00DC24B4"/>
    <w:rsid w:val="00DC5FB0"/>
    <w:rsid w:val="00DE3C62"/>
    <w:rsid w:val="00DF16DC"/>
    <w:rsid w:val="00DF6E8B"/>
    <w:rsid w:val="00E45211"/>
    <w:rsid w:val="00E473C5"/>
    <w:rsid w:val="00E61BE8"/>
    <w:rsid w:val="00E92863"/>
    <w:rsid w:val="00EB796D"/>
    <w:rsid w:val="00EF2F5A"/>
    <w:rsid w:val="00EF5404"/>
    <w:rsid w:val="00F058DC"/>
    <w:rsid w:val="00F24FC4"/>
    <w:rsid w:val="00F2676C"/>
    <w:rsid w:val="00F363FE"/>
    <w:rsid w:val="00F5053E"/>
    <w:rsid w:val="00F50E3F"/>
    <w:rsid w:val="00F84366"/>
    <w:rsid w:val="00F85089"/>
    <w:rsid w:val="00F974C5"/>
    <w:rsid w:val="00FA6F46"/>
    <w:rsid w:val="00FC00CF"/>
    <w:rsid w:val="00FC4592"/>
    <w:rsid w:val="00FD527F"/>
    <w:rsid w:val="00FE5872"/>
    <w:rsid w:val="00FE7FCA"/>
    <w:rsid w:val="00FF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1E803"/>
  <w15:chartTrackingRefBased/>
  <w15:docId w15:val="{06B98958-DB51-4B97-9185-062A2842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publications/ITU-D/pages/publications.aspx?parent=D-TDC-WTDC-2022&amp;media=electroni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-2023/RES-025-A.pdf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contribution - Financing of Regional initiatives</dc:title>
  <dc:subject>Council 2023</dc:subject>
  <dc:creator>Arabic-AA</dc:creator>
  <cp:keywords>C2023, C23, Council-23</cp:keywords>
  <dc:description/>
  <cp:lastModifiedBy>Xue, Kun</cp:lastModifiedBy>
  <cp:revision>4</cp:revision>
  <dcterms:created xsi:type="dcterms:W3CDTF">2023-07-11T14:08:00Z</dcterms:created>
  <dcterms:modified xsi:type="dcterms:W3CDTF">2023-07-11T14:08:00Z</dcterms:modified>
  <cp:category>Conference document</cp:category>
</cp:coreProperties>
</file>