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F76149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F9E8378" w:rsidR="00D72F49" w:rsidRPr="00F76149" w:rsidRDefault="00D72F49" w:rsidP="0019244A">
            <w:pPr>
              <w:tabs>
                <w:tab w:val="left" w:pos="851"/>
              </w:tabs>
              <w:spacing w:before="0"/>
              <w:rPr>
                <w:b/>
              </w:rPr>
            </w:pPr>
            <w:r w:rsidRPr="00F76149">
              <w:rPr>
                <w:b/>
              </w:rPr>
              <w:t xml:space="preserve">Point de l'ordre du jour: </w:t>
            </w:r>
            <w:r w:rsidR="00233172" w:rsidRPr="00F76149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0E525F4E" w:rsidR="00D72F49" w:rsidRPr="00F76149" w:rsidRDefault="00DA562F" w:rsidP="001924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F76149">
              <w:rPr>
                <w:b/>
              </w:rPr>
              <w:t>Document C23/</w:t>
            </w:r>
            <w:r w:rsidR="00233172" w:rsidRPr="00F76149">
              <w:rPr>
                <w:b/>
              </w:rPr>
              <w:t>71</w:t>
            </w:r>
            <w:r w:rsidR="00D72F49" w:rsidRPr="00F76149">
              <w:rPr>
                <w:b/>
              </w:rPr>
              <w:t>-F</w:t>
            </w:r>
          </w:p>
        </w:tc>
      </w:tr>
      <w:tr w:rsidR="00D72F49" w:rsidRPr="00F76149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F76149" w:rsidRDefault="00D72F49" w:rsidP="001924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2A25194B" w:rsidR="00D72F49" w:rsidRPr="00F76149" w:rsidRDefault="00DA562F" w:rsidP="001924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juillet</w:t>
            </w:r>
            <w:r w:rsidR="00D72F49" w:rsidRPr="00F76149">
              <w:rPr>
                <w:b/>
              </w:rPr>
              <w:t xml:space="preserve"> 2023</w:t>
            </w:r>
          </w:p>
        </w:tc>
      </w:tr>
      <w:tr w:rsidR="00D72F49" w:rsidRPr="00F76149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76149" w:rsidRDefault="00D72F49" w:rsidP="001924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F76149" w:rsidRDefault="00D72F49" w:rsidP="001924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76149">
              <w:rPr>
                <w:b/>
              </w:rPr>
              <w:t>Original: anglais</w:t>
            </w:r>
          </w:p>
        </w:tc>
      </w:tr>
      <w:tr w:rsidR="00D72F49" w:rsidRPr="00F76149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F76149" w:rsidRDefault="00D72F49" w:rsidP="001924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F76149" w:rsidRDefault="00D72F49" w:rsidP="001924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F76149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BD840AA" w:rsidR="00D72F49" w:rsidRPr="00F76149" w:rsidRDefault="00D273C0" w:rsidP="0019244A">
            <w:pPr>
              <w:pStyle w:val="Source"/>
              <w:jc w:val="left"/>
              <w:rPr>
                <w:sz w:val="34"/>
                <w:szCs w:val="34"/>
              </w:rPr>
            </w:pPr>
            <w:r w:rsidRPr="00F76149">
              <w:rPr>
                <w:rFonts w:cstheme="minorHAnsi"/>
                <w:color w:val="000000"/>
                <w:sz w:val="34"/>
                <w:szCs w:val="34"/>
              </w:rPr>
              <w:t xml:space="preserve">Contribution des pays </w:t>
            </w:r>
            <w:proofErr w:type="gramStart"/>
            <w:r w:rsidRPr="00F76149">
              <w:rPr>
                <w:rFonts w:cstheme="minorHAnsi"/>
                <w:color w:val="000000"/>
                <w:sz w:val="34"/>
                <w:szCs w:val="34"/>
              </w:rPr>
              <w:t>suivants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:</w:t>
            </w:r>
            <w:proofErr w:type="gramEnd"/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Pr="00F76149">
              <w:rPr>
                <w:rFonts w:cstheme="minorHAnsi"/>
                <w:color w:val="000000"/>
                <w:sz w:val="34"/>
                <w:szCs w:val="34"/>
              </w:rPr>
              <w:t>Algérie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Pr="00F76149">
              <w:rPr>
                <w:rFonts w:cstheme="minorHAnsi"/>
                <w:color w:val="000000"/>
                <w:sz w:val="34"/>
                <w:szCs w:val="34"/>
              </w:rPr>
              <w:t>République algérienne démocratique et populaire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1C43B2" w:rsidRPr="00F76149">
              <w:rPr>
                <w:rFonts w:cstheme="minorHAnsi"/>
                <w:color w:val="000000"/>
                <w:sz w:val="34"/>
                <w:szCs w:val="34"/>
              </w:rPr>
              <w:t>Arabie saoudite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1C43B2" w:rsidRPr="00F76149">
              <w:rPr>
                <w:rFonts w:cstheme="minorHAnsi"/>
                <w:color w:val="000000"/>
                <w:sz w:val="34"/>
                <w:szCs w:val="34"/>
              </w:rPr>
              <w:t>Royaume d'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), Burkina Faso, Côte d</w:t>
            </w:r>
            <w:r w:rsidR="0019244A" w:rsidRPr="00F76149">
              <w:rPr>
                <w:rFonts w:cstheme="minorHAnsi"/>
                <w:color w:val="000000"/>
                <w:sz w:val="34"/>
                <w:szCs w:val="34"/>
              </w:rPr>
              <w:t>'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Ivoire (</w:t>
            </w:r>
            <w:r w:rsidR="001C43B2" w:rsidRPr="00F76149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), Ghana, Kenya (</w:t>
            </w:r>
            <w:r w:rsidR="001F6C6E" w:rsidRPr="00F76149">
              <w:rPr>
                <w:rFonts w:cstheme="minorHAnsi"/>
                <w:color w:val="000000"/>
                <w:sz w:val="34"/>
                <w:szCs w:val="34"/>
              </w:rPr>
              <w:t>République du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DA562F" w:rsidRPr="00DA562F">
              <w:rPr>
                <w:rFonts w:cstheme="minorHAnsi"/>
                <w:color w:val="000000"/>
                <w:sz w:val="34"/>
                <w:szCs w:val="34"/>
              </w:rPr>
              <w:t xml:space="preserve">Maroc (Royaume du), </w:t>
            </w:r>
            <w:r w:rsidR="001F6C6E" w:rsidRPr="00F76149">
              <w:rPr>
                <w:rFonts w:cstheme="minorHAnsi"/>
                <w:color w:val="000000"/>
                <w:sz w:val="34"/>
                <w:szCs w:val="34"/>
              </w:rPr>
              <w:t>Maurice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1F6C6E" w:rsidRPr="00F76149">
              <w:rPr>
                <w:rFonts w:cstheme="minorHAnsi"/>
                <w:color w:val="000000"/>
                <w:sz w:val="34"/>
                <w:szCs w:val="34"/>
              </w:rPr>
              <w:t>République de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), Nig</w:t>
            </w:r>
            <w:r w:rsidR="00441153" w:rsidRPr="00F76149">
              <w:rPr>
                <w:rFonts w:cstheme="minorHAnsi"/>
                <w:color w:val="000000"/>
                <w:sz w:val="34"/>
                <w:szCs w:val="34"/>
              </w:rPr>
              <w:t>é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ria (</w:t>
            </w:r>
            <w:r w:rsidR="00441153" w:rsidRPr="00F76149">
              <w:rPr>
                <w:rFonts w:cstheme="minorHAnsi"/>
                <w:color w:val="000000"/>
                <w:sz w:val="34"/>
                <w:szCs w:val="34"/>
              </w:rPr>
              <w:t>République fédérale du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9639E8" w:rsidRPr="00F76149">
              <w:rPr>
                <w:rFonts w:cstheme="minorHAnsi"/>
                <w:color w:val="000000"/>
                <w:sz w:val="34"/>
                <w:szCs w:val="34"/>
              </w:rPr>
              <w:t>Sénégal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 (</w:t>
            </w:r>
            <w:r w:rsidR="009639E8" w:rsidRPr="00F76149">
              <w:rPr>
                <w:rFonts w:cstheme="minorHAnsi"/>
                <w:color w:val="000000"/>
                <w:sz w:val="34"/>
                <w:szCs w:val="34"/>
              </w:rPr>
              <w:t>République du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), </w:t>
            </w:r>
            <w:r w:rsidR="002A6CB7" w:rsidRPr="00F76149">
              <w:rPr>
                <w:rFonts w:cstheme="minorHAnsi"/>
                <w:color w:val="000000"/>
                <w:sz w:val="34"/>
                <w:szCs w:val="34"/>
              </w:rPr>
              <w:t xml:space="preserve">République </w:t>
            </w:r>
            <w:r w:rsidR="00A249B9" w:rsidRPr="00F76149">
              <w:rPr>
                <w:rFonts w:cstheme="minorHAnsi"/>
                <w:color w:val="000000"/>
                <w:sz w:val="34"/>
                <w:szCs w:val="34"/>
              </w:rPr>
              <w:t>s</w:t>
            </w:r>
            <w:r w:rsidR="00795A72" w:rsidRPr="00F76149">
              <w:rPr>
                <w:rFonts w:cstheme="minorHAnsi"/>
                <w:color w:val="000000"/>
                <w:sz w:val="34"/>
                <w:szCs w:val="34"/>
              </w:rPr>
              <w:t>udafricaine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2D40C1" w:rsidRPr="00F76149">
              <w:rPr>
                <w:rFonts w:cstheme="minorHAnsi"/>
                <w:color w:val="000000"/>
                <w:sz w:val="34"/>
                <w:szCs w:val="34"/>
              </w:rPr>
              <w:t xml:space="preserve">Tunisie et 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Zimbabwe (</w:t>
            </w:r>
            <w:r w:rsidR="002D40C1" w:rsidRPr="00F76149">
              <w:rPr>
                <w:rFonts w:cstheme="minorHAnsi"/>
                <w:color w:val="000000"/>
                <w:sz w:val="34"/>
                <w:szCs w:val="34"/>
              </w:rPr>
              <w:t>République du</w:t>
            </w:r>
            <w:r w:rsidR="00233172" w:rsidRPr="00F76149">
              <w:rPr>
                <w:rFonts w:cstheme="minorHAnsi"/>
                <w:color w:val="000000"/>
                <w:sz w:val="34"/>
                <w:szCs w:val="34"/>
              </w:rPr>
              <w:t>)</w:t>
            </w:r>
          </w:p>
        </w:tc>
      </w:tr>
      <w:tr w:rsidR="00D72F49" w:rsidRPr="00F76149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1C0273D9" w:rsidR="00DB67AF" w:rsidRPr="00F76149" w:rsidRDefault="00F73106" w:rsidP="0019244A">
            <w:pPr>
              <w:pStyle w:val="Subtitle"/>
              <w:framePr w:hSpace="0" w:wrap="auto" w:hAnchor="text" w:xAlign="left" w:yAlign="inline"/>
              <w:rPr>
                <w:bCs/>
                <w:lang w:val="fr-FR"/>
              </w:rPr>
            </w:pPr>
            <w:r w:rsidRPr="00F76149">
              <w:rPr>
                <w:rFonts w:cstheme="minorHAnsi"/>
                <w:bCs/>
                <w:lang w:val="fr-FR"/>
              </w:rPr>
              <w:t>RÔLE DE</w:t>
            </w:r>
            <w:r w:rsidR="00DB67AF" w:rsidRPr="00F76149">
              <w:rPr>
                <w:rFonts w:cstheme="minorHAnsi"/>
                <w:bCs/>
                <w:lang w:val="fr-FR"/>
              </w:rPr>
              <w:t xml:space="preserve"> L'UIT </w:t>
            </w:r>
            <w:r w:rsidRPr="00F76149">
              <w:rPr>
                <w:rFonts w:cstheme="minorHAnsi"/>
                <w:bCs/>
                <w:lang w:val="fr-FR"/>
              </w:rPr>
              <w:t>DANS</w:t>
            </w:r>
            <w:r w:rsidR="00DB67AF" w:rsidRPr="00F76149">
              <w:rPr>
                <w:rFonts w:cstheme="minorHAnsi"/>
                <w:bCs/>
                <w:lang w:val="fr-FR"/>
              </w:rPr>
              <w:t xml:space="preserve"> L'EXAMEN D'ENSEMBLE DE LA MISE EN</w:t>
            </w:r>
            <w:r w:rsidR="00A249B9" w:rsidRPr="00F76149">
              <w:rPr>
                <w:rFonts w:cstheme="minorHAnsi"/>
                <w:bCs/>
                <w:lang w:val="fr-FR"/>
              </w:rPr>
              <w:t xml:space="preserve"> </w:t>
            </w:r>
            <w:r w:rsidR="0019244A" w:rsidRPr="00F76149">
              <w:rPr>
                <w:rFonts w:cstheme="minorHAnsi"/>
                <w:bCs/>
                <w:lang w:val="fr-FR"/>
              </w:rPr>
              <w:br/>
              <w:t>Œ</w:t>
            </w:r>
            <w:r w:rsidR="00DB67AF" w:rsidRPr="00F76149">
              <w:rPr>
                <w:rFonts w:cstheme="minorHAnsi"/>
                <w:bCs/>
                <w:lang w:val="fr-FR"/>
              </w:rPr>
              <w:t xml:space="preserve">UVRE </w:t>
            </w:r>
            <w:r w:rsidR="00840F94" w:rsidRPr="00F76149">
              <w:rPr>
                <w:rFonts w:cstheme="minorHAnsi"/>
                <w:bCs/>
                <w:lang w:val="fr-FR"/>
              </w:rPr>
              <w:t>DES RÉSULTATS DU SOMMET MONDIAL SUR LA</w:t>
            </w:r>
            <w:r w:rsidR="00A249B9" w:rsidRPr="00F76149">
              <w:rPr>
                <w:rFonts w:cstheme="minorHAnsi"/>
                <w:bCs/>
                <w:lang w:val="fr-FR"/>
              </w:rPr>
              <w:t xml:space="preserve"> </w:t>
            </w:r>
            <w:r w:rsidR="0019244A" w:rsidRPr="00F76149">
              <w:rPr>
                <w:rFonts w:cstheme="minorHAnsi"/>
                <w:bCs/>
                <w:lang w:val="fr-FR"/>
              </w:rPr>
              <w:br/>
            </w:r>
            <w:r w:rsidR="00840F94" w:rsidRPr="00F76149">
              <w:rPr>
                <w:rFonts w:cstheme="minorHAnsi"/>
                <w:bCs/>
                <w:lang w:val="fr-FR"/>
              </w:rPr>
              <w:t>SOCIÉTÉ DE L'INFORMATION, ET PROPOSITION DE</w:t>
            </w:r>
            <w:r w:rsidR="00A249B9" w:rsidRPr="00F76149">
              <w:rPr>
                <w:rFonts w:cstheme="minorHAnsi"/>
                <w:bCs/>
                <w:lang w:val="fr-FR"/>
              </w:rPr>
              <w:t xml:space="preserve"> </w:t>
            </w:r>
            <w:r w:rsidR="0019244A" w:rsidRPr="00F76149">
              <w:rPr>
                <w:rFonts w:cstheme="minorHAnsi"/>
                <w:bCs/>
                <w:lang w:val="fr-FR"/>
              </w:rPr>
              <w:br/>
            </w:r>
            <w:r w:rsidR="00840F94" w:rsidRPr="00F76149">
              <w:rPr>
                <w:rFonts w:cstheme="minorHAnsi"/>
                <w:bCs/>
                <w:lang w:val="fr-FR"/>
              </w:rPr>
              <w:t>NOUVELLE RÉSOLUTION</w:t>
            </w:r>
          </w:p>
        </w:tc>
      </w:tr>
      <w:tr w:rsidR="00D72F49" w:rsidRPr="00F76149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CA7C75" w14:textId="7D2162F5" w:rsidR="00DA562F" w:rsidRPr="00DA562F" w:rsidRDefault="00DA562F" w:rsidP="00DA56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0" w:after="100" w:afterAutospacing="1"/>
              <w:textAlignment w:val="auto"/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</w:pPr>
            <w:r w:rsidRPr="00DA562F"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  <w:t xml:space="preserve">Veuillez noter que le </w:t>
            </w:r>
            <w:r w:rsidRPr="00DA562F">
              <w:rPr>
                <w:rFonts w:asciiTheme="minorHAnsi" w:eastAsia="SimSun" w:hAnsiTheme="minorHAnsi" w:cstheme="minorHAnsi"/>
                <w:b/>
                <w:bCs/>
                <w:color w:val="000000"/>
                <w:szCs w:val="24"/>
                <w:lang w:eastAsia="zh-CN"/>
              </w:rPr>
              <w:t>Royaume du Maroc</w:t>
            </w:r>
            <w:r w:rsidRPr="00DA562F"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  <w:t xml:space="preserve"> est également signataire du document C23/7</w:t>
            </w:r>
            <w:r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  <w:t>1</w:t>
            </w:r>
            <w:r w:rsidRPr="00DA562F"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  <w:t>.</w:t>
            </w:r>
          </w:p>
          <w:p w14:paraId="3B399B5C" w14:textId="46159ADA" w:rsidR="00D72F49" w:rsidRPr="00F76149" w:rsidRDefault="00DA562F" w:rsidP="00DA562F">
            <w:pPr>
              <w:spacing w:before="360" w:after="480"/>
              <w:jc w:val="center"/>
            </w:pPr>
            <w:r w:rsidRPr="00DA562F">
              <w:rPr>
                <w:rFonts w:asciiTheme="minorEastAsia" w:eastAsiaTheme="minorEastAsia" w:hAnsiTheme="minorEastAsia" w:hint="eastAsia"/>
                <w:lang w:eastAsia="zh-CN"/>
              </w:rPr>
              <w:t>_</w:t>
            </w:r>
            <w:r w:rsidRPr="00DA562F">
              <w:rPr>
                <w:rFonts w:asciiTheme="minorEastAsia" w:eastAsiaTheme="minorEastAsia" w:hAnsiTheme="minorEastAsia"/>
                <w:lang w:eastAsia="zh-CN"/>
              </w:rPr>
              <w:t>_____________</w:t>
            </w:r>
          </w:p>
        </w:tc>
      </w:tr>
    </w:tbl>
    <w:p w14:paraId="16203D2E" w14:textId="7FA18FF3" w:rsidR="00CD114D" w:rsidRPr="00F76149" w:rsidRDefault="00CD114D" w:rsidP="00DA56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CD114D" w:rsidRPr="00F76149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A00A" w14:textId="77777777" w:rsidR="00DF7B0E" w:rsidRDefault="00DF7B0E">
      <w:r>
        <w:separator/>
      </w:r>
    </w:p>
  </w:endnote>
  <w:endnote w:type="continuationSeparator" w:id="0">
    <w:p w14:paraId="47705BB2" w14:textId="77777777" w:rsidR="00DF7B0E" w:rsidRDefault="00D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0D265B3A" w:rsidR="00732045" w:rsidRDefault="00DA562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18DACB69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14C53">
            <w:rPr>
              <w:noProof/>
            </w:rPr>
            <w:t>525337</w:t>
          </w:r>
        </w:p>
      </w:tc>
      <w:tc>
        <w:tcPr>
          <w:tcW w:w="8261" w:type="dxa"/>
        </w:tcPr>
        <w:p w14:paraId="0DB0A3C6" w14:textId="05CCD65D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4C53">
            <w:rPr>
              <w:bCs/>
            </w:rPr>
            <w:t>71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62ED1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</w:tc>
    </w:tr>
  </w:tbl>
  <w:p w14:paraId="0BA722AB" w14:textId="60BB1B83" w:rsidR="00732045" w:rsidRPr="00A51849" w:rsidRDefault="00DA562F" w:rsidP="00814C53">
    <w:pPr>
      <w:pStyle w:val="Footer"/>
    </w:pPr>
    <w:r w:rsidRPr="0063195C">
      <w:rPr>
        <w:color w:val="F2F2F2" w:themeColor="background1" w:themeShade="F2"/>
      </w:rPr>
      <w:fldChar w:fldCharType="begin"/>
    </w:r>
    <w:r w:rsidRPr="0063195C">
      <w:rPr>
        <w:color w:val="F2F2F2" w:themeColor="background1" w:themeShade="F2"/>
      </w:rPr>
      <w:instrText xml:space="preserve"> FILENAME \p  \* MERGEFORMAT </w:instrText>
    </w:r>
    <w:r w:rsidRPr="0063195C">
      <w:rPr>
        <w:color w:val="F2F2F2" w:themeColor="background1" w:themeShade="F2"/>
      </w:rPr>
      <w:fldChar w:fldCharType="separate"/>
    </w:r>
    <w:r w:rsidR="005B6405" w:rsidRPr="0063195C">
      <w:rPr>
        <w:color w:val="F2F2F2" w:themeColor="background1" w:themeShade="F2"/>
      </w:rPr>
      <w:t>P:\FRA\SG\CONSEIL\C23\000\071F.docx</w:t>
    </w:r>
    <w:r w:rsidRPr="0063195C">
      <w:rPr>
        <w:color w:val="F2F2F2" w:themeColor="background1" w:themeShade="F2"/>
      </w:rPr>
      <w:fldChar w:fldCharType="end"/>
    </w:r>
    <w:r w:rsidR="00814C53" w:rsidRPr="0063195C">
      <w:rPr>
        <w:color w:val="F2F2F2" w:themeColor="background1" w:themeShade="F2"/>
      </w:rPr>
      <w:t xml:space="preserve"> (525337)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DA562F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38C88D6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4C53">
            <w:rPr>
              <w:bCs/>
            </w:rPr>
            <w:t>71</w:t>
          </w:r>
          <w:r w:rsidR="00DA562F">
            <w:rPr>
              <w:bCs/>
            </w:rPr>
            <w:t>(Cor.</w:t>
          </w:r>
          <w:proofErr w:type="gramStart"/>
          <w:r w:rsidR="00DA562F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62ED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23BE69DD" w:rsidR="00732045" w:rsidRPr="00A51849" w:rsidRDefault="00DA562F" w:rsidP="00814C53">
    <w:pPr>
      <w:pStyle w:val="Footer"/>
    </w:pPr>
    <w:r w:rsidRPr="0063195C">
      <w:rPr>
        <w:color w:val="F2F2F2" w:themeColor="background1" w:themeShade="F2"/>
      </w:rPr>
      <w:fldChar w:fldCharType="begin"/>
    </w:r>
    <w:r w:rsidRPr="0063195C">
      <w:rPr>
        <w:color w:val="F2F2F2" w:themeColor="background1" w:themeShade="F2"/>
      </w:rPr>
      <w:instrText xml:space="preserve"> FILENAME \p  \* MERGEFORMAT </w:instrText>
    </w:r>
    <w:r w:rsidRPr="0063195C">
      <w:rPr>
        <w:color w:val="F2F2F2" w:themeColor="background1" w:themeShade="F2"/>
      </w:rPr>
      <w:fldChar w:fldCharType="separate"/>
    </w:r>
    <w:r w:rsidR="005B6405" w:rsidRPr="0063195C">
      <w:rPr>
        <w:color w:val="F2F2F2" w:themeColor="background1" w:themeShade="F2"/>
      </w:rPr>
      <w:t>P:\FRA\SG\CONSEIL\C23\000\071F.docx</w:t>
    </w:r>
    <w:r w:rsidRPr="0063195C">
      <w:rPr>
        <w:color w:val="F2F2F2" w:themeColor="background1" w:themeShade="F2"/>
      </w:rPr>
      <w:fldChar w:fldCharType="end"/>
    </w:r>
    <w:r w:rsidR="00814C53" w:rsidRPr="0063195C">
      <w:rPr>
        <w:color w:val="F2F2F2" w:themeColor="background1" w:themeShade="F2"/>
      </w:rPr>
      <w:t xml:space="preserve"> (525337)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715A" w14:textId="77777777" w:rsidR="00DF7B0E" w:rsidRDefault="00DF7B0E">
      <w:r>
        <w:t>____________________</w:t>
      </w:r>
    </w:p>
  </w:footnote>
  <w:footnote w:type="continuationSeparator" w:id="0">
    <w:p w14:paraId="5295AFA0" w14:textId="77777777" w:rsidR="00DF7B0E" w:rsidRDefault="00DF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eastAsia="fr-FR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00"/>
    <w:multiLevelType w:val="hybridMultilevel"/>
    <w:tmpl w:val="AB9C02C6"/>
    <w:lvl w:ilvl="0" w:tplc="22F2E628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7203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0A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B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A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4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EB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E3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09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DCF"/>
    <w:multiLevelType w:val="hybridMultilevel"/>
    <w:tmpl w:val="7D1AF45A"/>
    <w:lvl w:ilvl="0" w:tplc="CC36D6B2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F692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6C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E8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D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05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06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0C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81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2AF"/>
    <w:multiLevelType w:val="hybridMultilevel"/>
    <w:tmpl w:val="332ECC14"/>
    <w:lvl w:ilvl="0" w:tplc="F15E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C5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8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2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F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9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4E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B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64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28171">
    <w:abstractNumId w:val="2"/>
  </w:num>
  <w:num w:numId="2" w16cid:durableId="881213642">
    <w:abstractNumId w:val="1"/>
  </w:num>
  <w:num w:numId="3" w16cid:durableId="95849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31C72"/>
    <w:rsid w:val="00041AA3"/>
    <w:rsid w:val="000437E5"/>
    <w:rsid w:val="000453AE"/>
    <w:rsid w:val="000737E8"/>
    <w:rsid w:val="00075353"/>
    <w:rsid w:val="00076A2C"/>
    <w:rsid w:val="00087136"/>
    <w:rsid w:val="00091632"/>
    <w:rsid w:val="00092059"/>
    <w:rsid w:val="00095598"/>
    <w:rsid w:val="00097644"/>
    <w:rsid w:val="000D0D0A"/>
    <w:rsid w:val="000D376F"/>
    <w:rsid w:val="000D472C"/>
    <w:rsid w:val="000E3A8F"/>
    <w:rsid w:val="000E523E"/>
    <w:rsid w:val="000F0D05"/>
    <w:rsid w:val="00103163"/>
    <w:rsid w:val="00104D02"/>
    <w:rsid w:val="00106B19"/>
    <w:rsid w:val="00110130"/>
    <w:rsid w:val="0011514C"/>
    <w:rsid w:val="00115D93"/>
    <w:rsid w:val="0012022E"/>
    <w:rsid w:val="0012146F"/>
    <w:rsid w:val="001247A8"/>
    <w:rsid w:val="0013180D"/>
    <w:rsid w:val="001325D0"/>
    <w:rsid w:val="00133990"/>
    <w:rsid w:val="001378C0"/>
    <w:rsid w:val="00144C07"/>
    <w:rsid w:val="001510F6"/>
    <w:rsid w:val="0015540F"/>
    <w:rsid w:val="0015649A"/>
    <w:rsid w:val="00171844"/>
    <w:rsid w:val="001723D9"/>
    <w:rsid w:val="00173F79"/>
    <w:rsid w:val="0017741F"/>
    <w:rsid w:val="0018694A"/>
    <w:rsid w:val="00186A6E"/>
    <w:rsid w:val="00191E59"/>
    <w:rsid w:val="0019244A"/>
    <w:rsid w:val="00193A20"/>
    <w:rsid w:val="001A3287"/>
    <w:rsid w:val="001A5DA8"/>
    <w:rsid w:val="001A6508"/>
    <w:rsid w:val="001A6A81"/>
    <w:rsid w:val="001A6E6E"/>
    <w:rsid w:val="001B7742"/>
    <w:rsid w:val="001C3BA0"/>
    <w:rsid w:val="001C43B2"/>
    <w:rsid w:val="001C7665"/>
    <w:rsid w:val="001D0E40"/>
    <w:rsid w:val="001D4C31"/>
    <w:rsid w:val="001D4F4C"/>
    <w:rsid w:val="001E2BF5"/>
    <w:rsid w:val="001E4D21"/>
    <w:rsid w:val="001F6C6E"/>
    <w:rsid w:val="0020452B"/>
    <w:rsid w:val="00205370"/>
    <w:rsid w:val="0020580A"/>
    <w:rsid w:val="002077E2"/>
    <w:rsid w:val="00207B4C"/>
    <w:rsid w:val="00207CD1"/>
    <w:rsid w:val="00215495"/>
    <w:rsid w:val="00217C64"/>
    <w:rsid w:val="002242BC"/>
    <w:rsid w:val="00226657"/>
    <w:rsid w:val="00231CA2"/>
    <w:rsid w:val="00232A88"/>
    <w:rsid w:val="00232D44"/>
    <w:rsid w:val="00233172"/>
    <w:rsid w:val="00237640"/>
    <w:rsid w:val="002459CC"/>
    <w:rsid w:val="002477A2"/>
    <w:rsid w:val="002552D8"/>
    <w:rsid w:val="00263A51"/>
    <w:rsid w:val="00267B15"/>
    <w:rsid w:val="00267E02"/>
    <w:rsid w:val="00281E32"/>
    <w:rsid w:val="00292516"/>
    <w:rsid w:val="00296324"/>
    <w:rsid w:val="00297DCB"/>
    <w:rsid w:val="002A1618"/>
    <w:rsid w:val="002A38D0"/>
    <w:rsid w:val="002A5D44"/>
    <w:rsid w:val="002A6CB7"/>
    <w:rsid w:val="002B45EB"/>
    <w:rsid w:val="002C1950"/>
    <w:rsid w:val="002C1BAD"/>
    <w:rsid w:val="002D40C1"/>
    <w:rsid w:val="002E0BC4"/>
    <w:rsid w:val="002F1B76"/>
    <w:rsid w:val="002F382E"/>
    <w:rsid w:val="00303465"/>
    <w:rsid w:val="00303743"/>
    <w:rsid w:val="003050A8"/>
    <w:rsid w:val="00306401"/>
    <w:rsid w:val="00335028"/>
    <w:rsid w:val="0033568E"/>
    <w:rsid w:val="00337FD6"/>
    <w:rsid w:val="0035010B"/>
    <w:rsid w:val="00355FF5"/>
    <w:rsid w:val="00361350"/>
    <w:rsid w:val="003616F4"/>
    <w:rsid w:val="00365016"/>
    <w:rsid w:val="0037742C"/>
    <w:rsid w:val="00377A7F"/>
    <w:rsid w:val="003807E0"/>
    <w:rsid w:val="00383BA3"/>
    <w:rsid w:val="00387405"/>
    <w:rsid w:val="003A503A"/>
    <w:rsid w:val="003A5DCA"/>
    <w:rsid w:val="003A7A9B"/>
    <w:rsid w:val="003B2F94"/>
    <w:rsid w:val="003C1475"/>
    <w:rsid w:val="003C3FAE"/>
    <w:rsid w:val="003C6EE9"/>
    <w:rsid w:val="003E16F0"/>
    <w:rsid w:val="003E307F"/>
    <w:rsid w:val="003F7D86"/>
    <w:rsid w:val="004038CB"/>
    <w:rsid w:val="0040546F"/>
    <w:rsid w:val="0042010D"/>
    <w:rsid w:val="00420D8C"/>
    <w:rsid w:val="0042404A"/>
    <w:rsid w:val="0042563F"/>
    <w:rsid w:val="0043234D"/>
    <w:rsid w:val="00434863"/>
    <w:rsid w:val="00436D4C"/>
    <w:rsid w:val="00441153"/>
    <w:rsid w:val="00441B10"/>
    <w:rsid w:val="00442660"/>
    <w:rsid w:val="00442664"/>
    <w:rsid w:val="0044618F"/>
    <w:rsid w:val="00462481"/>
    <w:rsid w:val="0046769A"/>
    <w:rsid w:val="00475FB3"/>
    <w:rsid w:val="00492E7B"/>
    <w:rsid w:val="00495BAD"/>
    <w:rsid w:val="004A0D69"/>
    <w:rsid w:val="004A5125"/>
    <w:rsid w:val="004C37A9"/>
    <w:rsid w:val="004D0EB2"/>
    <w:rsid w:val="004D1D50"/>
    <w:rsid w:val="004D5A2C"/>
    <w:rsid w:val="004E1649"/>
    <w:rsid w:val="004E4553"/>
    <w:rsid w:val="004F259E"/>
    <w:rsid w:val="0050278E"/>
    <w:rsid w:val="00511F1D"/>
    <w:rsid w:val="00520F36"/>
    <w:rsid w:val="0052136D"/>
    <w:rsid w:val="005243E9"/>
    <w:rsid w:val="00531619"/>
    <w:rsid w:val="0053262F"/>
    <w:rsid w:val="00534E13"/>
    <w:rsid w:val="00535CEF"/>
    <w:rsid w:val="00540615"/>
    <w:rsid w:val="00540A6D"/>
    <w:rsid w:val="005433FA"/>
    <w:rsid w:val="00566096"/>
    <w:rsid w:val="00566679"/>
    <w:rsid w:val="00571BC7"/>
    <w:rsid w:val="00571EEA"/>
    <w:rsid w:val="00575417"/>
    <w:rsid w:val="005768E1"/>
    <w:rsid w:val="00584051"/>
    <w:rsid w:val="005901F3"/>
    <w:rsid w:val="005902A8"/>
    <w:rsid w:val="005909F2"/>
    <w:rsid w:val="00596ED1"/>
    <w:rsid w:val="005A677C"/>
    <w:rsid w:val="005B1938"/>
    <w:rsid w:val="005B5B3F"/>
    <w:rsid w:val="005B6394"/>
    <w:rsid w:val="005B6405"/>
    <w:rsid w:val="005B7E6A"/>
    <w:rsid w:val="005C07D6"/>
    <w:rsid w:val="005C3890"/>
    <w:rsid w:val="005C451A"/>
    <w:rsid w:val="005E33EE"/>
    <w:rsid w:val="005F7BFE"/>
    <w:rsid w:val="00600017"/>
    <w:rsid w:val="00603A42"/>
    <w:rsid w:val="0061305C"/>
    <w:rsid w:val="00623149"/>
    <w:rsid w:val="006235CA"/>
    <w:rsid w:val="0062460B"/>
    <w:rsid w:val="006261D9"/>
    <w:rsid w:val="0062663B"/>
    <w:rsid w:val="0063195C"/>
    <w:rsid w:val="00634FD6"/>
    <w:rsid w:val="00645EE3"/>
    <w:rsid w:val="006539E6"/>
    <w:rsid w:val="00657D73"/>
    <w:rsid w:val="00662ED1"/>
    <w:rsid w:val="006643AB"/>
    <w:rsid w:val="00670A8F"/>
    <w:rsid w:val="00674CCB"/>
    <w:rsid w:val="00684410"/>
    <w:rsid w:val="00695B56"/>
    <w:rsid w:val="006A593C"/>
    <w:rsid w:val="006A782B"/>
    <w:rsid w:val="006C1B45"/>
    <w:rsid w:val="006D2FBC"/>
    <w:rsid w:val="006D375F"/>
    <w:rsid w:val="006D492D"/>
    <w:rsid w:val="006E226D"/>
    <w:rsid w:val="006E6EE9"/>
    <w:rsid w:val="006F0A53"/>
    <w:rsid w:val="006F30E0"/>
    <w:rsid w:val="007011F8"/>
    <w:rsid w:val="00705BD2"/>
    <w:rsid w:val="00716031"/>
    <w:rsid w:val="007210CD"/>
    <w:rsid w:val="007220C6"/>
    <w:rsid w:val="00724192"/>
    <w:rsid w:val="007263B8"/>
    <w:rsid w:val="00732045"/>
    <w:rsid w:val="007323A9"/>
    <w:rsid w:val="00733958"/>
    <w:rsid w:val="007361B8"/>
    <w:rsid w:val="007369DB"/>
    <w:rsid w:val="00736EB8"/>
    <w:rsid w:val="00754A85"/>
    <w:rsid w:val="00757399"/>
    <w:rsid w:val="00760584"/>
    <w:rsid w:val="0077632B"/>
    <w:rsid w:val="0078018B"/>
    <w:rsid w:val="00787DE4"/>
    <w:rsid w:val="00794948"/>
    <w:rsid w:val="007956C2"/>
    <w:rsid w:val="00795A72"/>
    <w:rsid w:val="00795BC4"/>
    <w:rsid w:val="0079629D"/>
    <w:rsid w:val="007A187E"/>
    <w:rsid w:val="007A589D"/>
    <w:rsid w:val="007B1BDA"/>
    <w:rsid w:val="007B7C5F"/>
    <w:rsid w:val="007C72C2"/>
    <w:rsid w:val="007D4436"/>
    <w:rsid w:val="007E4214"/>
    <w:rsid w:val="007F0100"/>
    <w:rsid w:val="007F257A"/>
    <w:rsid w:val="007F3665"/>
    <w:rsid w:val="007F5430"/>
    <w:rsid w:val="00800037"/>
    <w:rsid w:val="0080384C"/>
    <w:rsid w:val="008043B9"/>
    <w:rsid w:val="008053B5"/>
    <w:rsid w:val="008074BE"/>
    <w:rsid w:val="00814C53"/>
    <w:rsid w:val="008227D3"/>
    <w:rsid w:val="0082691F"/>
    <w:rsid w:val="0083384E"/>
    <w:rsid w:val="0083391C"/>
    <w:rsid w:val="00840F94"/>
    <w:rsid w:val="00861D73"/>
    <w:rsid w:val="00861F15"/>
    <w:rsid w:val="008676DB"/>
    <w:rsid w:val="00876757"/>
    <w:rsid w:val="00890AB8"/>
    <w:rsid w:val="00897553"/>
    <w:rsid w:val="008A4E87"/>
    <w:rsid w:val="008B0A3D"/>
    <w:rsid w:val="008B2A6F"/>
    <w:rsid w:val="008B3437"/>
    <w:rsid w:val="008B7744"/>
    <w:rsid w:val="008C12D1"/>
    <w:rsid w:val="008C16F6"/>
    <w:rsid w:val="008C7F26"/>
    <w:rsid w:val="008D0CA9"/>
    <w:rsid w:val="008D76E6"/>
    <w:rsid w:val="008E163E"/>
    <w:rsid w:val="008E6973"/>
    <w:rsid w:val="008F1AA8"/>
    <w:rsid w:val="008F4A42"/>
    <w:rsid w:val="008F5F00"/>
    <w:rsid w:val="00905080"/>
    <w:rsid w:val="009074F8"/>
    <w:rsid w:val="00911F0E"/>
    <w:rsid w:val="00915CEF"/>
    <w:rsid w:val="00922266"/>
    <w:rsid w:val="0092392D"/>
    <w:rsid w:val="00925B1B"/>
    <w:rsid w:val="009261FB"/>
    <w:rsid w:val="0093234A"/>
    <w:rsid w:val="00936A0F"/>
    <w:rsid w:val="00936C76"/>
    <w:rsid w:val="00947F8D"/>
    <w:rsid w:val="009525E2"/>
    <w:rsid w:val="00956A78"/>
    <w:rsid w:val="009578A1"/>
    <w:rsid w:val="009639E8"/>
    <w:rsid w:val="009646CD"/>
    <w:rsid w:val="00967EF7"/>
    <w:rsid w:val="00972699"/>
    <w:rsid w:val="00972A03"/>
    <w:rsid w:val="0097363B"/>
    <w:rsid w:val="00973F53"/>
    <w:rsid w:val="00983E9B"/>
    <w:rsid w:val="00990920"/>
    <w:rsid w:val="00991D74"/>
    <w:rsid w:val="00993417"/>
    <w:rsid w:val="00997F1C"/>
    <w:rsid w:val="009A67A3"/>
    <w:rsid w:val="009B492A"/>
    <w:rsid w:val="009B75C6"/>
    <w:rsid w:val="009C307F"/>
    <w:rsid w:val="009C353C"/>
    <w:rsid w:val="009C4D70"/>
    <w:rsid w:val="009D579B"/>
    <w:rsid w:val="009E48D7"/>
    <w:rsid w:val="00A175E8"/>
    <w:rsid w:val="00A2113E"/>
    <w:rsid w:val="00A23A51"/>
    <w:rsid w:val="00A24607"/>
    <w:rsid w:val="00A249B9"/>
    <w:rsid w:val="00A25CD3"/>
    <w:rsid w:val="00A25F82"/>
    <w:rsid w:val="00A369C5"/>
    <w:rsid w:val="00A3702E"/>
    <w:rsid w:val="00A43899"/>
    <w:rsid w:val="00A4570B"/>
    <w:rsid w:val="00A51849"/>
    <w:rsid w:val="00A709FE"/>
    <w:rsid w:val="00A73C60"/>
    <w:rsid w:val="00A75A29"/>
    <w:rsid w:val="00A80054"/>
    <w:rsid w:val="00A82767"/>
    <w:rsid w:val="00A87447"/>
    <w:rsid w:val="00A90321"/>
    <w:rsid w:val="00A92A7D"/>
    <w:rsid w:val="00AA23DA"/>
    <w:rsid w:val="00AA332F"/>
    <w:rsid w:val="00AA3553"/>
    <w:rsid w:val="00AA5B0D"/>
    <w:rsid w:val="00AA7BBB"/>
    <w:rsid w:val="00AB2212"/>
    <w:rsid w:val="00AB64A8"/>
    <w:rsid w:val="00AB6A4C"/>
    <w:rsid w:val="00AC0266"/>
    <w:rsid w:val="00AC1FDB"/>
    <w:rsid w:val="00AC2A64"/>
    <w:rsid w:val="00AC78F1"/>
    <w:rsid w:val="00AC7A84"/>
    <w:rsid w:val="00AD24EC"/>
    <w:rsid w:val="00AD2B1F"/>
    <w:rsid w:val="00AD6E44"/>
    <w:rsid w:val="00AD721F"/>
    <w:rsid w:val="00AE4449"/>
    <w:rsid w:val="00AE50EB"/>
    <w:rsid w:val="00AF1F15"/>
    <w:rsid w:val="00AF2029"/>
    <w:rsid w:val="00AF37D7"/>
    <w:rsid w:val="00B1038D"/>
    <w:rsid w:val="00B15685"/>
    <w:rsid w:val="00B2535A"/>
    <w:rsid w:val="00B26961"/>
    <w:rsid w:val="00B27FA3"/>
    <w:rsid w:val="00B27FD2"/>
    <w:rsid w:val="00B309F9"/>
    <w:rsid w:val="00B32B60"/>
    <w:rsid w:val="00B4564E"/>
    <w:rsid w:val="00B530C5"/>
    <w:rsid w:val="00B606B1"/>
    <w:rsid w:val="00B61619"/>
    <w:rsid w:val="00B6339C"/>
    <w:rsid w:val="00B64442"/>
    <w:rsid w:val="00B64EC1"/>
    <w:rsid w:val="00B864E3"/>
    <w:rsid w:val="00B90589"/>
    <w:rsid w:val="00BA013A"/>
    <w:rsid w:val="00BA1991"/>
    <w:rsid w:val="00BA44E7"/>
    <w:rsid w:val="00BB4545"/>
    <w:rsid w:val="00BC057D"/>
    <w:rsid w:val="00BC4F41"/>
    <w:rsid w:val="00BD024C"/>
    <w:rsid w:val="00BD2765"/>
    <w:rsid w:val="00BD50AC"/>
    <w:rsid w:val="00BD5873"/>
    <w:rsid w:val="00BE2F2F"/>
    <w:rsid w:val="00BF01DF"/>
    <w:rsid w:val="00C02374"/>
    <w:rsid w:val="00C04BE3"/>
    <w:rsid w:val="00C1202C"/>
    <w:rsid w:val="00C12A14"/>
    <w:rsid w:val="00C16E4D"/>
    <w:rsid w:val="00C25D29"/>
    <w:rsid w:val="00C27A7C"/>
    <w:rsid w:val="00C32359"/>
    <w:rsid w:val="00C336DE"/>
    <w:rsid w:val="00C42437"/>
    <w:rsid w:val="00C5388F"/>
    <w:rsid w:val="00C54F4A"/>
    <w:rsid w:val="00C6630D"/>
    <w:rsid w:val="00C71BE1"/>
    <w:rsid w:val="00C7448A"/>
    <w:rsid w:val="00C746FB"/>
    <w:rsid w:val="00C74A83"/>
    <w:rsid w:val="00C76A04"/>
    <w:rsid w:val="00C94325"/>
    <w:rsid w:val="00C95B16"/>
    <w:rsid w:val="00CA08ED"/>
    <w:rsid w:val="00CA7881"/>
    <w:rsid w:val="00CB03D3"/>
    <w:rsid w:val="00CB0A34"/>
    <w:rsid w:val="00CB1589"/>
    <w:rsid w:val="00CC15E6"/>
    <w:rsid w:val="00CD114D"/>
    <w:rsid w:val="00CD28D9"/>
    <w:rsid w:val="00CE700E"/>
    <w:rsid w:val="00CF183B"/>
    <w:rsid w:val="00D024FC"/>
    <w:rsid w:val="00D054DF"/>
    <w:rsid w:val="00D26092"/>
    <w:rsid w:val="00D273C0"/>
    <w:rsid w:val="00D32C0D"/>
    <w:rsid w:val="00D34A72"/>
    <w:rsid w:val="00D375CD"/>
    <w:rsid w:val="00D5194A"/>
    <w:rsid w:val="00D53341"/>
    <w:rsid w:val="00D539F1"/>
    <w:rsid w:val="00D553A2"/>
    <w:rsid w:val="00D63E95"/>
    <w:rsid w:val="00D669E0"/>
    <w:rsid w:val="00D72F49"/>
    <w:rsid w:val="00D774D3"/>
    <w:rsid w:val="00D82D2E"/>
    <w:rsid w:val="00D84CAE"/>
    <w:rsid w:val="00D904E8"/>
    <w:rsid w:val="00D95837"/>
    <w:rsid w:val="00DA08C3"/>
    <w:rsid w:val="00DA562F"/>
    <w:rsid w:val="00DB5A3E"/>
    <w:rsid w:val="00DB5DD6"/>
    <w:rsid w:val="00DB67AF"/>
    <w:rsid w:val="00DC22AA"/>
    <w:rsid w:val="00DD3641"/>
    <w:rsid w:val="00DF3BCE"/>
    <w:rsid w:val="00DF74DD"/>
    <w:rsid w:val="00DF7B0E"/>
    <w:rsid w:val="00DF7CEB"/>
    <w:rsid w:val="00DF7E99"/>
    <w:rsid w:val="00E007D6"/>
    <w:rsid w:val="00E10E56"/>
    <w:rsid w:val="00E15F17"/>
    <w:rsid w:val="00E220F0"/>
    <w:rsid w:val="00E2277D"/>
    <w:rsid w:val="00E24C3E"/>
    <w:rsid w:val="00E25AD0"/>
    <w:rsid w:val="00E314D9"/>
    <w:rsid w:val="00E37833"/>
    <w:rsid w:val="00E4296F"/>
    <w:rsid w:val="00E43AE8"/>
    <w:rsid w:val="00E4428F"/>
    <w:rsid w:val="00E530E4"/>
    <w:rsid w:val="00E6646E"/>
    <w:rsid w:val="00E72AA5"/>
    <w:rsid w:val="00E82F3A"/>
    <w:rsid w:val="00E830AB"/>
    <w:rsid w:val="00E93668"/>
    <w:rsid w:val="00E9377A"/>
    <w:rsid w:val="00E95371"/>
    <w:rsid w:val="00E95647"/>
    <w:rsid w:val="00EA15E4"/>
    <w:rsid w:val="00EA4350"/>
    <w:rsid w:val="00EB11C4"/>
    <w:rsid w:val="00EB51CA"/>
    <w:rsid w:val="00EB6350"/>
    <w:rsid w:val="00EC7E83"/>
    <w:rsid w:val="00ED3764"/>
    <w:rsid w:val="00EE6EE8"/>
    <w:rsid w:val="00EE748F"/>
    <w:rsid w:val="00EE7A14"/>
    <w:rsid w:val="00F07FDF"/>
    <w:rsid w:val="00F107BB"/>
    <w:rsid w:val="00F15B57"/>
    <w:rsid w:val="00F308CC"/>
    <w:rsid w:val="00F35EF4"/>
    <w:rsid w:val="00F36AA9"/>
    <w:rsid w:val="00F37FE5"/>
    <w:rsid w:val="00F427DB"/>
    <w:rsid w:val="00F51E12"/>
    <w:rsid w:val="00F52F3E"/>
    <w:rsid w:val="00F73106"/>
    <w:rsid w:val="00F74EDD"/>
    <w:rsid w:val="00F76149"/>
    <w:rsid w:val="00F77395"/>
    <w:rsid w:val="00F97810"/>
    <w:rsid w:val="00FA2693"/>
    <w:rsid w:val="00FA5EB1"/>
    <w:rsid w:val="00FA6856"/>
    <w:rsid w:val="00FA7439"/>
    <w:rsid w:val="00FB0B84"/>
    <w:rsid w:val="00FB3C06"/>
    <w:rsid w:val="00FB5B1D"/>
    <w:rsid w:val="00FC4EC0"/>
    <w:rsid w:val="00FE31D4"/>
    <w:rsid w:val="00FF0181"/>
    <w:rsid w:val="00FF02EC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8053B5"/>
    <w:rPr>
      <w:rFonts w:ascii="Calibri" w:hAnsi="Calibri"/>
      <w:i/>
      <w:sz w:val="24"/>
      <w:lang w:val="fr-FR" w:eastAsia="en-US"/>
    </w:rPr>
  </w:style>
  <w:style w:type="paragraph" w:customStyle="1" w:styleId="Caa">
    <w:name w:val="Caa"/>
    <w:basedOn w:val="Normal"/>
    <w:rsid w:val="008053B5"/>
    <w:pPr>
      <w:spacing w:line="48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726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6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699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99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9726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2699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8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666A-A442-4B69-99CD-C8C91228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736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Rôle de l'UIT dans l'examen d'ensemble de la mise en œuvre des résultats du Sommet mondial sur la société de l'information, et proposition de nouvelle Résolution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2023-07-14T12:14:00Z</dcterms:created>
  <dcterms:modified xsi:type="dcterms:W3CDTF">2023-07-14T12:14:00Z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