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23DE6042" w14:textId="77777777" w:rsidTr="00F363FE">
        <w:tc>
          <w:tcPr>
            <w:tcW w:w="6512" w:type="dxa"/>
          </w:tcPr>
          <w:p w14:paraId="79DBBCFA" w14:textId="028C982C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1A05C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A05C6">
              <w:rPr>
                <w:b/>
                <w:bCs/>
                <w:lang w:bidi="ar-EG"/>
              </w:rPr>
              <w:t>ADM</w:t>
            </w:r>
          </w:p>
        </w:tc>
        <w:tc>
          <w:tcPr>
            <w:tcW w:w="3117" w:type="dxa"/>
          </w:tcPr>
          <w:p w14:paraId="7DEDB8FB" w14:textId="620B3D73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1A05C6">
              <w:rPr>
                <w:b/>
                <w:bCs/>
                <w:lang w:bidi="ar-EG"/>
              </w:rPr>
              <w:t>72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609EF40" w14:textId="77777777" w:rsidTr="00F363FE">
        <w:tc>
          <w:tcPr>
            <w:tcW w:w="6512" w:type="dxa"/>
          </w:tcPr>
          <w:p w14:paraId="251F8D2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678094F" w14:textId="0000DCF5" w:rsidR="007B0AA0" w:rsidRPr="007B0AA0" w:rsidRDefault="001A05C6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27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7FE68642" w14:textId="77777777" w:rsidTr="00F363FE">
        <w:tc>
          <w:tcPr>
            <w:tcW w:w="6512" w:type="dxa"/>
          </w:tcPr>
          <w:p w14:paraId="462C0BA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2C8796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0031F59F" w14:textId="77777777" w:rsidTr="00F363FE">
        <w:tc>
          <w:tcPr>
            <w:tcW w:w="6512" w:type="dxa"/>
          </w:tcPr>
          <w:p w14:paraId="49B99F5E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123A9B2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394B4924" w14:textId="77777777" w:rsidTr="00EE7446">
        <w:tc>
          <w:tcPr>
            <w:tcW w:w="9629" w:type="dxa"/>
            <w:gridSpan w:val="2"/>
          </w:tcPr>
          <w:p w14:paraId="17A8943B" w14:textId="5CFCA097" w:rsidR="007B0AA0" w:rsidRPr="006C7D61" w:rsidRDefault="006C5A70" w:rsidP="006C5A70">
            <w:pPr>
              <w:pStyle w:val="Source"/>
              <w:jc w:val="both"/>
              <w:rPr>
                <w:spacing w:val="-6"/>
                <w:rtl/>
                <w:lang w:bidi="ar-EG"/>
              </w:rPr>
            </w:pPr>
            <w:r w:rsidRPr="006C7D61">
              <w:rPr>
                <w:rFonts w:hint="cs"/>
                <w:spacing w:val="-6"/>
                <w:rtl/>
                <w:lang w:bidi="ar-EG"/>
              </w:rPr>
              <w:t xml:space="preserve">مساهمة مقدمة من: الجمهورية الجزائرية </w:t>
            </w:r>
            <w:r w:rsidR="00C60F1E" w:rsidRPr="006C7D61">
              <w:rPr>
                <w:rFonts w:hint="cs"/>
                <w:spacing w:val="-6"/>
                <w:rtl/>
                <w:lang w:bidi="ar-EG"/>
              </w:rPr>
              <w:t xml:space="preserve">الديمقراطية الشعبية </w:t>
            </w:r>
            <w:r w:rsidRPr="006C7D61">
              <w:rPr>
                <w:rFonts w:hint="cs"/>
                <w:spacing w:val="-6"/>
                <w:rtl/>
                <w:lang w:bidi="ar-EG"/>
              </w:rPr>
              <w:t xml:space="preserve">وبوركينا فاصو وجمهورية كوت ديفوار </w:t>
            </w:r>
            <w:r w:rsidR="009C12BC" w:rsidRPr="006C7D61">
              <w:rPr>
                <w:rFonts w:hint="cs"/>
                <w:spacing w:val="-6"/>
                <w:rtl/>
                <w:lang w:bidi="ar-EG"/>
              </w:rPr>
              <w:t xml:space="preserve">وجمهورية مصر العربية </w:t>
            </w:r>
            <w:r w:rsidR="00C60F1E" w:rsidRPr="006C7D61">
              <w:rPr>
                <w:rFonts w:hint="cs"/>
                <w:spacing w:val="-6"/>
                <w:rtl/>
                <w:lang w:bidi="ar-EG"/>
              </w:rPr>
              <w:t>و</w:t>
            </w:r>
            <w:r w:rsidRPr="006C7D61">
              <w:rPr>
                <w:rFonts w:hint="cs"/>
                <w:spacing w:val="-6"/>
                <w:rtl/>
                <w:lang w:bidi="ar-EG"/>
              </w:rPr>
              <w:t xml:space="preserve">غانا </w:t>
            </w:r>
            <w:r w:rsidR="00297FF9" w:rsidRPr="006C7D61">
              <w:rPr>
                <w:rFonts w:hint="cs"/>
                <w:spacing w:val="-6"/>
                <w:rtl/>
                <w:lang w:bidi="ar-EG"/>
              </w:rPr>
              <w:t xml:space="preserve">وجمهورية كينيا </w:t>
            </w:r>
            <w:r w:rsidR="00C60F1E" w:rsidRPr="006C7D61">
              <w:rPr>
                <w:rFonts w:hint="cs"/>
                <w:spacing w:val="-6"/>
                <w:rtl/>
                <w:lang w:bidi="ar-EG"/>
              </w:rPr>
              <w:t xml:space="preserve">وجمهورية موريشيوس </w:t>
            </w:r>
            <w:r w:rsidRPr="006C7D61">
              <w:rPr>
                <w:rFonts w:hint="cs"/>
                <w:spacing w:val="-6"/>
                <w:rtl/>
                <w:lang w:bidi="ar-EG"/>
              </w:rPr>
              <w:t>و</w:t>
            </w:r>
            <w:r w:rsidRPr="006C7D61">
              <w:rPr>
                <w:spacing w:val="-6"/>
                <w:rtl/>
                <w:lang w:bidi="ar-EG"/>
              </w:rPr>
              <w:t>جمهورية نيجيريا الاتحادية</w:t>
            </w:r>
            <w:r w:rsidRPr="006C7D61">
              <w:rPr>
                <w:rFonts w:hint="cs"/>
                <w:spacing w:val="-6"/>
                <w:rtl/>
                <w:lang w:bidi="ar-EG"/>
              </w:rPr>
              <w:t xml:space="preserve"> </w:t>
            </w:r>
            <w:r w:rsidR="00297FF9" w:rsidRPr="006C7D61">
              <w:rPr>
                <w:rFonts w:hint="cs"/>
                <w:spacing w:val="-6"/>
                <w:rtl/>
                <w:lang w:bidi="ar-EG"/>
              </w:rPr>
              <w:t xml:space="preserve">وجمهورية السنغال </w:t>
            </w:r>
            <w:r w:rsidRPr="006C7D61">
              <w:rPr>
                <w:rFonts w:hint="cs"/>
                <w:spacing w:val="-6"/>
                <w:rtl/>
                <w:lang w:bidi="ar-EG"/>
              </w:rPr>
              <w:t>و</w:t>
            </w:r>
            <w:r w:rsidRPr="006C7D61">
              <w:rPr>
                <w:spacing w:val="-6"/>
                <w:rtl/>
                <w:lang w:bidi="ar-EG"/>
              </w:rPr>
              <w:t>جمهورية جنوب إفريقيا</w:t>
            </w:r>
            <w:r w:rsidRPr="006C7D61">
              <w:rPr>
                <w:rFonts w:hint="cs"/>
                <w:spacing w:val="-6"/>
                <w:rtl/>
                <w:lang w:bidi="ar-EG"/>
              </w:rPr>
              <w:t xml:space="preserve"> وتونس و</w:t>
            </w:r>
            <w:r w:rsidRPr="006C7D61">
              <w:rPr>
                <w:spacing w:val="-6"/>
                <w:rtl/>
                <w:lang w:bidi="ar-EG"/>
              </w:rPr>
              <w:t>جمهورية زمبابوي</w:t>
            </w:r>
          </w:p>
        </w:tc>
      </w:tr>
      <w:tr w:rsidR="007B0AA0" w14:paraId="2F07DC75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841CAA5" w14:textId="3EEA7FEC" w:rsidR="007B0AA0" w:rsidRDefault="00E56155" w:rsidP="007B0AA0">
            <w:pPr>
              <w:pStyle w:val="Subtitle0"/>
              <w:rPr>
                <w:lang w:bidi="ar-SY"/>
              </w:rPr>
            </w:pPr>
            <w:r w:rsidRPr="00E56155">
              <w:rPr>
                <w:rtl/>
                <w:lang w:bidi="ar-SY"/>
              </w:rPr>
              <w:t xml:space="preserve">ضمان </w:t>
            </w:r>
            <w:r>
              <w:rPr>
                <w:rFonts w:hint="cs"/>
                <w:rtl/>
                <w:lang w:bidi="ar-SY"/>
              </w:rPr>
              <w:t xml:space="preserve">اتباع </w:t>
            </w:r>
            <w:r w:rsidRPr="00E56155">
              <w:rPr>
                <w:rtl/>
                <w:lang w:bidi="ar-SY"/>
              </w:rPr>
              <w:t xml:space="preserve">نهج </w:t>
            </w:r>
            <w:r w:rsidR="009003C8">
              <w:rPr>
                <w:rFonts w:hint="cs"/>
                <w:rtl/>
                <w:lang w:bidi="ar-SY"/>
              </w:rPr>
              <w:t>"</w:t>
            </w:r>
            <w:r>
              <w:rPr>
                <w:rFonts w:hint="cs"/>
                <w:rtl/>
                <w:lang w:bidi="ar-SY"/>
              </w:rPr>
              <w:t>الاتحاد الواحد</w:t>
            </w:r>
            <w:r w:rsidR="009003C8">
              <w:rPr>
                <w:rFonts w:hint="cs"/>
                <w:rtl/>
                <w:lang w:bidi="ar-SY"/>
              </w:rPr>
              <w:t>"</w:t>
            </w:r>
            <w:r w:rsidRPr="00E56155">
              <w:rPr>
                <w:rtl/>
                <w:lang w:bidi="ar-SY"/>
              </w:rPr>
              <w:t xml:space="preserve"> للتخطيط المالي السليم والمساءلة والمرونة لصالح جميع البلدان ومستقبل الاتحاد</w:t>
            </w:r>
          </w:p>
        </w:tc>
      </w:tr>
      <w:tr w:rsidR="007B0AA0" w14:paraId="28B987B6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1370A" w14:textId="01403915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52C95FDC" w14:textId="2989C55E" w:rsidR="007B0AA0" w:rsidRDefault="00E56155" w:rsidP="00216C6F">
            <w:pPr>
              <w:rPr>
                <w:rtl/>
              </w:rPr>
            </w:pPr>
            <w:r w:rsidRPr="00E56155">
              <w:rPr>
                <w:rtl/>
              </w:rPr>
              <w:t xml:space="preserve">تعزيز الإدارة المالية والمساءلة، وتحسين المرونة التنظيمية </w:t>
            </w:r>
            <w:r>
              <w:rPr>
                <w:rFonts w:hint="cs"/>
                <w:rtl/>
              </w:rPr>
              <w:t xml:space="preserve">لنهج </w:t>
            </w:r>
            <w:r w:rsidR="009003C8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>الاتحاد الواحد</w:t>
            </w:r>
            <w:r w:rsidR="00AF0185">
              <w:rPr>
                <w:rFonts w:hint="cs"/>
                <w:rtl/>
              </w:rPr>
              <w:t>"</w:t>
            </w:r>
            <w:r w:rsidRPr="00E56155">
              <w:rPr>
                <w:rtl/>
              </w:rPr>
              <w:t xml:space="preserve"> وتأثير</w:t>
            </w:r>
            <w:r>
              <w:rPr>
                <w:rFonts w:hint="cs"/>
                <w:rtl/>
              </w:rPr>
              <w:t>ه</w:t>
            </w:r>
            <w:r w:rsidRPr="00E56155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على </w:t>
            </w:r>
            <w:r w:rsidRPr="00E56155">
              <w:rPr>
                <w:rtl/>
              </w:rPr>
              <w:t xml:space="preserve">جميع البلدان مع تمكين تغيير ثقافي </w:t>
            </w:r>
            <w:r w:rsidR="00216C6F" w:rsidRPr="00E56155">
              <w:rPr>
                <w:rtl/>
              </w:rPr>
              <w:t xml:space="preserve">إيجابي </w:t>
            </w:r>
            <w:r w:rsidR="00216C6F">
              <w:rPr>
                <w:rFonts w:hint="cs"/>
                <w:rtl/>
              </w:rPr>
              <w:t>و</w:t>
            </w:r>
            <w:r w:rsidRPr="00E56155">
              <w:rPr>
                <w:rtl/>
              </w:rPr>
              <w:t>دائم.</w:t>
            </w:r>
          </w:p>
          <w:p w14:paraId="126F63F9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565B1442" w14:textId="040916B7" w:rsidR="007B0AA0" w:rsidRPr="00AC4C4F" w:rsidRDefault="00AC4C4F" w:rsidP="007B0AA0">
            <w:pPr>
              <w:rPr>
                <w:rtl/>
                <w:lang w:bidi="ar-EG"/>
              </w:rPr>
            </w:pPr>
            <w:r w:rsidRPr="00E56155">
              <w:rPr>
                <w:rFonts w:hint="cs"/>
                <w:rtl/>
              </w:rPr>
              <w:t xml:space="preserve">يُدعى المجلس إلى </w:t>
            </w:r>
            <w:r w:rsidR="00216C6F">
              <w:rPr>
                <w:rFonts w:hint="cs"/>
                <w:rtl/>
              </w:rPr>
              <w:t>إحالة</w:t>
            </w:r>
            <w:r w:rsidRPr="00E56155">
              <w:rPr>
                <w:rFonts w:hint="cs"/>
                <w:rtl/>
              </w:rPr>
              <w:t xml:space="preserve"> مشاريع المقترحات الواردة في الوثائق </w:t>
            </w:r>
            <w:hyperlink r:id="rId8" w:history="1">
              <w:r w:rsidRPr="00E56155">
                <w:rPr>
                  <w:rStyle w:val="Hyperlink"/>
                </w:rPr>
                <w:t>C23/13</w:t>
              </w:r>
            </w:hyperlink>
            <w:r w:rsidR="001A05C6" w:rsidRPr="00E56155">
              <w:rPr>
                <w:rFonts w:hint="cs"/>
                <w:rtl/>
              </w:rPr>
              <w:t xml:space="preserve"> </w:t>
            </w:r>
            <w:r w:rsidRPr="00E56155">
              <w:rPr>
                <w:rFonts w:hint="cs"/>
                <w:rtl/>
              </w:rPr>
              <w:t>و</w:t>
            </w:r>
            <w:hyperlink r:id="rId9" w:history="1">
              <w:r w:rsidRPr="00E56155">
                <w:rPr>
                  <w:rStyle w:val="Hyperlink"/>
                </w:rPr>
                <w:t>C23/27</w:t>
              </w:r>
            </w:hyperlink>
            <w:r w:rsidRPr="00E56155">
              <w:rPr>
                <w:rStyle w:val="Hyperlink"/>
                <w:rFonts w:hint="cs"/>
                <w:color w:val="auto"/>
                <w:u w:val="none"/>
                <w:rtl/>
              </w:rPr>
              <w:t xml:space="preserve"> و</w:t>
            </w:r>
            <w:hyperlink r:id="rId10" w:history="1">
              <w:r w:rsidRPr="00E56155">
                <w:rPr>
                  <w:rStyle w:val="Hyperlink"/>
                </w:rPr>
                <w:t>C23/50</w:t>
              </w:r>
            </w:hyperlink>
            <w:r w:rsidRPr="00E56155">
              <w:rPr>
                <w:rStyle w:val="Hyperlink"/>
                <w:rFonts w:hint="cs"/>
                <w:color w:val="auto"/>
                <w:u w:val="none"/>
                <w:rtl/>
              </w:rPr>
              <w:t xml:space="preserve"> و</w:t>
            </w:r>
            <w:hyperlink r:id="rId11" w:history="1">
              <w:r w:rsidRPr="00E56155">
                <w:rPr>
                  <w:rStyle w:val="Hyperlink"/>
                </w:rPr>
                <w:t>C23/52</w:t>
              </w:r>
            </w:hyperlink>
            <w:r w:rsidRPr="00E56155">
              <w:rPr>
                <w:rStyle w:val="Hyperlink"/>
                <w:rFonts w:hint="cs"/>
                <w:color w:val="auto"/>
                <w:u w:val="none"/>
                <w:rtl/>
              </w:rPr>
              <w:t xml:space="preserve"> </w:t>
            </w:r>
            <w:r w:rsidR="007436D4" w:rsidRPr="00E56155">
              <w:rPr>
                <w:rStyle w:val="Hyperlink"/>
                <w:rFonts w:hint="cs"/>
                <w:color w:val="auto"/>
                <w:u w:val="none"/>
                <w:rtl/>
              </w:rPr>
              <w:t xml:space="preserve">إلى </w:t>
            </w:r>
            <w:r w:rsidR="003905EF" w:rsidRPr="00E56155">
              <w:rPr>
                <w:rStyle w:val="Hyperlink"/>
                <w:rFonts w:hint="cs"/>
                <w:color w:val="auto"/>
                <w:u w:val="none"/>
                <w:rtl/>
              </w:rPr>
              <w:t>فريق</w:t>
            </w:r>
            <w:r w:rsidRPr="00E56155">
              <w:rPr>
                <w:rStyle w:val="Hyperlink"/>
                <w:rFonts w:hint="cs"/>
                <w:color w:val="auto"/>
                <w:u w:val="none"/>
                <w:rtl/>
              </w:rPr>
              <w:t xml:space="preserve"> العمل التابع للمجلس والمعني بالموارد المالية والبشرية</w:t>
            </w:r>
            <w:r w:rsidR="00CD1A99" w:rsidRPr="00E56155">
              <w:rPr>
                <w:rStyle w:val="Hyperlink"/>
                <w:rFonts w:hint="cs"/>
                <w:color w:val="auto"/>
                <w:u w:val="none"/>
                <w:rtl/>
              </w:rPr>
              <w:t xml:space="preserve"> </w:t>
            </w:r>
            <w:r w:rsidR="00CD1A99" w:rsidRPr="00E56155">
              <w:rPr>
                <w:rStyle w:val="Hyperlink"/>
                <w:color w:val="auto"/>
                <w:u w:val="none"/>
              </w:rPr>
              <w:t>(CWG</w:t>
            </w:r>
            <w:r w:rsidR="00CD1A99" w:rsidRPr="00E56155">
              <w:rPr>
                <w:rStyle w:val="Hyperlink"/>
                <w:color w:val="auto"/>
                <w:u w:val="none"/>
              </w:rPr>
              <w:noBreakHyphen/>
              <w:t>FHR)</w:t>
            </w:r>
            <w:r w:rsidRPr="00E56155">
              <w:rPr>
                <w:rStyle w:val="Hyperlink"/>
                <w:rFonts w:hint="cs"/>
                <w:color w:val="auto"/>
                <w:u w:val="none"/>
                <w:rtl/>
              </w:rPr>
              <w:t xml:space="preserve"> </w:t>
            </w:r>
            <w:r w:rsidR="00216C6F">
              <w:rPr>
                <w:rStyle w:val="Hyperlink"/>
                <w:rFonts w:hint="cs"/>
                <w:color w:val="auto"/>
                <w:u w:val="none"/>
                <w:rtl/>
              </w:rPr>
              <w:t>لمواصلة النظر فيها</w:t>
            </w:r>
            <w:r w:rsidRPr="00E56155">
              <w:rPr>
                <w:rStyle w:val="Hyperlink"/>
                <w:rFonts w:hint="cs"/>
                <w:color w:val="auto"/>
                <w:u w:val="none"/>
                <w:rtl/>
              </w:rPr>
              <w:t xml:space="preserve"> </w:t>
            </w:r>
            <w:r w:rsidR="00E066EE">
              <w:rPr>
                <w:rStyle w:val="Hyperlink"/>
                <w:rFonts w:hint="cs"/>
                <w:color w:val="auto"/>
                <w:u w:val="none"/>
                <w:rtl/>
              </w:rPr>
              <w:t>ووضع</w:t>
            </w:r>
            <w:r w:rsidR="00CD1A99" w:rsidRPr="00E56155">
              <w:rPr>
                <w:rStyle w:val="Hyperlink"/>
                <w:rFonts w:hint="cs"/>
                <w:color w:val="auto"/>
                <w:u w:val="none"/>
                <w:rtl/>
              </w:rPr>
              <w:t xml:space="preserve"> مؤشرات الأداء الرئيسية بشأن التمي</w:t>
            </w:r>
            <w:r w:rsidR="00216C6F">
              <w:rPr>
                <w:rStyle w:val="Hyperlink"/>
                <w:rFonts w:hint="cs"/>
                <w:color w:val="auto"/>
                <w:u w:val="none"/>
                <w:rtl/>
              </w:rPr>
              <w:t>ّ</w:t>
            </w:r>
            <w:r w:rsidR="00CD1A99" w:rsidRPr="00E56155">
              <w:rPr>
                <w:rStyle w:val="Hyperlink"/>
                <w:rFonts w:hint="cs"/>
                <w:color w:val="auto"/>
                <w:u w:val="none"/>
                <w:rtl/>
              </w:rPr>
              <w:t xml:space="preserve">ز </w:t>
            </w:r>
            <w:r w:rsidR="009B3720" w:rsidRPr="00E56155">
              <w:rPr>
                <w:rStyle w:val="Hyperlink"/>
                <w:rFonts w:hint="cs"/>
                <w:color w:val="auto"/>
                <w:u w:val="none"/>
                <w:rtl/>
              </w:rPr>
              <w:t>التنظيمي</w:t>
            </w:r>
            <w:r w:rsidR="00CD1A99" w:rsidRPr="00E56155">
              <w:rPr>
                <w:rStyle w:val="Hyperlink"/>
                <w:rFonts w:hint="cs"/>
                <w:color w:val="auto"/>
                <w:u w:val="none"/>
                <w:rtl/>
              </w:rPr>
              <w:t xml:space="preserve"> وفقاً للقرار </w:t>
            </w:r>
            <w:r w:rsidR="00CD1A99" w:rsidRPr="00E56155">
              <w:rPr>
                <w:rStyle w:val="Hyperlink"/>
                <w:color w:val="auto"/>
                <w:u w:val="none"/>
              </w:rPr>
              <w:t>151</w:t>
            </w:r>
            <w:r w:rsidR="00CD1A99" w:rsidRPr="00E56155">
              <w:rPr>
                <w:rStyle w:val="Hyperlink"/>
                <w:rFonts w:hint="cs"/>
                <w:color w:val="auto"/>
                <w:u w:val="none"/>
                <w:rtl/>
                <w:lang w:bidi="ar-EG"/>
              </w:rPr>
              <w:t xml:space="preserve"> لمؤتمر المندوبين المفوضين </w:t>
            </w:r>
            <w:r w:rsidR="00E56155" w:rsidRPr="00E56155">
              <w:rPr>
                <w:rStyle w:val="Hyperlink"/>
                <w:rFonts w:hint="cs"/>
                <w:color w:val="auto"/>
                <w:u w:val="none"/>
                <w:rtl/>
                <w:lang w:bidi="ar-EG"/>
              </w:rPr>
              <w:t>وال</w:t>
            </w:r>
            <w:r w:rsidR="00CD1A99" w:rsidRPr="00E56155">
              <w:rPr>
                <w:rStyle w:val="Hyperlink"/>
                <w:rFonts w:hint="cs"/>
                <w:color w:val="auto"/>
                <w:u w:val="none"/>
                <w:rtl/>
                <w:lang w:bidi="ar-EG"/>
              </w:rPr>
              <w:t>اختصاص</w:t>
            </w:r>
            <w:r w:rsidR="00E56155" w:rsidRPr="00E56155">
              <w:rPr>
                <w:rStyle w:val="Hyperlink"/>
                <w:rFonts w:hint="cs"/>
                <w:color w:val="auto"/>
                <w:u w:val="none"/>
                <w:rtl/>
                <w:lang w:bidi="ar-EG"/>
              </w:rPr>
              <w:t>ات</w:t>
            </w:r>
            <w:r w:rsidR="00CD1A99" w:rsidRPr="00E56155">
              <w:rPr>
                <w:rStyle w:val="Hyperlink"/>
                <w:rFonts w:hint="cs"/>
                <w:color w:val="auto"/>
                <w:u w:val="none"/>
                <w:rtl/>
                <w:lang w:bidi="ar-EG"/>
              </w:rPr>
              <w:t xml:space="preserve"> </w:t>
            </w:r>
            <w:r w:rsidR="00216C6F">
              <w:rPr>
                <w:rStyle w:val="Hyperlink"/>
                <w:rFonts w:hint="cs"/>
                <w:color w:val="auto"/>
                <w:u w:val="none"/>
                <w:rtl/>
                <w:lang w:bidi="ar-EG"/>
              </w:rPr>
              <w:t>المنقحة</w:t>
            </w:r>
            <w:r w:rsidR="00E56155">
              <w:rPr>
                <w:rStyle w:val="Hyperlink"/>
                <w:rFonts w:hint="cs"/>
                <w:color w:val="auto"/>
                <w:u w:val="none"/>
                <w:rtl/>
                <w:lang w:bidi="ar-EG"/>
              </w:rPr>
              <w:t xml:space="preserve"> للفريق </w:t>
            </w:r>
            <w:r w:rsidR="00E56155">
              <w:rPr>
                <w:rStyle w:val="Hyperlink"/>
                <w:color w:val="auto"/>
                <w:u w:val="none"/>
                <w:lang w:val="fr-CH" w:bidi="ar-EG"/>
              </w:rPr>
              <w:t>(CWG-FHR)</w:t>
            </w:r>
            <w:r w:rsidR="00E56155">
              <w:rPr>
                <w:rStyle w:val="Hyperlink"/>
                <w:rFonts w:hint="cs"/>
                <w:color w:val="auto"/>
                <w:u w:val="none"/>
                <w:rtl/>
                <w:lang w:bidi="ar-EG"/>
              </w:rPr>
              <w:t>.</w:t>
            </w:r>
          </w:p>
          <w:p w14:paraId="629A88AF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5D7A7DBC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3F367F2C" w14:textId="0AF324EA" w:rsidR="007B0AA0" w:rsidRPr="000624BD" w:rsidRDefault="001B2089" w:rsidP="00C451A8">
            <w:pPr>
              <w:spacing w:after="120"/>
              <w:rPr>
                <w:i/>
                <w:iCs/>
                <w:rtl/>
                <w:lang w:bidi="ar-SY"/>
              </w:rPr>
            </w:pPr>
            <w:hyperlink r:id="rId12" w:history="1">
              <w:r w:rsidR="000624BD" w:rsidRPr="000624BD">
                <w:rPr>
                  <w:rStyle w:val="Hyperlink"/>
                  <w:rFonts w:hint="cs"/>
                  <w:i/>
                  <w:iCs/>
                  <w:rtl/>
                </w:rPr>
                <w:t>دستور الاتحاد</w:t>
              </w:r>
            </w:hyperlink>
            <w:r w:rsidR="000624BD" w:rsidRPr="000624BD">
              <w:rPr>
                <w:rFonts w:hint="cs"/>
                <w:i/>
                <w:iCs/>
                <w:rtl/>
              </w:rPr>
              <w:t>؛</w:t>
            </w:r>
            <w:r w:rsidR="000624BD" w:rsidRPr="000624BD">
              <w:rPr>
                <w:i/>
                <w:iCs/>
                <w:rtl/>
              </w:rPr>
              <w:tab/>
            </w:r>
            <w:r w:rsidR="000624BD" w:rsidRPr="000624BD">
              <w:rPr>
                <w:i/>
                <w:iCs/>
                <w:rtl/>
              </w:rPr>
              <w:br/>
            </w:r>
            <w:r w:rsidR="000624BD" w:rsidRPr="000624BD">
              <w:rPr>
                <w:rFonts w:hint="cs"/>
                <w:i/>
                <w:iCs/>
                <w:rtl/>
              </w:rPr>
              <w:t xml:space="preserve">القرارات </w:t>
            </w:r>
            <w:hyperlink r:id="rId13" w:history="1">
              <w:r w:rsidR="000624BD" w:rsidRPr="000624BD">
                <w:rPr>
                  <w:rStyle w:val="Hyperlink"/>
                  <w:i/>
                  <w:iCs/>
                </w:rPr>
                <w:t>25</w:t>
              </w:r>
            </w:hyperlink>
            <w:r w:rsidR="000624BD" w:rsidRPr="000624BD">
              <w:rPr>
                <w:rFonts w:hint="cs"/>
                <w:i/>
                <w:iCs/>
                <w:rtl/>
              </w:rPr>
              <w:t xml:space="preserve">، </w:t>
            </w:r>
            <w:hyperlink r:id="rId14" w:history="1">
              <w:r w:rsidR="000624BD" w:rsidRPr="000624BD">
                <w:rPr>
                  <w:rStyle w:val="Hyperlink"/>
                  <w:i/>
                  <w:iCs/>
                </w:rPr>
                <w:t>71</w:t>
              </w:r>
            </w:hyperlink>
            <w:r w:rsidR="000624BD" w:rsidRPr="000624BD">
              <w:rPr>
                <w:rFonts w:hint="cs"/>
                <w:i/>
                <w:iCs/>
                <w:rtl/>
              </w:rPr>
              <w:t xml:space="preserve">، </w:t>
            </w:r>
            <w:hyperlink r:id="rId15" w:history="1">
              <w:r w:rsidR="000624BD" w:rsidRPr="000624BD">
                <w:rPr>
                  <w:rStyle w:val="Hyperlink"/>
                  <w:i/>
                  <w:iCs/>
                </w:rPr>
                <w:t>94</w:t>
              </w:r>
            </w:hyperlink>
            <w:r w:rsidR="000624BD" w:rsidRPr="000624BD">
              <w:rPr>
                <w:rFonts w:hint="cs"/>
                <w:i/>
                <w:iCs/>
                <w:rtl/>
              </w:rPr>
              <w:t xml:space="preserve">، </w:t>
            </w:r>
            <w:hyperlink r:id="rId16" w:history="1">
              <w:r w:rsidR="000624BD" w:rsidRPr="000624BD">
                <w:rPr>
                  <w:rStyle w:val="Hyperlink"/>
                  <w:i/>
                  <w:iCs/>
                </w:rPr>
                <w:t>151</w:t>
              </w:r>
            </w:hyperlink>
            <w:r w:rsidR="000624BD" w:rsidRPr="000624BD">
              <w:rPr>
                <w:rFonts w:hint="cs"/>
                <w:i/>
                <w:iCs/>
                <w:rtl/>
              </w:rPr>
              <w:t xml:space="preserve">، </w:t>
            </w:r>
            <w:hyperlink r:id="rId17" w:history="1">
              <w:r w:rsidR="000624BD" w:rsidRPr="000624BD">
                <w:rPr>
                  <w:rStyle w:val="Hyperlink"/>
                  <w:i/>
                  <w:iCs/>
                </w:rPr>
                <w:t>191</w:t>
              </w:r>
            </w:hyperlink>
            <w:r w:rsidR="000624BD" w:rsidRPr="000624BD">
              <w:rPr>
                <w:rFonts w:hint="cs"/>
                <w:i/>
                <w:iCs/>
                <w:rtl/>
              </w:rPr>
              <w:t xml:space="preserve"> لمؤتمر المندوبين المفوضين</w:t>
            </w:r>
            <w:r w:rsidR="000624BD" w:rsidRPr="000624BD">
              <w:rPr>
                <w:i/>
                <w:iCs/>
                <w:rtl/>
              </w:rPr>
              <w:tab/>
            </w:r>
            <w:r w:rsidR="000624BD" w:rsidRPr="000624BD">
              <w:rPr>
                <w:i/>
                <w:iCs/>
                <w:rtl/>
              </w:rPr>
              <w:br/>
            </w:r>
            <w:r w:rsidR="000624BD" w:rsidRPr="000624BD">
              <w:rPr>
                <w:rFonts w:hint="cs"/>
                <w:i/>
                <w:iCs/>
                <w:rtl/>
                <w:lang w:bidi="ar-SY"/>
              </w:rPr>
              <w:t xml:space="preserve">المقرر </w:t>
            </w:r>
            <w:hyperlink r:id="rId18" w:history="1">
              <w:r w:rsidR="000624BD" w:rsidRPr="000624BD">
                <w:rPr>
                  <w:rStyle w:val="Hyperlink"/>
                  <w:i/>
                  <w:iCs/>
                  <w:lang w:bidi="ar-SY"/>
                </w:rPr>
                <w:t>5</w:t>
              </w:r>
            </w:hyperlink>
            <w:r w:rsidR="000624BD" w:rsidRPr="000624BD">
              <w:rPr>
                <w:rFonts w:hint="cs"/>
                <w:i/>
                <w:iCs/>
                <w:rtl/>
                <w:lang w:bidi="ar-SY"/>
              </w:rPr>
              <w:t xml:space="preserve"> (المراجَع في بوخارست، </w:t>
            </w:r>
            <w:r w:rsidR="000624BD" w:rsidRPr="000624BD">
              <w:rPr>
                <w:i/>
                <w:iCs/>
                <w:lang w:bidi="ar-SY"/>
              </w:rPr>
              <w:t>2022</w:t>
            </w:r>
            <w:r w:rsidR="000624BD" w:rsidRPr="000624BD">
              <w:rPr>
                <w:rFonts w:hint="cs"/>
                <w:i/>
                <w:iCs/>
                <w:rtl/>
                <w:lang w:bidi="ar-SY"/>
              </w:rPr>
              <w:t>) لمؤتمر المندوبين المفوضين</w:t>
            </w:r>
            <w:r w:rsidR="000624BD" w:rsidRPr="000624BD">
              <w:rPr>
                <w:i/>
                <w:iCs/>
                <w:rtl/>
                <w:lang w:bidi="ar-SY"/>
              </w:rPr>
              <w:tab/>
            </w:r>
            <w:r w:rsidR="000624BD" w:rsidRPr="000624BD">
              <w:rPr>
                <w:i/>
                <w:iCs/>
                <w:rtl/>
                <w:lang w:bidi="ar-SY"/>
              </w:rPr>
              <w:br/>
            </w:r>
            <w:hyperlink r:id="rId19" w:history="1">
              <w:r w:rsidR="000624BD" w:rsidRPr="000624BD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خطة عمل كيغالي</w:t>
              </w:r>
            </w:hyperlink>
          </w:p>
        </w:tc>
      </w:tr>
    </w:tbl>
    <w:p w14:paraId="18B4CAAE" w14:textId="77777777" w:rsidR="00F50E3F" w:rsidRDefault="00F50E3F" w:rsidP="0097767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AD02862" w14:textId="4BCF3D01" w:rsidR="00F50E3F" w:rsidRDefault="00977671" w:rsidP="00977671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>خلفية</w:t>
      </w:r>
    </w:p>
    <w:p w14:paraId="2868A2C8" w14:textId="66A3DEA4" w:rsidR="00E56155" w:rsidRPr="009003C8" w:rsidRDefault="00A8182A" w:rsidP="009003C8">
      <w:pPr>
        <w:rPr>
          <w:rtl/>
          <w:lang w:bidi="ar-SY"/>
        </w:rPr>
      </w:pPr>
      <w:r w:rsidRPr="009003C8">
        <w:rPr>
          <w:rFonts w:hint="cs"/>
          <w:rtl/>
          <w:lang w:bidi="ar-SY"/>
        </w:rPr>
        <w:t>جدير بالإشارة</w:t>
      </w:r>
      <w:r w:rsidR="007A171E" w:rsidRPr="009003C8">
        <w:rPr>
          <w:rFonts w:hint="cs"/>
          <w:rtl/>
          <w:lang w:bidi="ar-SY"/>
        </w:rPr>
        <w:t xml:space="preserve"> أن</w:t>
      </w:r>
      <w:r w:rsidR="00E56155" w:rsidRPr="009003C8">
        <w:rPr>
          <w:rtl/>
          <w:lang w:bidi="ar-SY"/>
        </w:rPr>
        <w:t xml:space="preserve"> دستور الاتحاد والقرار 71 (المراج</w:t>
      </w:r>
      <w:r w:rsidR="00216C6F" w:rsidRPr="009003C8">
        <w:rPr>
          <w:rFonts w:hint="cs"/>
          <w:rtl/>
          <w:lang w:bidi="ar-SY"/>
        </w:rPr>
        <w:t>َ</w:t>
      </w:r>
      <w:r w:rsidR="00E56155" w:rsidRPr="009003C8">
        <w:rPr>
          <w:rtl/>
          <w:lang w:bidi="ar-SY"/>
        </w:rPr>
        <w:t>ع في بوخارست، 2022) والقواعد المالية تنص على أن يكون لكل مكتب من مكاتب الاتحاد والأمانة العامة دور فريد في تنفيذ الخطط الاستراتيجية للاتحاد والوفاء بولايات محددة وفريدة</w:t>
      </w:r>
      <w:r w:rsidR="007A171E" w:rsidRPr="009003C8">
        <w:rPr>
          <w:rFonts w:hint="cs"/>
          <w:rtl/>
          <w:lang w:bidi="ar-SY"/>
        </w:rPr>
        <w:t>.</w:t>
      </w:r>
      <w:r w:rsidR="00E56155" w:rsidRPr="009003C8">
        <w:rPr>
          <w:rtl/>
          <w:lang w:bidi="ar-SY"/>
        </w:rPr>
        <w:t xml:space="preserve"> </w:t>
      </w:r>
      <w:r w:rsidR="007A171E" w:rsidRPr="009003C8">
        <w:rPr>
          <w:rFonts w:hint="cs"/>
          <w:rtl/>
          <w:lang w:bidi="ar-SY"/>
        </w:rPr>
        <w:t>و</w:t>
      </w:r>
      <w:r w:rsidRPr="009003C8">
        <w:rPr>
          <w:rFonts w:hint="cs"/>
          <w:rtl/>
          <w:lang w:bidi="ar-SY"/>
        </w:rPr>
        <w:t xml:space="preserve">جدير </w:t>
      </w:r>
      <w:r w:rsidR="007A171E" w:rsidRPr="009003C8">
        <w:rPr>
          <w:rFonts w:hint="cs"/>
          <w:rtl/>
          <w:lang w:bidi="ar-SY"/>
        </w:rPr>
        <w:t>بالإشارة أيضاً أن كل</w:t>
      </w:r>
      <w:r w:rsidR="00E56155" w:rsidRPr="009003C8">
        <w:rPr>
          <w:rtl/>
          <w:lang w:bidi="ar-SY"/>
        </w:rPr>
        <w:t xml:space="preserve"> مكتب</w:t>
      </w:r>
      <w:r w:rsidR="007A171E" w:rsidRPr="009003C8">
        <w:rPr>
          <w:rFonts w:hint="cs"/>
          <w:rtl/>
          <w:lang w:bidi="ar-SY"/>
        </w:rPr>
        <w:t xml:space="preserve"> من المكاتب</w:t>
      </w:r>
      <w:r w:rsidR="00E56155" w:rsidRPr="009003C8">
        <w:rPr>
          <w:rtl/>
          <w:lang w:bidi="ar-SY"/>
        </w:rPr>
        <w:t xml:space="preserve"> مستقل ومفوض بموجب أحكام مختلفة من دستور الاتحاد والقرارات ذات الصلة في الاضطلاع بولاياته</w:t>
      </w:r>
      <w:r w:rsidRPr="009003C8">
        <w:rPr>
          <w:rFonts w:hint="cs"/>
          <w:rtl/>
          <w:lang w:bidi="ar-SY"/>
        </w:rPr>
        <w:t>.</w:t>
      </w:r>
      <w:r w:rsidR="00E56155" w:rsidRPr="009003C8">
        <w:rPr>
          <w:rtl/>
          <w:lang w:bidi="ar-SY"/>
        </w:rPr>
        <w:t xml:space="preserve"> </w:t>
      </w:r>
      <w:r w:rsidRPr="009003C8">
        <w:rPr>
          <w:rFonts w:hint="cs"/>
          <w:rtl/>
          <w:lang w:bidi="ar-SY"/>
        </w:rPr>
        <w:t xml:space="preserve">وعليه، </w:t>
      </w:r>
      <w:r w:rsidR="007A171E" w:rsidRPr="009003C8">
        <w:rPr>
          <w:rFonts w:hint="cs"/>
          <w:rtl/>
          <w:lang w:bidi="ar-SY"/>
        </w:rPr>
        <w:t xml:space="preserve">فإن </w:t>
      </w:r>
      <w:r w:rsidR="00E56155" w:rsidRPr="009003C8">
        <w:rPr>
          <w:rtl/>
          <w:lang w:bidi="ar-SY"/>
        </w:rPr>
        <w:t xml:space="preserve">المكاتب </w:t>
      </w:r>
      <w:r w:rsidR="007A171E" w:rsidRPr="009003C8">
        <w:rPr>
          <w:rFonts w:hint="cs"/>
          <w:rtl/>
          <w:lang w:bidi="ar-SY"/>
        </w:rPr>
        <w:t xml:space="preserve">تعمل </w:t>
      </w:r>
      <w:r w:rsidR="00E56155" w:rsidRPr="009003C8">
        <w:rPr>
          <w:rtl/>
          <w:lang w:bidi="ar-SY"/>
        </w:rPr>
        <w:t xml:space="preserve">بشكل مستقل </w:t>
      </w:r>
      <w:r w:rsidR="0051779D" w:rsidRPr="009003C8">
        <w:rPr>
          <w:rFonts w:hint="cs"/>
          <w:rtl/>
          <w:lang w:bidi="ar-SY"/>
        </w:rPr>
        <w:t>ومفوضة بموجب</w:t>
      </w:r>
      <w:r w:rsidR="00E56155" w:rsidRPr="009003C8">
        <w:rPr>
          <w:rtl/>
          <w:lang w:bidi="ar-SY"/>
        </w:rPr>
        <w:t xml:space="preserve"> أحكام مختلفة من دستور الاتحاد والقرارات ذات الصلة.</w:t>
      </w:r>
    </w:p>
    <w:p w14:paraId="51398BAD" w14:textId="776712E2" w:rsidR="00E56155" w:rsidRPr="009003C8" w:rsidRDefault="00E56155" w:rsidP="009003C8">
      <w:pPr>
        <w:rPr>
          <w:rtl/>
          <w:lang w:bidi="ar-SY"/>
        </w:rPr>
      </w:pPr>
      <w:r w:rsidRPr="009003C8">
        <w:rPr>
          <w:rtl/>
          <w:lang w:bidi="ar-SY"/>
        </w:rPr>
        <w:t xml:space="preserve">وعلى الرغم من ذلك، </w:t>
      </w:r>
      <w:r w:rsidR="0051779D" w:rsidRPr="009003C8">
        <w:rPr>
          <w:rFonts w:hint="cs"/>
          <w:rtl/>
          <w:lang w:bidi="ar-SY"/>
        </w:rPr>
        <w:t>فإن</w:t>
      </w:r>
      <w:r w:rsidRPr="009003C8">
        <w:rPr>
          <w:rtl/>
          <w:lang w:bidi="ar-SY"/>
        </w:rPr>
        <w:t xml:space="preserve"> الاتحاد</w:t>
      </w:r>
      <w:r w:rsidR="0051779D" w:rsidRPr="009003C8">
        <w:rPr>
          <w:rFonts w:hint="cs"/>
          <w:rtl/>
          <w:lang w:bidi="ar-SY"/>
        </w:rPr>
        <w:t xml:space="preserve"> يواجه</w:t>
      </w:r>
      <w:r w:rsidRPr="009003C8">
        <w:rPr>
          <w:rtl/>
          <w:lang w:bidi="ar-SY"/>
        </w:rPr>
        <w:t xml:space="preserve"> قضايا تتعلق بالكفاءة والإنصاف، مثل</w:t>
      </w:r>
      <w:r w:rsidR="0051779D" w:rsidRPr="009003C8">
        <w:rPr>
          <w:rFonts w:hint="cs"/>
          <w:rtl/>
          <w:lang w:bidi="ar-SY"/>
        </w:rPr>
        <w:t xml:space="preserve"> ارتفاع </w:t>
      </w:r>
      <w:r w:rsidRPr="009003C8">
        <w:rPr>
          <w:rtl/>
          <w:lang w:bidi="ar-SY"/>
        </w:rPr>
        <w:t>التكاليف المرتبطة باستضافة المنتديات والأحداث في المقر الرئيسي والبلدان الأخرى، بما في ذلك</w:t>
      </w:r>
      <w:r w:rsidR="0051779D" w:rsidRPr="009003C8">
        <w:rPr>
          <w:rFonts w:hint="cs"/>
          <w:rtl/>
          <w:lang w:bidi="ar-SY"/>
        </w:rPr>
        <w:t xml:space="preserve"> توفير خدمات</w:t>
      </w:r>
      <w:r w:rsidRPr="009003C8">
        <w:rPr>
          <w:rtl/>
          <w:lang w:bidi="ar-SY"/>
        </w:rPr>
        <w:t xml:space="preserve"> الترجمة والترجمة </w:t>
      </w:r>
      <w:r w:rsidR="00A8182A" w:rsidRPr="009003C8">
        <w:rPr>
          <w:rFonts w:hint="cs"/>
          <w:rtl/>
          <w:lang w:bidi="ar-SY"/>
        </w:rPr>
        <w:t>الشفوية</w:t>
      </w:r>
      <w:r w:rsidRPr="009003C8">
        <w:rPr>
          <w:rtl/>
          <w:lang w:bidi="ar-SY"/>
        </w:rPr>
        <w:t xml:space="preserve"> </w:t>
      </w:r>
      <w:r w:rsidR="0051779D" w:rsidRPr="009003C8">
        <w:rPr>
          <w:rFonts w:hint="cs"/>
          <w:rtl/>
          <w:lang w:bidi="ar-SY"/>
        </w:rPr>
        <w:t>والخدمات اللوجستية</w:t>
      </w:r>
      <w:r w:rsidRPr="009003C8">
        <w:rPr>
          <w:rtl/>
          <w:lang w:bidi="ar-SY"/>
        </w:rPr>
        <w:t>.</w:t>
      </w:r>
    </w:p>
    <w:p w14:paraId="27B04E75" w14:textId="35B4D0CF" w:rsidR="00E56155" w:rsidRPr="009003C8" w:rsidRDefault="0051779D" w:rsidP="009003C8">
      <w:pPr>
        <w:rPr>
          <w:rtl/>
          <w:lang w:bidi="ar-SY"/>
        </w:rPr>
      </w:pPr>
      <w:r w:rsidRPr="009003C8">
        <w:rPr>
          <w:rFonts w:hint="cs"/>
          <w:rtl/>
          <w:lang w:bidi="ar-SY"/>
        </w:rPr>
        <w:t>ونعتقد</w:t>
      </w:r>
      <w:r w:rsidR="00E56155" w:rsidRPr="009003C8">
        <w:rPr>
          <w:rtl/>
          <w:lang w:bidi="ar-SY"/>
        </w:rPr>
        <w:t xml:space="preserve"> أن التكنولوجيا وأساليب العمل الجديدة، بما في ذلك الأتمتة والإدارة القائمة على النتائج</w:t>
      </w:r>
      <w:r w:rsidRPr="009003C8">
        <w:rPr>
          <w:rFonts w:hint="cs"/>
          <w:rtl/>
          <w:lang w:bidi="ar-SY"/>
        </w:rPr>
        <w:t>،</w:t>
      </w:r>
      <w:r w:rsidR="00E56155" w:rsidRPr="009003C8">
        <w:rPr>
          <w:rtl/>
          <w:lang w:bidi="ar-SY"/>
        </w:rPr>
        <w:t xml:space="preserve"> يمكن أن </w:t>
      </w:r>
      <w:r w:rsidRPr="009003C8">
        <w:rPr>
          <w:rFonts w:hint="cs"/>
          <w:rtl/>
          <w:lang w:bidi="ar-SY"/>
        </w:rPr>
        <w:t>تحسّن</w:t>
      </w:r>
      <w:r w:rsidR="00E56155" w:rsidRPr="009003C8">
        <w:rPr>
          <w:rtl/>
          <w:lang w:bidi="ar-SY"/>
        </w:rPr>
        <w:t xml:space="preserve"> الإنتاجية و</w:t>
      </w:r>
      <w:r w:rsidRPr="009003C8">
        <w:rPr>
          <w:rFonts w:hint="cs"/>
          <w:rtl/>
          <w:lang w:bidi="ar-SY"/>
        </w:rPr>
        <w:t xml:space="preserve">تحقق </w:t>
      </w:r>
      <w:r w:rsidR="00A8182A" w:rsidRPr="009003C8">
        <w:rPr>
          <w:rFonts w:hint="cs"/>
          <w:rtl/>
          <w:lang w:bidi="ar-SY"/>
        </w:rPr>
        <w:t>ال</w:t>
      </w:r>
      <w:r w:rsidR="00E56155" w:rsidRPr="009003C8">
        <w:rPr>
          <w:rtl/>
          <w:lang w:bidi="ar-SY"/>
        </w:rPr>
        <w:t xml:space="preserve">كفاءة </w:t>
      </w:r>
      <w:r w:rsidRPr="009003C8">
        <w:rPr>
          <w:rFonts w:hint="cs"/>
          <w:rtl/>
          <w:lang w:bidi="ar-SY"/>
        </w:rPr>
        <w:t xml:space="preserve">من حيث </w:t>
      </w:r>
      <w:r w:rsidR="00E56155" w:rsidRPr="009003C8">
        <w:rPr>
          <w:rtl/>
          <w:lang w:bidi="ar-SY"/>
        </w:rPr>
        <w:t xml:space="preserve">التكلفة </w:t>
      </w:r>
      <w:r w:rsidRPr="009003C8">
        <w:rPr>
          <w:rFonts w:hint="cs"/>
          <w:rtl/>
          <w:lang w:bidi="ar-SY"/>
        </w:rPr>
        <w:t>وتزيد من</w:t>
      </w:r>
      <w:r w:rsidR="00E56155" w:rsidRPr="009003C8">
        <w:rPr>
          <w:rtl/>
          <w:lang w:bidi="ar-SY"/>
        </w:rPr>
        <w:t xml:space="preserve"> الخبرة </w:t>
      </w:r>
      <w:r w:rsidRPr="009003C8">
        <w:rPr>
          <w:rFonts w:hint="cs"/>
          <w:rtl/>
          <w:lang w:bidi="ar-SY"/>
        </w:rPr>
        <w:t>لإحداث</w:t>
      </w:r>
      <w:r w:rsidR="00E56155" w:rsidRPr="009003C8">
        <w:rPr>
          <w:rtl/>
          <w:lang w:bidi="ar-SY"/>
        </w:rPr>
        <w:t xml:space="preserve"> تأثير </w:t>
      </w:r>
      <w:r w:rsidRPr="009003C8">
        <w:rPr>
          <w:rFonts w:hint="cs"/>
          <w:rtl/>
          <w:lang w:bidi="ar-SY"/>
        </w:rPr>
        <w:t>أكبر</w:t>
      </w:r>
      <w:r w:rsidR="00E56155" w:rsidRPr="009003C8">
        <w:rPr>
          <w:rtl/>
          <w:lang w:bidi="ar-SY"/>
        </w:rPr>
        <w:t>، بدلاً من الإنفاق الزائد على خدمات الدعم.</w:t>
      </w:r>
    </w:p>
    <w:p w14:paraId="67C84260" w14:textId="7F888A9A" w:rsidR="00977671" w:rsidRDefault="0051779D" w:rsidP="009003C8">
      <w:pPr>
        <w:rPr>
          <w:rtl/>
          <w:lang w:bidi="ar-SY"/>
        </w:rPr>
      </w:pPr>
      <w:r w:rsidRPr="009003C8">
        <w:rPr>
          <w:rFonts w:hint="cs"/>
          <w:rtl/>
          <w:lang w:bidi="ar-SY"/>
        </w:rPr>
        <w:t>و</w:t>
      </w:r>
      <w:r w:rsidR="00E56155" w:rsidRPr="009003C8">
        <w:rPr>
          <w:rtl/>
          <w:lang w:bidi="ar-SY"/>
        </w:rPr>
        <w:t>من شأن التحول التنظيمي المصمم</w:t>
      </w:r>
      <w:r w:rsidRPr="009003C8">
        <w:rPr>
          <w:rFonts w:hint="cs"/>
          <w:rtl/>
          <w:lang w:bidi="ar-SY"/>
        </w:rPr>
        <w:t xml:space="preserve"> خصيصاً</w:t>
      </w:r>
      <w:r w:rsidR="00E56155" w:rsidRPr="009003C8">
        <w:rPr>
          <w:rtl/>
          <w:lang w:bidi="ar-SY"/>
        </w:rPr>
        <w:t xml:space="preserve"> لتلبية احتياجات البلدان النامية أن </w:t>
      </w:r>
      <w:r w:rsidRPr="009003C8">
        <w:rPr>
          <w:rFonts w:hint="cs"/>
          <w:rtl/>
          <w:lang w:bidi="ar-SY"/>
        </w:rPr>
        <w:t>يجلب</w:t>
      </w:r>
      <w:r w:rsidR="00E56155" w:rsidRPr="009003C8">
        <w:rPr>
          <w:rtl/>
          <w:lang w:bidi="ar-SY"/>
        </w:rPr>
        <w:t xml:space="preserve"> العديد من الفوائد، بما في ذلك خفض تكاليف استضافة الأحداث، وتحسين </w:t>
      </w:r>
      <w:r w:rsidRPr="009003C8">
        <w:rPr>
          <w:rFonts w:hint="cs"/>
          <w:rtl/>
          <w:lang w:bidi="ar-SY"/>
        </w:rPr>
        <w:t>النفاذ</w:t>
      </w:r>
      <w:r w:rsidR="00E56155" w:rsidRPr="009003C8">
        <w:rPr>
          <w:rtl/>
          <w:lang w:bidi="ar-SY"/>
        </w:rPr>
        <w:t xml:space="preserve"> إلى المحتوى ذي الصلة بجميع اللغات </w:t>
      </w:r>
      <w:r w:rsidR="00A8182A" w:rsidRPr="009003C8">
        <w:rPr>
          <w:rFonts w:hint="cs"/>
          <w:rtl/>
          <w:lang w:bidi="ar-SY"/>
        </w:rPr>
        <w:t>والخبرات</w:t>
      </w:r>
      <w:r w:rsidR="00E56155" w:rsidRPr="009003C8">
        <w:rPr>
          <w:rtl/>
          <w:lang w:bidi="ar-SY"/>
        </w:rPr>
        <w:t xml:space="preserve"> الجديدة من جميع القطاعات، لا</w:t>
      </w:r>
      <w:r w:rsidR="007B0307">
        <w:rPr>
          <w:rFonts w:hint="cs"/>
          <w:rtl/>
          <w:lang w:bidi="ar-SY"/>
        </w:rPr>
        <w:t> </w:t>
      </w:r>
      <w:r w:rsidR="00E56155" w:rsidRPr="009003C8">
        <w:rPr>
          <w:rtl/>
          <w:lang w:bidi="ar-SY"/>
        </w:rPr>
        <w:t xml:space="preserve">سيما في مكاتب </w:t>
      </w:r>
      <w:r w:rsidR="003B1ED6" w:rsidRPr="009003C8">
        <w:rPr>
          <w:rFonts w:hint="cs"/>
          <w:rtl/>
          <w:lang w:bidi="ar-SY"/>
        </w:rPr>
        <w:t>ال</w:t>
      </w:r>
      <w:r w:rsidR="00E56155" w:rsidRPr="009003C8">
        <w:rPr>
          <w:rtl/>
          <w:lang w:bidi="ar-SY"/>
        </w:rPr>
        <w:t>من</w:t>
      </w:r>
      <w:r w:rsidR="003B1ED6" w:rsidRPr="009003C8">
        <w:rPr>
          <w:rFonts w:hint="cs"/>
          <w:rtl/>
          <w:lang w:bidi="ar-SY"/>
        </w:rPr>
        <w:t>اطق التابعة</w:t>
      </w:r>
      <w:r w:rsidR="00E56155" w:rsidRPr="009003C8">
        <w:rPr>
          <w:rtl/>
          <w:lang w:bidi="ar-SY"/>
        </w:rPr>
        <w:t xml:space="preserve"> </w:t>
      </w:r>
      <w:r w:rsidR="003B1ED6" w:rsidRPr="009003C8">
        <w:rPr>
          <w:rFonts w:hint="cs"/>
          <w:rtl/>
          <w:lang w:bidi="ar-SY"/>
        </w:rPr>
        <w:t>ل</w:t>
      </w:r>
      <w:r w:rsidR="00E56155" w:rsidRPr="009003C8">
        <w:rPr>
          <w:rtl/>
          <w:lang w:bidi="ar-SY"/>
        </w:rPr>
        <w:t>لاتحاد.</w:t>
      </w:r>
    </w:p>
    <w:p w14:paraId="0AEEFBEA" w14:textId="045C9069" w:rsidR="00977671" w:rsidRDefault="00977671" w:rsidP="00977671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t>المقترح</w:t>
      </w:r>
    </w:p>
    <w:p w14:paraId="47EE1DC5" w14:textId="66D450A2" w:rsidR="00E56155" w:rsidRPr="009003C8" w:rsidRDefault="003B1ED6" w:rsidP="009003C8">
      <w:pPr>
        <w:rPr>
          <w:rtl/>
          <w:lang w:bidi="ar-SY"/>
        </w:rPr>
      </w:pPr>
      <w:r w:rsidRPr="009003C8">
        <w:rPr>
          <w:rFonts w:hint="cs"/>
          <w:rtl/>
          <w:lang w:bidi="ar-SY"/>
        </w:rPr>
        <w:t>يُرجى من</w:t>
      </w:r>
      <w:r w:rsidR="00E56155" w:rsidRPr="009003C8">
        <w:rPr>
          <w:rtl/>
          <w:lang w:bidi="ar-SY"/>
        </w:rPr>
        <w:t xml:space="preserve"> أعضاء المجلس</w:t>
      </w:r>
      <w:r w:rsidRPr="009003C8">
        <w:rPr>
          <w:rFonts w:hint="cs"/>
          <w:rtl/>
          <w:lang w:bidi="ar-SY"/>
        </w:rPr>
        <w:t xml:space="preserve"> تذكّر</w:t>
      </w:r>
      <w:r w:rsidR="00E56155" w:rsidRPr="009003C8">
        <w:rPr>
          <w:rtl/>
          <w:lang w:bidi="ar-SY"/>
        </w:rPr>
        <w:t xml:space="preserve"> </w:t>
      </w:r>
      <w:r w:rsidRPr="009003C8">
        <w:rPr>
          <w:rFonts w:hint="cs"/>
          <w:rtl/>
          <w:lang w:bidi="ar-SY"/>
        </w:rPr>
        <w:t>أ</w:t>
      </w:r>
      <w:r w:rsidR="00E56155" w:rsidRPr="009003C8">
        <w:rPr>
          <w:rtl/>
          <w:lang w:bidi="ar-SY"/>
        </w:rPr>
        <w:t xml:space="preserve">ن مفهوم "الاتحاد الواحد"، الذي يهدف إلى </w:t>
      </w:r>
      <w:r w:rsidRPr="009003C8">
        <w:rPr>
          <w:rFonts w:hint="cs"/>
          <w:rtl/>
          <w:lang w:bidi="ar-SY"/>
        </w:rPr>
        <w:t>تحسين خدمات</w:t>
      </w:r>
      <w:r w:rsidR="00E56155" w:rsidRPr="009003C8">
        <w:rPr>
          <w:rtl/>
          <w:lang w:bidi="ar-SY"/>
        </w:rPr>
        <w:t xml:space="preserve"> الاتحاد</w:t>
      </w:r>
      <w:r w:rsidRPr="009003C8">
        <w:rPr>
          <w:rFonts w:hint="cs"/>
          <w:rtl/>
          <w:lang w:bidi="ar-SY"/>
        </w:rPr>
        <w:t xml:space="preserve"> المقدمة</w:t>
      </w:r>
      <w:r w:rsidR="00E56155" w:rsidRPr="009003C8">
        <w:rPr>
          <w:rtl/>
          <w:lang w:bidi="ar-SY"/>
        </w:rPr>
        <w:t xml:space="preserve"> إلى الدول الأعضاء، </w:t>
      </w:r>
      <w:r w:rsidRPr="009003C8">
        <w:rPr>
          <w:rFonts w:hint="cs"/>
          <w:rtl/>
          <w:lang w:bidi="ar-SY"/>
        </w:rPr>
        <w:t>لم يُحدد بعد</w:t>
      </w:r>
      <w:r w:rsidR="00E56155" w:rsidRPr="009003C8">
        <w:rPr>
          <w:rtl/>
          <w:lang w:bidi="ar-SY"/>
        </w:rPr>
        <w:t>. وهذا يجعل</w:t>
      </w:r>
      <w:r w:rsidR="00E066EE" w:rsidRPr="009003C8">
        <w:rPr>
          <w:rFonts w:hint="cs"/>
          <w:rtl/>
          <w:lang w:bidi="ar-SY"/>
        </w:rPr>
        <w:t xml:space="preserve"> من الصعب ومن السابق لأوانه</w:t>
      </w:r>
      <w:r w:rsidR="00E56155" w:rsidRPr="009003C8">
        <w:rPr>
          <w:rtl/>
          <w:lang w:bidi="ar-SY"/>
        </w:rPr>
        <w:t xml:space="preserve"> تحديد استراتيجيات تنظيمية ملموسة</w:t>
      </w:r>
      <w:r w:rsidR="00E066EE" w:rsidRPr="009003C8">
        <w:rPr>
          <w:rFonts w:hint="cs"/>
          <w:rtl/>
          <w:lang w:bidi="ar-SY"/>
        </w:rPr>
        <w:t>.</w:t>
      </w:r>
    </w:p>
    <w:p w14:paraId="14F8F8F8" w14:textId="14C11DC0" w:rsidR="00E56155" w:rsidRPr="009003C8" w:rsidRDefault="00E066EE" w:rsidP="009003C8">
      <w:pPr>
        <w:rPr>
          <w:rtl/>
          <w:lang w:bidi="ar-SY"/>
        </w:rPr>
      </w:pPr>
      <w:r w:rsidRPr="006C417D">
        <w:rPr>
          <w:rFonts w:hint="cs"/>
          <w:spacing w:val="-4"/>
          <w:rtl/>
          <w:lang w:bidi="ar-SY"/>
        </w:rPr>
        <w:t>وبناءً على ذلك</w:t>
      </w:r>
      <w:r w:rsidR="00E56155" w:rsidRPr="006C417D">
        <w:rPr>
          <w:spacing w:val="-4"/>
          <w:rtl/>
          <w:lang w:bidi="ar-SY"/>
        </w:rPr>
        <w:t xml:space="preserve">، </w:t>
      </w:r>
      <w:r w:rsidR="00D75F41" w:rsidRPr="006C417D">
        <w:rPr>
          <w:rFonts w:hint="cs"/>
          <w:spacing w:val="-4"/>
          <w:rtl/>
          <w:lang w:bidi="ar-SY"/>
        </w:rPr>
        <w:t>يُ</w:t>
      </w:r>
      <w:r w:rsidR="00E56155" w:rsidRPr="006C417D">
        <w:rPr>
          <w:spacing w:val="-4"/>
          <w:rtl/>
          <w:lang w:bidi="ar-SY"/>
        </w:rPr>
        <w:t xml:space="preserve">طلب </w:t>
      </w:r>
      <w:r w:rsidR="00D75F41" w:rsidRPr="006C417D">
        <w:rPr>
          <w:rFonts w:hint="cs"/>
          <w:spacing w:val="-4"/>
          <w:rtl/>
          <w:lang w:bidi="ar-SY"/>
        </w:rPr>
        <w:t xml:space="preserve">من </w:t>
      </w:r>
      <w:r w:rsidR="00E56155" w:rsidRPr="006C417D">
        <w:rPr>
          <w:spacing w:val="-4"/>
          <w:rtl/>
          <w:lang w:bidi="ar-SY"/>
        </w:rPr>
        <w:t xml:space="preserve">أعضاء المجلس </w:t>
      </w:r>
      <w:r w:rsidRPr="006C417D">
        <w:rPr>
          <w:rFonts w:hint="cs"/>
          <w:spacing w:val="-4"/>
          <w:rtl/>
          <w:lang w:bidi="ar-SY"/>
        </w:rPr>
        <w:t>تكليف</w:t>
      </w:r>
      <w:r w:rsidR="00E56155" w:rsidRPr="006C417D">
        <w:rPr>
          <w:spacing w:val="-4"/>
          <w:rtl/>
          <w:lang w:bidi="ar-SY"/>
        </w:rPr>
        <w:t xml:space="preserve"> </w:t>
      </w:r>
      <w:r w:rsidRPr="006C417D">
        <w:rPr>
          <w:rStyle w:val="Hyperlink"/>
          <w:rFonts w:hint="cs"/>
          <w:color w:val="auto"/>
          <w:spacing w:val="-4"/>
          <w:u w:val="none"/>
          <w:rtl/>
        </w:rPr>
        <w:t>فريق العمل التابع للمجلس والمعني بالموارد المالية والبشرية</w:t>
      </w:r>
      <w:r w:rsidR="003F5F1E" w:rsidRPr="006C417D">
        <w:rPr>
          <w:rStyle w:val="Hyperlink"/>
          <w:rFonts w:hint="eastAsia"/>
          <w:color w:val="auto"/>
          <w:spacing w:val="-4"/>
          <w:u w:val="none"/>
          <w:rtl/>
        </w:rPr>
        <w:t> </w:t>
      </w:r>
      <w:r w:rsidRPr="006C417D">
        <w:rPr>
          <w:rStyle w:val="Hyperlink"/>
          <w:color w:val="auto"/>
          <w:spacing w:val="-4"/>
          <w:u w:val="none"/>
        </w:rPr>
        <w:t>(CWG</w:t>
      </w:r>
      <w:r w:rsidRPr="006C417D">
        <w:rPr>
          <w:rStyle w:val="Hyperlink"/>
          <w:color w:val="auto"/>
          <w:spacing w:val="-4"/>
          <w:u w:val="none"/>
        </w:rPr>
        <w:noBreakHyphen/>
        <w:t>FHR)</w:t>
      </w:r>
      <w:r w:rsidR="00D75F41" w:rsidRPr="006C417D">
        <w:rPr>
          <w:rStyle w:val="Hyperlink"/>
          <w:rFonts w:hint="cs"/>
          <w:color w:val="auto"/>
          <w:spacing w:val="-4"/>
          <w:u w:val="none"/>
          <w:rtl/>
        </w:rPr>
        <w:t>،</w:t>
      </w:r>
      <w:r w:rsidR="00D75F41" w:rsidRPr="009003C8">
        <w:rPr>
          <w:rStyle w:val="Hyperlink"/>
          <w:rFonts w:hint="cs"/>
          <w:color w:val="auto"/>
          <w:u w:val="none"/>
          <w:rtl/>
        </w:rPr>
        <w:t xml:space="preserve"> </w:t>
      </w:r>
      <w:r w:rsidRPr="009003C8">
        <w:rPr>
          <w:rFonts w:hint="cs"/>
          <w:rtl/>
        </w:rPr>
        <w:t>ب</w:t>
      </w:r>
      <w:r w:rsidR="00E56155" w:rsidRPr="009003C8">
        <w:rPr>
          <w:rtl/>
          <w:lang w:bidi="ar-SY"/>
        </w:rPr>
        <w:t>تطوير المفهوم و</w:t>
      </w:r>
      <w:r w:rsidRPr="009003C8">
        <w:rPr>
          <w:rFonts w:hint="cs"/>
          <w:rtl/>
          <w:lang w:bidi="ar-SY"/>
        </w:rPr>
        <w:t xml:space="preserve">وضع </w:t>
      </w:r>
      <w:r w:rsidR="00E56155" w:rsidRPr="009003C8">
        <w:rPr>
          <w:rtl/>
          <w:lang w:bidi="ar-SY"/>
        </w:rPr>
        <w:t>مؤشرات الأداء الرئيسية</w:t>
      </w:r>
      <w:r w:rsidR="00A8182A" w:rsidRPr="009003C8">
        <w:rPr>
          <w:rFonts w:hint="cs"/>
          <w:rtl/>
          <w:lang w:bidi="ar-SY"/>
        </w:rPr>
        <w:t xml:space="preserve"> ذات الصلة</w:t>
      </w:r>
      <w:r w:rsidR="00E56155" w:rsidRPr="009003C8">
        <w:rPr>
          <w:rtl/>
          <w:lang w:bidi="ar-SY"/>
        </w:rPr>
        <w:t xml:space="preserve"> القابلة للقياس</w:t>
      </w:r>
      <w:r w:rsidRPr="009003C8">
        <w:rPr>
          <w:rFonts w:hint="cs"/>
          <w:rtl/>
          <w:lang w:bidi="ar-SY"/>
        </w:rPr>
        <w:t>.</w:t>
      </w:r>
    </w:p>
    <w:p w14:paraId="70A031BF" w14:textId="7881DD4C" w:rsidR="00E066EE" w:rsidRPr="00AC4C4F" w:rsidRDefault="00E066EE" w:rsidP="009003C8">
      <w:pPr>
        <w:rPr>
          <w:rtl/>
          <w:lang w:bidi="ar-EG"/>
        </w:rPr>
      </w:pPr>
      <w:r w:rsidRPr="009003C8">
        <w:rPr>
          <w:rFonts w:hint="cs"/>
          <w:rtl/>
          <w:lang w:bidi="ar-SY"/>
        </w:rPr>
        <w:t>و</w:t>
      </w:r>
      <w:r w:rsidR="00E56155" w:rsidRPr="009003C8">
        <w:rPr>
          <w:rtl/>
          <w:lang w:bidi="ar-SY"/>
        </w:rPr>
        <w:t xml:space="preserve">بالإضافة إلى ذلك، </w:t>
      </w:r>
      <w:r w:rsidRPr="009003C8">
        <w:rPr>
          <w:rFonts w:hint="cs"/>
          <w:rtl/>
          <w:lang w:bidi="ar-SY"/>
        </w:rPr>
        <w:t>يُدعى</w:t>
      </w:r>
      <w:r w:rsidR="00E56155" w:rsidRPr="009003C8">
        <w:rPr>
          <w:rtl/>
          <w:lang w:bidi="ar-SY"/>
        </w:rPr>
        <w:t xml:space="preserve"> أعضاء المجلس </w:t>
      </w:r>
      <w:r w:rsidRPr="009003C8">
        <w:rPr>
          <w:rFonts w:hint="cs"/>
          <w:rtl/>
        </w:rPr>
        <w:t xml:space="preserve">إلى إحالة مشاريع المقترحات الواردة في الوثائق </w:t>
      </w:r>
      <w:hyperlink r:id="rId20" w:history="1">
        <w:r w:rsidRPr="009003C8">
          <w:rPr>
            <w:rStyle w:val="Hyperlink"/>
          </w:rPr>
          <w:t>C23/13</w:t>
        </w:r>
      </w:hyperlink>
      <w:r w:rsidRPr="009003C8">
        <w:rPr>
          <w:rFonts w:hint="cs"/>
          <w:rtl/>
        </w:rPr>
        <w:t xml:space="preserve"> و</w:t>
      </w:r>
      <w:hyperlink r:id="rId21" w:history="1">
        <w:r w:rsidRPr="009003C8">
          <w:rPr>
            <w:rStyle w:val="Hyperlink"/>
          </w:rPr>
          <w:t>C23/27</w:t>
        </w:r>
      </w:hyperlink>
      <w:r w:rsidRPr="009003C8">
        <w:rPr>
          <w:rStyle w:val="Hyperlink"/>
          <w:rFonts w:hint="cs"/>
          <w:color w:val="auto"/>
          <w:u w:val="none"/>
          <w:rtl/>
        </w:rPr>
        <w:t xml:space="preserve"> و</w:t>
      </w:r>
      <w:hyperlink r:id="rId22" w:history="1">
        <w:r w:rsidRPr="009003C8">
          <w:rPr>
            <w:rStyle w:val="Hyperlink"/>
          </w:rPr>
          <w:t>C23/50</w:t>
        </w:r>
      </w:hyperlink>
      <w:r w:rsidRPr="009003C8">
        <w:rPr>
          <w:rStyle w:val="Hyperlink"/>
          <w:rFonts w:hint="cs"/>
          <w:color w:val="auto"/>
          <w:u w:val="none"/>
          <w:rtl/>
        </w:rPr>
        <w:t xml:space="preserve"> و</w:t>
      </w:r>
      <w:hyperlink r:id="rId23" w:history="1">
        <w:r w:rsidRPr="009003C8">
          <w:rPr>
            <w:rStyle w:val="Hyperlink"/>
          </w:rPr>
          <w:t>C23/52</w:t>
        </w:r>
      </w:hyperlink>
      <w:r w:rsidRPr="009003C8">
        <w:rPr>
          <w:rStyle w:val="Hyperlink"/>
          <w:rFonts w:hint="cs"/>
          <w:color w:val="auto"/>
          <w:u w:val="none"/>
          <w:rtl/>
        </w:rPr>
        <w:t xml:space="preserve"> إلى الفريق </w:t>
      </w:r>
      <w:r w:rsidRPr="009003C8">
        <w:rPr>
          <w:rStyle w:val="Hyperlink"/>
          <w:color w:val="auto"/>
          <w:u w:val="none"/>
        </w:rPr>
        <w:t>CWG</w:t>
      </w:r>
      <w:r w:rsidRPr="009003C8">
        <w:rPr>
          <w:rStyle w:val="Hyperlink"/>
          <w:color w:val="auto"/>
          <w:u w:val="none"/>
        </w:rPr>
        <w:noBreakHyphen/>
        <w:t>FHR</w:t>
      </w:r>
      <w:r w:rsidRPr="009003C8">
        <w:rPr>
          <w:rStyle w:val="Hyperlink"/>
          <w:rFonts w:hint="cs"/>
          <w:color w:val="auto"/>
          <w:u w:val="none"/>
          <w:rtl/>
        </w:rPr>
        <w:t xml:space="preserve"> لمواصلة النظر فيها. </w:t>
      </w:r>
      <w:r w:rsidRPr="009003C8">
        <w:rPr>
          <w:rFonts w:hint="cs"/>
          <w:rtl/>
          <w:lang w:bidi="ar-SY"/>
        </w:rPr>
        <w:t xml:space="preserve">وذلك </w:t>
      </w:r>
      <w:r w:rsidRPr="009003C8">
        <w:rPr>
          <w:rtl/>
          <w:lang w:bidi="ar-SY"/>
        </w:rPr>
        <w:t xml:space="preserve">بالتزامن مع تحديد مفهوم الاتحاد الواحد </w:t>
      </w:r>
      <w:r w:rsidRPr="009003C8">
        <w:rPr>
          <w:rStyle w:val="Hyperlink"/>
          <w:rFonts w:hint="cs"/>
          <w:color w:val="auto"/>
          <w:u w:val="none"/>
          <w:rtl/>
        </w:rPr>
        <w:t>ووضع مؤشرات الأداء الرئيسية بشأن التميّز التنظيمي</w:t>
      </w:r>
      <w:r w:rsidR="00D75F41" w:rsidRPr="009003C8">
        <w:rPr>
          <w:rStyle w:val="Hyperlink"/>
          <w:rFonts w:hint="cs"/>
          <w:color w:val="auto"/>
          <w:u w:val="none"/>
          <w:rtl/>
        </w:rPr>
        <w:t xml:space="preserve">، </w:t>
      </w:r>
      <w:r w:rsidRPr="009003C8">
        <w:rPr>
          <w:rStyle w:val="Hyperlink"/>
          <w:rFonts w:hint="cs"/>
          <w:color w:val="auto"/>
          <w:u w:val="none"/>
          <w:rtl/>
        </w:rPr>
        <w:t xml:space="preserve">وفقاً للقرار </w:t>
      </w:r>
      <w:r w:rsidRPr="009003C8">
        <w:rPr>
          <w:rStyle w:val="Hyperlink"/>
          <w:color w:val="auto"/>
          <w:u w:val="none"/>
        </w:rPr>
        <w:t>151</w:t>
      </w:r>
      <w:r w:rsidRPr="009003C8">
        <w:rPr>
          <w:rStyle w:val="Hyperlink"/>
          <w:rFonts w:hint="cs"/>
          <w:color w:val="auto"/>
          <w:u w:val="none"/>
          <w:rtl/>
          <w:lang w:bidi="ar-EG"/>
        </w:rPr>
        <w:t xml:space="preserve"> لمؤتمر المندوبين المفوضين والاختصاصات المنقحة للفريق </w:t>
      </w:r>
      <w:r w:rsidRPr="009003C8">
        <w:rPr>
          <w:rStyle w:val="Hyperlink"/>
          <w:color w:val="auto"/>
          <w:u w:val="none"/>
          <w:lang w:val="fr-CH" w:bidi="ar-EG"/>
        </w:rPr>
        <w:t>CWG-FHR</w:t>
      </w:r>
      <w:r w:rsidRPr="009003C8">
        <w:rPr>
          <w:rStyle w:val="Hyperlink"/>
          <w:rFonts w:hint="cs"/>
          <w:color w:val="auto"/>
          <w:u w:val="none"/>
          <w:rtl/>
          <w:lang w:bidi="ar-EG"/>
        </w:rPr>
        <w:t>.</w:t>
      </w:r>
    </w:p>
    <w:p w14:paraId="44ADCCD7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24"/>
      <w:headerReference w:type="first" r:id="rId25"/>
      <w:footerReference w:type="first" r:id="rId2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FA5B" w14:textId="77777777" w:rsidR="009C16C2" w:rsidRDefault="009C16C2" w:rsidP="006C3242">
      <w:pPr>
        <w:spacing w:before="0" w:line="240" w:lineRule="auto"/>
      </w:pPr>
      <w:r>
        <w:separator/>
      </w:r>
    </w:p>
  </w:endnote>
  <w:endnote w:type="continuationSeparator" w:id="0">
    <w:p w14:paraId="26368A6C" w14:textId="77777777" w:rsidR="009C16C2" w:rsidRDefault="009C16C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6BDC9CEB" w14:textId="77777777" w:rsidTr="00357086">
      <w:trPr>
        <w:jc w:val="center"/>
      </w:trPr>
      <w:tc>
        <w:tcPr>
          <w:tcW w:w="868" w:type="pct"/>
          <w:vAlign w:val="center"/>
        </w:tcPr>
        <w:p w14:paraId="1FD67975" w14:textId="38B9DDB4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977671" w:rsidRPr="00977671">
            <w:rPr>
              <w:rFonts w:ascii="Calibri" w:hAnsi="Calibri" w:cs="Arial"/>
              <w:sz w:val="18"/>
              <w:szCs w:val="14"/>
            </w:rPr>
            <w:t>525348</w:t>
          </w:r>
        </w:p>
      </w:tc>
      <w:tc>
        <w:tcPr>
          <w:tcW w:w="3912" w:type="pct"/>
        </w:tcPr>
        <w:p w14:paraId="01FE521B" w14:textId="011A977D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977671">
            <w:rPr>
              <w:rFonts w:ascii="Calibri" w:hAnsi="Calibri" w:cs="Arial"/>
              <w:bCs/>
              <w:color w:val="7F7F7F"/>
              <w:sz w:val="18"/>
            </w:rPr>
            <w:t>72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4A07CB3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97CD591" w14:textId="29CA1BD0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003C8">
      <w:rPr>
        <w:noProof/>
        <w:sz w:val="16"/>
        <w:szCs w:val="16"/>
        <w:lang w:val="fr-FR"/>
      </w:rPr>
      <w:t>P:\ARA\SG\CONSEIL\C23\000\072A.docx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BC4FCA">
      <w:rPr>
        <w:rFonts w:hint="cs"/>
        <w:sz w:val="16"/>
        <w:szCs w:val="16"/>
        <w:rtl/>
        <w:lang w:val="fr-FR"/>
      </w:rPr>
      <w:t>525342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2B75E4FF" w14:textId="77777777" w:rsidTr="00F50E3F">
      <w:trPr>
        <w:jc w:val="center"/>
      </w:trPr>
      <w:tc>
        <w:tcPr>
          <w:tcW w:w="868" w:type="pct"/>
          <w:vAlign w:val="center"/>
        </w:tcPr>
        <w:p w14:paraId="4B3CECB5" w14:textId="77777777" w:rsidR="007B0AA0" w:rsidRPr="007B0AA0" w:rsidRDefault="001B2089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B51B896" w14:textId="74BF4E29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977671">
            <w:rPr>
              <w:rFonts w:ascii="Calibri" w:hAnsi="Calibri" w:cs="Arial"/>
              <w:bCs/>
              <w:color w:val="7F7F7F"/>
              <w:sz w:val="18"/>
            </w:rPr>
            <w:t>72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92354B9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4DECF6B" w14:textId="4D4DEFD2" w:rsidR="0006468A" w:rsidRPr="007B0AA0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62322">
      <w:rPr>
        <w:noProof/>
        <w:sz w:val="16"/>
        <w:szCs w:val="16"/>
        <w:lang w:val="fr-FR"/>
      </w:rPr>
      <w:t>P:\ARA\SG\CONSEIL\C23\000\072A.docx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BC4FCA">
      <w:rPr>
        <w:rFonts w:hint="cs"/>
        <w:sz w:val="16"/>
        <w:szCs w:val="16"/>
        <w:rtl/>
        <w:lang w:val="fr-FR"/>
      </w:rPr>
      <w:t>525342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8C07" w14:textId="77777777" w:rsidR="009C16C2" w:rsidRDefault="009C16C2" w:rsidP="006C3242">
      <w:pPr>
        <w:spacing w:before="0" w:line="240" w:lineRule="auto"/>
      </w:pPr>
      <w:r>
        <w:separator/>
      </w:r>
    </w:p>
  </w:footnote>
  <w:footnote w:type="continuationSeparator" w:id="0">
    <w:p w14:paraId="38193977" w14:textId="77777777" w:rsidR="009C16C2" w:rsidRDefault="009C16C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68BE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5AD0F901" wp14:editId="1DED859D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C6"/>
    <w:rsid w:val="000624BD"/>
    <w:rsid w:val="0006468A"/>
    <w:rsid w:val="00090574"/>
    <w:rsid w:val="000933EF"/>
    <w:rsid w:val="000A3A39"/>
    <w:rsid w:val="000C1C0E"/>
    <w:rsid w:val="000C548A"/>
    <w:rsid w:val="0012133D"/>
    <w:rsid w:val="001A05C6"/>
    <w:rsid w:val="001B2089"/>
    <w:rsid w:val="001C0169"/>
    <w:rsid w:val="001D1D50"/>
    <w:rsid w:val="001D6745"/>
    <w:rsid w:val="001E446E"/>
    <w:rsid w:val="002154EE"/>
    <w:rsid w:val="00216C6F"/>
    <w:rsid w:val="00222244"/>
    <w:rsid w:val="002276D2"/>
    <w:rsid w:val="0023283D"/>
    <w:rsid w:val="0026373E"/>
    <w:rsid w:val="00271C43"/>
    <w:rsid w:val="00290728"/>
    <w:rsid w:val="002978F4"/>
    <w:rsid w:val="00297FF9"/>
    <w:rsid w:val="002B028D"/>
    <w:rsid w:val="002E6541"/>
    <w:rsid w:val="00334924"/>
    <w:rsid w:val="003409BC"/>
    <w:rsid w:val="00357185"/>
    <w:rsid w:val="00383829"/>
    <w:rsid w:val="003905EF"/>
    <w:rsid w:val="003B1ED6"/>
    <w:rsid w:val="003F4B29"/>
    <w:rsid w:val="003F5F1E"/>
    <w:rsid w:val="0042686F"/>
    <w:rsid w:val="004317D8"/>
    <w:rsid w:val="00434183"/>
    <w:rsid w:val="00443869"/>
    <w:rsid w:val="00447F32"/>
    <w:rsid w:val="0049507C"/>
    <w:rsid w:val="004B7334"/>
    <w:rsid w:val="004E11DC"/>
    <w:rsid w:val="0051779D"/>
    <w:rsid w:val="00525DDD"/>
    <w:rsid w:val="005409AC"/>
    <w:rsid w:val="0055516A"/>
    <w:rsid w:val="0058491B"/>
    <w:rsid w:val="00592EA5"/>
    <w:rsid w:val="0059499D"/>
    <w:rsid w:val="00594CA9"/>
    <w:rsid w:val="005A3170"/>
    <w:rsid w:val="006560D7"/>
    <w:rsid w:val="00677396"/>
    <w:rsid w:val="0069200F"/>
    <w:rsid w:val="006A65CB"/>
    <w:rsid w:val="006B69EC"/>
    <w:rsid w:val="006C3242"/>
    <w:rsid w:val="006C417D"/>
    <w:rsid w:val="006C5A70"/>
    <w:rsid w:val="006C7CC0"/>
    <w:rsid w:val="006C7D61"/>
    <w:rsid w:val="006D3E3D"/>
    <w:rsid w:val="006F63F7"/>
    <w:rsid w:val="007025C7"/>
    <w:rsid w:val="00706D7A"/>
    <w:rsid w:val="00722F0D"/>
    <w:rsid w:val="007436D4"/>
    <w:rsid w:val="0074420E"/>
    <w:rsid w:val="00750D58"/>
    <w:rsid w:val="00754B71"/>
    <w:rsid w:val="00783E26"/>
    <w:rsid w:val="007A171E"/>
    <w:rsid w:val="007B0307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A7F84"/>
    <w:rsid w:val="008D4409"/>
    <w:rsid w:val="009003C8"/>
    <w:rsid w:val="0091702E"/>
    <w:rsid w:val="00923B0C"/>
    <w:rsid w:val="0094021C"/>
    <w:rsid w:val="00952F86"/>
    <w:rsid w:val="00962322"/>
    <w:rsid w:val="00977671"/>
    <w:rsid w:val="00982B28"/>
    <w:rsid w:val="009B3720"/>
    <w:rsid w:val="009C12BC"/>
    <w:rsid w:val="009C16C2"/>
    <w:rsid w:val="009D313F"/>
    <w:rsid w:val="00A47A5A"/>
    <w:rsid w:val="00A6683B"/>
    <w:rsid w:val="00A8182A"/>
    <w:rsid w:val="00A97F94"/>
    <w:rsid w:val="00AA7EA2"/>
    <w:rsid w:val="00AC4C4F"/>
    <w:rsid w:val="00AE1367"/>
    <w:rsid w:val="00AE6BBA"/>
    <w:rsid w:val="00AF0185"/>
    <w:rsid w:val="00B03099"/>
    <w:rsid w:val="00B05BC8"/>
    <w:rsid w:val="00B269D3"/>
    <w:rsid w:val="00B64B47"/>
    <w:rsid w:val="00B67CDD"/>
    <w:rsid w:val="00B95654"/>
    <w:rsid w:val="00BC4275"/>
    <w:rsid w:val="00BC4FCA"/>
    <w:rsid w:val="00C002DE"/>
    <w:rsid w:val="00C25F68"/>
    <w:rsid w:val="00C451A8"/>
    <w:rsid w:val="00C53BF8"/>
    <w:rsid w:val="00C60F1E"/>
    <w:rsid w:val="00C66157"/>
    <w:rsid w:val="00C674FE"/>
    <w:rsid w:val="00C67501"/>
    <w:rsid w:val="00C75633"/>
    <w:rsid w:val="00CD1A99"/>
    <w:rsid w:val="00CE2EE1"/>
    <w:rsid w:val="00CE3349"/>
    <w:rsid w:val="00CE36E5"/>
    <w:rsid w:val="00CF27F5"/>
    <w:rsid w:val="00CF3FFD"/>
    <w:rsid w:val="00D10CCF"/>
    <w:rsid w:val="00D13941"/>
    <w:rsid w:val="00D63735"/>
    <w:rsid w:val="00D75F41"/>
    <w:rsid w:val="00D77D0F"/>
    <w:rsid w:val="00DA1CF0"/>
    <w:rsid w:val="00DC1E02"/>
    <w:rsid w:val="00DC24B4"/>
    <w:rsid w:val="00DC5FB0"/>
    <w:rsid w:val="00DF16DC"/>
    <w:rsid w:val="00E066EE"/>
    <w:rsid w:val="00E45211"/>
    <w:rsid w:val="00E473C5"/>
    <w:rsid w:val="00E56155"/>
    <w:rsid w:val="00E61BE8"/>
    <w:rsid w:val="00E92863"/>
    <w:rsid w:val="00EB796D"/>
    <w:rsid w:val="00F058DC"/>
    <w:rsid w:val="00F155A7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58CC1"/>
  <w15:chartTrackingRefBased/>
  <w15:docId w15:val="{0381CFD6-F587-4C81-A47D-30B15580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2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13/en" TargetMode="External"/><Relationship Id="rId13" Type="http://schemas.openxmlformats.org/officeDocument/2006/relationships/hyperlink" Target="https://www.itu.int/en/council/Documents/basic-texts-2023/RES-025-A.pdf" TargetMode="External"/><Relationship Id="rId18" Type="http://schemas.openxmlformats.org/officeDocument/2006/relationships/hyperlink" Target="https://www.itu.int/en/council/Documents/basic-texts-2023/DEC-005-A.pd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tu.int/md/S23-CL-C-0027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Constitution-A.pdf" TargetMode="External"/><Relationship Id="rId17" Type="http://schemas.openxmlformats.org/officeDocument/2006/relationships/hyperlink" Target="https://www.itu.int/en/council/Documents/basic-texts-2023/RES-191-A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Documents/basic-texts-2023/RES-151-A.pdf" TargetMode="External"/><Relationship Id="rId20" Type="http://schemas.openxmlformats.org/officeDocument/2006/relationships/hyperlink" Target="https://www.itu.int/md/S23-CL-C-001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052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Documents/basic-texts-2023/RES-094-A.pdf" TargetMode="External"/><Relationship Id="rId23" Type="http://schemas.openxmlformats.org/officeDocument/2006/relationships/hyperlink" Target="https://www.itu.int/md/S23-CL-C-0052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23-CL-C-0050/en" TargetMode="External"/><Relationship Id="rId19" Type="http://schemas.openxmlformats.org/officeDocument/2006/relationships/hyperlink" Target="https://www.itu.int/dms_pub/itu-d/opb/tdc/D-TDC-WTDC-2022-PDF-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27/en" TargetMode="External"/><Relationship Id="rId14" Type="http://schemas.openxmlformats.org/officeDocument/2006/relationships/hyperlink" Target="https://www.itu.int/en/council/Documents/basic-texts-2023/RES-071-A.pdf" TargetMode="External"/><Relationship Id="rId22" Type="http://schemas.openxmlformats.org/officeDocument/2006/relationships/hyperlink" Target="https://www.itu.int/md/S23-CL-C-0050/en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International Telecommunication Union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Arabic-AAM</dc:creator>
  <cp:keywords>C2023, C23, Council-23</cp:keywords>
  <dc:description/>
  <cp:lastModifiedBy>Arabic-SA</cp:lastModifiedBy>
  <cp:revision>14</cp:revision>
  <dcterms:created xsi:type="dcterms:W3CDTF">2023-07-11T19:20:00Z</dcterms:created>
  <dcterms:modified xsi:type="dcterms:W3CDTF">2023-07-11T19:40:00Z</dcterms:modified>
  <cp:category>Conference document</cp:category>
</cp:coreProperties>
</file>