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992C8D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E4417F3" w:rsidR="00D72F49" w:rsidRPr="00992C8D" w:rsidRDefault="00D72F49" w:rsidP="003443A9">
            <w:pPr>
              <w:tabs>
                <w:tab w:val="left" w:pos="851"/>
              </w:tabs>
              <w:spacing w:before="0"/>
              <w:rPr>
                <w:b/>
              </w:rPr>
            </w:pPr>
            <w:r w:rsidRPr="00992C8D">
              <w:rPr>
                <w:b/>
              </w:rPr>
              <w:t xml:space="preserve">Point de l'ordre du jour: </w:t>
            </w:r>
            <w:r w:rsidR="00A52327" w:rsidRPr="00992C8D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6A540403" w:rsidR="00D72F49" w:rsidRPr="00992C8D" w:rsidRDefault="00722C44" w:rsidP="003443A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992C8D">
              <w:rPr>
                <w:b/>
              </w:rPr>
              <w:t>Document C23/</w:t>
            </w:r>
            <w:r w:rsidR="00A52327" w:rsidRPr="00992C8D">
              <w:rPr>
                <w:b/>
              </w:rPr>
              <w:t>74</w:t>
            </w:r>
            <w:r w:rsidR="00D72F49" w:rsidRPr="00992C8D">
              <w:rPr>
                <w:b/>
              </w:rPr>
              <w:t>-F</w:t>
            </w:r>
          </w:p>
        </w:tc>
      </w:tr>
      <w:tr w:rsidR="00D72F49" w:rsidRPr="00992C8D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992C8D" w:rsidRDefault="00D72F49" w:rsidP="003443A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3C3F9943" w:rsidR="00D72F49" w:rsidRPr="00992C8D" w:rsidRDefault="00722C44" w:rsidP="003443A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juillet</w:t>
            </w:r>
            <w:r w:rsidR="00D72F49" w:rsidRPr="00992C8D">
              <w:rPr>
                <w:b/>
              </w:rPr>
              <w:t xml:space="preserve"> 2023</w:t>
            </w:r>
          </w:p>
        </w:tc>
      </w:tr>
      <w:tr w:rsidR="00D72F49" w:rsidRPr="00992C8D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992C8D" w:rsidRDefault="00D72F49" w:rsidP="003443A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992C8D" w:rsidRDefault="00D72F49" w:rsidP="003443A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92C8D">
              <w:rPr>
                <w:b/>
              </w:rPr>
              <w:t>Original: anglais</w:t>
            </w:r>
          </w:p>
        </w:tc>
      </w:tr>
      <w:tr w:rsidR="00D72F49" w:rsidRPr="00992C8D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992C8D" w:rsidRDefault="00D72F49" w:rsidP="003443A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992C8D" w:rsidRDefault="00D72F49" w:rsidP="003443A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992C8D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7C9ACC1" w:rsidR="00A52327" w:rsidRPr="00992C8D" w:rsidRDefault="00A52327" w:rsidP="00722C44">
            <w:pPr>
              <w:pStyle w:val="Source"/>
              <w:spacing w:before="600"/>
              <w:jc w:val="left"/>
              <w:rPr>
                <w:rFonts w:cstheme="minorHAnsi"/>
                <w:color w:val="000000"/>
                <w:sz w:val="34"/>
                <w:szCs w:val="34"/>
              </w:rPr>
            </w:pP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r w:rsidR="003618A3" w:rsidRPr="00992C8D">
              <w:rPr>
                <w:rFonts w:cstheme="minorHAnsi"/>
                <w:color w:val="000000"/>
                <w:sz w:val="34"/>
                <w:szCs w:val="34"/>
              </w:rPr>
              <w:t xml:space="preserve">des pays suivants: </w:t>
            </w:r>
            <w:r w:rsidR="00C24E75" w:rsidRPr="00992C8D">
              <w:rPr>
                <w:rFonts w:cstheme="minorHAnsi"/>
                <w:color w:val="000000"/>
                <w:sz w:val="34"/>
                <w:szCs w:val="34"/>
              </w:rPr>
              <w:t xml:space="preserve">République tchèque, </w:t>
            </w:r>
            <w:r w:rsidR="00E17C50"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Allemagne</w:t>
            </w:r>
            <w:r w:rsidR="006D5AC5"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 </w:t>
            </w:r>
            <w:r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(</w:t>
            </w:r>
            <w:r w:rsidR="00E17C50"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République fédérale d'</w:t>
            </w:r>
            <w:r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 xml:space="preserve">), </w:t>
            </w:r>
            <w:r w:rsidR="00E17C50"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Autriche</w:t>
            </w:r>
            <w:r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 xml:space="preserve">, </w:t>
            </w:r>
            <w:r w:rsidR="00E17C50"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Belgique</w:t>
            </w:r>
            <w:r w:rsidRPr="006D5AC5">
              <w:rPr>
                <w:rFonts w:cstheme="minorHAnsi"/>
                <w:color w:val="000000"/>
                <w:spacing w:val="4"/>
                <w:sz w:val="34"/>
                <w:szCs w:val="34"/>
              </w:rPr>
              <w:t>,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722C44" w:rsidRPr="00722C44">
              <w:rPr>
                <w:rFonts w:cstheme="minorHAnsi"/>
                <w:color w:val="000000"/>
                <w:sz w:val="34"/>
                <w:szCs w:val="34"/>
              </w:rPr>
              <w:t>Bosnie-Herzégovine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E17C50" w:rsidRPr="00992C8D">
              <w:rPr>
                <w:rFonts w:cstheme="minorHAnsi"/>
                <w:color w:val="000000"/>
                <w:sz w:val="34"/>
                <w:szCs w:val="34"/>
              </w:rPr>
              <w:t>Bulgarie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E17C50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Canada, </w:t>
            </w:r>
            <w:r w:rsidR="00E17C50" w:rsidRPr="00992C8D">
              <w:rPr>
                <w:rFonts w:cstheme="minorHAnsi"/>
                <w:color w:val="000000"/>
                <w:sz w:val="34"/>
                <w:szCs w:val="34"/>
              </w:rPr>
              <w:t>Chypre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844F63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Costa Rica, </w:t>
            </w:r>
            <w:r w:rsidR="00844F63" w:rsidRPr="00992C8D">
              <w:rPr>
                <w:rFonts w:cstheme="minorHAnsi"/>
                <w:color w:val="000000"/>
                <w:sz w:val="34"/>
                <w:szCs w:val="34"/>
              </w:rPr>
              <w:t>Croatie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Danemark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Espagne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Estonie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République d'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085C9E" w:rsidRPr="00992C8D">
              <w:rPr>
                <w:rFonts w:cstheme="minorHAnsi"/>
                <w:color w:val="000000"/>
                <w:sz w:val="34"/>
                <w:szCs w:val="34"/>
              </w:rPr>
              <w:t>Finlande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France, 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Géorgie, 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Ghana, </w:t>
            </w:r>
            <w:r w:rsidR="00935720" w:rsidRPr="00992C8D">
              <w:rPr>
                <w:rFonts w:cstheme="minorHAnsi"/>
                <w:color w:val="000000"/>
                <w:sz w:val="34"/>
                <w:szCs w:val="34"/>
              </w:rPr>
              <w:t>Grèce</w:t>
            </w:r>
            <w:r w:rsidR="003618A3"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5720" w:rsidRPr="00992C8D">
              <w:rPr>
                <w:rFonts w:cstheme="minorHAnsi"/>
                <w:color w:val="000000"/>
                <w:sz w:val="34"/>
                <w:szCs w:val="34"/>
              </w:rPr>
              <w:t>Hongrie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D565D2" w:rsidRPr="00992C8D">
              <w:rPr>
                <w:rFonts w:cstheme="minorHAnsi"/>
                <w:color w:val="000000"/>
                <w:sz w:val="34"/>
                <w:szCs w:val="34"/>
              </w:rPr>
              <w:t>Irlande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D565D2" w:rsidRPr="00992C8D">
              <w:rPr>
                <w:rFonts w:cstheme="minorHAnsi"/>
                <w:color w:val="000000"/>
                <w:sz w:val="34"/>
                <w:szCs w:val="34"/>
              </w:rPr>
              <w:t>Islande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D565D2" w:rsidRPr="00992C8D">
              <w:rPr>
                <w:rFonts w:cstheme="minorHAnsi"/>
                <w:color w:val="000000"/>
                <w:sz w:val="34"/>
                <w:szCs w:val="34"/>
              </w:rPr>
              <w:t>Israël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D565D2" w:rsidRPr="00992C8D">
              <w:rPr>
                <w:rFonts w:cstheme="minorHAnsi"/>
                <w:color w:val="000000"/>
                <w:sz w:val="34"/>
                <w:szCs w:val="34"/>
              </w:rPr>
              <w:t>État d'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203288" w:rsidRPr="00992C8D">
              <w:rPr>
                <w:rFonts w:cstheme="minorHAnsi"/>
                <w:color w:val="000000"/>
                <w:sz w:val="34"/>
                <w:szCs w:val="34"/>
              </w:rPr>
              <w:t>Italie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Japon, </w:t>
            </w:r>
            <w:r w:rsidR="00203288" w:rsidRPr="00992C8D">
              <w:rPr>
                <w:rFonts w:cstheme="minorHAnsi"/>
                <w:color w:val="000000"/>
                <w:sz w:val="34"/>
                <w:szCs w:val="34"/>
              </w:rPr>
              <w:t>Lettonie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203288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>), Liechtenstein (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Principauté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Lituanie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Luxembourg, 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Macédoine du Nord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République de), Malte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C94A0B" w:rsidRPr="00992C8D">
              <w:rPr>
                <w:rFonts w:cstheme="minorHAnsi"/>
                <w:color w:val="000000"/>
                <w:sz w:val="34"/>
                <w:szCs w:val="34"/>
              </w:rPr>
              <w:t>Mexique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>, Moldova (</w:t>
            </w:r>
            <w:r w:rsidR="00E35BAE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3914BA" w:rsidRPr="00992C8D">
              <w:rPr>
                <w:rFonts w:cstheme="minorHAnsi"/>
                <w:color w:val="000000"/>
                <w:sz w:val="34"/>
                <w:szCs w:val="34"/>
              </w:rPr>
              <w:t>Monténégro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D12898" w:rsidRPr="00992C8D">
              <w:rPr>
                <w:rFonts w:cstheme="minorHAnsi"/>
                <w:color w:val="000000"/>
                <w:sz w:val="34"/>
                <w:szCs w:val="34"/>
              </w:rPr>
              <w:t>Pays-Bas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D12898" w:rsidRPr="00992C8D">
              <w:rPr>
                <w:rFonts w:cstheme="minorHAnsi"/>
                <w:color w:val="000000"/>
                <w:sz w:val="34"/>
                <w:szCs w:val="34"/>
              </w:rPr>
              <w:t>Royaume des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7C0571" w:rsidRPr="00992C8D">
              <w:rPr>
                <w:rFonts w:cstheme="minorHAnsi"/>
                <w:color w:val="000000"/>
                <w:sz w:val="34"/>
                <w:szCs w:val="34"/>
              </w:rPr>
              <w:t>Pérou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7C0571" w:rsidRPr="00992C8D">
              <w:rPr>
                <w:rFonts w:cstheme="minorHAnsi"/>
                <w:color w:val="000000"/>
                <w:sz w:val="34"/>
                <w:szCs w:val="34"/>
              </w:rPr>
              <w:t>Pologne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7C0571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Portugal, </w:t>
            </w:r>
            <w:r w:rsidR="005C5FA6" w:rsidRPr="00992C8D">
              <w:rPr>
                <w:rFonts w:cstheme="minorHAnsi"/>
                <w:color w:val="000000"/>
                <w:sz w:val="34"/>
                <w:szCs w:val="34"/>
              </w:rPr>
              <w:t>République slovaque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1E6B65" w:rsidRPr="00992C8D">
              <w:rPr>
                <w:rFonts w:cstheme="minorHAnsi"/>
                <w:color w:val="000000"/>
                <w:sz w:val="34"/>
                <w:szCs w:val="34"/>
              </w:rPr>
              <w:t>Roumanie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2761AA" w:rsidRPr="00992C8D">
              <w:rPr>
                <w:rFonts w:cstheme="minorHAnsi"/>
                <w:color w:val="000000"/>
                <w:sz w:val="34"/>
                <w:szCs w:val="34"/>
              </w:rPr>
              <w:t>Serbie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E84FCC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E84FCC" w:rsidRPr="00992C8D">
              <w:rPr>
                <w:rFonts w:cstheme="minorHAnsi"/>
                <w:color w:val="000000"/>
                <w:sz w:val="34"/>
                <w:szCs w:val="34"/>
              </w:rPr>
              <w:t>Slovénie</w:t>
            </w:r>
            <w:r w:rsidRPr="00992C8D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6D64E1" w:rsidRPr="00992C8D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="005F0940" w:rsidRPr="00992C8D">
              <w:rPr>
                <w:rFonts w:cstheme="minorHAnsi"/>
                <w:color w:val="000000"/>
                <w:sz w:val="34"/>
                <w:szCs w:val="34"/>
              </w:rPr>
              <w:t>)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6D64E1" w:rsidRPr="00992C8D">
              <w:rPr>
                <w:rFonts w:cstheme="minorHAnsi"/>
                <w:color w:val="000000"/>
                <w:sz w:val="34"/>
                <w:szCs w:val="34"/>
              </w:rPr>
              <w:t>Suède</w:t>
            </w:r>
            <w:r w:rsidR="00722C44">
              <w:rPr>
                <w:rFonts w:cstheme="minorHAnsi"/>
                <w:color w:val="000000"/>
                <w:sz w:val="34"/>
                <w:szCs w:val="34"/>
              </w:rPr>
              <w:t xml:space="preserve"> et Ukraine</w:t>
            </w:r>
          </w:p>
        </w:tc>
      </w:tr>
      <w:tr w:rsidR="00D72F49" w:rsidRPr="00992C8D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9A99DCD" w14:textId="1615BA4E" w:rsidR="00722C44" w:rsidRDefault="009A5E79" w:rsidP="003C3300">
            <w:pPr>
              <w:pStyle w:val="Subtitle"/>
              <w:framePr w:hSpace="0" w:wrap="auto" w:hAnchor="text" w:xAlign="left" w:yAlign="inline"/>
              <w:rPr>
                <w:rFonts w:cstheme="minorHAnsi"/>
                <w:lang w:val="fr-FR"/>
              </w:rPr>
            </w:pPr>
            <w:r w:rsidRPr="00992C8D">
              <w:rPr>
                <w:rFonts w:cstheme="minorHAnsi"/>
                <w:lang w:val="fr-FR"/>
              </w:rPr>
              <w:t>ENVISAGER</w:t>
            </w:r>
            <w:r w:rsidR="00FF4F76" w:rsidRPr="00992C8D">
              <w:rPr>
                <w:rFonts w:cstheme="minorHAnsi"/>
                <w:lang w:val="fr-FR"/>
              </w:rPr>
              <w:t xml:space="preserve"> LE</w:t>
            </w:r>
            <w:r w:rsidR="0034695C" w:rsidRPr="00992C8D">
              <w:rPr>
                <w:rFonts w:cstheme="minorHAnsi"/>
                <w:lang w:val="fr-FR"/>
              </w:rPr>
              <w:t>S</w:t>
            </w:r>
            <w:r w:rsidR="00FF4F76" w:rsidRPr="00992C8D">
              <w:rPr>
                <w:rFonts w:cstheme="minorHAnsi"/>
                <w:lang w:val="fr-FR"/>
              </w:rPr>
              <w:t xml:space="preserve"> TECHNOLOGIES DE TÉLÉCOMMUNICATION/TIC</w:t>
            </w:r>
            <w:r w:rsidR="00992C8D">
              <w:rPr>
                <w:rFonts w:cstheme="minorHAnsi"/>
                <w:lang w:val="fr-FR"/>
              </w:rPr>
              <w:br/>
            </w:r>
            <w:r w:rsidR="00CB2996" w:rsidRPr="00992C8D">
              <w:rPr>
                <w:rFonts w:cstheme="minorHAnsi"/>
                <w:lang w:val="fr-FR"/>
              </w:rPr>
              <w:t>SOUS L'ANGLE DES DROITS HUMAINS</w:t>
            </w:r>
            <w:r w:rsidR="00B35686" w:rsidRPr="00992C8D">
              <w:rPr>
                <w:rFonts w:cstheme="minorHAnsi"/>
                <w:lang w:val="fr-FR"/>
              </w:rPr>
              <w:t>,</w:t>
            </w:r>
            <w:r w:rsidRPr="00992C8D">
              <w:rPr>
                <w:rFonts w:cstheme="minorHAnsi"/>
                <w:lang w:val="fr-FR"/>
              </w:rPr>
              <w:t xml:space="preserve"> DANS LE CADRE</w:t>
            </w:r>
            <w:r w:rsidR="003443A9" w:rsidRPr="00992C8D">
              <w:rPr>
                <w:rFonts w:cstheme="minorHAnsi"/>
                <w:lang w:val="fr-FR"/>
              </w:rPr>
              <w:t xml:space="preserve"> </w:t>
            </w:r>
            <w:r w:rsidRPr="00992C8D">
              <w:rPr>
                <w:rFonts w:cstheme="minorHAnsi"/>
                <w:lang w:val="fr-FR"/>
              </w:rPr>
              <w:t>D'UNE</w:t>
            </w:r>
            <w:r w:rsidR="003443A9" w:rsidRPr="00992C8D">
              <w:rPr>
                <w:rFonts w:cstheme="minorHAnsi"/>
                <w:lang w:val="fr-FR"/>
              </w:rPr>
              <w:br/>
            </w:r>
            <w:r w:rsidRPr="00992C8D">
              <w:rPr>
                <w:rFonts w:cstheme="minorHAnsi"/>
                <w:lang w:val="fr-FR"/>
              </w:rPr>
              <w:t xml:space="preserve">VISION </w:t>
            </w:r>
            <w:r w:rsidR="00B35686" w:rsidRPr="00992C8D">
              <w:rPr>
                <w:rFonts w:cstheme="minorHAnsi"/>
                <w:lang w:val="fr-FR"/>
              </w:rPr>
              <w:t xml:space="preserve">DE LA </w:t>
            </w:r>
            <w:r w:rsidR="00AE25AF" w:rsidRPr="00992C8D">
              <w:rPr>
                <w:rFonts w:cstheme="minorHAnsi"/>
                <w:lang w:val="fr-FR"/>
              </w:rPr>
              <w:t>TRANSFORMATION NUMÉRIQUE</w:t>
            </w:r>
            <w:r w:rsidR="003C3300">
              <w:rPr>
                <w:rFonts w:cstheme="minorHAnsi"/>
                <w:lang w:val="fr-FR"/>
              </w:rPr>
              <w:t xml:space="preserve"> </w:t>
            </w:r>
            <w:r w:rsidR="00715945" w:rsidRPr="00992C8D">
              <w:rPr>
                <w:rFonts w:cstheme="minorHAnsi"/>
                <w:lang w:val="fr-FR"/>
              </w:rPr>
              <w:t>CENTRÉE SUR L'HUMAIN</w:t>
            </w:r>
          </w:p>
          <w:p w14:paraId="370F6D7B" w14:textId="6D799F2E" w:rsidR="00722C44" w:rsidRPr="00722C44" w:rsidRDefault="00722C44" w:rsidP="00722C44">
            <w:pPr>
              <w:pStyle w:val="Subtitle"/>
              <w:framePr w:hSpace="0" w:wrap="auto" w:hAnchor="text" w:xAlign="left" w:yAlign="inline"/>
              <w:spacing w:before="720"/>
              <w:rPr>
                <w:sz w:val="26"/>
                <w:szCs w:val="26"/>
                <w:lang w:val="fr-FR"/>
              </w:rPr>
            </w:pPr>
            <w:r w:rsidRPr="00722C44">
              <w:rPr>
                <w:sz w:val="26"/>
                <w:szCs w:val="26"/>
                <w:lang w:val="fr-FR"/>
              </w:rPr>
              <w:t xml:space="preserve">Veuillez noter que la 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Bosnie-Herzégovine</w:t>
            </w:r>
            <w:r w:rsidRPr="00722C44">
              <w:rPr>
                <w:sz w:val="26"/>
                <w:szCs w:val="26"/>
                <w:lang w:val="fr-FR"/>
              </w:rPr>
              <w:t xml:space="preserve">, le 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Canada</w:t>
            </w:r>
            <w:r w:rsidRPr="00722C44">
              <w:rPr>
                <w:sz w:val="26"/>
                <w:szCs w:val="26"/>
                <w:lang w:val="fr-FR"/>
              </w:rPr>
              <w:t xml:space="preserve">, le 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Costa Rica</w:t>
            </w:r>
            <w:r w:rsidRPr="00722C44">
              <w:rPr>
                <w:sz w:val="26"/>
                <w:szCs w:val="26"/>
                <w:lang w:val="fr-FR"/>
              </w:rPr>
              <w:t xml:space="preserve">, la 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Géorgie</w:t>
            </w:r>
            <w:r w:rsidRPr="00722C44">
              <w:rPr>
                <w:sz w:val="26"/>
                <w:szCs w:val="26"/>
                <w:lang w:val="fr-FR"/>
              </w:rPr>
              <w:t xml:space="preserve">, le 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Japon</w:t>
            </w:r>
            <w:r w:rsidRPr="00722C44">
              <w:rPr>
                <w:sz w:val="26"/>
                <w:szCs w:val="26"/>
                <w:lang w:val="fr-FR"/>
              </w:rPr>
              <w:t xml:space="preserve"> et l'</w:t>
            </w:r>
            <w:r w:rsidRPr="00722C44">
              <w:rPr>
                <w:b/>
                <w:bCs/>
                <w:sz w:val="26"/>
                <w:szCs w:val="26"/>
                <w:lang w:val="fr-FR"/>
              </w:rPr>
              <w:t>Ukraine</w:t>
            </w:r>
            <w:r w:rsidRPr="00722C44">
              <w:rPr>
                <w:sz w:val="26"/>
                <w:szCs w:val="26"/>
                <w:lang w:val="fr-FR"/>
              </w:rPr>
              <w:t xml:space="preserve"> sont également signataires du </w:t>
            </w:r>
            <w:r>
              <w:rPr>
                <w:sz w:val="26"/>
                <w:szCs w:val="26"/>
                <w:lang w:val="fr-FR"/>
              </w:rPr>
              <w:t>d</w:t>
            </w:r>
            <w:r w:rsidRPr="00722C44">
              <w:rPr>
                <w:sz w:val="26"/>
                <w:szCs w:val="26"/>
                <w:lang w:val="fr-FR"/>
              </w:rPr>
              <w:t xml:space="preserve">ocument </w:t>
            </w:r>
            <w:r>
              <w:rPr>
                <w:sz w:val="26"/>
                <w:szCs w:val="26"/>
                <w:lang w:val="fr-FR"/>
              </w:rPr>
              <w:t>C23/74</w:t>
            </w:r>
            <w:r w:rsidRPr="00722C44">
              <w:rPr>
                <w:sz w:val="26"/>
                <w:szCs w:val="26"/>
                <w:lang w:val="fr-FR"/>
              </w:rPr>
              <w:t>.</w:t>
            </w:r>
          </w:p>
        </w:tc>
      </w:tr>
    </w:tbl>
    <w:p w14:paraId="6B31CB17" w14:textId="570C6D57" w:rsidR="00A52327" w:rsidRPr="00992C8D" w:rsidRDefault="00722C44" w:rsidP="00722C44">
      <w:pPr>
        <w:spacing w:before="840"/>
        <w:jc w:val="center"/>
      </w:pPr>
      <w:r>
        <w:t>_________________</w:t>
      </w:r>
    </w:p>
    <w:sectPr w:rsidR="00A52327" w:rsidRPr="00992C8D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24701699" w:rsidR="00732045" w:rsidRDefault="006D5AC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11.07.23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4818EF0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52327">
            <w:rPr>
              <w:noProof/>
            </w:rPr>
            <w:t>525345</w:t>
          </w:r>
        </w:p>
      </w:tc>
      <w:tc>
        <w:tcPr>
          <w:tcW w:w="8261" w:type="dxa"/>
        </w:tcPr>
        <w:p w14:paraId="0DB0A3C6" w14:textId="7FC7A78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52327">
            <w:rPr>
              <w:bCs/>
            </w:rPr>
            <w:t>74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C330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bookmarkStart w:id="0" w:name="_Hlk138916608"/>
  <w:p w14:paraId="0BA722AB" w14:textId="66D6DC09" w:rsidR="00732045" w:rsidRPr="00A51849" w:rsidRDefault="00A52327" w:rsidP="003C3300">
    <w:pPr>
      <w:pStyle w:val="Footer"/>
      <w:spacing w:before="120"/>
    </w:pPr>
    <w:r w:rsidRPr="00AB485B">
      <w:rPr>
        <w:color w:val="F2F2F2" w:themeColor="background1" w:themeShade="F2"/>
      </w:rPr>
      <w:fldChar w:fldCharType="begin"/>
    </w:r>
    <w:r w:rsidRPr="00AB485B">
      <w:rPr>
        <w:color w:val="F2F2F2" w:themeColor="background1" w:themeShade="F2"/>
      </w:rPr>
      <w:instrText xml:space="preserve"> FILENAME \p  \* MERGEFORMAT </w:instrText>
    </w:r>
    <w:r w:rsidRPr="00AB485B">
      <w:rPr>
        <w:color w:val="F2F2F2" w:themeColor="background1" w:themeShade="F2"/>
      </w:rPr>
      <w:fldChar w:fldCharType="separate"/>
    </w:r>
    <w:r w:rsidR="00992C8D" w:rsidRPr="00AB485B">
      <w:rPr>
        <w:color w:val="F2F2F2" w:themeColor="background1" w:themeShade="F2"/>
      </w:rPr>
      <w:t>P:\FRA\SG\CONSEIL\C23\000\074F.docx</w:t>
    </w:r>
    <w:r w:rsidRPr="00AB485B">
      <w:rPr>
        <w:color w:val="F2F2F2" w:themeColor="background1" w:themeShade="F2"/>
      </w:rPr>
      <w:fldChar w:fldCharType="end"/>
    </w:r>
    <w:r w:rsidRPr="00AB485B">
      <w:rPr>
        <w:color w:val="F2F2F2" w:themeColor="background1" w:themeShade="F2"/>
      </w:rPr>
      <w:t xml:space="preserve"> (525345)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6D5AC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179A90DF" w:rsidR="00A51849" w:rsidRPr="00E06FD5" w:rsidRDefault="00A51849" w:rsidP="00230C32">
          <w:pPr>
            <w:pStyle w:val="Header"/>
            <w:tabs>
              <w:tab w:val="left" w:pos="645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52327">
            <w:rPr>
              <w:bCs/>
            </w:rPr>
            <w:t>74</w:t>
          </w:r>
          <w:r w:rsidR="00230C32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C330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08CE23D" w:rsidR="00732045" w:rsidRPr="00A51849" w:rsidRDefault="00AB485B" w:rsidP="003C3300">
    <w:pPr>
      <w:pStyle w:val="Footer"/>
      <w:spacing w:before="120"/>
    </w:pPr>
    <w:r w:rsidRPr="00AB485B">
      <w:rPr>
        <w:color w:val="F2F2F2" w:themeColor="background1" w:themeShade="F2"/>
      </w:rPr>
      <w:fldChar w:fldCharType="begin"/>
    </w:r>
    <w:r w:rsidRPr="00AB485B">
      <w:rPr>
        <w:color w:val="F2F2F2" w:themeColor="background1" w:themeShade="F2"/>
      </w:rPr>
      <w:instrText xml:space="preserve"> FILENAME \p  \* MERGEFORMAT </w:instrText>
    </w:r>
    <w:r w:rsidRPr="00AB485B">
      <w:rPr>
        <w:color w:val="F2F2F2" w:themeColor="background1" w:themeShade="F2"/>
      </w:rPr>
      <w:fldChar w:fldCharType="separate"/>
    </w:r>
    <w:r w:rsidR="00992C8D" w:rsidRPr="00AB485B">
      <w:rPr>
        <w:color w:val="F2F2F2" w:themeColor="background1" w:themeShade="F2"/>
      </w:rPr>
      <w:t>P:\FRA\SG\CONSEIL\C23\000\074F.docx</w:t>
    </w:r>
    <w:r w:rsidRPr="00AB485B">
      <w:rPr>
        <w:color w:val="F2F2F2" w:themeColor="background1" w:themeShade="F2"/>
      </w:rPr>
      <w:fldChar w:fldCharType="end"/>
    </w:r>
    <w:r w:rsidR="00A52327" w:rsidRPr="00AB485B">
      <w:rPr>
        <w:color w:val="F2F2F2" w:themeColor="background1" w:themeShade="F2"/>
      </w:rPr>
      <w:t xml:space="preserve"> (525345)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17AF9"/>
    <w:rsid w:val="00036B31"/>
    <w:rsid w:val="00037512"/>
    <w:rsid w:val="00060A4F"/>
    <w:rsid w:val="00065785"/>
    <w:rsid w:val="000769F6"/>
    <w:rsid w:val="00076A2C"/>
    <w:rsid w:val="00081232"/>
    <w:rsid w:val="00081BC8"/>
    <w:rsid w:val="00083136"/>
    <w:rsid w:val="00085C9E"/>
    <w:rsid w:val="000B1B12"/>
    <w:rsid w:val="000B746F"/>
    <w:rsid w:val="000D0D0A"/>
    <w:rsid w:val="00103163"/>
    <w:rsid w:val="00106B19"/>
    <w:rsid w:val="00106D6C"/>
    <w:rsid w:val="001112A5"/>
    <w:rsid w:val="00115D93"/>
    <w:rsid w:val="00120071"/>
    <w:rsid w:val="001247A8"/>
    <w:rsid w:val="0013181A"/>
    <w:rsid w:val="001378C0"/>
    <w:rsid w:val="00145119"/>
    <w:rsid w:val="001827FB"/>
    <w:rsid w:val="00182D32"/>
    <w:rsid w:val="00185AB7"/>
    <w:rsid w:val="0018694A"/>
    <w:rsid w:val="001910F6"/>
    <w:rsid w:val="001A3287"/>
    <w:rsid w:val="001A6508"/>
    <w:rsid w:val="001B7EF5"/>
    <w:rsid w:val="001D4C31"/>
    <w:rsid w:val="001E4D21"/>
    <w:rsid w:val="001E6B65"/>
    <w:rsid w:val="001F19BA"/>
    <w:rsid w:val="00203288"/>
    <w:rsid w:val="00207CD1"/>
    <w:rsid w:val="00220FAB"/>
    <w:rsid w:val="00226657"/>
    <w:rsid w:val="00227146"/>
    <w:rsid w:val="00230C32"/>
    <w:rsid w:val="00240753"/>
    <w:rsid w:val="002477A2"/>
    <w:rsid w:val="00254CC6"/>
    <w:rsid w:val="00263A51"/>
    <w:rsid w:val="00265C07"/>
    <w:rsid w:val="00267E02"/>
    <w:rsid w:val="00275424"/>
    <w:rsid w:val="002761AA"/>
    <w:rsid w:val="002A5D44"/>
    <w:rsid w:val="002A6082"/>
    <w:rsid w:val="002E0BC4"/>
    <w:rsid w:val="002F1B76"/>
    <w:rsid w:val="003023E8"/>
    <w:rsid w:val="00310E73"/>
    <w:rsid w:val="0032268F"/>
    <w:rsid w:val="0033568E"/>
    <w:rsid w:val="003443A9"/>
    <w:rsid w:val="0034695C"/>
    <w:rsid w:val="00354E26"/>
    <w:rsid w:val="00355FF5"/>
    <w:rsid w:val="00357215"/>
    <w:rsid w:val="00361350"/>
    <w:rsid w:val="003618A3"/>
    <w:rsid w:val="0036457A"/>
    <w:rsid w:val="00366264"/>
    <w:rsid w:val="003745EC"/>
    <w:rsid w:val="003829BC"/>
    <w:rsid w:val="00385624"/>
    <w:rsid w:val="00387505"/>
    <w:rsid w:val="003914BA"/>
    <w:rsid w:val="003A63E9"/>
    <w:rsid w:val="003A7EC2"/>
    <w:rsid w:val="003B5289"/>
    <w:rsid w:val="003C3300"/>
    <w:rsid w:val="003C3FAE"/>
    <w:rsid w:val="003D020E"/>
    <w:rsid w:val="003D1BEC"/>
    <w:rsid w:val="003F4586"/>
    <w:rsid w:val="004038CB"/>
    <w:rsid w:val="00403A15"/>
    <w:rsid w:val="0040506B"/>
    <w:rsid w:val="0040546F"/>
    <w:rsid w:val="004074A4"/>
    <w:rsid w:val="00422E1F"/>
    <w:rsid w:val="0042404A"/>
    <w:rsid w:val="00426877"/>
    <w:rsid w:val="00427491"/>
    <w:rsid w:val="004321F4"/>
    <w:rsid w:val="0044618F"/>
    <w:rsid w:val="0045192E"/>
    <w:rsid w:val="00451C23"/>
    <w:rsid w:val="0046769A"/>
    <w:rsid w:val="00475FB3"/>
    <w:rsid w:val="004A79F9"/>
    <w:rsid w:val="004B1CC9"/>
    <w:rsid w:val="004B67E8"/>
    <w:rsid w:val="004B7C8E"/>
    <w:rsid w:val="004C37A9"/>
    <w:rsid w:val="004D1D50"/>
    <w:rsid w:val="004F259E"/>
    <w:rsid w:val="00511F1D"/>
    <w:rsid w:val="00520F36"/>
    <w:rsid w:val="00534E13"/>
    <w:rsid w:val="00537FEC"/>
    <w:rsid w:val="00540615"/>
    <w:rsid w:val="00540A6D"/>
    <w:rsid w:val="0055486E"/>
    <w:rsid w:val="00566679"/>
    <w:rsid w:val="00571EEA"/>
    <w:rsid w:val="00575252"/>
    <w:rsid w:val="00575417"/>
    <w:rsid w:val="005768E1"/>
    <w:rsid w:val="00590824"/>
    <w:rsid w:val="005B1938"/>
    <w:rsid w:val="005B6979"/>
    <w:rsid w:val="005C3890"/>
    <w:rsid w:val="005C5FA6"/>
    <w:rsid w:val="005C6D45"/>
    <w:rsid w:val="005D2BCB"/>
    <w:rsid w:val="005D6A11"/>
    <w:rsid w:val="005E0A7F"/>
    <w:rsid w:val="005F0940"/>
    <w:rsid w:val="005F31BC"/>
    <w:rsid w:val="005F7BFE"/>
    <w:rsid w:val="00600017"/>
    <w:rsid w:val="00617F08"/>
    <w:rsid w:val="006235CA"/>
    <w:rsid w:val="00646AAC"/>
    <w:rsid w:val="006643AB"/>
    <w:rsid w:val="006A205A"/>
    <w:rsid w:val="006A4F20"/>
    <w:rsid w:val="006A59C7"/>
    <w:rsid w:val="006D5AC5"/>
    <w:rsid w:val="006D64E1"/>
    <w:rsid w:val="006F0A53"/>
    <w:rsid w:val="00702EF8"/>
    <w:rsid w:val="007034D8"/>
    <w:rsid w:val="00715945"/>
    <w:rsid w:val="007210CD"/>
    <w:rsid w:val="00722C44"/>
    <w:rsid w:val="0072550F"/>
    <w:rsid w:val="0073165D"/>
    <w:rsid w:val="00732045"/>
    <w:rsid w:val="007369DB"/>
    <w:rsid w:val="00776542"/>
    <w:rsid w:val="00783235"/>
    <w:rsid w:val="007956C2"/>
    <w:rsid w:val="007A187E"/>
    <w:rsid w:val="007C0571"/>
    <w:rsid w:val="007C4F8B"/>
    <w:rsid w:val="007C5058"/>
    <w:rsid w:val="007C72C2"/>
    <w:rsid w:val="007D1C25"/>
    <w:rsid w:val="007D4436"/>
    <w:rsid w:val="007F2235"/>
    <w:rsid w:val="007F257A"/>
    <w:rsid w:val="007F3665"/>
    <w:rsid w:val="00800037"/>
    <w:rsid w:val="00810F93"/>
    <w:rsid w:val="008113A9"/>
    <w:rsid w:val="00830711"/>
    <w:rsid w:val="0083391C"/>
    <w:rsid w:val="00835037"/>
    <w:rsid w:val="00844F63"/>
    <w:rsid w:val="008559CB"/>
    <w:rsid w:val="00861D73"/>
    <w:rsid w:val="00873C3A"/>
    <w:rsid w:val="00887B75"/>
    <w:rsid w:val="00897553"/>
    <w:rsid w:val="008A4E87"/>
    <w:rsid w:val="008B7786"/>
    <w:rsid w:val="008C2D1F"/>
    <w:rsid w:val="008C3508"/>
    <w:rsid w:val="008D2693"/>
    <w:rsid w:val="008D76E6"/>
    <w:rsid w:val="0091029F"/>
    <w:rsid w:val="0091541D"/>
    <w:rsid w:val="0092392D"/>
    <w:rsid w:val="009240BF"/>
    <w:rsid w:val="0092748F"/>
    <w:rsid w:val="0093234A"/>
    <w:rsid w:val="00935720"/>
    <w:rsid w:val="00936553"/>
    <w:rsid w:val="009564B0"/>
    <w:rsid w:val="00956A78"/>
    <w:rsid w:val="00964EF9"/>
    <w:rsid w:val="0097363B"/>
    <w:rsid w:val="00973F53"/>
    <w:rsid w:val="00985862"/>
    <w:rsid w:val="00992C8D"/>
    <w:rsid w:val="009A5E79"/>
    <w:rsid w:val="009B5BA6"/>
    <w:rsid w:val="009C307F"/>
    <w:rsid w:val="009C353C"/>
    <w:rsid w:val="00A00A55"/>
    <w:rsid w:val="00A03671"/>
    <w:rsid w:val="00A14664"/>
    <w:rsid w:val="00A2113E"/>
    <w:rsid w:val="00A23A30"/>
    <w:rsid w:val="00A23A51"/>
    <w:rsid w:val="00A24607"/>
    <w:rsid w:val="00A25CD3"/>
    <w:rsid w:val="00A3751E"/>
    <w:rsid w:val="00A41A7B"/>
    <w:rsid w:val="00A43C9C"/>
    <w:rsid w:val="00A45FC3"/>
    <w:rsid w:val="00A47070"/>
    <w:rsid w:val="00A51849"/>
    <w:rsid w:val="00A52327"/>
    <w:rsid w:val="00A709FE"/>
    <w:rsid w:val="00A73C60"/>
    <w:rsid w:val="00A76B28"/>
    <w:rsid w:val="00A80AA3"/>
    <w:rsid w:val="00A82767"/>
    <w:rsid w:val="00A87526"/>
    <w:rsid w:val="00A902D7"/>
    <w:rsid w:val="00A97E45"/>
    <w:rsid w:val="00AA1A8E"/>
    <w:rsid w:val="00AA332F"/>
    <w:rsid w:val="00AA7BBB"/>
    <w:rsid w:val="00AB485B"/>
    <w:rsid w:val="00AB64A8"/>
    <w:rsid w:val="00AC0266"/>
    <w:rsid w:val="00AD24EC"/>
    <w:rsid w:val="00AE00F3"/>
    <w:rsid w:val="00AE25AF"/>
    <w:rsid w:val="00AE531A"/>
    <w:rsid w:val="00AF1EA9"/>
    <w:rsid w:val="00AF604F"/>
    <w:rsid w:val="00B10999"/>
    <w:rsid w:val="00B12509"/>
    <w:rsid w:val="00B20F77"/>
    <w:rsid w:val="00B309F9"/>
    <w:rsid w:val="00B32B60"/>
    <w:rsid w:val="00B35686"/>
    <w:rsid w:val="00B470C0"/>
    <w:rsid w:val="00B61619"/>
    <w:rsid w:val="00B61D4C"/>
    <w:rsid w:val="00B83285"/>
    <w:rsid w:val="00B93F77"/>
    <w:rsid w:val="00BA6CED"/>
    <w:rsid w:val="00BB4545"/>
    <w:rsid w:val="00BB4B6A"/>
    <w:rsid w:val="00BC153D"/>
    <w:rsid w:val="00BC7C21"/>
    <w:rsid w:val="00BD4C6C"/>
    <w:rsid w:val="00BD5873"/>
    <w:rsid w:val="00BF2DCE"/>
    <w:rsid w:val="00C04BE3"/>
    <w:rsid w:val="00C07772"/>
    <w:rsid w:val="00C13EFC"/>
    <w:rsid w:val="00C24E75"/>
    <w:rsid w:val="00C25D29"/>
    <w:rsid w:val="00C27A7C"/>
    <w:rsid w:val="00C42437"/>
    <w:rsid w:val="00C531B5"/>
    <w:rsid w:val="00C56DCE"/>
    <w:rsid w:val="00C633BB"/>
    <w:rsid w:val="00C65398"/>
    <w:rsid w:val="00C80A3E"/>
    <w:rsid w:val="00C84C07"/>
    <w:rsid w:val="00C92CE7"/>
    <w:rsid w:val="00C94A0B"/>
    <w:rsid w:val="00CA08ED"/>
    <w:rsid w:val="00CB2996"/>
    <w:rsid w:val="00CC34D2"/>
    <w:rsid w:val="00CD2F43"/>
    <w:rsid w:val="00CF16D1"/>
    <w:rsid w:val="00CF183B"/>
    <w:rsid w:val="00D070CF"/>
    <w:rsid w:val="00D11944"/>
    <w:rsid w:val="00D12898"/>
    <w:rsid w:val="00D375CD"/>
    <w:rsid w:val="00D437E7"/>
    <w:rsid w:val="00D45104"/>
    <w:rsid w:val="00D46796"/>
    <w:rsid w:val="00D471B0"/>
    <w:rsid w:val="00D51F9A"/>
    <w:rsid w:val="00D553A2"/>
    <w:rsid w:val="00D565D2"/>
    <w:rsid w:val="00D61F75"/>
    <w:rsid w:val="00D66850"/>
    <w:rsid w:val="00D72F49"/>
    <w:rsid w:val="00D774D3"/>
    <w:rsid w:val="00D904E8"/>
    <w:rsid w:val="00DA08C3"/>
    <w:rsid w:val="00DB41EF"/>
    <w:rsid w:val="00DB5A3E"/>
    <w:rsid w:val="00DC22AA"/>
    <w:rsid w:val="00DE6C4F"/>
    <w:rsid w:val="00DF74DD"/>
    <w:rsid w:val="00E1027C"/>
    <w:rsid w:val="00E17C50"/>
    <w:rsid w:val="00E25AD0"/>
    <w:rsid w:val="00E27950"/>
    <w:rsid w:val="00E35BAE"/>
    <w:rsid w:val="00E4428F"/>
    <w:rsid w:val="00E47CC2"/>
    <w:rsid w:val="00E77E11"/>
    <w:rsid w:val="00E84FCC"/>
    <w:rsid w:val="00E93668"/>
    <w:rsid w:val="00E95647"/>
    <w:rsid w:val="00EA5C10"/>
    <w:rsid w:val="00EA6586"/>
    <w:rsid w:val="00EA7E45"/>
    <w:rsid w:val="00EB6350"/>
    <w:rsid w:val="00ED529E"/>
    <w:rsid w:val="00ED7458"/>
    <w:rsid w:val="00EE1E0B"/>
    <w:rsid w:val="00EE5976"/>
    <w:rsid w:val="00F00386"/>
    <w:rsid w:val="00F04B1C"/>
    <w:rsid w:val="00F1124E"/>
    <w:rsid w:val="00F15B57"/>
    <w:rsid w:val="00F25032"/>
    <w:rsid w:val="00F32A6A"/>
    <w:rsid w:val="00F35EF4"/>
    <w:rsid w:val="00F35F02"/>
    <w:rsid w:val="00F36260"/>
    <w:rsid w:val="00F37FE5"/>
    <w:rsid w:val="00F427DB"/>
    <w:rsid w:val="00F52396"/>
    <w:rsid w:val="00F55950"/>
    <w:rsid w:val="00F8690D"/>
    <w:rsid w:val="00F9618D"/>
    <w:rsid w:val="00F96CE5"/>
    <w:rsid w:val="00FA1C8A"/>
    <w:rsid w:val="00FA38E0"/>
    <w:rsid w:val="00FA5EB1"/>
    <w:rsid w:val="00FA6193"/>
    <w:rsid w:val="00FA7439"/>
    <w:rsid w:val="00FC4EC0"/>
    <w:rsid w:val="00FC6085"/>
    <w:rsid w:val="00FD36D4"/>
    <w:rsid w:val="00FF0181"/>
    <w:rsid w:val="00FF2D28"/>
    <w:rsid w:val="00FF35BA"/>
    <w:rsid w:val="00FF44FF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3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10F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0F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0F93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F93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10F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0F9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Envisager les technologies de télécommunication/TIC sous l'angle des droits humains, dans le cadre d'une vision de la transformation numérique centrée sur l'humain</vt:lpstr>
    </vt:vector>
  </TitlesOfParts>
  <Manager>Secrétariat général - Pool</Manager>
  <Company>Union internationale des télécommunications (UIT)</Company>
  <LinksUpToDate>false</LinksUpToDate>
  <CharactersWithSpaces>1155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Envisager les technologies de télécommunication/TIC sous l'angle des droits humains, dans le cadre d'une vision de la transformation numérique centrée sur l'humain</dc:title>
  <dc:subject>Conseil 2023</dc:subject>
  <dc:creator>Xue, Kun</dc:creator>
  <cp:keywords>C2023, C23, Council-23</cp:keywords>
  <dc:description/>
  <cp:lastModifiedBy>Brouard, Ricarda</cp:lastModifiedBy>
  <cp:revision>4</cp:revision>
  <cp:lastPrinted>2000-07-18T08:55:00Z</cp:lastPrinted>
  <dcterms:created xsi:type="dcterms:W3CDTF">2023-07-11T16:45:00Z</dcterms:created>
  <dcterms:modified xsi:type="dcterms:W3CDTF">2023-07-11T20:10:00Z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