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4373A" w:rsidRPr="00C0597D" w14:paraId="2592CC74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5216F7C3" w:rsidR="00B4373A" w:rsidRPr="00C0597D" w:rsidRDefault="00EF01FA" w:rsidP="00545DC8">
            <w:pPr>
              <w:tabs>
                <w:tab w:val="left" w:pos="851"/>
              </w:tabs>
              <w:spacing w:before="0"/>
              <w:rPr>
                <w:b/>
              </w:rPr>
            </w:pPr>
            <w:r w:rsidRPr="00C0597D">
              <w:rPr>
                <w:b/>
              </w:rPr>
              <w:t>Point de l</w:t>
            </w:r>
            <w:r w:rsidR="00275B38" w:rsidRPr="00C0597D">
              <w:rPr>
                <w:b/>
              </w:rPr>
              <w:t>'</w:t>
            </w:r>
            <w:r w:rsidRPr="00C0597D">
              <w:rPr>
                <w:b/>
              </w:rPr>
              <w:t>ordre du jour</w:t>
            </w:r>
            <w:r w:rsidR="000F425A" w:rsidRPr="00C0597D">
              <w:rPr>
                <w:b/>
              </w:rPr>
              <w:t>:</w:t>
            </w:r>
            <w:r w:rsidRPr="00C0597D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7B6A98A" w14:textId="1514A66B" w:rsidR="00B4373A" w:rsidRPr="00C0597D" w:rsidRDefault="00EF01FA" w:rsidP="00545DC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597D">
              <w:rPr>
                <w:b/>
              </w:rPr>
              <w:t>Document C23/75-F</w:t>
            </w:r>
          </w:p>
        </w:tc>
      </w:tr>
      <w:tr w:rsidR="00B4373A" w:rsidRPr="00C0597D" w14:paraId="41096C77" w14:textId="77777777">
        <w:trPr>
          <w:cantSplit/>
        </w:trPr>
        <w:tc>
          <w:tcPr>
            <w:tcW w:w="3969" w:type="dxa"/>
            <w:vMerge/>
          </w:tcPr>
          <w:p w14:paraId="0BBA5643" w14:textId="77777777" w:rsidR="00B4373A" w:rsidRPr="00C0597D" w:rsidRDefault="00B4373A" w:rsidP="00545DC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3CD7E344" w:rsidR="00B4373A" w:rsidRPr="00C0597D" w:rsidRDefault="00EF01FA" w:rsidP="00545DC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597D">
              <w:rPr>
                <w:b/>
              </w:rPr>
              <w:t>27 juin 2023</w:t>
            </w:r>
          </w:p>
        </w:tc>
      </w:tr>
      <w:tr w:rsidR="00B4373A" w:rsidRPr="00C0597D" w14:paraId="17E5B988" w14:textId="77777777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B4373A" w:rsidRPr="00C0597D" w:rsidRDefault="00B4373A" w:rsidP="00545DC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0EA4FBB2" w:rsidR="00B4373A" w:rsidRPr="00C0597D" w:rsidRDefault="00EF01FA" w:rsidP="00545DC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597D">
              <w:rPr>
                <w:b/>
              </w:rPr>
              <w:t>Original</w:t>
            </w:r>
            <w:r w:rsidR="000F425A" w:rsidRPr="00C0597D">
              <w:rPr>
                <w:b/>
              </w:rPr>
              <w:t>:</w:t>
            </w:r>
            <w:r w:rsidRPr="00C0597D">
              <w:rPr>
                <w:b/>
              </w:rPr>
              <w:t xml:space="preserve"> anglais</w:t>
            </w:r>
          </w:p>
        </w:tc>
      </w:tr>
      <w:tr w:rsidR="00B4373A" w:rsidRPr="00C0597D" w14:paraId="53623BEE" w14:textId="77777777">
        <w:trPr>
          <w:cantSplit/>
          <w:trHeight w:val="23"/>
        </w:trPr>
        <w:tc>
          <w:tcPr>
            <w:tcW w:w="3969" w:type="dxa"/>
          </w:tcPr>
          <w:p w14:paraId="630B4C34" w14:textId="77777777" w:rsidR="00B4373A" w:rsidRPr="00C0597D" w:rsidRDefault="00B4373A" w:rsidP="00545DC8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B4373A" w:rsidRPr="00C0597D" w:rsidRDefault="00B4373A" w:rsidP="00545DC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B4373A" w:rsidRPr="00C0597D" w14:paraId="31FFA2A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4D07B5B2" w:rsidR="00B4373A" w:rsidRPr="00C0597D" w:rsidRDefault="00EF01FA" w:rsidP="00545DC8">
            <w:pPr>
              <w:pStyle w:val="Source"/>
              <w:jc w:val="left"/>
              <w:rPr>
                <w:rFonts w:cstheme="minorHAnsi"/>
                <w:color w:val="000000"/>
                <w:sz w:val="34"/>
                <w:szCs w:val="34"/>
              </w:rPr>
            </w:pPr>
            <w:r w:rsidRPr="00C0597D">
              <w:rPr>
                <w:rFonts w:cstheme="minorHAnsi"/>
                <w:color w:val="000000"/>
                <w:sz w:val="34"/>
                <w:szCs w:val="34"/>
              </w:rPr>
              <w:t>Contribution de</w:t>
            </w:r>
            <w:r w:rsidR="000F425A" w:rsidRPr="00C0597D">
              <w:rPr>
                <w:rFonts w:cstheme="minorHAnsi"/>
                <w:color w:val="000000"/>
                <w:sz w:val="34"/>
                <w:szCs w:val="34"/>
              </w:rPr>
              <w:t>s pays suivants:</w:t>
            </w:r>
            <w:r w:rsidRPr="00C0597D">
              <w:rPr>
                <w:rFonts w:cstheme="minorHAnsi"/>
                <w:color w:val="000000"/>
                <w:sz w:val="34"/>
                <w:szCs w:val="34"/>
              </w:rPr>
              <w:t xml:space="preserve"> Algérie (République démocratique populaire de), Arabie saoudite (Royaume d</w:t>
            </w:r>
            <w:r w:rsidR="00275B38" w:rsidRPr="00C0597D">
              <w:rPr>
                <w:rFonts w:cstheme="minorHAnsi"/>
                <w:color w:val="000000"/>
                <w:sz w:val="34"/>
                <w:szCs w:val="34"/>
              </w:rPr>
              <w:t>'</w:t>
            </w:r>
            <w:r w:rsidRPr="00C0597D">
              <w:rPr>
                <w:rFonts w:cstheme="minorHAnsi"/>
                <w:color w:val="000000"/>
                <w:sz w:val="34"/>
                <w:szCs w:val="34"/>
              </w:rPr>
              <w:t>), Bahreïn (Royaume d</w:t>
            </w:r>
            <w:r w:rsidR="00545DC8" w:rsidRPr="00C0597D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Pr="00C0597D">
              <w:rPr>
                <w:rFonts w:cstheme="minorHAnsi"/>
                <w:color w:val="000000"/>
                <w:sz w:val="34"/>
                <w:szCs w:val="34"/>
              </w:rPr>
              <w:t>), Égypte (République arabe d</w:t>
            </w:r>
            <w:r w:rsidR="00275B38" w:rsidRPr="00C0597D">
              <w:rPr>
                <w:rFonts w:cstheme="minorHAnsi"/>
                <w:color w:val="000000"/>
                <w:sz w:val="34"/>
                <w:szCs w:val="34"/>
              </w:rPr>
              <w:t>'</w:t>
            </w:r>
            <w:r w:rsidRPr="00C0597D">
              <w:rPr>
                <w:rFonts w:cstheme="minorHAnsi"/>
                <w:color w:val="000000"/>
                <w:sz w:val="34"/>
                <w:szCs w:val="34"/>
              </w:rPr>
              <w:t>), Émirats</w:t>
            </w:r>
            <w:r w:rsidR="000F425A" w:rsidRPr="00C0597D">
              <w:rPr>
                <w:rFonts w:cstheme="minorHAnsi"/>
                <w:color w:val="000000"/>
                <w:sz w:val="34"/>
                <w:szCs w:val="34"/>
              </w:rPr>
              <w:t> </w:t>
            </w:r>
            <w:r w:rsidRPr="00C0597D">
              <w:rPr>
                <w:rFonts w:cstheme="minorHAnsi"/>
                <w:color w:val="000000"/>
                <w:sz w:val="34"/>
                <w:szCs w:val="34"/>
              </w:rPr>
              <w:t>arabes unis, Koweït (État du), Maroc (Royaume d</w:t>
            </w:r>
            <w:r w:rsidR="00545DC8" w:rsidRPr="00C0597D">
              <w:rPr>
                <w:rFonts w:cstheme="minorHAnsi"/>
                <w:color w:val="000000"/>
                <w:sz w:val="34"/>
                <w:szCs w:val="34"/>
              </w:rPr>
              <w:t>u</w:t>
            </w:r>
            <w:r w:rsidRPr="00C0597D">
              <w:rPr>
                <w:rFonts w:cstheme="minorHAnsi"/>
                <w:color w:val="000000"/>
                <w:sz w:val="34"/>
                <w:szCs w:val="34"/>
              </w:rPr>
              <w:t>) et</w:t>
            </w:r>
            <w:r w:rsidR="000F425A" w:rsidRPr="00C0597D">
              <w:rPr>
                <w:rFonts w:cstheme="minorHAnsi"/>
                <w:color w:val="000000"/>
                <w:sz w:val="34"/>
                <w:szCs w:val="34"/>
              </w:rPr>
              <w:t> </w:t>
            </w:r>
            <w:r w:rsidRPr="00C0597D">
              <w:rPr>
                <w:rFonts w:cstheme="minorHAnsi"/>
                <w:color w:val="000000"/>
                <w:sz w:val="34"/>
                <w:szCs w:val="34"/>
              </w:rPr>
              <w:t>Tunisie</w:t>
            </w:r>
          </w:p>
        </w:tc>
      </w:tr>
      <w:tr w:rsidR="00B4373A" w:rsidRPr="00C0597D" w14:paraId="65E7E3D8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BF71E15" w:rsidR="00B4373A" w:rsidRPr="00C0597D" w:rsidRDefault="00EF01FA" w:rsidP="00545DC8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0597D">
              <w:rPr>
                <w:rFonts w:cstheme="minorHAnsi"/>
                <w:lang w:val="fr-FR"/>
              </w:rPr>
              <w:t xml:space="preserve">PROPOSITION </w:t>
            </w:r>
            <w:r w:rsidR="00545DC8" w:rsidRPr="00C0597D">
              <w:rPr>
                <w:rFonts w:cstheme="minorHAnsi"/>
                <w:lang w:val="fr-FR"/>
              </w:rPr>
              <w:t xml:space="preserve">VISANT </w:t>
            </w:r>
            <w:r w:rsidR="000F425A" w:rsidRPr="00C0597D">
              <w:rPr>
                <w:rFonts w:cstheme="minorHAnsi"/>
                <w:lang w:val="fr-FR"/>
              </w:rPr>
              <w:t>À</w:t>
            </w:r>
            <w:r w:rsidR="00545DC8" w:rsidRPr="00C0597D">
              <w:rPr>
                <w:rFonts w:cstheme="minorHAnsi"/>
                <w:lang w:val="fr-FR"/>
              </w:rPr>
              <w:t xml:space="preserve"> AM</w:t>
            </w:r>
            <w:r w:rsidR="000F425A" w:rsidRPr="00C0597D">
              <w:rPr>
                <w:rFonts w:cstheme="minorHAnsi"/>
                <w:lang w:val="fr-FR"/>
              </w:rPr>
              <w:t>É</w:t>
            </w:r>
            <w:r w:rsidR="00545DC8" w:rsidRPr="00C0597D">
              <w:rPr>
                <w:rFonts w:cstheme="minorHAnsi"/>
                <w:lang w:val="fr-FR"/>
              </w:rPr>
              <w:t>LIORER LES</w:t>
            </w:r>
            <w:r w:rsidRPr="00C0597D">
              <w:rPr>
                <w:rFonts w:cstheme="minorHAnsi"/>
                <w:lang w:val="fr-FR"/>
              </w:rPr>
              <w:t xml:space="preserve"> SESSIONS DU CONSEIL DE L</w:t>
            </w:r>
            <w:r w:rsidR="00275B38" w:rsidRPr="00C0597D">
              <w:rPr>
                <w:rFonts w:cstheme="minorHAnsi"/>
                <w:lang w:val="fr-FR"/>
              </w:rPr>
              <w:t>'</w:t>
            </w:r>
            <w:r w:rsidRPr="00C0597D">
              <w:rPr>
                <w:rFonts w:cstheme="minorHAnsi"/>
                <w:lang w:val="fr-FR"/>
              </w:rPr>
              <w:t>UNION INTERNATIONALE DES T</w:t>
            </w:r>
            <w:r w:rsidR="000F425A" w:rsidRPr="00C0597D">
              <w:rPr>
                <w:rFonts w:cstheme="minorHAnsi"/>
                <w:lang w:val="fr-FR"/>
              </w:rPr>
              <w:t>É</w:t>
            </w:r>
            <w:r w:rsidRPr="00C0597D">
              <w:rPr>
                <w:rFonts w:cstheme="minorHAnsi"/>
                <w:lang w:val="fr-FR"/>
              </w:rPr>
              <w:t>L</w:t>
            </w:r>
            <w:r w:rsidR="000F425A" w:rsidRPr="00C0597D">
              <w:rPr>
                <w:rFonts w:cstheme="minorHAnsi"/>
                <w:lang w:val="fr-FR"/>
              </w:rPr>
              <w:t>É</w:t>
            </w:r>
            <w:r w:rsidRPr="00C0597D">
              <w:rPr>
                <w:rFonts w:cstheme="minorHAnsi"/>
                <w:lang w:val="fr-FR"/>
              </w:rPr>
              <w:t>COMMUNICATIONS</w:t>
            </w:r>
          </w:p>
        </w:tc>
      </w:tr>
      <w:tr w:rsidR="00B4373A" w:rsidRPr="00C0597D" w14:paraId="2C09D976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09974D60" w:rsidR="00B4373A" w:rsidRPr="00C0597D" w:rsidRDefault="00EF01FA" w:rsidP="00545DC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597D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09739C39" w:rsidR="00B4373A" w:rsidRPr="00C0597D" w:rsidRDefault="00545DC8" w:rsidP="00545DC8">
            <w:r w:rsidRPr="00C0597D">
              <w:t xml:space="preserve">La présente proposition vise à </w:t>
            </w:r>
            <w:r w:rsidR="00711084" w:rsidRPr="00C0597D">
              <w:t xml:space="preserve">améliorer </w:t>
            </w:r>
            <w:r w:rsidR="00255699" w:rsidRPr="00C0597D">
              <w:t xml:space="preserve">davantage </w:t>
            </w:r>
            <w:r w:rsidR="00711084" w:rsidRPr="00C0597D">
              <w:t>l</w:t>
            </w:r>
            <w:r w:rsidR="00275B38" w:rsidRPr="00C0597D">
              <w:t>'</w:t>
            </w:r>
            <w:r w:rsidR="00711084" w:rsidRPr="00C0597D">
              <w:t xml:space="preserve">efficacité </w:t>
            </w:r>
            <w:r w:rsidRPr="00C0597D">
              <w:t xml:space="preserve">des préparatifs et des </w:t>
            </w:r>
            <w:r w:rsidR="00711084" w:rsidRPr="00C0597D">
              <w:t>discussions</w:t>
            </w:r>
            <w:r w:rsidRPr="00C0597D">
              <w:t xml:space="preserve"> du Conseil, compte </w:t>
            </w:r>
            <w:r w:rsidR="00255699" w:rsidRPr="00C0597D">
              <w:t xml:space="preserve">tenu </w:t>
            </w:r>
            <w:r w:rsidR="00711084" w:rsidRPr="00C0597D">
              <w:t>de la nécessité d</w:t>
            </w:r>
            <w:r w:rsidR="00275B38" w:rsidRPr="00C0597D">
              <w:t>'</w:t>
            </w:r>
            <w:r w:rsidR="00711084" w:rsidRPr="00C0597D">
              <w:t>optimiser l</w:t>
            </w:r>
            <w:r w:rsidR="00275B38" w:rsidRPr="00C0597D">
              <w:t>'</w:t>
            </w:r>
            <w:r w:rsidR="00711084" w:rsidRPr="00C0597D">
              <w:t>utilisation du</w:t>
            </w:r>
            <w:r w:rsidRPr="00C0597D">
              <w:t xml:space="preserve"> temps </w:t>
            </w:r>
            <w:r w:rsidR="00711084" w:rsidRPr="00C0597D">
              <w:t xml:space="preserve">dans le cadre de </w:t>
            </w:r>
            <w:r w:rsidRPr="00C0597D">
              <w:t>l</w:t>
            </w:r>
            <w:r w:rsidR="00275B38" w:rsidRPr="00C0597D">
              <w:t>'</w:t>
            </w:r>
            <w:r w:rsidRPr="00C0597D">
              <w:t>examen des points</w:t>
            </w:r>
            <w:r w:rsidR="00FF4312" w:rsidRPr="00C0597D">
              <w:t xml:space="preserve"> inscrits à</w:t>
            </w:r>
            <w:r w:rsidRPr="00C0597D">
              <w:t xml:space="preserve"> l</w:t>
            </w:r>
            <w:r w:rsidR="00275B38" w:rsidRPr="00C0597D">
              <w:t>'</w:t>
            </w:r>
            <w:r w:rsidRPr="00C0597D">
              <w:t>ordre du jour lors des sessions du Conseil.</w:t>
            </w:r>
          </w:p>
          <w:p w14:paraId="0B950982" w14:textId="77777777" w:rsidR="00B4373A" w:rsidRPr="00C0597D" w:rsidRDefault="00EF01FA" w:rsidP="00545DC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597D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370D3902" w:rsidR="00B4373A" w:rsidRPr="00C0597D" w:rsidRDefault="00711084" w:rsidP="00545DC8">
            <w:r w:rsidRPr="00C0597D">
              <w:t>Le Conseil est invité à examiner la proposition et à prendre les mesures nécessaires.</w:t>
            </w:r>
          </w:p>
          <w:p w14:paraId="2E44E753" w14:textId="77777777" w:rsidR="00B4373A" w:rsidRPr="00C0597D" w:rsidRDefault="00EF01FA" w:rsidP="00545DC8">
            <w:pPr>
              <w:spacing w:before="160"/>
              <w:rPr>
                <w:caps/>
                <w:sz w:val="22"/>
              </w:rPr>
            </w:pPr>
            <w:r w:rsidRPr="00C0597D">
              <w:rPr>
                <w:sz w:val="22"/>
              </w:rPr>
              <w:t>__________________</w:t>
            </w:r>
          </w:p>
          <w:p w14:paraId="246B160C" w14:textId="77777777" w:rsidR="00B4373A" w:rsidRPr="00C0597D" w:rsidRDefault="00EF01FA" w:rsidP="00545DC8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597D">
              <w:rPr>
                <w:b/>
                <w:bCs/>
                <w:sz w:val="26"/>
                <w:szCs w:val="26"/>
              </w:rPr>
              <w:t>Références</w:t>
            </w:r>
          </w:p>
          <w:p w14:paraId="20D3E632" w14:textId="450A6690" w:rsidR="00B4373A" w:rsidRPr="00C0597D" w:rsidRDefault="00AF72F4" w:rsidP="00545DC8">
            <w:pPr>
              <w:spacing w:after="160"/>
            </w:pPr>
            <w:hyperlink r:id="rId6" w:history="1">
              <w:r w:rsidR="00EF01FA" w:rsidRPr="00C0597D">
                <w:rPr>
                  <w:rStyle w:val="Hyperlink"/>
                </w:rPr>
                <w:t>Constitution</w:t>
              </w:r>
            </w:hyperlink>
            <w:r w:rsidR="00EF01FA" w:rsidRPr="00C0597D">
              <w:t xml:space="preserve"> de l</w:t>
            </w:r>
            <w:r w:rsidR="00275B38" w:rsidRPr="00C0597D">
              <w:t>'</w:t>
            </w:r>
            <w:r w:rsidR="00EF01FA" w:rsidRPr="00C0597D">
              <w:t>Union internationale des télécommunications</w:t>
            </w:r>
          </w:p>
          <w:p w14:paraId="7C32D059" w14:textId="0ECE1C70" w:rsidR="00B4373A" w:rsidRPr="00C0597D" w:rsidRDefault="00AF72F4" w:rsidP="00545DC8">
            <w:pPr>
              <w:spacing w:after="160"/>
            </w:pPr>
            <w:hyperlink r:id="rId7" w:history="1">
              <w:r w:rsidR="00EF01FA" w:rsidRPr="00C0597D">
                <w:rPr>
                  <w:rStyle w:val="Hyperlink"/>
                </w:rPr>
                <w:t>Règlement intérieur du Conseil</w:t>
              </w:r>
            </w:hyperlink>
            <w:r w:rsidR="00EF01FA" w:rsidRPr="00C0597D">
              <w:t xml:space="preserve"> de l</w:t>
            </w:r>
            <w:r w:rsidR="00275B38" w:rsidRPr="00C0597D">
              <w:t>'</w:t>
            </w:r>
            <w:r w:rsidR="00EF01FA" w:rsidRPr="00C0597D">
              <w:t>Union internationale des télécommunications</w:t>
            </w:r>
          </w:p>
          <w:p w14:paraId="446FD6E9" w14:textId="06602606" w:rsidR="00B4373A" w:rsidRPr="00C0597D" w:rsidRDefault="00EF01FA" w:rsidP="00545DC8">
            <w:pPr>
              <w:spacing w:after="160"/>
            </w:pPr>
            <w:r w:rsidRPr="00C0597D">
              <w:t xml:space="preserve">Rapport </w:t>
            </w:r>
            <w:r w:rsidR="00711084" w:rsidRPr="00C0597D">
              <w:t>de la</w:t>
            </w:r>
            <w:r w:rsidRPr="00C0597D">
              <w:t xml:space="preserve"> Secrétaire général</w:t>
            </w:r>
            <w:r w:rsidR="00711084" w:rsidRPr="00C0597D">
              <w:t>e</w:t>
            </w:r>
            <w:r w:rsidRPr="00C0597D">
              <w:t xml:space="preserve"> sur </w:t>
            </w:r>
            <w:r w:rsidR="004E4F88" w:rsidRPr="00C0597D">
              <w:t>l</w:t>
            </w:r>
            <w:r w:rsidR="00275B38" w:rsidRPr="00C0597D">
              <w:t>'</w:t>
            </w:r>
            <w:r w:rsidR="004E4F88" w:rsidRPr="00C0597D">
              <w:t>amélioration des travaux du</w:t>
            </w:r>
            <w:r w:rsidRPr="00C0597D">
              <w:t xml:space="preserve"> Conseil </w:t>
            </w:r>
            <w:r w:rsidR="000F425A" w:rsidRPr="00C0597D">
              <w:t>–</w:t>
            </w:r>
            <w:r w:rsidRPr="00C0597D">
              <w:t xml:space="preserve"> Document</w:t>
            </w:r>
            <w:r w:rsidR="000F425A" w:rsidRPr="00C0597D">
              <w:t> </w:t>
            </w:r>
            <w:hyperlink r:id="rId8" w:history="1">
              <w:r w:rsidRPr="00C0597D">
                <w:rPr>
                  <w:rStyle w:val="Hyperlink"/>
                </w:rPr>
                <w:t>C23/32</w:t>
              </w:r>
            </w:hyperlink>
          </w:p>
          <w:p w14:paraId="11949285" w14:textId="4D2734E2" w:rsidR="00B4373A" w:rsidRPr="00C0597D" w:rsidRDefault="00AF72F4" w:rsidP="00545DC8">
            <w:pPr>
              <w:spacing w:after="160"/>
            </w:pPr>
            <w:hyperlink r:id="rId9" w:history="1">
              <w:r w:rsidR="00EF01FA" w:rsidRPr="00C0597D">
                <w:rPr>
                  <w:rStyle w:val="Hyperlink"/>
                </w:rPr>
                <w:t>Décision</w:t>
              </w:r>
              <w:r w:rsidR="00FF4312" w:rsidRPr="00C0597D">
                <w:rPr>
                  <w:rStyle w:val="Hyperlink"/>
                </w:rPr>
                <w:t xml:space="preserve"> 626</w:t>
              </w:r>
              <w:r w:rsidR="00EF01FA" w:rsidRPr="00C0597D">
                <w:rPr>
                  <w:rStyle w:val="Hyperlink"/>
                </w:rPr>
                <w:t xml:space="preserve"> du Conseil</w:t>
              </w:r>
            </w:hyperlink>
            <w:r w:rsidR="00EF01FA" w:rsidRPr="00C0597D">
              <w:t xml:space="preserve"> (C22)</w:t>
            </w:r>
            <w:r w:rsidR="00FF4312" w:rsidRPr="00C0597D">
              <w:t xml:space="preserve">, intitulé </w:t>
            </w:r>
            <w:r w:rsidR="00EF01FA" w:rsidRPr="00C0597D">
              <w:t>"Dates et durée des sessions de 2023, 2024, 2025 et</w:t>
            </w:r>
            <w:r w:rsidR="000F425A" w:rsidRPr="00C0597D">
              <w:t> </w:t>
            </w:r>
            <w:r w:rsidR="00EF01FA" w:rsidRPr="00C0597D">
              <w:t>2026 du Conseil et des séries de réunions des Groupes de travail du Conseil et des Groupes d</w:t>
            </w:r>
            <w:r w:rsidR="00275B38" w:rsidRPr="00C0597D">
              <w:t>'</w:t>
            </w:r>
            <w:r w:rsidR="00EF01FA" w:rsidRPr="00C0597D">
              <w:t>experts de 2023, 2024 et 2025"</w:t>
            </w:r>
          </w:p>
          <w:p w14:paraId="3B399B5C" w14:textId="62E844B4" w:rsidR="00B4373A" w:rsidRPr="00C0597D" w:rsidRDefault="00EF01FA" w:rsidP="00545DC8">
            <w:pPr>
              <w:spacing w:after="160"/>
            </w:pPr>
            <w:r w:rsidRPr="00C0597D">
              <w:t>Lettres circulaires</w:t>
            </w:r>
            <w:r w:rsidR="000F425A" w:rsidRPr="00C0597D">
              <w:t>:</w:t>
            </w:r>
            <w:r w:rsidRPr="00C0597D">
              <w:t xml:space="preserve"> </w:t>
            </w:r>
            <w:hyperlink r:id="rId10" w:history="1">
              <w:r w:rsidRPr="00C0597D">
                <w:rPr>
                  <w:rStyle w:val="Hyperlink"/>
                </w:rPr>
                <w:t>DM-23/1003</w:t>
              </w:r>
            </w:hyperlink>
            <w:r w:rsidRPr="00C0597D">
              <w:t xml:space="preserve">, </w:t>
            </w:r>
            <w:hyperlink r:id="rId11" w:history="1">
              <w:r w:rsidRPr="00C0597D">
                <w:rPr>
                  <w:rStyle w:val="Hyperlink"/>
                </w:rPr>
                <w:t>DM-23/1004</w:t>
              </w:r>
            </w:hyperlink>
            <w:r w:rsidRPr="00C0597D">
              <w:t xml:space="preserve">, </w:t>
            </w:r>
            <w:hyperlink r:id="rId12" w:history="1">
              <w:r w:rsidRPr="00C0597D">
                <w:rPr>
                  <w:rStyle w:val="Hyperlink"/>
                </w:rPr>
                <w:t>DM-23/1008</w:t>
              </w:r>
            </w:hyperlink>
          </w:p>
        </w:tc>
      </w:tr>
    </w:tbl>
    <w:p w14:paraId="3B7150AC" w14:textId="77777777" w:rsidR="00B4373A" w:rsidRPr="00C0597D" w:rsidRDefault="00EF01FA" w:rsidP="00545DC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0597D">
        <w:br w:type="page"/>
      </w:r>
    </w:p>
    <w:p w14:paraId="3D77343D" w14:textId="77777777" w:rsidR="00B4373A" w:rsidRPr="00C0597D" w:rsidRDefault="00EF01FA" w:rsidP="00545DC8">
      <w:pPr>
        <w:pStyle w:val="Headingb"/>
      </w:pPr>
      <w:r w:rsidRPr="00C0597D">
        <w:lastRenderedPageBreak/>
        <w:t>Introduction</w:t>
      </w:r>
    </w:p>
    <w:p w14:paraId="211BEA65" w14:textId="01CC0575" w:rsidR="00B4373A" w:rsidRPr="00C0597D" w:rsidRDefault="00EF01FA" w:rsidP="00545DC8">
      <w:r w:rsidRPr="00C0597D">
        <w:t xml:space="preserve">En </w:t>
      </w:r>
      <w:r w:rsidR="00951D4C" w:rsidRPr="00C0597D">
        <w:t>prévision</w:t>
      </w:r>
      <w:r w:rsidRPr="00C0597D">
        <w:t xml:space="preserve"> de la session ordinaire </w:t>
      </w:r>
      <w:r w:rsidR="00951D4C" w:rsidRPr="00C0597D">
        <w:t xml:space="preserve">de 2023 </w:t>
      </w:r>
      <w:r w:rsidRPr="00C0597D">
        <w:t xml:space="preserve">du Conseil, une consultation informelle sur </w:t>
      </w:r>
      <w:r w:rsidR="00951D4C" w:rsidRPr="00C0597D">
        <w:t xml:space="preserve">les améliorations à apporter au </w:t>
      </w:r>
      <w:r w:rsidRPr="00C0597D">
        <w:t>Conseil a été organisée par correspondance (</w:t>
      </w:r>
      <w:r w:rsidR="00FF4312" w:rsidRPr="00C0597D">
        <w:t>Document</w:t>
      </w:r>
      <w:r w:rsidR="000F425A" w:rsidRPr="00C0597D">
        <w:t> </w:t>
      </w:r>
      <w:hyperlink r:id="rId13" w:history="1">
        <w:r w:rsidRPr="00C0597D">
          <w:rPr>
            <w:rStyle w:val="Hyperlink"/>
          </w:rPr>
          <w:t>DM</w:t>
        </w:r>
        <w:r w:rsidR="000F425A" w:rsidRPr="00C0597D">
          <w:rPr>
            <w:rStyle w:val="Hyperlink"/>
          </w:rPr>
          <w:noBreakHyphen/>
        </w:r>
        <w:r w:rsidRPr="00C0597D">
          <w:rPr>
            <w:rStyle w:val="Hyperlink"/>
          </w:rPr>
          <w:t>23/1003</w:t>
        </w:r>
      </w:hyperlink>
      <w:r w:rsidRPr="00C0597D">
        <w:t>) en mars 2023, à la suite d</w:t>
      </w:r>
      <w:r w:rsidR="00275B38" w:rsidRPr="00C0597D">
        <w:t>'</w:t>
      </w:r>
      <w:r w:rsidRPr="00C0597D">
        <w:t xml:space="preserve">une réunion virtuelle informelle </w:t>
      </w:r>
      <w:r w:rsidR="004E4F88" w:rsidRPr="00C0597D">
        <w:t>des</w:t>
      </w:r>
      <w:r w:rsidRPr="00C0597D">
        <w:t xml:space="preserve"> </w:t>
      </w:r>
      <w:r w:rsidR="004E4F88" w:rsidRPr="00C0597D">
        <w:t>C</w:t>
      </w:r>
      <w:r w:rsidRPr="00C0597D">
        <w:t>onseillers</w:t>
      </w:r>
      <w:r w:rsidR="004E4F88" w:rsidRPr="00C0597D">
        <w:t xml:space="preserve">, </w:t>
      </w:r>
      <w:r w:rsidRPr="00C0597D">
        <w:t>qui s</w:t>
      </w:r>
      <w:r w:rsidR="00275B38" w:rsidRPr="00C0597D">
        <w:t>'</w:t>
      </w:r>
      <w:r w:rsidRPr="00C0597D">
        <w:t xml:space="preserve">est tenue le 13 février 2023. </w:t>
      </w:r>
      <w:r w:rsidR="004E4F88" w:rsidRPr="00C0597D">
        <w:t>Sur cette base</w:t>
      </w:r>
      <w:r w:rsidRPr="00C0597D">
        <w:t>, l</w:t>
      </w:r>
      <w:r w:rsidR="004E4F88" w:rsidRPr="00C0597D">
        <w:t>a</w:t>
      </w:r>
      <w:r w:rsidRPr="00C0597D">
        <w:t xml:space="preserve"> Secrétaire général</w:t>
      </w:r>
      <w:r w:rsidR="004E4F88" w:rsidRPr="00C0597D">
        <w:t>e</w:t>
      </w:r>
      <w:r w:rsidRPr="00C0597D">
        <w:t xml:space="preserve"> de l</w:t>
      </w:r>
      <w:r w:rsidR="00275B38" w:rsidRPr="00C0597D">
        <w:t>'</w:t>
      </w:r>
      <w:r w:rsidRPr="00C0597D">
        <w:t xml:space="preserve">UIT a </w:t>
      </w:r>
      <w:r w:rsidR="004E4F88" w:rsidRPr="00C0597D">
        <w:t>élaboré</w:t>
      </w:r>
      <w:r w:rsidRPr="00C0597D">
        <w:t xml:space="preserve"> un rapport (</w:t>
      </w:r>
      <w:r w:rsidR="00FF4312" w:rsidRPr="00C0597D">
        <w:t xml:space="preserve">Document </w:t>
      </w:r>
      <w:hyperlink r:id="rId14" w:history="1">
        <w:r w:rsidRPr="00C0597D">
          <w:rPr>
            <w:rStyle w:val="Hyperlink"/>
          </w:rPr>
          <w:t>C23/32</w:t>
        </w:r>
      </w:hyperlink>
      <w:r w:rsidRPr="00C0597D">
        <w:t xml:space="preserve">) sur </w:t>
      </w:r>
      <w:r w:rsidR="004E4F88" w:rsidRPr="00C0597D">
        <w:t>l</w:t>
      </w:r>
      <w:r w:rsidR="00275B38" w:rsidRPr="00C0597D">
        <w:t>'</w:t>
      </w:r>
      <w:r w:rsidR="004E4F88" w:rsidRPr="00C0597D">
        <w:t xml:space="preserve">efficacité des préparatifs et des discussions du Conseil, </w:t>
      </w:r>
      <w:r w:rsidRPr="00C0597D">
        <w:t xml:space="preserve">afin de renforcer son rôle stratégique et son efficacité, dans </w:t>
      </w:r>
      <w:r w:rsidR="00BF693A" w:rsidRPr="00C0597D">
        <w:t>les limites</w:t>
      </w:r>
      <w:r w:rsidRPr="00C0597D">
        <w:t xml:space="preserve"> </w:t>
      </w:r>
      <w:r w:rsidR="00762E53" w:rsidRPr="00C0597D">
        <w:t xml:space="preserve">de son </w:t>
      </w:r>
      <w:r w:rsidRPr="00C0597D">
        <w:t>budget actuel.</w:t>
      </w:r>
    </w:p>
    <w:p w14:paraId="46FBDD30" w14:textId="616CDEE0" w:rsidR="00B4373A" w:rsidRPr="00C0597D" w:rsidRDefault="00EF01FA" w:rsidP="00545DC8">
      <w:r w:rsidRPr="00C0597D">
        <w:t xml:space="preserve">Dans le rapport, </w:t>
      </w:r>
      <w:r w:rsidR="00BF693A" w:rsidRPr="00C0597D">
        <w:t>la</w:t>
      </w:r>
      <w:r w:rsidRPr="00C0597D">
        <w:t xml:space="preserve"> Secrétaire général</w:t>
      </w:r>
      <w:r w:rsidR="00BF693A" w:rsidRPr="00C0597D">
        <w:t>e</w:t>
      </w:r>
      <w:r w:rsidRPr="00C0597D">
        <w:t xml:space="preserve"> </w:t>
      </w:r>
      <w:r w:rsidR="00BF693A" w:rsidRPr="00C0597D">
        <w:t>a retenu trois principaux axes d</w:t>
      </w:r>
      <w:r w:rsidR="00275B38" w:rsidRPr="00C0597D">
        <w:t>'</w:t>
      </w:r>
      <w:r w:rsidR="00BF693A" w:rsidRPr="00C0597D">
        <w:t>amélioration, à savoir</w:t>
      </w:r>
      <w:r w:rsidR="00C0597D">
        <w:t>:</w:t>
      </w:r>
      <w:r w:rsidR="00BF693A" w:rsidRPr="00C0597D">
        <w:t xml:space="preserve"> </w:t>
      </w:r>
      <w:r w:rsidR="00BF693A" w:rsidRPr="00C0597D">
        <w:rPr>
          <w:i/>
          <w:iCs/>
        </w:rPr>
        <w:t xml:space="preserve">a) </w:t>
      </w:r>
      <w:r w:rsidRPr="00C0597D">
        <w:rPr>
          <w:i/>
          <w:iCs/>
        </w:rPr>
        <w:t>le rôle stratégique du Conseil; b) l</w:t>
      </w:r>
      <w:r w:rsidR="00275B38" w:rsidRPr="00C0597D">
        <w:rPr>
          <w:i/>
          <w:iCs/>
        </w:rPr>
        <w:t>'</w:t>
      </w:r>
      <w:r w:rsidRPr="00C0597D">
        <w:rPr>
          <w:i/>
          <w:iCs/>
        </w:rPr>
        <w:t xml:space="preserve">engagement à haut niveau des États </w:t>
      </w:r>
      <w:r w:rsidR="00FF4312" w:rsidRPr="00C0597D">
        <w:rPr>
          <w:i/>
          <w:iCs/>
        </w:rPr>
        <w:t>M</w:t>
      </w:r>
      <w:r w:rsidRPr="00C0597D">
        <w:rPr>
          <w:i/>
          <w:iCs/>
        </w:rPr>
        <w:t>embres du Conseil; et c) le processus préparatoire et la facilitation de la prise de décision</w:t>
      </w:r>
      <w:r w:rsidR="00FF4312" w:rsidRPr="00C0597D">
        <w:rPr>
          <w:i/>
          <w:iCs/>
        </w:rPr>
        <w:t>s</w:t>
      </w:r>
      <w:r w:rsidR="00BF693A" w:rsidRPr="00C0597D">
        <w:rPr>
          <w:i/>
          <w:iCs/>
        </w:rPr>
        <w:t xml:space="preserve">. </w:t>
      </w:r>
      <w:r w:rsidR="00BF693A" w:rsidRPr="00C0597D">
        <w:t xml:space="preserve">Dans ce contexte, les mesures suivantes sont notamment proposées </w:t>
      </w:r>
      <w:r w:rsidRPr="00C0597D">
        <w:t>pour améliorer le</w:t>
      </w:r>
      <w:r w:rsidR="00762E53" w:rsidRPr="00C0597D">
        <w:t xml:space="preserve"> déroulement du</w:t>
      </w:r>
      <w:r w:rsidRPr="00C0597D">
        <w:t xml:space="preserve"> Conseil:</w:t>
      </w:r>
    </w:p>
    <w:p w14:paraId="476152A1" w14:textId="0C2C90BA" w:rsidR="00B4373A" w:rsidRPr="00C0597D" w:rsidRDefault="00EF01FA" w:rsidP="00545DC8">
      <w:pPr>
        <w:pStyle w:val="enumlev1"/>
      </w:pPr>
      <w:r w:rsidRPr="00C0597D">
        <w:t>1)</w:t>
      </w:r>
      <w:r w:rsidR="00BF693A" w:rsidRPr="00C0597D">
        <w:tab/>
        <w:t xml:space="preserve">Réduire le nombre de </w:t>
      </w:r>
      <w:r w:rsidRPr="00C0597D">
        <w:t xml:space="preserve">points </w:t>
      </w:r>
      <w:r w:rsidR="00BF693A" w:rsidRPr="00C0597D">
        <w:t xml:space="preserve">inscrits </w:t>
      </w:r>
      <w:r w:rsidRPr="00C0597D">
        <w:t>à l</w:t>
      </w:r>
      <w:r w:rsidR="00275B38" w:rsidRPr="00C0597D">
        <w:t>'</w:t>
      </w:r>
      <w:r w:rsidRPr="00C0597D">
        <w:t>ordre du jour</w:t>
      </w:r>
      <w:r w:rsidR="00BF693A" w:rsidRPr="00C0597D">
        <w:t>, en privilégiant les débats essentiels qui peuvent aider à aller de l</w:t>
      </w:r>
      <w:r w:rsidR="00275B38" w:rsidRPr="00C0597D">
        <w:t>'</w:t>
      </w:r>
      <w:r w:rsidR="00BF693A" w:rsidRPr="00C0597D">
        <w:t xml:space="preserve">avant dans </w:t>
      </w:r>
      <w:r w:rsidRPr="00C0597D">
        <w:t>la mise en œuvre du plan stratégique de l</w:t>
      </w:r>
      <w:r w:rsidR="00275B38" w:rsidRPr="00C0597D">
        <w:t>'</w:t>
      </w:r>
      <w:r w:rsidRPr="00C0597D">
        <w:t>Union.</w:t>
      </w:r>
    </w:p>
    <w:p w14:paraId="7BABBC4F" w14:textId="024BC6DC" w:rsidR="00B4373A" w:rsidRPr="00C0597D" w:rsidRDefault="00EF01FA" w:rsidP="00545DC8">
      <w:pPr>
        <w:pStyle w:val="enumlev1"/>
      </w:pPr>
      <w:r w:rsidRPr="00C0597D">
        <w:t>2)</w:t>
      </w:r>
      <w:r w:rsidR="00BF693A" w:rsidRPr="00C0597D">
        <w:tab/>
        <w:t>Définir</w:t>
      </w:r>
      <w:r w:rsidRPr="00C0597D">
        <w:t xml:space="preserve"> un thème annuel pour la session</w:t>
      </w:r>
      <w:r w:rsidR="00BF693A" w:rsidRPr="00C0597D">
        <w:t xml:space="preserve">, en lien avec le </w:t>
      </w:r>
      <w:r w:rsidRPr="00C0597D">
        <w:t xml:space="preserve">plan stratégique, </w:t>
      </w:r>
      <w:r w:rsidR="00BF693A" w:rsidRPr="00C0597D">
        <w:t>sur décision du P</w:t>
      </w:r>
      <w:r w:rsidRPr="00C0597D">
        <w:t>résident du Conseil, avec la possibilité d</w:t>
      </w:r>
      <w:r w:rsidR="00275B38" w:rsidRPr="00C0597D">
        <w:t>'</w:t>
      </w:r>
      <w:r w:rsidRPr="00C0597D">
        <w:t>organiser un</w:t>
      </w:r>
      <w:r w:rsidR="00495A98" w:rsidRPr="00C0597D">
        <w:t xml:space="preserve">e manifestation </w:t>
      </w:r>
      <w:r w:rsidRPr="00C0597D">
        <w:t xml:space="preserve">parallèle sur ce thème si les États </w:t>
      </w:r>
      <w:r w:rsidR="00495A98" w:rsidRPr="00C0597D">
        <w:t>M</w:t>
      </w:r>
      <w:r w:rsidRPr="00C0597D">
        <w:t>embres en prennent l</w:t>
      </w:r>
      <w:r w:rsidR="00275B38" w:rsidRPr="00C0597D">
        <w:t>'</w:t>
      </w:r>
      <w:r w:rsidRPr="00C0597D">
        <w:t>initiative.</w:t>
      </w:r>
    </w:p>
    <w:p w14:paraId="06640A07" w14:textId="37A8536C" w:rsidR="00B4373A" w:rsidRPr="00C0597D" w:rsidRDefault="00EF01FA" w:rsidP="00545DC8">
      <w:pPr>
        <w:pStyle w:val="enumlev1"/>
      </w:pPr>
      <w:r w:rsidRPr="00C0597D">
        <w:t>3)</w:t>
      </w:r>
      <w:r w:rsidR="00495A98" w:rsidRPr="00C0597D">
        <w:tab/>
        <w:t>Réduire</w:t>
      </w:r>
      <w:r w:rsidRPr="00C0597D">
        <w:t xml:space="preserve"> de la durée du Conseil en s</w:t>
      </w:r>
      <w:r w:rsidR="00275B38" w:rsidRPr="00C0597D">
        <w:t>'</w:t>
      </w:r>
      <w:r w:rsidRPr="00C0597D">
        <w:t>appuyant sur un processus préparatoire amélioré.</w:t>
      </w:r>
    </w:p>
    <w:p w14:paraId="46E1749A" w14:textId="2ABDEAED" w:rsidR="00B4373A" w:rsidRPr="00C0597D" w:rsidRDefault="00EF01FA" w:rsidP="00545DC8">
      <w:pPr>
        <w:pStyle w:val="enumlev1"/>
      </w:pPr>
      <w:r w:rsidRPr="00C0597D">
        <w:t>4)</w:t>
      </w:r>
      <w:r w:rsidR="00495A98" w:rsidRPr="00C0597D">
        <w:tab/>
      </w:r>
      <w:r w:rsidRPr="00C0597D">
        <w:t>Organiser un</w:t>
      </w:r>
      <w:r w:rsidR="00495A98" w:rsidRPr="00C0597D">
        <w:t xml:space="preserve">e réunion </w:t>
      </w:r>
      <w:r w:rsidRPr="00C0597D">
        <w:t>de haut niveau le premier jour du Conseil, qui pourrait faire partie intégrante du Conseil</w:t>
      </w:r>
      <w:r w:rsidR="00495A98" w:rsidRPr="00C0597D">
        <w:t xml:space="preserve"> mais ne produirait pas de conclusions officielles</w:t>
      </w:r>
      <w:r w:rsidRPr="00C0597D">
        <w:t xml:space="preserve">, afin de donner aux ministres ou </w:t>
      </w:r>
      <w:r w:rsidR="00495A98" w:rsidRPr="00C0597D">
        <w:t>aux personnalités de haut rang</w:t>
      </w:r>
      <w:r w:rsidRPr="00C0597D">
        <w:t xml:space="preserve"> des États </w:t>
      </w:r>
      <w:r w:rsidR="00495A98" w:rsidRPr="00C0597D">
        <w:t>Me</w:t>
      </w:r>
      <w:r w:rsidRPr="00C0597D">
        <w:t>mbres du Conseil l</w:t>
      </w:r>
      <w:r w:rsidR="00275B38" w:rsidRPr="00C0597D">
        <w:t>'</w:t>
      </w:r>
      <w:r w:rsidRPr="00C0597D">
        <w:t xml:space="preserve">occasion </w:t>
      </w:r>
      <w:r w:rsidR="000B6599" w:rsidRPr="00C0597D">
        <w:t>de faire part de leurs vues sur les grandes priorités définies par la Conférence de plénipotentiaires</w:t>
      </w:r>
      <w:r w:rsidRPr="00C0597D">
        <w:t>.</w:t>
      </w:r>
    </w:p>
    <w:p w14:paraId="52430B6A" w14:textId="52070A46" w:rsidR="00B4373A" w:rsidRPr="00C0597D" w:rsidRDefault="00EF01FA" w:rsidP="00545DC8">
      <w:pPr>
        <w:pStyle w:val="enumlev1"/>
      </w:pPr>
      <w:r w:rsidRPr="00C0597D">
        <w:t>5)</w:t>
      </w:r>
      <w:r w:rsidR="000B6599" w:rsidRPr="00C0597D">
        <w:tab/>
      </w:r>
      <w:r w:rsidRPr="00C0597D">
        <w:t>Organiser une retraite</w:t>
      </w:r>
      <w:r w:rsidR="000B6599" w:rsidRPr="00C0597D">
        <w:t xml:space="preserve"> des Co</w:t>
      </w:r>
      <w:r w:rsidRPr="00C0597D">
        <w:t xml:space="preserve">nseillers </w:t>
      </w:r>
      <w:r w:rsidR="000B6599" w:rsidRPr="00C0597D">
        <w:t xml:space="preserve">pour réfléchir aux </w:t>
      </w:r>
      <w:r w:rsidRPr="00C0597D">
        <w:t>possibilités</w:t>
      </w:r>
      <w:r w:rsidR="000B6599" w:rsidRPr="00C0597D">
        <w:t xml:space="preserve"> d</w:t>
      </w:r>
      <w:r w:rsidR="00275B38" w:rsidRPr="00C0597D">
        <w:t>'</w:t>
      </w:r>
      <w:r w:rsidR="000B6599" w:rsidRPr="00C0597D">
        <w:t xml:space="preserve">améliorer </w:t>
      </w:r>
      <w:r w:rsidRPr="00C0597D">
        <w:t>la gouvernance, les processus et les systèmes de l</w:t>
      </w:r>
      <w:r w:rsidR="00275B38" w:rsidRPr="00C0597D">
        <w:t>'</w:t>
      </w:r>
      <w:r w:rsidRPr="00C0597D">
        <w:t>UIT</w:t>
      </w:r>
      <w:r w:rsidR="000B6599" w:rsidRPr="00C0597D">
        <w:t>, entre autres aspects</w:t>
      </w:r>
      <w:r w:rsidRPr="00C0597D">
        <w:t>.</w:t>
      </w:r>
    </w:p>
    <w:p w14:paraId="7119C8AE" w14:textId="6071C94B" w:rsidR="00B4373A" w:rsidRPr="00C0597D" w:rsidRDefault="00EF01FA" w:rsidP="00545DC8">
      <w:pPr>
        <w:pStyle w:val="enumlev1"/>
      </w:pPr>
      <w:r w:rsidRPr="00C0597D">
        <w:t>6)</w:t>
      </w:r>
      <w:r w:rsidR="000B6599" w:rsidRPr="00C0597D">
        <w:tab/>
        <w:t>D</w:t>
      </w:r>
      <w:r w:rsidRPr="00C0597D">
        <w:t xml:space="preserve">ésigner un </w:t>
      </w:r>
      <w:r w:rsidR="000B6599" w:rsidRPr="00C0597D">
        <w:t>coordonnateur</w:t>
      </w:r>
      <w:r w:rsidRPr="00C0597D">
        <w:t xml:space="preserve"> régional parmi les États </w:t>
      </w:r>
      <w:r w:rsidR="000B6599" w:rsidRPr="00C0597D">
        <w:t>M</w:t>
      </w:r>
      <w:r w:rsidRPr="00C0597D">
        <w:t>embres du Conseil pour chaque région</w:t>
      </w:r>
      <w:r w:rsidR="000B6599" w:rsidRPr="00C0597D">
        <w:t>,</w:t>
      </w:r>
      <w:r w:rsidRPr="00C0597D">
        <w:t xml:space="preserve"> afin de faciliter </w:t>
      </w:r>
      <w:r w:rsidR="000B6599" w:rsidRPr="00C0597D">
        <w:t>les i</w:t>
      </w:r>
      <w:r w:rsidRPr="00C0597D">
        <w:t>nteraction</w:t>
      </w:r>
      <w:r w:rsidR="000B6599" w:rsidRPr="00C0597D">
        <w:t>s</w:t>
      </w:r>
      <w:r w:rsidRPr="00C0597D">
        <w:t xml:space="preserve"> entre le secrétariat et les régions </w:t>
      </w:r>
      <w:r w:rsidR="000B6599" w:rsidRPr="00C0597D">
        <w:t xml:space="preserve">lors des travaux préparatoires des </w:t>
      </w:r>
      <w:r w:rsidRPr="00C0597D">
        <w:t>sessions.</w:t>
      </w:r>
    </w:p>
    <w:p w14:paraId="0534BFFD" w14:textId="0E0DC4BB" w:rsidR="00B4373A" w:rsidRPr="00C0597D" w:rsidRDefault="00EF01FA" w:rsidP="00545DC8">
      <w:r w:rsidRPr="00C0597D">
        <w:t xml:space="preserve">Il est certain que </w:t>
      </w:r>
      <w:r w:rsidR="00395B4B" w:rsidRPr="00C0597D">
        <w:t>les améliorations à apporter aux sessions</w:t>
      </w:r>
      <w:r w:rsidRPr="00C0597D">
        <w:t xml:space="preserve"> du Conseil</w:t>
      </w:r>
      <w:r w:rsidR="00395B4B" w:rsidRPr="00C0597D">
        <w:t xml:space="preserve"> dans un souci de</w:t>
      </w:r>
      <w:r w:rsidRPr="00C0597D">
        <w:t xml:space="preserve"> productiv</w:t>
      </w:r>
      <w:r w:rsidR="00395B4B" w:rsidRPr="00C0597D">
        <w:t>ité et d</w:t>
      </w:r>
      <w:r w:rsidR="00275B38" w:rsidRPr="00C0597D">
        <w:t>'</w:t>
      </w:r>
      <w:r w:rsidR="00395B4B" w:rsidRPr="00C0597D">
        <w:t>efficacité</w:t>
      </w:r>
      <w:r w:rsidRPr="00C0597D">
        <w:t xml:space="preserve"> </w:t>
      </w:r>
      <w:r w:rsidR="00762E53" w:rsidRPr="00C0597D">
        <w:t>constituent dorénavant un enjeu</w:t>
      </w:r>
      <w:r w:rsidRPr="00C0597D">
        <w:t xml:space="preserve"> important, compte tenu du nombre croissant de sujets et de questions </w:t>
      </w:r>
      <w:r w:rsidR="00395B4B" w:rsidRPr="00C0597D">
        <w:t>inscrits</w:t>
      </w:r>
      <w:r w:rsidRPr="00C0597D">
        <w:t xml:space="preserve"> </w:t>
      </w:r>
      <w:r w:rsidR="00750D52" w:rsidRPr="00C0597D">
        <w:t xml:space="preserve">dans </w:t>
      </w:r>
      <w:r w:rsidRPr="00C0597D">
        <w:t>l</w:t>
      </w:r>
      <w:r w:rsidR="00275B38" w:rsidRPr="00C0597D">
        <w:t>'</w:t>
      </w:r>
      <w:r w:rsidRPr="00C0597D">
        <w:t xml:space="preserve">ordre du jour qui doivent être </w:t>
      </w:r>
      <w:r w:rsidR="00395B4B" w:rsidRPr="00C0597D">
        <w:t>examinés</w:t>
      </w:r>
      <w:r w:rsidRPr="00C0597D">
        <w:t xml:space="preserve"> et approuvés</w:t>
      </w:r>
      <w:r w:rsidR="000B6599" w:rsidRPr="00C0597D">
        <w:t xml:space="preserve"> ou a</w:t>
      </w:r>
      <w:r w:rsidRPr="00C0597D">
        <w:t xml:space="preserve">doptés par les États </w:t>
      </w:r>
      <w:r w:rsidR="00395B4B" w:rsidRPr="00C0597D">
        <w:t>M</w:t>
      </w:r>
      <w:r w:rsidRPr="00C0597D">
        <w:t xml:space="preserve">embres du Conseil. Une gestion efficace du temps et </w:t>
      </w:r>
      <w:r w:rsidR="00762E53" w:rsidRPr="00C0597D">
        <w:t>du programme</w:t>
      </w:r>
      <w:r w:rsidRPr="00C0597D">
        <w:t xml:space="preserve"> des sessions du Conseil semble être la mesure la plus facile à </w:t>
      </w:r>
      <w:r w:rsidR="00395B4B" w:rsidRPr="00C0597D">
        <w:t>mettre en œuvre</w:t>
      </w:r>
      <w:r w:rsidRPr="00C0597D">
        <w:t xml:space="preserve"> pour parvenir à l</w:t>
      </w:r>
      <w:r w:rsidR="00275B38" w:rsidRPr="00C0597D">
        <w:t>'</w:t>
      </w:r>
      <w:r w:rsidRPr="00C0597D">
        <w:t xml:space="preserve">amélioration souhaitée, mais ce processus doit être appliqué </w:t>
      </w:r>
      <w:r w:rsidR="00395B4B" w:rsidRPr="00C0597D">
        <w:t xml:space="preserve">de manière judicieuse </w:t>
      </w:r>
      <w:r w:rsidRPr="00C0597D">
        <w:t xml:space="preserve">afin </w:t>
      </w:r>
      <w:r w:rsidR="00395B4B" w:rsidRPr="00C0597D">
        <w:t>qu</w:t>
      </w:r>
      <w:r w:rsidR="00275B38" w:rsidRPr="00C0597D">
        <w:t>'</w:t>
      </w:r>
      <w:r w:rsidR="00395B4B" w:rsidRPr="00C0597D">
        <w:t>il puisse porter ses fruits</w:t>
      </w:r>
      <w:r w:rsidRPr="00C0597D">
        <w:t>.</w:t>
      </w:r>
    </w:p>
    <w:p w14:paraId="53B5FB4A" w14:textId="77777777" w:rsidR="00B4373A" w:rsidRPr="00C0597D" w:rsidRDefault="00EF01FA" w:rsidP="00750D52">
      <w:pPr>
        <w:pStyle w:val="Headingb"/>
      </w:pPr>
      <w:r w:rsidRPr="00C0597D">
        <w:lastRenderedPageBreak/>
        <w:t>Proposition</w:t>
      </w:r>
    </w:p>
    <w:p w14:paraId="5C2CD10A" w14:textId="06E1D481" w:rsidR="00B4373A" w:rsidRPr="00C0597D" w:rsidRDefault="001832EC" w:rsidP="00750D52">
      <w:pPr>
        <w:keepNext/>
        <w:keepLines/>
      </w:pPr>
      <w:r w:rsidRPr="00C0597D">
        <w:t>Compte tenu du rapport de la Secrétaire générale susmentionné, et à la lumière des données d</w:t>
      </w:r>
      <w:r w:rsidR="00275B38" w:rsidRPr="00C0597D">
        <w:t>'</w:t>
      </w:r>
      <w:r w:rsidRPr="00C0597D">
        <w:t>expérience tirées des réunions d</w:t>
      </w:r>
      <w:r w:rsidR="00275B38" w:rsidRPr="00C0597D">
        <w:t>'</w:t>
      </w:r>
      <w:r w:rsidRPr="00C0597D">
        <w:t xml:space="preserve">information thématiques informelles organisées au cours des trois derniers mois, ainsi que </w:t>
      </w:r>
      <w:r w:rsidR="00EF01FA" w:rsidRPr="00C0597D">
        <w:t xml:space="preserve">de </w:t>
      </w:r>
      <w:r w:rsidRPr="00C0597D">
        <w:t>l</w:t>
      </w:r>
      <w:r w:rsidR="00275B38" w:rsidRPr="00C0597D">
        <w:t>'</w:t>
      </w:r>
      <w:r w:rsidRPr="00C0597D">
        <w:t>expérience acquise lors de l</w:t>
      </w:r>
      <w:r w:rsidR="00275B38" w:rsidRPr="00C0597D">
        <w:t>'</w:t>
      </w:r>
      <w:r w:rsidRPr="00C0597D">
        <w:t>AMNT-22, au cours de laquelle la durée de l</w:t>
      </w:r>
      <w:r w:rsidR="00275B38" w:rsidRPr="00C0597D">
        <w:t>'</w:t>
      </w:r>
      <w:r w:rsidRPr="00C0597D">
        <w:t xml:space="preserve">Assemblée a été réduite, les États Membres du Conseil soumettant la présente contribution proposent ce qui suit, en réponse aux mesures susmentionnées </w:t>
      </w:r>
      <w:r w:rsidR="00A70002" w:rsidRPr="00C0597D">
        <w:t xml:space="preserve">indiquées </w:t>
      </w:r>
      <w:r w:rsidRPr="00C0597D">
        <w:t>par la Secrétaire générale en vue d</w:t>
      </w:r>
      <w:r w:rsidR="00275B38" w:rsidRPr="00C0597D">
        <w:t>'</w:t>
      </w:r>
      <w:r w:rsidRPr="00C0597D">
        <w:t>améliorer le</w:t>
      </w:r>
      <w:r w:rsidR="00A70002" w:rsidRPr="00C0597D">
        <w:t xml:space="preserve"> déroulement du</w:t>
      </w:r>
      <w:r w:rsidRPr="00C0597D">
        <w:t xml:space="preserve"> Conseil</w:t>
      </w:r>
      <w:r w:rsidR="000F425A" w:rsidRPr="00C0597D">
        <w:t>:</w:t>
      </w:r>
    </w:p>
    <w:p w14:paraId="3E5C47BF" w14:textId="35CD100D" w:rsidR="00B4373A" w:rsidRPr="00C0597D" w:rsidRDefault="00EF01FA" w:rsidP="00545DC8">
      <w:pPr>
        <w:pStyle w:val="enumlev1"/>
      </w:pPr>
      <w:r w:rsidRPr="00C0597D">
        <w:t>1)</w:t>
      </w:r>
      <w:r w:rsidR="001832EC" w:rsidRPr="00C0597D">
        <w:tab/>
        <w:t>Le fait de revoir à la baisse le nombre de</w:t>
      </w:r>
      <w:r w:rsidRPr="00C0597D">
        <w:t xml:space="preserve"> points inscrits à l</w:t>
      </w:r>
      <w:r w:rsidR="00275B38" w:rsidRPr="00C0597D">
        <w:t>'</w:t>
      </w:r>
      <w:r w:rsidRPr="00C0597D">
        <w:t xml:space="preserve">ordre du jour pour se concentrer uniquement sur les sujets </w:t>
      </w:r>
      <w:r w:rsidR="001832EC" w:rsidRPr="00C0597D">
        <w:t>jugés prioritaires par</w:t>
      </w:r>
      <w:r w:rsidRPr="00C0597D">
        <w:t xml:space="preserve"> les États </w:t>
      </w:r>
      <w:r w:rsidR="001832EC" w:rsidRPr="00C0597D">
        <w:t>M</w:t>
      </w:r>
      <w:r w:rsidRPr="00C0597D">
        <w:t xml:space="preserve">embres du Conseil, en prenant en considération </w:t>
      </w:r>
      <w:r w:rsidR="001832EC" w:rsidRPr="00C0597D">
        <w:t>notamment, mais non exclusivement, les thèmes liés au</w:t>
      </w:r>
      <w:r w:rsidRPr="00C0597D">
        <w:t xml:space="preserve"> plan stratégique, pourrait avoir </w:t>
      </w:r>
      <w:r w:rsidR="001832EC" w:rsidRPr="00C0597D">
        <w:t xml:space="preserve">des incidences </w:t>
      </w:r>
      <w:r w:rsidRPr="00C0597D">
        <w:t>négati</w:t>
      </w:r>
      <w:r w:rsidR="001832EC" w:rsidRPr="00C0597D">
        <w:t>ves</w:t>
      </w:r>
      <w:r w:rsidRPr="00C0597D">
        <w:t xml:space="preserve"> sur certaines questions qui nécessitent un examen plus approfondi de la part des participants au Conseil, étant donné que ces questions </w:t>
      </w:r>
      <w:r w:rsidR="00A70002" w:rsidRPr="00C0597D">
        <w:t>pourraient refaire surface</w:t>
      </w:r>
      <w:r w:rsidRPr="00C0597D">
        <w:t xml:space="preserve"> au cours du cycle</w:t>
      </w:r>
      <w:r w:rsidR="001832EC" w:rsidRPr="00C0597D">
        <w:t>,</w:t>
      </w:r>
      <w:r w:rsidRPr="00C0597D">
        <w:t xml:space="preserve"> après l</w:t>
      </w:r>
      <w:r w:rsidR="00275B38" w:rsidRPr="00C0597D">
        <w:t>'</w:t>
      </w:r>
      <w:r w:rsidRPr="00C0597D">
        <w:t>adoption du plan stratégique.</w:t>
      </w:r>
    </w:p>
    <w:p w14:paraId="75393F6D" w14:textId="127670F0" w:rsidR="00B4373A" w:rsidRPr="00C0597D" w:rsidRDefault="00EF01FA" w:rsidP="00545DC8">
      <w:pPr>
        <w:pStyle w:val="enumlev1"/>
      </w:pPr>
      <w:r w:rsidRPr="00C0597D">
        <w:t>2)</w:t>
      </w:r>
      <w:r w:rsidR="001832EC" w:rsidRPr="00C0597D">
        <w:tab/>
      </w:r>
      <w:r w:rsidRPr="00C0597D">
        <w:t>L</w:t>
      </w:r>
      <w:r w:rsidR="00275B38" w:rsidRPr="00C0597D">
        <w:t>'</w:t>
      </w:r>
      <w:r w:rsidRPr="00C0597D">
        <w:t>identification d</w:t>
      </w:r>
      <w:r w:rsidR="00275B38" w:rsidRPr="00C0597D">
        <w:t>'</w:t>
      </w:r>
      <w:r w:rsidRPr="00C0597D">
        <w:t xml:space="preserve">un thème annuel pour la session peut avoir un effet négatif </w:t>
      </w:r>
      <w:r w:rsidR="00E439B2" w:rsidRPr="00C0597D">
        <w:t>en ce qui concerne</w:t>
      </w:r>
      <w:r w:rsidRPr="00C0597D">
        <w:t xml:space="preserve"> les points de l</w:t>
      </w:r>
      <w:r w:rsidR="00275B38" w:rsidRPr="00C0597D">
        <w:t>'</w:t>
      </w:r>
      <w:r w:rsidRPr="00C0597D">
        <w:t xml:space="preserve">ordre du jour, </w:t>
      </w:r>
      <w:r w:rsidR="00A70002" w:rsidRPr="00C0597D">
        <w:t xml:space="preserve">si </w:t>
      </w:r>
      <w:r w:rsidR="00E439B2" w:rsidRPr="00C0597D">
        <w:t>l</w:t>
      </w:r>
      <w:r w:rsidR="00275B38" w:rsidRPr="00C0597D">
        <w:t>'</w:t>
      </w:r>
      <w:r w:rsidR="00E439B2" w:rsidRPr="00C0597D">
        <w:t xml:space="preserve">accent </w:t>
      </w:r>
      <w:r w:rsidR="00A70002" w:rsidRPr="00C0597D">
        <w:t xml:space="preserve">est mis </w:t>
      </w:r>
      <w:r w:rsidR="00E439B2" w:rsidRPr="00C0597D">
        <w:t xml:space="preserve">sur </w:t>
      </w:r>
      <w:r w:rsidRPr="00C0597D">
        <w:t xml:space="preserve">un sujet </w:t>
      </w:r>
      <w:r w:rsidR="00E439B2" w:rsidRPr="00C0597D">
        <w:t xml:space="preserve">donné </w:t>
      </w:r>
      <w:r w:rsidRPr="00C0597D">
        <w:t xml:space="preserve">plutôt </w:t>
      </w:r>
      <w:r w:rsidR="00154FFE" w:rsidRPr="00C0597D">
        <w:t>qu</w:t>
      </w:r>
      <w:r w:rsidR="00275B38" w:rsidRPr="00C0597D">
        <w:t>'</w:t>
      </w:r>
      <w:r w:rsidR="00154FFE" w:rsidRPr="00C0597D">
        <w:t xml:space="preserve">un </w:t>
      </w:r>
      <w:r w:rsidRPr="00C0597D">
        <w:t xml:space="preserve">autre. En conséquence, </w:t>
      </w:r>
      <w:r w:rsidR="00154FFE" w:rsidRPr="00C0597D">
        <w:t>l</w:t>
      </w:r>
      <w:r w:rsidR="00275B38" w:rsidRPr="00C0597D">
        <w:t>'</w:t>
      </w:r>
      <w:r w:rsidR="00154FFE" w:rsidRPr="00C0597D">
        <w:t xml:space="preserve">examen </w:t>
      </w:r>
      <w:r w:rsidRPr="00C0597D">
        <w:t>d</w:t>
      </w:r>
      <w:r w:rsidR="00275B38" w:rsidRPr="00C0597D">
        <w:t>'</w:t>
      </w:r>
      <w:r w:rsidRPr="00C0597D">
        <w:t xml:space="preserve">autres sujets </w:t>
      </w:r>
      <w:r w:rsidR="005945BA" w:rsidRPr="00C0597D">
        <w:t xml:space="preserve">pouvant </w:t>
      </w:r>
      <w:r w:rsidRPr="00C0597D">
        <w:t xml:space="preserve">être tout aussi importants </w:t>
      </w:r>
      <w:r w:rsidR="00154FFE" w:rsidRPr="00C0597D">
        <w:t xml:space="preserve">se ferait </w:t>
      </w:r>
      <w:r w:rsidRPr="00C0597D">
        <w:t xml:space="preserve">de manière superficielle ou </w:t>
      </w:r>
      <w:r w:rsidR="00154FFE" w:rsidRPr="00C0597D">
        <w:t xml:space="preserve">serait </w:t>
      </w:r>
      <w:r w:rsidRPr="00C0597D">
        <w:t>reporté par manque de temps,</w:t>
      </w:r>
      <w:r w:rsidR="005945BA" w:rsidRPr="00C0597D">
        <w:t xml:space="preserve"> priorité étant donnée</w:t>
      </w:r>
      <w:r w:rsidRPr="00C0597D">
        <w:t xml:space="preserve"> aux sujets relevant du thème. En outre, la proposition </w:t>
      </w:r>
      <w:r w:rsidR="005945BA" w:rsidRPr="00C0597D">
        <w:t>consistant à organiser des manifestations</w:t>
      </w:r>
      <w:r w:rsidRPr="00C0597D">
        <w:t xml:space="preserve"> parallèles sur ce thème n</w:t>
      </w:r>
      <w:r w:rsidR="00275B38" w:rsidRPr="00C0597D">
        <w:t>'</w:t>
      </w:r>
      <w:r w:rsidRPr="00C0597D">
        <w:t>est pas claire en ce qui concerne le processus et les procédures</w:t>
      </w:r>
      <w:r w:rsidR="00154FFE" w:rsidRPr="00C0597D">
        <w:t xml:space="preserve"> y afférents</w:t>
      </w:r>
      <w:r w:rsidRPr="00C0597D">
        <w:t>.</w:t>
      </w:r>
    </w:p>
    <w:p w14:paraId="30433F05" w14:textId="64D76095" w:rsidR="00B4373A" w:rsidRPr="00C0597D" w:rsidRDefault="00EF01FA" w:rsidP="00545DC8">
      <w:pPr>
        <w:pStyle w:val="enumlev1"/>
      </w:pPr>
      <w:r w:rsidRPr="00C0597D">
        <w:t>3)</w:t>
      </w:r>
      <w:r w:rsidR="005945BA" w:rsidRPr="00C0597D">
        <w:tab/>
      </w:r>
      <w:r w:rsidRPr="00C0597D">
        <w:t xml:space="preserve">La réduction de la durée du Conseil devrait être envisagée sur la base </w:t>
      </w:r>
      <w:r w:rsidR="005945BA" w:rsidRPr="00C0597D">
        <w:t>des données d</w:t>
      </w:r>
      <w:r w:rsidR="00275B38" w:rsidRPr="00C0597D">
        <w:t>'</w:t>
      </w:r>
      <w:r w:rsidRPr="00C0597D">
        <w:t xml:space="preserve">expérience, même avec un processus préparatoire renforcé, </w:t>
      </w:r>
      <w:r w:rsidR="005945BA" w:rsidRPr="00C0597D">
        <w:t>compte tenu de l</w:t>
      </w:r>
      <w:r w:rsidR="00275B38" w:rsidRPr="00C0597D">
        <w:t>'</w:t>
      </w:r>
      <w:r w:rsidR="005945BA" w:rsidRPr="00C0597D">
        <w:t>expérience acquise dans le cadre de la</w:t>
      </w:r>
      <w:r w:rsidRPr="00C0597D">
        <w:t xml:space="preserve"> réduction de l</w:t>
      </w:r>
      <w:r w:rsidR="00275B38" w:rsidRPr="00C0597D">
        <w:t>'</w:t>
      </w:r>
      <w:r w:rsidRPr="00C0597D">
        <w:t>AMNT-22 et</w:t>
      </w:r>
      <w:r w:rsidR="005945BA" w:rsidRPr="00C0597D">
        <w:t xml:space="preserve"> de l</w:t>
      </w:r>
      <w:r w:rsidR="00275B38" w:rsidRPr="00C0597D">
        <w:t>'</w:t>
      </w:r>
      <w:r w:rsidR="005945BA" w:rsidRPr="00C0597D">
        <w:t>équilibre à trouver entre</w:t>
      </w:r>
      <w:r w:rsidRPr="00C0597D">
        <w:t xml:space="preserve"> la pression </w:t>
      </w:r>
      <w:r w:rsidR="005945BA" w:rsidRPr="00C0597D">
        <w:t>induite</w:t>
      </w:r>
      <w:r w:rsidRPr="00C0597D">
        <w:t xml:space="preserve"> par le manque de temps </w:t>
      </w:r>
      <w:r w:rsidR="005945BA" w:rsidRPr="00C0597D">
        <w:t>et</w:t>
      </w:r>
      <w:r w:rsidRPr="00C0597D">
        <w:t xml:space="preserve"> la nécessité de prolonger les </w:t>
      </w:r>
      <w:r w:rsidR="005945BA" w:rsidRPr="00C0597D">
        <w:t>discussions</w:t>
      </w:r>
      <w:r w:rsidRPr="00C0597D">
        <w:t xml:space="preserve">, en particulier sur les questions controversées. Il faudrait prévoir un temps considérable pour </w:t>
      </w:r>
      <w:r w:rsidR="005945BA" w:rsidRPr="00C0597D">
        <w:t>les</w:t>
      </w:r>
      <w:r w:rsidRPr="00C0597D">
        <w:t xml:space="preserve"> discussions </w:t>
      </w:r>
      <w:r w:rsidR="005945BA" w:rsidRPr="00C0597D">
        <w:t>importantes</w:t>
      </w:r>
      <w:r w:rsidRPr="00C0597D">
        <w:t>.</w:t>
      </w:r>
    </w:p>
    <w:p w14:paraId="1ED57790" w14:textId="35A11337" w:rsidR="00B4373A" w:rsidRPr="00C0597D" w:rsidRDefault="00EF01FA" w:rsidP="00545DC8">
      <w:pPr>
        <w:pStyle w:val="enumlev1"/>
      </w:pPr>
      <w:r w:rsidRPr="00C0597D">
        <w:t>4)</w:t>
      </w:r>
      <w:r w:rsidR="005945BA" w:rsidRPr="00C0597D">
        <w:tab/>
      </w:r>
      <w:r w:rsidRPr="00C0597D">
        <w:t>Compte tenu de la proposition susmentionnée visant à réduire la durée du Conseil, il n</w:t>
      </w:r>
      <w:r w:rsidR="00275B38" w:rsidRPr="00C0597D">
        <w:t>'</w:t>
      </w:r>
      <w:r w:rsidRPr="00C0597D">
        <w:t xml:space="preserve">est peut-être pas </w:t>
      </w:r>
      <w:r w:rsidR="005945BA" w:rsidRPr="00C0597D">
        <w:t>judicieux</w:t>
      </w:r>
      <w:r w:rsidRPr="00C0597D">
        <w:t xml:space="preserve"> de consacrer du temps et des ressources à un</w:t>
      </w:r>
      <w:r w:rsidR="005945BA" w:rsidRPr="00C0597D">
        <w:t xml:space="preserve">e réunion </w:t>
      </w:r>
      <w:r w:rsidRPr="00C0597D">
        <w:t xml:space="preserve">de haut niveau </w:t>
      </w:r>
      <w:r w:rsidR="005945BA" w:rsidRPr="00C0597D">
        <w:t xml:space="preserve">ne donnant lieu à aucun </w:t>
      </w:r>
      <w:r w:rsidRPr="00C0597D">
        <w:t xml:space="preserve">résultat formel, en particulier lorsque les ministres ou les </w:t>
      </w:r>
      <w:r w:rsidR="006C4ABC" w:rsidRPr="00C0597D">
        <w:t>personnalités</w:t>
      </w:r>
      <w:r w:rsidRPr="00C0597D">
        <w:t xml:space="preserve"> de haut niveau ont déjà fait part de leurs vue</w:t>
      </w:r>
      <w:r w:rsidR="006C4ABC" w:rsidRPr="00C0597D">
        <w:t>s</w:t>
      </w:r>
      <w:r w:rsidRPr="00C0597D">
        <w:t xml:space="preserve"> sur les priorités essentielles dans leurs déclarations politiques présentées lors de la </w:t>
      </w:r>
      <w:r w:rsidR="006C4ABC" w:rsidRPr="00C0597D">
        <w:t>Conférence de plénipotentiaires</w:t>
      </w:r>
      <w:r w:rsidRPr="00C0597D">
        <w:t xml:space="preserve"> et qu</w:t>
      </w:r>
      <w:r w:rsidR="00275B38" w:rsidRPr="00C0597D">
        <w:t>'</w:t>
      </w:r>
      <w:r w:rsidRPr="00C0597D">
        <w:t xml:space="preserve">ils </w:t>
      </w:r>
      <w:r w:rsidR="006C4ABC" w:rsidRPr="00C0597D">
        <w:t>conservent la possibilité de les présenter</w:t>
      </w:r>
      <w:r w:rsidRPr="00C0597D">
        <w:t xml:space="preserve"> au cours des discussions </w:t>
      </w:r>
      <w:r w:rsidR="006C4ABC" w:rsidRPr="00C0597D">
        <w:t>durant la session du Conseil</w:t>
      </w:r>
      <w:r w:rsidRPr="00C0597D">
        <w:t>, en personne ou par l</w:t>
      </w:r>
      <w:r w:rsidR="00275B38" w:rsidRPr="00C0597D">
        <w:t>'</w:t>
      </w:r>
      <w:r w:rsidRPr="00C0597D">
        <w:t xml:space="preserve">intermédiaire des </w:t>
      </w:r>
      <w:r w:rsidR="006C4ABC" w:rsidRPr="00C0597D">
        <w:t>C</w:t>
      </w:r>
      <w:r w:rsidRPr="00C0597D">
        <w:t xml:space="preserve">onseillers des États Membres qui représentent leurs administrations et présentent leurs politiques et leurs points de vue, </w:t>
      </w:r>
      <w:r w:rsidR="006C4ABC" w:rsidRPr="00C0597D">
        <w:t>soit, en règle générale,</w:t>
      </w:r>
      <w:r w:rsidRPr="00C0597D">
        <w:t xml:space="preserve"> après </w:t>
      </w:r>
      <w:r w:rsidR="006C4ABC" w:rsidRPr="00C0597D">
        <w:t>concertation avec</w:t>
      </w:r>
      <w:r w:rsidRPr="00C0597D">
        <w:t xml:space="preserve"> leurs ministres </w:t>
      </w:r>
      <w:r w:rsidR="006C4ABC" w:rsidRPr="00C0597D">
        <w:t>o</w:t>
      </w:r>
      <w:r w:rsidRPr="00C0597D">
        <w:t xml:space="preserve">u leurs </w:t>
      </w:r>
      <w:r w:rsidR="006C4ABC" w:rsidRPr="00C0597D">
        <w:t>responsables</w:t>
      </w:r>
      <w:r w:rsidRPr="00C0597D">
        <w:t xml:space="preserve"> de haut niveau.</w:t>
      </w:r>
    </w:p>
    <w:p w14:paraId="7E58937E" w14:textId="7F6AEBB6" w:rsidR="00B4373A" w:rsidRPr="00C0597D" w:rsidRDefault="00EF01FA" w:rsidP="00545DC8">
      <w:pPr>
        <w:pStyle w:val="enumlev1"/>
      </w:pPr>
      <w:r w:rsidRPr="00C0597D">
        <w:t>5)</w:t>
      </w:r>
      <w:r w:rsidR="006C4ABC" w:rsidRPr="00C0597D">
        <w:tab/>
      </w:r>
      <w:r w:rsidRPr="00C0597D">
        <w:t xml:space="preserve">Le fait de consacrer </w:t>
      </w:r>
      <w:r w:rsidR="006C4ABC" w:rsidRPr="00C0597D">
        <w:t>la veille du Conseil</w:t>
      </w:r>
      <w:r w:rsidRPr="00C0597D">
        <w:t xml:space="preserve"> à la retraite des </w:t>
      </w:r>
      <w:r w:rsidR="006C4ABC" w:rsidRPr="00C0597D">
        <w:t>C</w:t>
      </w:r>
      <w:r w:rsidRPr="00C0597D">
        <w:t>onseillers ne doit pas avoir d</w:t>
      </w:r>
      <w:r w:rsidR="00275B38" w:rsidRPr="00C0597D">
        <w:t>'</w:t>
      </w:r>
      <w:r w:rsidRPr="00C0597D">
        <w:t>incidence sur le budget.</w:t>
      </w:r>
    </w:p>
    <w:p w14:paraId="271F5438" w14:textId="0A471359" w:rsidR="00B4373A" w:rsidRPr="00C0597D" w:rsidRDefault="00EF01FA" w:rsidP="00275B38">
      <w:pPr>
        <w:pStyle w:val="enumlev1"/>
        <w:keepLines/>
      </w:pPr>
      <w:r w:rsidRPr="00C0597D">
        <w:lastRenderedPageBreak/>
        <w:t>6)</w:t>
      </w:r>
      <w:r w:rsidR="006C4ABC" w:rsidRPr="00C0597D">
        <w:tab/>
      </w:r>
      <w:r w:rsidR="00CA660C" w:rsidRPr="00C0597D">
        <w:t xml:space="preserve">La </w:t>
      </w:r>
      <w:r w:rsidRPr="00C0597D">
        <w:t>désignation d</w:t>
      </w:r>
      <w:r w:rsidR="00275B38" w:rsidRPr="00C0597D">
        <w:t>'</w:t>
      </w:r>
      <w:r w:rsidRPr="00C0597D">
        <w:t xml:space="preserve">un </w:t>
      </w:r>
      <w:r w:rsidR="006C4ABC" w:rsidRPr="00C0597D">
        <w:t>coordonnateur</w:t>
      </w:r>
      <w:r w:rsidRPr="00C0597D">
        <w:t xml:space="preserve"> régional parmi les États </w:t>
      </w:r>
      <w:r w:rsidR="006C4ABC" w:rsidRPr="00C0597D">
        <w:t>M</w:t>
      </w:r>
      <w:r w:rsidRPr="00C0597D">
        <w:t>embres du Conseil pour chaque région afin de faciliter l</w:t>
      </w:r>
      <w:r w:rsidR="00275B38" w:rsidRPr="00C0597D">
        <w:t>'</w:t>
      </w:r>
      <w:r w:rsidRPr="00C0597D">
        <w:t>interaction entre le secrétariat et les régions lors de la préparation des sessions</w:t>
      </w:r>
      <w:r w:rsidR="00CA660C" w:rsidRPr="00C0597D">
        <w:t xml:space="preserve"> mérite des précisions</w:t>
      </w:r>
      <w:r w:rsidRPr="00C0597D">
        <w:t xml:space="preserve">. </w:t>
      </w:r>
      <w:r w:rsidR="00267C71" w:rsidRPr="00C0597D">
        <w:t>Il reste à déterminer</w:t>
      </w:r>
      <w:r w:rsidR="006C4ABC" w:rsidRPr="00C0597D">
        <w:t xml:space="preserve"> </w:t>
      </w:r>
      <w:r w:rsidRPr="00C0597D">
        <w:t xml:space="preserve">si le </w:t>
      </w:r>
      <w:r w:rsidR="00267C71" w:rsidRPr="00C0597D">
        <w:t>coordonnateur</w:t>
      </w:r>
      <w:r w:rsidRPr="00C0597D">
        <w:t xml:space="preserve"> sera désigné pour l</w:t>
      </w:r>
      <w:r w:rsidR="00275B38" w:rsidRPr="00C0597D">
        <w:t>'</w:t>
      </w:r>
      <w:r w:rsidRPr="00C0597D">
        <w:t xml:space="preserve">ensemble du cycle du Conseil ou pour chaque session ou si la décision </w:t>
      </w:r>
      <w:r w:rsidR="006C4ABC" w:rsidRPr="00C0597D">
        <w:t>sera</w:t>
      </w:r>
      <w:r w:rsidRPr="00C0597D">
        <w:t xml:space="preserve"> laissée à la discrétion de chaque région.</w:t>
      </w:r>
      <w:r w:rsidR="008729F2" w:rsidRPr="00C0597D">
        <w:t xml:space="preserve"> L</w:t>
      </w:r>
      <w:r w:rsidR="006C4ABC" w:rsidRPr="00C0597D">
        <w:t>e coordonnateur</w:t>
      </w:r>
      <w:r w:rsidRPr="00C0597D">
        <w:t xml:space="preserve"> pourrait être </w:t>
      </w:r>
      <w:r w:rsidR="006C4ABC" w:rsidRPr="00C0597D">
        <w:t xml:space="preserve">associé aux </w:t>
      </w:r>
      <w:r w:rsidR="008729F2" w:rsidRPr="00C0597D">
        <w:t xml:space="preserve">consultations organisées en amont des </w:t>
      </w:r>
      <w:r w:rsidRPr="00C0597D">
        <w:t>session</w:t>
      </w:r>
      <w:r w:rsidR="008729F2" w:rsidRPr="00C0597D">
        <w:t>s</w:t>
      </w:r>
      <w:r w:rsidRPr="00C0597D">
        <w:t xml:space="preserve"> </w:t>
      </w:r>
      <w:r w:rsidR="008729F2" w:rsidRPr="00C0597D">
        <w:t>dans lesquelles les régions doivent indiquer leur position</w:t>
      </w:r>
      <w:r w:rsidRPr="00C0597D">
        <w:t>.</w:t>
      </w:r>
    </w:p>
    <w:p w14:paraId="77EE9D2A" w14:textId="50831AAF" w:rsidR="00B4373A" w:rsidRPr="00C0597D" w:rsidRDefault="00EF01FA" w:rsidP="00545DC8">
      <w:r w:rsidRPr="00C0597D">
        <w:t>Compte tenu de ce qui précède, le Conseil est invité à</w:t>
      </w:r>
      <w:r w:rsidR="000F425A" w:rsidRPr="00C0597D">
        <w:t>:</w:t>
      </w:r>
    </w:p>
    <w:p w14:paraId="181056A3" w14:textId="43E190F0" w:rsidR="00B4373A" w:rsidRPr="00C0597D" w:rsidRDefault="00EF01FA" w:rsidP="00545DC8">
      <w:pPr>
        <w:pStyle w:val="enumlev1"/>
      </w:pPr>
      <w:r w:rsidRPr="00C0597D">
        <w:t>1)</w:t>
      </w:r>
      <w:r w:rsidR="00267C71" w:rsidRPr="00C0597D">
        <w:tab/>
      </w:r>
      <w:r w:rsidRPr="00C0597D">
        <w:t xml:space="preserve">Étudier plus avant la proposition </w:t>
      </w:r>
      <w:r w:rsidR="008729F2" w:rsidRPr="00C0597D">
        <w:t>visant à réduire le nombre de questions inscrites à</w:t>
      </w:r>
      <w:r w:rsidRPr="00C0597D">
        <w:t xml:space="preserve"> l</w:t>
      </w:r>
      <w:r w:rsidR="00275B38" w:rsidRPr="00C0597D">
        <w:t>'</w:t>
      </w:r>
      <w:r w:rsidRPr="00C0597D">
        <w:t xml:space="preserve">ordre du jour et la durée de la session du Conseil et prendre une décision appropriée lors de </w:t>
      </w:r>
      <w:r w:rsidR="008729F2" w:rsidRPr="00C0597D">
        <w:t>sa</w:t>
      </w:r>
      <w:r w:rsidRPr="00C0597D">
        <w:t xml:space="preserve"> prochaine session</w:t>
      </w:r>
      <w:r w:rsidR="008729F2" w:rsidRPr="00C0597D">
        <w:t xml:space="preserve">, en </w:t>
      </w:r>
      <w:r w:rsidRPr="00C0597D">
        <w:t xml:space="preserve">2024, lorsque les États </w:t>
      </w:r>
      <w:r w:rsidR="008729F2" w:rsidRPr="00C0597D">
        <w:t>M</w:t>
      </w:r>
      <w:r w:rsidRPr="00C0597D">
        <w:t>embres auront eu l</w:t>
      </w:r>
      <w:r w:rsidR="00275B38" w:rsidRPr="00C0597D">
        <w:t>'</w:t>
      </w:r>
      <w:r w:rsidRPr="00C0597D">
        <w:t>occasion</w:t>
      </w:r>
      <w:r w:rsidR="00F24EAC" w:rsidRPr="00C0597D">
        <w:t xml:space="preserve">, à la session de 2023, </w:t>
      </w:r>
      <w:r w:rsidR="00152D5F" w:rsidRPr="00C0597D">
        <w:t xml:space="preserve">de jauger la faisabilité du </w:t>
      </w:r>
      <w:r w:rsidRPr="00C0597D">
        <w:t xml:space="preserve">processus proposé de réduction </w:t>
      </w:r>
      <w:r w:rsidR="00152D5F" w:rsidRPr="00C0597D">
        <w:t>des questions à traiter</w:t>
      </w:r>
      <w:r w:rsidRPr="00C0597D">
        <w:t xml:space="preserve"> </w:t>
      </w:r>
      <w:r w:rsidR="00152D5F" w:rsidRPr="00C0597D">
        <w:t>rapportée</w:t>
      </w:r>
      <w:r w:rsidRPr="00C0597D">
        <w:t xml:space="preserve"> à la durée de la session du Conseil indiquée dans la décision 626 (C22) du Conseil.</w:t>
      </w:r>
    </w:p>
    <w:p w14:paraId="45D860CA" w14:textId="3F822FB6" w:rsidR="00B4373A" w:rsidRPr="00C0597D" w:rsidRDefault="00EF01FA" w:rsidP="00545DC8">
      <w:pPr>
        <w:pStyle w:val="enumlev1"/>
      </w:pPr>
      <w:r w:rsidRPr="00C0597D">
        <w:t>2)</w:t>
      </w:r>
      <w:r w:rsidR="00F24EAC" w:rsidRPr="00C0597D">
        <w:tab/>
      </w:r>
      <w:r w:rsidRPr="00C0597D">
        <w:t xml:space="preserve">Demander </w:t>
      </w:r>
      <w:r w:rsidR="00F24EAC" w:rsidRPr="00C0597D">
        <w:t>à la</w:t>
      </w:r>
      <w:r w:rsidRPr="00C0597D">
        <w:t xml:space="preserve"> Secrétaire général</w:t>
      </w:r>
      <w:r w:rsidR="00F24EAC" w:rsidRPr="00C0597D">
        <w:t>e</w:t>
      </w:r>
      <w:r w:rsidRPr="00C0597D">
        <w:t>:</w:t>
      </w:r>
    </w:p>
    <w:p w14:paraId="1905FA5B" w14:textId="4032A2BE" w:rsidR="00B4373A" w:rsidRPr="00C0597D" w:rsidRDefault="00EF01FA" w:rsidP="00545DC8">
      <w:pPr>
        <w:pStyle w:val="enumlev2"/>
      </w:pPr>
      <w:r w:rsidRPr="00C0597D">
        <w:t>a)</w:t>
      </w:r>
      <w:r w:rsidR="00F24EAC" w:rsidRPr="00C0597D">
        <w:tab/>
        <w:t xml:space="preserve">de </w:t>
      </w:r>
      <w:r w:rsidRPr="00C0597D">
        <w:t>procéder à l</w:t>
      </w:r>
      <w:r w:rsidR="00275B38" w:rsidRPr="00C0597D">
        <w:t>'</w:t>
      </w:r>
      <w:r w:rsidR="00F24EAC" w:rsidRPr="00C0597D">
        <w:t xml:space="preserve">établissement </w:t>
      </w:r>
      <w:r w:rsidRPr="00C0597D">
        <w:t>de l</w:t>
      </w:r>
      <w:r w:rsidR="00275B38" w:rsidRPr="00C0597D">
        <w:t>'</w:t>
      </w:r>
      <w:r w:rsidRPr="00C0597D">
        <w:t>ordre du jour conformément aux règles 4.1 et</w:t>
      </w:r>
      <w:r w:rsidR="000F0C09" w:rsidRPr="00C0597D">
        <w:t> </w:t>
      </w:r>
      <w:r w:rsidRPr="00C0597D">
        <w:t xml:space="preserve">4.3 du </w:t>
      </w:r>
      <w:r w:rsidR="00F24EAC" w:rsidRPr="00C0597D">
        <w:t>R</w:t>
      </w:r>
      <w:r w:rsidRPr="00C0597D">
        <w:t>èglement intérieur du Conseil de l</w:t>
      </w:r>
      <w:r w:rsidR="00275B38" w:rsidRPr="00C0597D">
        <w:t>'</w:t>
      </w:r>
      <w:r w:rsidRPr="00C0597D">
        <w:t xml:space="preserve">Union internationale des télécommunications, et </w:t>
      </w:r>
      <w:r w:rsidR="00F24EAC" w:rsidRPr="00C0597D">
        <w:t>de communiquer</w:t>
      </w:r>
      <w:r w:rsidRPr="00C0597D">
        <w:t xml:space="preserve"> l</w:t>
      </w:r>
      <w:r w:rsidR="00275B38" w:rsidRPr="00C0597D">
        <w:t>'</w:t>
      </w:r>
      <w:r w:rsidRPr="00C0597D">
        <w:t>avant-projet d</w:t>
      </w:r>
      <w:r w:rsidR="00275B38" w:rsidRPr="00C0597D">
        <w:t>'</w:t>
      </w:r>
      <w:r w:rsidRPr="00C0597D">
        <w:t>ordre du jour aux États</w:t>
      </w:r>
      <w:r w:rsidR="000F0C09" w:rsidRPr="00C0597D">
        <w:t> </w:t>
      </w:r>
      <w:r w:rsidR="00F24EAC" w:rsidRPr="00C0597D">
        <w:t>M</w:t>
      </w:r>
      <w:r w:rsidRPr="00C0597D">
        <w:t xml:space="preserve">embres du Conseil, pour recueillir leurs </w:t>
      </w:r>
      <w:r w:rsidR="00152D5F" w:rsidRPr="00C0597D">
        <w:t>réactions</w:t>
      </w:r>
      <w:r w:rsidRPr="00C0597D">
        <w:t xml:space="preserve"> avant d</w:t>
      </w:r>
      <w:r w:rsidR="00275B38" w:rsidRPr="00C0597D">
        <w:t>'</w:t>
      </w:r>
      <w:r w:rsidR="00F24EAC" w:rsidRPr="00C0597D">
        <w:t xml:space="preserve">élaborer </w:t>
      </w:r>
      <w:r w:rsidRPr="00C0597D">
        <w:t>un projet d</w:t>
      </w:r>
      <w:r w:rsidR="00275B38" w:rsidRPr="00C0597D">
        <w:t>'</w:t>
      </w:r>
      <w:r w:rsidRPr="00C0597D">
        <w:t>ordre du jour définitif, au moins huit semaines avant l</w:t>
      </w:r>
      <w:r w:rsidR="00275B38" w:rsidRPr="00C0597D">
        <w:t>'</w:t>
      </w:r>
      <w:r w:rsidRPr="00C0597D">
        <w:t>ouverture de la session</w:t>
      </w:r>
      <w:r w:rsidR="00F24EAC" w:rsidRPr="00C0597D">
        <w:t>,</w:t>
      </w:r>
      <w:r w:rsidRPr="00C0597D">
        <w:t xml:space="preserve"> sans </w:t>
      </w:r>
      <w:r w:rsidR="00F24EAC" w:rsidRPr="00C0597D">
        <w:t>définir</w:t>
      </w:r>
      <w:r w:rsidRPr="00C0597D">
        <w:t xml:space="preserve"> de thème pour </w:t>
      </w:r>
      <w:r w:rsidR="00152D5F" w:rsidRPr="00C0597D">
        <w:t>celle-ci</w:t>
      </w:r>
      <w:r w:rsidR="000F0C09" w:rsidRPr="00C0597D">
        <w:t>;</w:t>
      </w:r>
    </w:p>
    <w:p w14:paraId="156227CA" w14:textId="2E9AA8B5" w:rsidR="00B4373A" w:rsidRPr="00C0597D" w:rsidRDefault="00EF01FA" w:rsidP="00545DC8">
      <w:pPr>
        <w:pStyle w:val="enumlev2"/>
      </w:pPr>
      <w:r w:rsidRPr="00C0597D">
        <w:t>b)</w:t>
      </w:r>
      <w:r w:rsidR="00F24EAC" w:rsidRPr="00C0597D">
        <w:tab/>
        <w:t xml:space="preserve">de donner aux </w:t>
      </w:r>
      <w:r w:rsidRPr="00C0597D">
        <w:t xml:space="preserve">États </w:t>
      </w:r>
      <w:r w:rsidR="00F24EAC" w:rsidRPr="00C0597D">
        <w:t>M</w:t>
      </w:r>
      <w:r w:rsidRPr="00C0597D">
        <w:t xml:space="preserve">embres du Conseil </w:t>
      </w:r>
      <w:r w:rsidR="00F24EAC" w:rsidRPr="00C0597D">
        <w:t xml:space="preserve">de plus amples informations et des précisions sur les manifestations </w:t>
      </w:r>
      <w:r w:rsidRPr="00C0597D">
        <w:t xml:space="preserve">parallèles </w:t>
      </w:r>
      <w:r w:rsidR="00F24EAC" w:rsidRPr="00C0597D">
        <w:t>qu</w:t>
      </w:r>
      <w:r w:rsidR="00275B38" w:rsidRPr="00C0597D">
        <w:t>'</w:t>
      </w:r>
      <w:r w:rsidR="00F24EAC" w:rsidRPr="00C0597D">
        <w:t>il est proposé d</w:t>
      </w:r>
      <w:r w:rsidR="00275B38" w:rsidRPr="00C0597D">
        <w:t>'</w:t>
      </w:r>
      <w:r w:rsidR="00F24EAC" w:rsidRPr="00C0597D">
        <w:t xml:space="preserve">organiser </w:t>
      </w:r>
      <w:r w:rsidRPr="00C0597D">
        <w:t>dans le cadre du thème de la session, tout en prenant note de la demande des États</w:t>
      </w:r>
      <w:r w:rsidR="00017D18" w:rsidRPr="00C0597D">
        <w:t> </w:t>
      </w:r>
      <w:r w:rsidR="00F24EAC" w:rsidRPr="00C0597D">
        <w:t>M</w:t>
      </w:r>
      <w:r w:rsidRPr="00C0597D">
        <w:t xml:space="preserve">embres </w:t>
      </w:r>
      <w:r w:rsidR="00F24EAC" w:rsidRPr="00C0597D">
        <w:t xml:space="preserve">visée au </w:t>
      </w:r>
      <w:r w:rsidRPr="00C0597D">
        <w:t>point 2.b (ci-dessus).</w:t>
      </w:r>
    </w:p>
    <w:p w14:paraId="719D22BB" w14:textId="002CCE69" w:rsidR="00B4373A" w:rsidRPr="00C0597D" w:rsidRDefault="00EF01FA" w:rsidP="00545DC8">
      <w:pPr>
        <w:pStyle w:val="enumlev1"/>
      </w:pPr>
      <w:r w:rsidRPr="00C0597D">
        <w:t>3)</w:t>
      </w:r>
      <w:r w:rsidR="002D5334" w:rsidRPr="00C0597D">
        <w:tab/>
      </w:r>
      <w:r w:rsidRPr="00C0597D">
        <w:t xml:space="preserve">Évaluer la faisabilité </w:t>
      </w:r>
      <w:r w:rsidR="007456D9" w:rsidRPr="00C0597D">
        <w:t xml:space="preserve">de la réunion </w:t>
      </w:r>
      <w:r w:rsidRPr="00C0597D">
        <w:t xml:space="preserve">de haut niveau et de la retraite </w:t>
      </w:r>
      <w:r w:rsidR="007456D9" w:rsidRPr="00C0597D">
        <w:t>des C</w:t>
      </w:r>
      <w:r w:rsidRPr="00C0597D">
        <w:t>onseillers, ainsi</w:t>
      </w:r>
      <w:r w:rsidR="00017D18" w:rsidRPr="00C0597D">
        <w:t> </w:t>
      </w:r>
      <w:r w:rsidRPr="00C0597D">
        <w:t xml:space="preserve">que </w:t>
      </w:r>
      <w:r w:rsidR="007456D9" w:rsidRPr="00C0597D">
        <w:t>la</w:t>
      </w:r>
      <w:r w:rsidRPr="00C0597D">
        <w:t xml:space="preserve"> productivité</w:t>
      </w:r>
      <w:r w:rsidR="007456D9" w:rsidRPr="00C0597D">
        <w:t xml:space="preserve"> de ces manifestations compte tenu </w:t>
      </w:r>
      <w:r w:rsidRPr="00C0597D">
        <w:t xml:space="preserve">de la réduction proposée </w:t>
      </w:r>
      <w:r w:rsidR="00A36A4F" w:rsidRPr="00C0597D">
        <w:t xml:space="preserve">du programme </w:t>
      </w:r>
      <w:r w:rsidRPr="00C0597D">
        <w:t xml:space="preserve">et de la durée des sessions du Conseil, afin de décider de leur adoption </w:t>
      </w:r>
      <w:r w:rsidR="00A36A4F" w:rsidRPr="00C0597D">
        <w:t>dans le but</w:t>
      </w:r>
      <w:r w:rsidRPr="00C0597D">
        <w:t xml:space="preserve"> d</w:t>
      </w:r>
      <w:r w:rsidR="00275B38" w:rsidRPr="00C0597D">
        <w:t>'</w:t>
      </w:r>
      <w:r w:rsidRPr="00C0597D">
        <w:t>améliorer le</w:t>
      </w:r>
      <w:r w:rsidR="00A36A4F" w:rsidRPr="00C0597D">
        <w:t xml:space="preserve"> déroulement du</w:t>
      </w:r>
      <w:r w:rsidRPr="00C0597D">
        <w:t xml:space="preserve"> Conseil et de renforcer son rôle stratégique et son efficacité, </w:t>
      </w:r>
      <w:r w:rsidR="007456D9" w:rsidRPr="00C0597D">
        <w:t>dans les limites</w:t>
      </w:r>
      <w:r w:rsidRPr="00C0597D">
        <w:t xml:space="preserve"> de son budget actuel.</w:t>
      </w:r>
    </w:p>
    <w:p w14:paraId="05309BCC" w14:textId="34600647" w:rsidR="00B4373A" w:rsidRPr="00C0597D" w:rsidRDefault="00EF01FA" w:rsidP="00545DC8">
      <w:pPr>
        <w:pStyle w:val="enumlev1"/>
      </w:pPr>
      <w:r w:rsidRPr="00C0597D">
        <w:t>4)</w:t>
      </w:r>
      <w:r w:rsidR="002D5334" w:rsidRPr="00C0597D">
        <w:tab/>
      </w:r>
      <w:r w:rsidRPr="00C0597D">
        <w:t xml:space="preserve">Maintenir </w:t>
      </w:r>
      <w:r w:rsidR="007456D9" w:rsidRPr="00C0597D">
        <w:t>les interactions</w:t>
      </w:r>
      <w:r w:rsidRPr="00C0597D">
        <w:t xml:space="preserve"> entre le secrétariat et les régions, ainsi que les consultations </w:t>
      </w:r>
      <w:r w:rsidR="007456D9" w:rsidRPr="00C0597D">
        <w:t xml:space="preserve">en amont des sessions, afin de </w:t>
      </w:r>
      <w:r w:rsidRPr="00C0597D">
        <w:t xml:space="preserve">préparer </w:t>
      </w:r>
      <w:r w:rsidR="00A36A4F" w:rsidRPr="00C0597D">
        <w:t>ces dernières</w:t>
      </w:r>
      <w:r w:rsidRPr="00C0597D">
        <w:t xml:space="preserve">, </w:t>
      </w:r>
      <w:r w:rsidR="007456D9" w:rsidRPr="00C0597D">
        <w:t xml:space="preserve">en ouvrant la participation </w:t>
      </w:r>
      <w:r w:rsidRPr="00C0597D">
        <w:t xml:space="preserve">à tous les États </w:t>
      </w:r>
      <w:r w:rsidR="007456D9" w:rsidRPr="00C0597D">
        <w:t>M</w:t>
      </w:r>
      <w:r w:rsidRPr="00C0597D">
        <w:t xml:space="preserve">embres du Conseil, </w:t>
      </w:r>
      <w:r w:rsidR="007456D9" w:rsidRPr="00C0597D">
        <w:t xml:space="preserve">dans la mesure où il </w:t>
      </w:r>
      <w:r w:rsidRPr="00C0597D">
        <w:t>n</w:t>
      </w:r>
      <w:r w:rsidR="00275B38" w:rsidRPr="00C0597D">
        <w:t>'</w:t>
      </w:r>
      <w:r w:rsidRPr="00C0597D">
        <w:t xml:space="preserve">est pas nécessaire de désigner un </w:t>
      </w:r>
      <w:r w:rsidR="007456D9" w:rsidRPr="00C0597D">
        <w:t xml:space="preserve">coordonnateur </w:t>
      </w:r>
      <w:r w:rsidRPr="00C0597D">
        <w:t xml:space="preserve">parmi les États élus qui </w:t>
      </w:r>
      <w:r w:rsidR="007456D9" w:rsidRPr="00C0597D">
        <w:t>représentent déjà leurs</w:t>
      </w:r>
      <w:r w:rsidRPr="00C0597D">
        <w:t xml:space="preserve"> régions respectives, ce qui pourrait ne pas être aussi </w:t>
      </w:r>
      <w:r w:rsidR="007456D9" w:rsidRPr="00C0597D">
        <w:t>utile</w:t>
      </w:r>
      <w:r w:rsidRPr="00C0597D">
        <w:t xml:space="preserve"> et efficace </w:t>
      </w:r>
      <w:r w:rsidR="007456D9" w:rsidRPr="00C0597D">
        <w:t>que prévu</w:t>
      </w:r>
      <w:r w:rsidRPr="00C0597D">
        <w:t>.</w:t>
      </w:r>
    </w:p>
    <w:p w14:paraId="3856C88A" w14:textId="3790DD67" w:rsidR="00B4373A" w:rsidRPr="00C0597D" w:rsidRDefault="00EF01FA" w:rsidP="00545DC8">
      <w:pPr>
        <w:jc w:val="center"/>
      </w:pPr>
      <w:r w:rsidRPr="00C0597D">
        <w:t>______________</w:t>
      </w:r>
    </w:p>
    <w:sectPr w:rsidR="00B4373A" w:rsidRPr="00C0597D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1A27" w14:textId="77777777" w:rsidR="00E7146F" w:rsidRDefault="00E7146F">
      <w:r>
        <w:separator/>
      </w:r>
    </w:p>
  </w:endnote>
  <w:endnote w:type="continuationSeparator" w:id="0">
    <w:p w14:paraId="78614D68" w14:textId="77777777" w:rsidR="00E7146F" w:rsidRDefault="00E7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579F99B9" w:rsidR="00B4373A" w:rsidRDefault="00A27E73">
    <w:pPr>
      <w:pStyle w:val="Footer"/>
    </w:pPr>
    <w:fldSimple w:instr=" FILENAME \p \* MERGEFORMAT ">
      <w:r w:rsidR="00EF01FA">
        <w:t>Document4</w:t>
      </w:r>
    </w:fldSimple>
    <w:r w:rsidR="00EF01FA">
      <w:t xml:space="preserve"> </w:t>
    </w:r>
    <w:r w:rsidR="00EF01FA">
      <w:fldChar w:fldCharType="begin"/>
    </w:r>
    <w:r w:rsidR="00EF01FA">
      <w:instrText xml:space="preserve"> savedate \@ dd.MM.yy </w:instrText>
    </w:r>
    <w:r w:rsidR="00EF01FA">
      <w:fldChar w:fldCharType="separate"/>
    </w:r>
    <w:r w:rsidR="00F1534F">
      <w:rPr>
        <w:noProof/>
      </w:rPr>
      <w:t>11.07.23</w:t>
    </w:r>
    <w:r w:rsidR="00EF01FA">
      <w:fldChar w:fldCharType="end"/>
    </w:r>
    <w:r w:rsidR="00EF01FA">
      <w:t xml:space="preserve"> </w:t>
    </w:r>
    <w:r w:rsidR="00EF01FA">
      <w:fldChar w:fldCharType="begin"/>
    </w:r>
    <w:r w:rsidR="00EF01FA">
      <w:instrText xml:space="preserve"> printdate \@ dd.MM.yy </w:instrText>
    </w:r>
    <w:r w:rsidR="00EF01FA">
      <w:fldChar w:fldCharType="separate"/>
    </w:r>
    <w:r w:rsidR="00EF01FA">
      <w:t>18.07.00</w:t>
    </w:r>
    <w:r w:rsidR="00EF01F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B4373A" w14:paraId="4C87AA90" w14:textId="77777777">
      <w:trPr>
        <w:jc w:val="center"/>
      </w:trPr>
      <w:tc>
        <w:tcPr>
          <w:tcW w:w="1803" w:type="dxa"/>
          <w:vAlign w:val="center"/>
        </w:tcPr>
        <w:p w14:paraId="2C2E77A4" w14:textId="160E58F5" w:rsidR="00B4373A" w:rsidRDefault="00EF01FA">
          <w:pPr>
            <w:pStyle w:val="Header"/>
            <w:jc w:val="left"/>
          </w:pPr>
          <w:r>
            <w:t>DPS 525346</w:t>
          </w:r>
        </w:p>
      </w:tc>
      <w:tc>
        <w:tcPr>
          <w:tcW w:w="8261" w:type="dxa"/>
        </w:tcPr>
        <w:p w14:paraId="0DB0A3C6" w14:textId="534E34E3" w:rsidR="00B4373A" w:rsidRDefault="000F425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EF01FA">
            <w:rPr>
              <w:bCs/>
            </w:rPr>
            <w:t>C23/75-F</w:t>
          </w:r>
          <w:r w:rsidR="00A27E73">
            <w:rPr>
              <w:bCs/>
            </w:rPr>
            <w:tab/>
          </w:r>
          <w:r w:rsidR="00EF01FA">
            <w:fldChar w:fldCharType="begin"/>
          </w:r>
          <w:r w:rsidR="00EF01FA">
            <w:instrText>PAGE</w:instrText>
          </w:r>
          <w:r w:rsidR="00EF01FA">
            <w:fldChar w:fldCharType="separate"/>
          </w:r>
          <w:r w:rsidR="00EF01FA">
            <w:t>1</w:t>
          </w:r>
          <w:r w:rsidR="00EF01FA">
            <w:fldChar w:fldCharType="end"/>
          </w:r>
        </w:p>
      </w:tc>
    </w:tr>
  </w:tbl>
  <w:p w14:paraId="0BA722AB" w14:textId="234CBEA5" w:rsidR="00B4373A" w:rsidRDefault="00A27E73">
    <w:pPr>
      <w:pStyle w:val="Footer"/>
    </w:pPr>
    <w:r w:rsidRPr="00026DAE">
      <w:rPr>
        <w:color w:val="F2F2F2" w:themeColor="background1" w:themeShade="F2"/>
      </w:rPr>
      <w:fldChar w:fldCharType="begin"/>
    </w:r>
    <w:r w:rsidRPr="00026DAE">
      <w:rPr>
        <w:color w:val="F2F2F2" w:themeColor="background1" w:themeShade="F2"/>
      </w:rPr>
      <w:instrText xml:space="preserve"> FILENAME \p  \* MERGEFORMAT </w:instrText>
    </w:r>
    <w:r w:rsidRPr="00026DAE">
      <w:rPr>
        <w:color w:val="F2F2F2" w:themeColor="background1" w:themeShade="F2"/>
      </w:rPr>
      <w:fldChar w:fldCharType="separate"/>
    </w:r>
    <w:r w:rsidR="000F425A" w:rsidRPr="00026DAE">
      <w:rPr>
        <w:noProof/>
        <w:color w:val="F2F2F2" w:themeColor="background1" w:themeShade="F2"/>
      </w:rPr>
      <w:t>P:\FRA\SG\CONSEIL\C23\000\075F.docx</w:t>
    </w:r>
    <w:r w:rsidRPr="00026DAE">
      <w:rPr>
        <w:color w:val="F2F2F2" w:themeColor="background1" w:themeShade="F2"/>
      </w:rPr>
      <w:fldChar w:fldCharType="end"/>
    </w:r>
    <w:r w:rsidR="00EF01FA" w:rsidRPr="00026DAE">
      <w:rPr>
        <w:color w:val="F2F2F2" w:themeColor="background1" w:themeShade="F2"/>
      </w:rPr>
      <w:t xml:space="preserve"> (525346)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B4373A" w14:paraId="5C9C0095" w14:textId="77777777">
      <w:trPr>
        <w:jc w:val="center"/>
      </w:trPr>
      <w:tc>
        <w:tcPr>
          <w:tcW w:w="1803" w:type="dxa"/>
          <w:vAlign w:val="center"/>
        </w:tcPr>
        <w:p w14:paraId="5151DAA0" w14:textId="77777777" w:rsidR="00B4373A" w:rsidRDefault="00AF72F4">
          <w:pPr>
            <w:pStyle w:val="Header"/>
            <w:jc w:val="left"/>
          </w:pPr>
          <w:hyperlink r:id="rId1" w:history="1">
            <w:r w:rsidR="00EF01FA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61063A32" w:rsidR="00B4373A" w:rsidRDefault="000F425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EF01FA">
            <w:rPr>
              <w:bCs/>
            </w:rPr>
            <w:t>C23/75-F</w:t>
          </w:r>
          <w:r w:rsidR="00A27E73">
            <w:rPr>
              <w:bCs/>
            </w:rPr>
            <w:tab/>
          </w:r>
          <w:r w:rsidR="00EF01FA">
            <w:fldChar w:fldCharType="begin"/>
          </w:r>
          <w:r w:rsidR="00EF01FA">
            <w:instrText>PAGE</w:instrText>
          </w:r>
          <w:r w:rsidR="00EF01FA">
            <w:fldChar w:fldCharType="separate"/>
          </w:r>
          <w:r w:rsidR="00EF01FA">
            <w:t>1</w:t>
          </w:r>
          <w:r w:rsidR="00EF01FA">
            <w:fldChar w:fldCharType="end"/>
          </w:r>
        </w:p>
      </w:tc>
    </w:tr>
  </w:tbl>
  <w:bookmarkStart w:id="0" w:name="_Hlk138917143"/>
  <w:p w14:paraId="67CF33E3" w14:textId="1B24543E" w:rsidR="00B4373A" w:rsidRDefault="00EF01FA">
    <w:pPr>
      <w:pStyle w:val="Footer"/>
    </w:pPr>
    <w:r w:rsidRPr="00026DAE">
      <w:rPr>
        <w:color w:val="F2F2F2" w:themeColor="background1" w:themeShade="F2"/>
      </w:rPr>
      <w:fldChar w:fldCharType="begin"/>
    </w:r>
    <w:r w:rsidRPr="00026DAE">
      <w:rPr>
        <w:color w:val="F2F2F2" w:themeColor="background1" w:themeShade="F2"/>
      </w:rPr>
      <w:instrText xml:space="preserve"> FILENAME \p  \* MERGEFORMAT </w:instrText>
    </w:r>
    <w:r w:rsidRPr="00026DAE">
      <w:rPr>
        <w:color w:val="F2F2F2" w:themeColor="background1" w:themeShade="F2"/>
      </w:rPr>
      <w:fldChar w:fldCharType="separate"/>
    </w:r>
    <w:r w:rsidR="000F425A" w:rsidRPr="00026DAE">
      <w:rPr>
        <w:noProof/>
        <w:color w:val="F2F2F2" w:themeColor="background1" w:themeShade="F2"/>
      </w:rPr>
      <w:t>P:\FRA\SG\CONSEIL\C23\000\075F.docx</w:t>
    </w:r>
    <w:r w:rsidRPr="00026DAE">
      <w:rPr>
        <w:color w:val="F2F2F2" w:themeColor="background1" w:themeShade="F2"/>
      </w:rPr>
      <w:fldChar w:fldCharType="end"/>
    </w:r>
    <w:r w:rsidRPr="00026DAE">
      <w:rPr>
        <w:color w:val="F2F2F2" w:themeColor="background1" w:themeShade="F2"/>
      </w:rPr>
      <w:t xml:space="preserve"> (525346)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3265" w14:textId="77777777" w:rsidR="00E7146F" w:rsidRDefault="00E7146F">
      <w:r>
        <w:t>____________________</w:t>
      </w:r>
    </w:p>
  </w:footnote>
  <w:footnote w:type="continuationSeparator" w:id="0">
    <w:p w14:paraId="3658EB3D" w14:textId="77777777" w:rsidR="00E7146F" w:rsidRDefault="00E7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B4373A" w:rsidRDefault="00EF01FA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0E3D5AC" w14:textId="77777777" w:rsidR="00B4373A" w:rsidRDefault="00EF01FA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B4373A" w14:paraId="33F25067" w14:textId="77777777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B4373A" w:rsidRDefault="00EF01FA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B4373A" w:rsidRDefault="00B4373A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B4373A" w:rsidRDefault="00B4373A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B4373A" w:rsidRDefault="00EF01FA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B4373A" w:rsidRDefault="00EF01FA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3A"/>
    <w:rsid w:val="00017D18"/>
    <w:rsid w:val="000240EE"/>
    <w:rsid w:val="00026DAE"/>
    <w:rsid w:val="000B6599"/>
    <w:rsid w:val="000F0C09"/>
    <w:rsid w:val="000F425A"/>
    <w:rsid w:val="00152D5F"/>
    <w:rsid w:val="00154FFE"/>
    <w:rsid w:val="001832EC"/>
    <w:rsid w:val="00255699"/>
    <w:rsid w:val="00267C71"/>
    <w:rsid w:val="00275B38"/>
    <w:rsid w:val="002D5334"/>
    <w:rsid w:val="0037300A"/>
    <w:rsid w:val="00395B4B"/>
    <w:rsid w:val="00495A98"/>
    <w:rsid w:val="004E4F88"/>
    <w:rsid w:val="00545DC8"/>
    <w:rsid w:val="005945BA"/>
    <w:rsid w:val="006C4ABC"/>
    <w:rsid w:val="00711084"/>
    <w:rsid w:val="007456D9"/>
    <w:rsid w:val="00750D52"/>
    <w:rsid w:val="00762E53"/>
    <w:rsid w:val="008729F2"/>
    <w:rsid w:val="00951D4C"/>
    <w:rsid w:val="00A27E73"/>
    <w:rsid w:val="00A36A4F"/>
    <w:rsid w:val="00A70002"/>
    <w:rsid w:val="00AF72F4"/>
    <w:rsid w:val="00B4373A"/>
    <w:rsid w:val="00BF693A"/>
    <w:rsid w:val="00C0597D"/>
    <w:rsid w:val="00CA660C"/>
    <w:rsid w:val="00E439B2"/>
    <w:rsid w:val="00E7146F"/>
    <w:rsid w:val="00EF01FA"/>
    <w:rsid w:val="00F1534F"/>
    <w:rsid w:val="00F24EAC"/>
    <w:rsid w:val="00F50A10"/>
    <w:rsid w:val="00FD435B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32/fr" TargetMode="External"/><Relationship Id="rId13" Type="http://schemas.openxmlformats.org/officeDocument/2006/relationships/hyperlink" Target="https://www.itu.int/md/S23-DM-CIR-01003/fr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council/pd/rop-f.pdf" TargetMode="External"/><Relationship Id="rId12" Type="http://schemas.openxmlformats.org/officeDocument/2006/relationships/hyperlink" Target="https://www.itu.int/md/S23-DM-CIR-01008/fr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/Constitution-F.pdf" TargetMode="External"/><Relationship Id="rId11" Type="http://schemas.openxmlformats.org/officeDocument/2006/relationships/hyperlink" Target="https://www.itu.int/md/S23-DM-CIR-01004/f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3-DM-CIR-01003/fr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CL-C-0098/fr" TargetMode="External"/><Relationship Id="rId14" Type="http://schemas.openxmlformats.org/officeDocument/2006/relationships/hyperlink" Target="https://www.itu.int/md/S23-CL-C-0032/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1537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10386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Proposition visant à améliorer les sessions du Conseil de l'Union Internationale des Télécommunications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2023-07-12T08:52:00Z</dcterms:created>
  <dcterms:modified xsi:type="dcterms:W3CDTF">2023-07-12T08:54:00Z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