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6B230B" w:rsidRPr="00E24D59" w14:paraId="54C4D549" w14:textId="77777777" w:rsidTr="00E31DCE">
        <w:trPr>
          <w:cantSplit/>
          <w:trHeight w:val="23"/>
        </w:trPr>
        <w:tc>
          <w:tcPr>
            <w:tcW w:w="3969" w:type="dxa"/>
            <w:vMerge w:val="restart"/>
            <w:tcMar>
              <w:left w:w="0" w:type="dxa"/>
            </w:tcMar>
          </w:tcPr>
          <w:p w14:paraId="5951A479" w14:textId="312BBAEE" w:rsidR="006B230B" w:rsidRPr="00E24D59" w:rsidRDefault="006B230B"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Pr>
                <w:b/>
              </w:rPr>
              <w:t>PL 3</w:t>
            </w:r>
          </w:p>
        </w:tc>
        <w:tc>
          <w:tcPr>
            <w:tcW w:w="5245" w:type="dxa"/>
          </w:tcPr>
          <w:p w14:paraId="2C1FA334" w14:textId="5DCFFBB9" w:rsidR="006B230B" w:rsidRPr="00E24D59" w:rsidRDefault="006B230B"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Pr>
                <w:b/>
                <w:lang w:val="fr-CH"/>
              </w:rPr>
              <w:t>87</w:t>
            </w:r>
            <w:r w:rsidRPr="00E24D59">
              <w:rPr>
                <w:b/>
                <w:lang w:val="fr-CH"/>
              </w:rPr>
              <w:t>-C</w:t>
            </w:r>
          </w:p>
        </w:tc>
      </w:tr>
      <w:tr w:rsidR="006B230B" w:rsidRPr="00813E5E" w14:paraId="0D2DACD1" w14:textId="77777777" w:rsidTr="00E31DCE">
        <w:trPr>
          <w:cantSplit/>
        </w:trPr>
        <w:tc>
          <w:tcPr>
            <w:tcW w:w="3969" w:type="dxa"/>
            <w:vMerge/>
          </w:tcPr>
          <w:p w14:paraId="1E3731BB" w14:textId="77777777" w:rsidR="006B230B" w:rsidRPr="00E24D59" w:rsidRDefault="006B230B" w:rsidP="00E31DCE">
            <w:pPr>
              <w:tabs>
                <w:tab w:val="left" w:pos="851"/>
              </w:tabs>
              <w:spacing w:line="240" w:lineRule="atLeast"/>
              <w:rPr>
                <w:b/>
                <w:lang w:val="fr-CH"/>
              </w:rPr>
            </w:pPr>
            <w:bookmarkStart w:id="3" w:name="ddate" w:colFirst="1" w:colLast="1"/>
            <w:bookmarkEnd w:id="0"/>
            <w:bookmarkEnd w:id="1"/>
          </w:p>
        </w:tc>
        <w:tc>
          <w:tcPr>
            <w:tcW w:w="5245" w:type="dxa"/>
          </w:tcPr>
          <w:p w14:paraId="467B8F1A" w14:textId="77777777" w:rsidR="006B230B" w:rsidRPr="00E85629" w:rsidRDefault="006B230B" w:rsidP="00E31DCE">
            <w:pPr>
              <w:tabs>
                <w:tab w:val="left" w:pos="851"/>
              </w:tabs>
              <w:spacing w:before="0"/>
              <w:jc w:val="right"/>
              <w:rPr>
                <w:b/>
              </w:rPr>
            </w:pPr>
            <w:r>
              <w:rPr>
                <w:b/>
              </w:rPr>
              <w:t>2023</w:t>
            </w:r>
            <w:r>
              <w:rPr>
                <w:rFonts w:hint="eastAsia"/>
                <w:b/>
                <w:lang w:eastAsia="zh-CN"/>
              </w:rPr>
              <w:t>年</w:t>
            </w:r>
            <w:r>
              <w:rPr>
                <w:b/>
                <w:lang w:eastAsia="zh-CN"/>
              </w:rPr>
              <w:t>6</w:t>
            </w:r>
            <w:r>
              <w:rPr>
                <w:rFonts w:hint="eastAsia"/>
                <w:b/>
                <w:lang w:eastAsia="zh-CN"/>
              </w:rPr>
              <w:t>月</w:t>
            </w:r>
            <w:r>
              <w:rPr>
                <w:b/>
                <w:lang w:eastAsia="zh-CN"/>
              </w:rPr>
              <w:t>27</w:t>
            </w:r>
            <w:r>
              <w:rPr>
                <w:rFonts w:hint="eastAsia"/>
                <w:b/>
                <w:lang w:eastAsia="zh-CN"/>
              </w:rPr>
              <w:t>日</w:t>
            </w:r>
          </w:p>
        </w:tc>
      </w:tr>
      <w:tr w:rsidR="006B230B" w:rsidRPr="00813E5E" w14:paraId="38C2E03A" w14:textId="77777777" w:rsidTr="00E31DCE">
        <w:trPr>
          <w:cantSplit/>
          <w:trHeight w:val="23"/>
        </w:trPr>
        <w:tc>
          <w:tcPr>
            <w:tcW w:w="3969" w:type="dxa"/>
            <w:vMerge/>
          </w:tcPr>
          <w:p w14:paraId="2C4B95A2" w14:textId="77777777" w:rsidR="006B230B" w:rsidRPr="00813E5E" w:rsidRDefault="006B230B" w:rsidP="00E31DCE">
            <w:pPr>
              <w:tabs>
                <w:tab w:val="left" w:pos="851"/>
              </w:tabs>
              <w:spacing w:line="240" w:lineRule="atLeast"/>
              <w:rPr>
                <w:b/>
              </w:rPr>
            </w:pPr>
            <w:bookmarkStart w:id="4" w:name="dorlang" w:colFirst="1" w:colLast="1"/>
            <w:bookmarkEnd w:id="3"/>
          </w:p>
        </w:tc>
        <w:tc>
          <w:tcPr>
            <w:tcW w:w="5245" w:type="dxa"/>
          </w:tcPr>
          <w:p w14:paraId="6AB83B2B" w14:textId="2B5B73B7" w:rsidR="006B230B" w:rsidRPr="00E85629" w:rsidRDefault="006B230B" w:rsidP="00E31DCE">
            <w:pPr>
              <w:tabs>
                <w:tab w:val="left" w:pos="851"/>
              </w:tabs>
              <w:spacing w:before="0" w:line="240" w:lineRule="atLeast"/>
              <w:jc w:val="right"/>
              <w:rPr>
                <w:b/>
              </w:rPr>
            </w:pPr>
            <w:r w:rsidRPr="00E24D59">
              <w:rPr>
                <w:rFonts w:cstheme="minorHAnsi"/>
                <w:b/>
                <w:bCs/>
                <w:lang w:val="ru-RU"/>
              </w:rPr>
              <w:t>原文：</w:t>
            </w:r>
            <w:r>
              <w:rPr>
                <w:rFonts w:cstheme="minorHAnsi" w:hint="eastAsia"/>
                <w:b/>
                <w:bCs/>
                <w:lang w:val="ru-RU" w:eastAsia="zh-CN"/>
              </w:rPr>
              <w:t>俄文</w:t>
            </w:r>
          </w:p>
        </w:tc>
      </w:tr>
      <w:tr w:rsidR="006B230B" w:rsidRPr="00813E5E" w14:paraId="4926F619" w14:textId="77777777" w:rsidTr="00E31DCE">
        <w:trPr>
          <w:cantSplit/>
          <w:trHeight w:val="23"/>
        </w:trPr>
        <w:tc>
          <w:tcPr>
            <w:tcW w:w="3969" w:type="dxa"/>
          </w:tcPr>
          <w:p w14:paraId="2720D15C" w14:textId="77777777" w:rsidR="006B230B" w:rsidRPr="00813E5E" w:rsidRDefault="006B230B" w:rsidP="00E31DCE">
            <w:pPr>
              <w:tabs>
                <w:tab w:val="left" w:pos="851"/>
              </w:tabs>
              <w:spacing w:line="240" w:lineRule="atLeast"/>
              <w:rPr>
                <w:b/>
              </w:rPr>
            </w:pPr>
          </w:p>
        </w:tc>
        <w:tc>
          <w:tcPr>
            <w:tcW w:w="5245" w:type="dxa"/>
          </w:tcPr>
          <w:p w14:paraId="310C8A6B" w14:textId="77777777" w:rsidR="006B230B" w:rsidRDefault="006B230B" w:rsidP="00E31DCE">
            <w:pPr>
              <w:tabs>
                <w:tab w:val="left" w:pos="851"/>
              </w:tabs>
              <w:spacing w:before="0" w:line="240" w:lineRule="atLeast"/>
              <w:jc w:val="right"/>
              <w:rPr>
                <w:b/>
              </w:rPr>
            </w:pPr>
          </w:p>
        </w:tc>
      </w:tr>
      <w:tr w:rsidR="006B230B" w:rsidRPr="00813E5E" w14:paraId="2618F518" w14:textId="77777777" w:rsidTr="00E31DCE">
        <w:trPr>
          <w:cantSplit/>
        </w:trPr>
        <w:tc>
          <w:tcPr>
            <w:tcW w:w="9214" w:type="dxa"/>
            <w:gridSpan w:val="2"/>
            <w:tcMar>
              <w:left w:w="0" w:type="dxa"/>
            </w:tcMar>
          </w:tcPr>
          <w:p w14:paraId="76BC0501" w14:textId="76244C02" w:rsidR="006B230B" w:rsidRPr="00B530EF" w:rsidRDefault="006B230B" w:rsidP="00E24D59">
            <w:pPr>
              <w:pStyle w:val="Source"/>
              <w:jc w:val="left"/>
              <w:rPr>
                <w:sz w:val="34"/>
                <w:szCs w:val="34"/>
                <w:lang w:eastAsia="zh-CN"/>
              </w:rPr>
            </w:pPr>
            <w:bookmarkStart w:id="5" w:name="dsource" w:colFirst="0" w:colLast="0"/>
            <w:bookmarkEnd w:id="4"/>
            <w:r>
              <w:rPr>
                <w:rFonts w:hint="eastAsia"/>
                <w:sz w:val="34"/>
                <w:szCs w:val="34"/>
                <w:lang w:eastAsia="zh-CN"/>
              </w:rPr>
              <w:t>俄罗斯</w:t>
            </w:r>
            <w:r w:rsidRPr="00B530EF">
              <w:rPr>
                <w:sz w:val="34"/>
                <w:szCs w:val="34"/>
                <w:lang w:eastAsia="zh-CN"/>
              </w:rPr>
              <w:t>联邦</w:t>
            </w:r>
            <w:r w:rsidRPr="00B530EF">
              <w:rPr>
                <w:rFonts w:cstheme="minorHAnsi" w:hint="eastAsia"/>
                <w:sz w:val="34"/>
                <w:szCs w:val="34"/>
                <w:lang w:eastAsia="zh-CN"/>
              </w:rPr>
              <w:t>的文稿</w:t>
            </w:r>
          </w:p>
        </w:tc>
      </w:tr>
      <w:tr w:rsidR="006B230B" w:rsidRPr="00813E5E" w14:paraId="01561413" w14:textId="77777777" w:rsidTr="00E31DCE">
        <w:trPr>
          <w:cantSplit/>
        </w:trPr>
        <w:tc>
          <w:tcPr>
            <w:tcW w:w="9214" w:type="dxa"/>
            <w:gridSpan w:val="2"/>
            <w:tcMar>
              <w:left w:w="0" w:type="dxa"/>
            </w:tcMar>
          </w:tcPr>
          <w:p w14:paraId="267F6BC4" w14:textId="51D83DD7" w:rsidR="006B230B" w:rsidRPr="006B230B" w:rsidRDefault="00F35D3C" w:rsidP="00B530EF">
            <w:pPr>
              <w:pStyle w:val="Subtitle"/>
              <w:framePr w:hSpace="0" w:wrap="auto" w:hAnchor="text" w:xAlign="left" w:yAlign="inline"/>
              <w:rPr>
                <w:rFonts w:ascii="SimSun" w:eastAsia="SimSun" w:hAnsi="SimSun"/>
                <w:szCs w:val="34"/>
                <w:lang w:eastAsia="zh-CN"/>
              </w:rPr>
            </w:pPr>
            <w:bookmarkStart w:id="6" w:name="dtitle1" w:colFirst="0" w:colLast="0"/>
            <w:bookmarkEnd w:id="5"/>
            <w:r>
              <w:rPr>
                <w:rFonts w:ascii="SimSun" w:eastAsia="SimSun" w:hAnsi="SimSun" w:cs="SimSun" w:hint="eastAsia"/>
                <w:szCs w:val="34"/>
                <w:lang w:val="en-US" w:eastAsia="zh-CN"/>
              </w:rPr>
              <w:t>有关国际电联理事会会议议程设置和完善筹备与决策过程的提案</w:t>
            </w:r>
          </w:p>
        </w:tc>
      </w:tr>
      <w:tr w:rsidR="006B230B" w:rsidRPr="00813E5E" w14:paraId="040A8443" w14:textId="77777777" w:rsidTr="00E31DCE">
        <w:trPr>
          <w:cantSplit/>
        </w:trPr>
        <w:tc>
          <w:tcPr>
            <w:tcW w:w="9214" w:type="dxa"/>
            <w:gridSpan w:val="2"/>
            <w:tcBorders>
              <w:top w:val="single" w:sz="4" w:space="0" w:color="auto"/>
              <w:bottom w:val="single" w:sz="4" w:space="0" w:color="auto"/>
            </w:tcBorders>
            <w:tcMar>
              <w:left w:w="0" w:type="dxa"/>
            </w:tcMar>
          </w:tcPr>
          <w:p w14:paraId="5E4CD685" w14:textId="77777777" w:rsidR="006B230B" w:rsidRPr="00E24D59" w:rsidRDefault="006B230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44CEA04E" w14:textId="6FC9377F" w:rsidR="006B230B" w:rsidRDefault="00F35D3C" w:rsidP="00B530EF">
            <w:pPr>
              <w:ind w:firstLineChars="200" w:firstLine="480"/>
              <w:rPr>
                <w:szCs w:val="22"/>
                <w:lang w:eastAsia="zh-CN"/>
              </w:rPr>
            </w:pPr>
            <w:r w:rsidRPr="00F35D3C">
              <w:rPr>
                <w:rFonts w:hint="eastAsia"/>
                <w:lang w:val="en-US" w:eastAsia="zh-CN"/>
              </w:rPr>
              <w:t>俄罗斯联邦</w:t>
            </w:r>
            <w:r>
              <w:rPr>
                <w:rFonts w:hint="eastAsia"/>
                <w:lang w:val="en-US" w:eastAsia="zh-CN"/>
              </w:rPr>
              <w:t>主管部门</w:t>
            </w:r>
            <w:r w:rsidRPr="00F35D3C">
              <w:rPr>
                <w:rFonts w:hint="eastAsia"/>
                <w:lang w:val="en-US" w:eastAsia="zh-CN"/>
              </w:rPr>
              <w:t>请国际电联理事会审查关于</w:t>
            </w:r>
            <w:r>
              <w:rPr>
                <w:rFonts w:hint="eastAsia"/>
                <w:lang w:val="en-US" w:eastAsia="zh-CN"/>
              </w:rPr>
              <w:t>理事会会议</w:t>
            </w:r>
            <w:r w:rsidRPr="00F35D3C">
              <w:rPr>
                <w:rFonts w:hint="eastAsia"/>
                <w:lang w:val="en-US" w:eastAsia="zh-CN"/>
              </w:rPr>
              <w:t>议程设置和</w:t>
            </w:r>
            <w:r>
              <w:rPr>
                <w:rFonts w:hint="eastAsia"/>
                <w:lang w:val="en-US" w:eastAsia="zh-CN"/>
              </w:rPr>
              <w:t>完善</w:t>
            </w:r>
            <w:r w:rsidRPr="00F35D3C">
              <w:rPr>
                <w:rFonts w:hint="eastAsia"/>
                <w:lang w:val="en-US" w:eastAsia="zh-CN"/>
              </w:rPr>
              <w:t>筹备</w:t>
            </w:r>
            <w:r>
              <w:rPr>
                <w:rFonts w:hint="eastAsia"/>
                <w:lang w:val="en-US" w:eastAsia="zh-CN"/>
              </w:rPr>
              <w:t>与</w:t>
            </w:r>
            <w:r w:rsidRPr="00F35D3C">
              <w:rPr>
                <w:rFonts w:hint="eastAsia"/>
                <w:lang w:val="en-US" w:eastAsia="zh-CN"/>
              </w:rPr>
              <w:t>决策过程的提案，并批准在这方面向秘书长提出的建议。</w:t>
            </w:r>
          </w:p>
          <w:p w14:paraId="45E8BC88" w14:textId="77777777" w:rsidR="006B230B" w:rsidRPr="00E24D59" w:rsidRDefault="006B230B" w:rsidP="00B40D22">
            <w:pPr>
              <w:pStyle w:val="Subtitle"/>
              <w:framePr w:hSpace="0" w:wrap="auto" w:hAnchor="text" w:xAlign="left" w:yAlign="inline"/>
              <w:spacing w:before="160" w:after="12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7B9577CD" w14:textId="06A107F7" w:rsidR="006B230B" w:rsidRPr="001C7240" w:rsidRDefault="00F35D3C" w:rsidP="00B40D22">
            <w:pPr>
              <w:ind w:firstLineChars="200" w:firstLine="480"/>
              <w:rPr>
                <w:lang w:val="en-US" w:eastAsia="zh-CN"/>
              </w:rPr>
            </w:pPr>
            <w:bookmarkStart w:id="7" w:name="lt_pId016"/>
            <w:r>
              <w:rPr>
                <w:rFonts w:hint="eastAsia"/>
                <w:lang w:val="en-US" w:eastAsia="zh-CN"/>
              </w:rPr>
              <w:t>请理事会</w:t>
            </w:r>
            <w:r w:rsidRPr="00F35D3C">
              <w:rPr>
                <w:rFonts w:hint="eastAsia"/>
                <w:b/>
                <w:bCs/>
                <w:lang w:val="en-US" w:eastAsia="zh-CN"/>
              </w:rPr>
              <w:t>审议和通过必要的措施</w:t>
            </w:r>
            <w:r>
              <w:rPr>
                <w:rFonts w:hint="eastAsia"/>
                <w:lang w:val="en-US" w:eastAsia="zh-CN"/>
              </w:rPr>
              <w:t>。</w:t>
            </w:r>
            <w:bookmarkEnd w:id="7"/>
          </w:p>
          <w:p w14:paraId="611BBA6B" w14:textId="77777777" w:rsidR="006B230B" w:rsidRPr="00E24D59" w:rsidRDefault="006B230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7FCB7827" w14:textId="77777777" w:rsidR="006B230B" w:rsidRPr="00E24D59" w:rsidRDefault="006B230B"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7A0DBE4C" w14:textId="2BCEF047" w:rsidR="006B230B" w:rsidRPr="001C7240" w:rsidRDefault="00F35D3C" w:rsidP="006B230B">
            <w:pPr>
              <w:spacing w:after="60"/>
              <w:rPr>
                <w:lang w:val="en-US" w:eastAsia="zh-CN"/>
              </w:rPr>
            </w:pPr>
            <w:r>
              <w:rPr>
                <w:rFonts w:hint="eastAsia"/>
                <w:lang w:val="en-US" w:eastAsia="zh-CN"/>
              </w:rPr>
              <w:t>国际电联《组织法》</w:t>
            </w:r>
          </w:p>
          <w:p w14:paraId="7C4A70B4" w14:textId="3C1F50A0" w:rsidR="006B230B" w:rsidRPr="00C23526" w:rsidRDefault="00F35D3C" w:rsidP="006B230B">
            <w:pPr>
              <w:spacing w:before="60" w:after="60"/>
              <w:rPr>
                <w:lang w:val="en-US" w:eastAsia="zh-CN"/>
              </w:rPr>
            </w:pPr>
            <w:r>
              <w:rPr>
                <w:rFonts w:hint="eastAsia"/>
                <w:lang w:val="en-US" w:eastAsia="zh-CN"/>
              </w:rPr>
              <w:t>国际电联理事会《</w:t>
            </w:r>
            <w:r w:rsidR="00AE396B">
              <w:rPr>
                <w:rFonts w:hint="eastAsia"/>
                <w:lang w:val="en-US" w:eastAsia="zh-CN"/>
              </w:rPr>
              <w:t>议事</w:t>
            </w:r>
            <w:r>
              <w:rPr>
                <w:rFonts w:hint="eastAsia"/>
                <w:lang w:val="en-US" w:eastAsia="zh-CN"/>
              </w:rPr>
              <w:t>规则》</w:t>
            </w:r>
          </w:p>
          <w:p w14:paraId="4ED29669" w14:textId="494024CD" w:rsidR="006B230B" w:rsidRPr="00C23526" w:rsidRDefault="00AE396B" w:rsidP="006B230B">
            <w:pPr>
              <w:spacing w:before="60" w:after="60"/>
              <w:rPr>
                <w:lang w:val="en-US" w:eastAsia="zh-CN"/>
              </w:rPr>
            </w:pPr>
            <w:bookmarkStart w:id="8" w:name="lt_pId021"/>
            <w:r>
              <w:rPr>
                <w:rFonts w:hint="eastAsia"/>
                <w:lang w:val="en-US" w:eastAsia="zh-CN"/>
              </w:rPr>
              <w:t>理事会</w:t>
            </w:r>
            <w:hyperlink r:id="rId8" w:history="1">
              <w:r w:rsidR="006B230B" w:rsidRPr="00C23526">
                <w:rPr>
                  <w:rStyle w:val="Hyperlink"/>
                  <w:lang w:val="en-US" w:eastAsia="zh-CN"/>
                </w:rPr>
                <w:t>С23/32</w:t>
              </w:r>
            </w:hyperlink>
            <w:r>
              <w:rPr>
                <w:rFonts w:hint="eastAsia"/>
                <w:lang w:val="en-US" w:eastAsia="zh-CN"/>
              </w:rPr>
              <w:t>号文件（秘书长关于理事会的改进的报告）</w:t>
            </w:r>
            <w:bookmarkEnd w:id="8"/>
          </w:p>
          <w:p w14:paraId="7FE11F12" w14:textId="2E522139" w:rsidR="006B230B" w:rsidRPr="00C23526" w:rsidRDefault="00AE396B" w:rsidP="006B230B">
            <w:pPr>
              <w:spacing w:before="60" w:after="60"/>
              <w:rPr>
                <w:lang w:val="en-US" w:eastAsia="zh-CN"/>
              </w:rPr>
            </w:pPr>
            <w:bookmarkStart w:id="9" w:name="lt_pId022"/>
            <w:r>
              <w:rPr>
                <w:rFonts w:hint="eastAsia"/>
                <w:lang w:val="en-US" w:eastAsia="zh-CN"/>
              </w:rPr>
              <w:t>理事会</w:t>
            </w:r>
            <w:hyperlink r:id="rId9" w:history="1">
              <w:r>
                <w:rPr>
                  <w:rStyle w:val="Hyperlink"/>
                  <w:lang w:val="en-US" w:eastAsia="zh-CN"/>
                </w:rPr>
                <w:t>第</w:t>
              </w:r>
              <w:r>
                <w:rPr>
                  <w:rStyle w:val="Hyperlink"/>
                  <w:lang w:val="en-US" w:eastAsia="zh-CN"/>
                </w:rPr>
                <w:t>626</w:t>
              </w:r>
              <w:r>
                <w:rPr>
                  <w:rStyle w:val="Hyperlink"/>
                  <w:lang w:val="en-US" w:eastAsia="zh-CN"/>
                </w:rPr>
                <w:t>号决定</w:t>
              </w:r>
            </w:hyperlink>
            <w:r>
              <w:rPr>
                <w:rFonts w:hint="eastAsia"/>
                <w:lang w:val="en-US" w:eastAsia="zh-CN"/>
              </w:rPr>
              <w:t>（</w:t>
            </w:r>
            <w:r w:rsidR="006B230B" w:rsidRPr="00C23526">
              <w:rPr>
                <w:lang w:val="en-US" w:eastAsia="zh-CN"/>
              </w:rPr>
              <w:t>С22</w:t>
            </w:r>
            <w:bookmarkEnd w:id="9"/>
            <w:r>
              <w:rPr>
                <w:rFonts w:hint="eastAsia"/>
                <w:lang w:val="en-US" w:eastAsia="zh-CN"/>
              </w:rPr>
              <w:t>）</w:t>
            </w:r>
          </w:p>
          <w:p w14:paraId="7A71E913" w14:textId="29399090" w:rsidR="006B230B" w:rsidRPr="00C23526" w:rsidRDefault="00AE396B" w:rsidP="006B230B">
            <w:pPr>
              <w:spacing w:before="60" w:after="60"/>
              <w:jc w:val="both"/>
              <w:rPr>
                <w:lang w:val="en-US" w:eastAsia="zh-CN"/>
              </w:rPr>
            </w:pPr>
            <w:bookmarkStart w:id="10" w:name="lt_pId023"/>
            <w:r>
              <w:rPr>
                <w:rFonts w:hint="eastAsia"/>
                <w:lang w:val="en-US" w:eastAsia="zh-CN"/>
              </w:rPr>
              <w:t>理事会</w:t>
            </w:r>
            <w:hyperlink r:id="rId10" w:history="1">
              <w:r>
                <w:rPr>
                  <w:rStyle w:val="Hyperlink"/>
                  <w:lang w:val="en-US" w:eastAsia="zh-CN"/>
                </w:rPr>
                <w:t>第</w:t>
              </w:r>
              <w:r>
                <w:rPr>
                  <w:rStyle w:val="Hyperlink"/>
                  <w:lang w:val="en-US" w:eastAsia="zh-CN"/>
                </w:rPr>
                <w:t>1333</w:t>
              </w:r>
              <w:r>
                <w:rPr>
                  <w:rStyle w:val="Hyperlink"/>
                  <w:lang w:val="en-US" w:eastAsia="zh-CN"/>
                </w:rPr>
                <w:t>号决议</w:t>
              </w:r>
            </w:hyperlink>
            <w:r>
              <w:rPr>
                <w:rFonts w:hint="eastAsia"/>
                <w:lang w:val="en-US" w:eastAsia="zh-CN"/>
              </w:rPr>
              <w:t>（</w:t>
            </w:r>
            <w:r w:rsidR="006B230B" w:rsidRPr="00C23526">
              <w:rPr>
                <w:lang w:val="en-US" w:eastAsia="zh-CN"/>
              </w:rPr>
              <w:t>С16</w:t>
            </w:r>
            <w:r>
              <w:rPr>
                <w:rFonts w:hint="eastAsia"/>
                <w:lang w:val="en-US" w:eastAsia="zh-CN"/>
              </w:rPr>
              <w:t>）</w:t>
            </w:r>
            <w:bookmarkEnd w:id="10"/>
          </w:p>
          <w:p w14:paraId="542E94BE" w14:textId="34FAAB85" w:rsidR="006B230B" w:rsidRPr="000D60F6" w:rsidRDefault="00AE396B" w:rsidP="006B230B">
            <w:pPr>
              <w:tabs>
                <w:tab w:val="clear" w:pos="794"/>
                <w:tab w:val="clear" w:pos="1191"/>
                <w:tab w:val="clear" w:pos="1588"/>
                <w:tab w:val="clear" w:pos="1985"/>
                <w:tab w:val="left" w:pos="567"/>
                <w:tab w:val="left" w:pos="1134"/>
                <w:tab w:val="left" w:pos="1701"/>
                <w:tab w:val="left" w:pos="2268"/>
                <w:tab w:val="left" w:pos="2835"/>
              </w:tabs>
              <w:spacing w:before="0"/>
              <w:jc w:val="both"/>
              <w:textAlignment w:val="auto"/>
              <w:rPr>
                <w:rFonts w:eastAsia="STKaiti" w:cs="Calibri"/>
                <w:lang w:eastAsia="zh-CN"/>
              </w:rPr>
            </w:pPr>
            <w:bookmarkStart w:id="11" w:name="lt_pId024"/>
            <w:r>
              <w:rPr>
                <w:rFonts w:hint="eastAsia"/>
                <w:lang w:val="en-US" w:eastAsia="zh-CN"/>
              </w:rPr>
              <w:t>理事会</w:t>
            </w:r>
            <w:hyperlink r:id="rId11" w:history="1">
              <w:r w:rsidRPr="00C23526">
                <w:rPr>
                  <w:rStyle w:val="Hyperlink"/>
                  <w:lang w:val="en-US" w:eastAsia="zh-CN"/>
                </w:rPr>
                <w:t>С23/2</w:t>
              </w:r>
            </w:hyperlink>
            <w:bookmarkEnd w:id="11"/>
            <w:r w:rsidRPr="00AE396B">
              <w:rPr>
                <w:rStyle w:val="Hyperlink"/>
                <w:rFonts w:hint="eastAsia"/>
                <w:color w:val="000000" w:themeColor="text1"/>
                <w:u w:val="none"/>
                <w:lang w:val="en-US" w:eastAsia="zh-CN"/>
              </w:rPr>
              <w:t>号文件</w:t>
            </w:r>
          </w:p>
          <w:p w14:paraId="1A0D1C7C" w14:textId="77777777" w:rsidR="006B230B" w:rsidRPr="000D60F6" w:rsidRDefault="006B230B" w:rsidP="009F0AC7">
            <w:pPr>
              <w:rPr>
                <w:rFonts w:eastAsia="STKaiti" w:cs="Calibri"/>
                <w:lang w:eastAsia="zh-CN"/>
              </w:rPr>
            </w:pPr>
          </w:p>
        </w:tc>
      </w:tr>
      <w:bookmarkEnd w:id="2"/>
      <w:bookmarkEnd w:id="6"/>
    </w:tbl>
    <w:p w14:paraId="772D8892"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AAF7441" w14:textId="3E81D3CA" w:rsidR="006B230B" w:rsidRPr="00C23526" w:rsidRDefault="006B230B" w:rsidP="006B230B">
      <w:pPr>
        <w:pStyle w:val="Heading1"/>
        <w:rPr>
          <w:lang w:val="en-US" w:eastAsia="zh-CN"/>
        </w:rPr>
      </w:pPr>
      <w:r w:rsidRPr="00C23526">
        <w:rPr>
          <w:lang w:val="en-US" w:eastAsia="zh-CN"/>
        </w:rPr>
        <w:lastRenderedPageBreak/>
        <w:t>1</w:t>
      </w:r>
      <w:r w:rsidRPr="00C23526">
        <w:rPr>
          <w:lang w:val="en-US" w:eastAsia="zh-CN"/>
        </w:rPr>
        <w:tab/>
      </w:r>
      <w:r w:rsidR="00F35D3C">
        <w:rPr>
          <w:rFonts w:hint="eastAsia"/>
          <w:lang w:val="en-US" w:eastAsia="zh-CN"/>
        </w:rPr>
        <w:t>概述</w:t>
      </w:r>
    </w:p>
    <w:p w14:paraId="480BC173" w14:textId="6A40BCF4" w:rsidR="006B230B" w:rsidRPr="00187441" w:rsidRDefault="00AE396B" w:rsidP="00B40D22">
      <w:pPr>
        <w:ind w:firstLineChars="200" w:firstLine="480"/>
        <w:rPr>
          <w:szCs w:val="22"/>
          <w:lang w:val="en-US" w:eastAsia="zh-CN"/>
        </w:rPr>
      </w:pPr>
      <w:bookmarkStart w:id="12" w:name="lt_pId027"/>
      <w:r w:rsidRPr="00187441">
        <w:rPr>
          <w:rFonts w:cs="Microsoft YaHei" w:hint="eastAsia"/>
          <w:szCs w:val="22"/>
          <w:lang w:val="en-US" w:eastAsia="zh-CN"/>
        </w:rPr>
        <w:t>根据</w:t>
      </w:r>
      <w:hyperlink r:id="rId12" w:history="1">
        <w:r w:rsidRPr="00187441">
          <w:rPr>
            <w:rStyle w:val="Hyperlink"/>
            <w:lang w:val="en-US" w:eastAsia="zh-CN"/>
          </w:rPr>
          <w:t>国际电联《组织法》</w:t>
        </w:r>
      </w:hyperlink>
      <w:bookmarkEnd w:id="12"/>
      <w:r w:rsidRPr="00187441">
        <w:rPr>
          <w:rFonts w:cs="Microsoft YaHei" w:hint="eastAsia"/>
          <w:szCs w:val="22"/>
          <w:lang w:val="en-US" w:eastAsia="zh-CN"/>
        </w:rPr>
        <w:t>第</w:t>
      </w:r>
      <w:r w:rsidRPr="00187441">
        <w:rPr>
          <w:rFonts w:cs="Microsoft YaHei" w:hint="eastAsia"/>
          <w:szCs w:val="22"/>
          <w:lang w:val="en-US" w:eastAsia="zh-CN"/>
        </w:rPr>
        <w:t>1</w:t>
      </w:r>
      <w:r w:rsidRPr="00187441">
        <w:rPr>
          <w:rFonts w:cs="Microsoft YaHei"/>
          <w:szCs w:val="22"/>
          <w:lang w:val="en-US" w:eastAsia="zh-CN"/>
        </w:rPr>
        <w:t>0</w:t>
      </w:r>
      <w:r w:rsidRPr="00187441">
        <w:rPr>
          <w:rFonts w:cs="Microsoft YaHei" w:hint="eastAsia"/>
          <w:szCs w:val="22"/>
          <w:lang w:val="en-US" w:eastAsia="zh-CN"/>
        </w:rPr>
        <w:t>条：</w:t>
      </w:r>
    </w:p>
    <w:p w14:paraId="060923EF" w14:textId="405230D3" w:rsidR="006B230B" w:rsidRPr="00187441" w:rsidRDefault="006B230B" w:rsidP="00D31EDD">
      <w:pPr>
        <w:pStyle w:val="enumlev1"/>
        <w:rPr>
          <w:szCs w:val="22"/>
          <w:lang w:val="en-US" w:eastAsia="zh-CN"/>
        </w:rPr>
      </w:pPr>
      <w:r w:rsidRPr="00187441">
        <w:rPr>
          <w:szCs w:val="22"/>
          <w:lang w:val="en-US" w:eastAsia="zh-CN"/>
        </w:rPr>
        <w:t>–</w:t>
      </w:r>
      <w:r w:rsidRPr="00187441">
        <w:rPr>
          <w:szCs w:val="22"/>
          <w:lang w:val="en-US" w:eastAsia="zh-CN"/>
        </w:rPr>
        <w:tab/>
      </w:r>
      <w:r w:rsidR="00D31EDD" w:rsidRPr="00187441">
        <w:rPr>
          <w:rFonts w:cstheme="minorHAnsi"/>
          <w:szCs w:val="22"/>
          <w:lang w:val="en-US" w:eastAsia="zh-CN"/>
        </w:rPr>
        <w:t>在两届全权代表大会之间，理事会作为国际电联的管理机构在全权代表大会所授予的权限内代行其职权</w:t>
      </w:r>
      <w:r w:rsidR="00187441">
        <w:rPr>
          <w:rFonts w:cstheme="minorHAnsi" w:hint="eastAsia"/>
          <w:szCs w:val="22"/>
          <w:lang w:val="en-US" w:eastAsia="zh-CN"/>
        </w:rPr>
        <w:t>（第</w:t>
      </w:r>
      <w:r w:rsidR="00187441">
        <w:rPr>
          <w:rFonts w:cstheme="minorHAnsi" w:hint="eastAsia"/>
          <w:szCs w:val="22"/>
          <w:lang w:val="en-US" w:eastAsia="zh-CN"/>
        </w:rPr>
        <w:t>6</w:t>
      </w:r>
      <w:r w:rsidR="00187441">
        <w:rPr>
          <w:rFonts w:cstheme="minorHAnsi"/>
          <w:szCs w:val="22"/>
          <w:lang w:val="en-US" w:eastAsia="zh-CN"/>
        </w:rPr>
        <w:t>8</w:t>
      </w:r>
      <w:r w:rsidR="00187441">
        <w:rPr>
          <w:rFonts w:cstheme="minorHAnsi" w:hint="eastAsia"/>
          <w:szCs w:val="22"/>
          <w:lang w:val="en-US" w:eastAsia="zh-CN"/>
        </w:rPr>
        <w:t>款）</w:t>
      </w:r>
      <w:r w:rsidR="00D31EDD" w:rsidRPr="00187441">
        <w:rPr>
          <w:rFonts w:cstheme="minorHAnsi"/>
          <w:szCs w:val="22"/>
          <w:lang w:val="en-US" w:eastAsia="zh-CN"/>
        </w:rPr>
        <w:t>；</w:t>
      </w:r>
    </w:p>
    <w:p w14:paraId="27B4426C" w14:textId="142538E3" w:rsidR="006B230B" w:rsidRPr="00187441" w:rsidRDefault="006B230B" w:rsidP="00D31EDD">
      <w:pPr>
        <w:pStyle w:val="enumlev1"/>
        <w:rPr>
          <w:szCs w:val="22"/>
          <w:lang w:val="en-US" w:eastAsia="zh-CN"/>
        </w:rPr>
      </w:pPr>
      <w:r w:rsidRPr="00187441">
        <w:rPr>
          <w:szCs w:val="22"/>
          <w:lang w:val="en-US" w:eastAsia="zh-CN"/>
        </w:rPr>
        <w:t>–</w:t>
      </w:r>
      <w:r w:rsidRPr="00187441">
        <w:rPr>
          <w:szCs w:val="22"/>
          <w:lang w:val="en-US" w:eastAsia="zh-CN"/>
        </w:rPr>
        <w:tab/>
      </w:r>
      <w:r w:rsidR="00D31EDD" w:rsidRPr="00187441">
        <w:rPr>
          <w:rFonts w:cstheme="minorHAnsi"/>
          <w:szCs w:val="22"/>
          <w:lang w:val="en-US" w:eastAsia="zh-CN"/>
        </w:rPr>
        <w:t>理事会须采取一切步骤，促进各成员国执行</w:t>
      </w:r>
      <w:r w:rsidR="00187441">
        <w:rPr>
          <w:rFonts w:cstheme="minorHAnsi" w:hint="eastAsia"/>
          <w:szCs w:val="22"/>
          <w:lang w:val="en-US" w:eastAsia="zh-CN"/>
        </w:rPr>
        <w:t>国际电联</w:t>
      </w:r>
      <w:r w:rsidR="00D31EDD" w:rsidRPr="00187441">
        <w:rPr>
          <w:rFonts w:cstheme="minorHAnsi"/>
          <w:szCs w:val="22"/>
          <w:lang w:val="en-US" w:eastAsia="zh-CN"/>
        </w:rPr>
        <w:t>《组织法》、《公约》和</w:t>
      </w:r>
      <w:r w:rsidR="00187441">
        <w:rPr>
          <w:rFonts w:cstheme="minorHAnsi" w:hint="eastAsia"/>
          <w:szCs w:val="22"/>
          <w:lang w:val="en-US" w:eastAsia="zh-CN"/>
        </w:rPr>
        <w:t>《</w:t>
      </w:r>
      <w:r w:rsidR="00D31EDD" w:rsidRPr="00187441">
        <w:rPr>
          <w:rFonts w:cstheme="minorHAnsi"/>
          <w:szCs w:val="22"/>
          <w:lang w:val="en-US" w:eastAsia="zh-CN"/>
        </w:rPr>
        <w:t>行政规则</w:t>
      </w:r>
      <w:r w:rsidR="00187441">
        <w:rPr>
          <w:rFonts w:cstheme="minorHAnsi" w:hint="eastAsia"/>
          <w:szCs w:val="22"/>
          <w:lang w:val="en-US" w:eastAsia="zh-CN"/>
        </w:rPr>
        <w:t>》</w:t>
      </w:r>
      <w:r w:rsidR="00D31EDD" w:rsidRPr="00187441">
        <w:rPr>
          <w:rFonts w:cstheme="minorHAnsi"/>
          <w:szCs w:val="22"/>
          <w:lang w:val="en-US" w:eastAsia="zh-CN"/>
        </w:rPr>
        <w:t>的规定以及全权代表大会的决定，酌情执行国际电联其他大会和会议的决定，并履行全权代表大会所指派的职责</w:t>
      </w:r>
      <w:r w:rsidR="00187441">
        <w:rPr>
          <w:rFonts w:cstheme="minorHAnsi" w:hint="eastAsia"/>
          <w:szCs w:val="22"/>
          <w:lang w:val="en-US" w:eastAsia="zh-CN"/>
        </w:rPr>
        <w:t>（第</w:t>
      </w:r>
      <w:r w:rsidR="00187441">
        <w:rPr>
          <w:rFonts w:cstheme="minorHAnsi" w:hint="eastAsia"/>
          <w:szCs w:val="22"/>
          <w:lang w:val="en-US" w:eastAsia="zh-CN"/>
        </w:rPr>
        <w:t>6</w:t>
      </w:r>
      <w:r w:rsidR="00187441">
        <w:rPr>
          <w:rFonts w:cstheme="minorHAnsi"/>
          <w:szCs w:val="22"/>
          <w:lang w:val="en-US" w:eastAsia="zh-CN"/>
        </w:rPr>
        <w:t>9</w:t>
      </w:r>
      <w:r w:rsidR="00187441">
        <w:rPr>
          <w:rFonts w:cstheme="minorHAnsi" w:hint="eastAsia"/>
          <w:szCs w:val="22"/>
          <w:lang w:val="en-US" w:eastAsia="zh-CN"/>
        </w:rPr>
        <w:t>款）；</w:t>
      </w:r>
    </w:p>
    <w:p w14:paraId="4964DE5C" w14:textId="0E6DFD42" w:rsidR="006B230B" w:rsidRPr="00187441" w:rsidRDefault="006B230B" w:rsidP="00D31EDD">
      <w:pPr>
        <w:pStyle w:val="enumlev1"/>
        <w:rPr>
          <w:rFonts w:cs="Calibri"/>
          <w:b/>
          <w:szCs w:val="22"/>
          <w:lang w:val="en-US" w:eastAsia="zh-CN"/>
        </w:rPr>
      </w:pPr>
      <w:r w:rsidRPr="00187441">
        <w:rPr>
          <w:szCs w:val="22"/>
          <w:lang w:val="en-US" w:eastAsia="zh-CN"/>
        </w:rPr>
        <w:t>–</w:t>
      </w:r>
      <w:r w:rsidRPr="00187441">
        <w:rPr>
          <w:szCs w:val="22"/>
          <w:lang w:val="en-US" w:eastAsia="zh-CN"/>
        </w:rPr>
        <w:tab/>
      </w:r>
      <w:r w:rsidR="00D31EDD" w:rsidRPr="00187441">
        <w:rPr>
          <w:rFonts w:hint="eastAsia"/>
          <w:lang w:val="en-US" w:eastAsia="zh-CN"/>
        </w:rPr>
        <w:t>理事会须遵照全权代表大会确定的指导方针，审议内容广泛的电信政策问题，以确保国际电联的政策与战略充分适应电信环境的变化。</w:t>
      </w:r>
    </w:p>
    <w:p w14:paraId="3DB340F2" w14:textId="1CBE6D14" w:rsidR="006B230B" w:rsidRPr="00187441" w:rsidRDefault="002250A2" w:rsidP="00B40D22">
      <w:pPr>
        <w:ind w:firstLineChars="200" w:firstLine="480"/>
        <w:rPr>
          <w:lang w:val="en-US" w:eastAsia="zh-CN"/>
        </w:rPr>
      </w:pPr>
      <w:bookmarkStart w:id="13" w:name="lt_pId034"/>
      <w:r>
        <w:rPr>
          <w:rFonts w:hint="eastAsia"/>
          <w:lang w:val="en-US" w:eastAsia="zh-CN"/>
        </w:rPr>
        <w:t>国际电联理事会每届会议的议程均依据</w:t>
      </w:r>
      <w:hyperlink r:id="rId13" w:history="1">
        <w:r>
          <w:rPr>
            <w:rStyle w:val="Hyperlink"/>
            <w:szCs w:val="24"/>
            <w:lang w:val="en-US" w:eastAsia="zh-CN"/>
          </w:rPr>
          <w:t>国际电联理事会《议事规则》规则</w:t>
        </w:r>
        <w:r>
          <w:rPr>
            <w:rStyle w:val="Hyperlink"/>
            <w:szCs w:val="24"/>
            <w:lang w:val="en-US" w:eastAsia="zh-CN"/>
          </w:rPr>
          <w:t>4</w:t>
        </w:r>
      </w:hyperlink>
      <w:r>
        <w:rPr>
          <w:rFonts w:hint="eastAsia"/>
          <w:lang w:val="en-US" w:eastAsia="zh-CN"/>
        </w:rPr>
        <w:t>制定。</w:t>
      </w:r>
      <w:bookmarkEnd w:id="13"/>
      <w:r>
        <w:rPr>
          <w:rFonts w:hint="eastAsia"/>
          <w:lang w:val="en-US" w:eastAsia="zh-CN"/>
        </w:rPr>
        <w:t>因此，</w:t>
      </w:r>
      <w:r w:rsidR="00D31EDD" w:rsidRPr="00187441">
        <w:rPr>
          <w:rFonts w:hint="eastAsia"/>
          <w:lang w:val="en-US" w:eastAsia="zh-CN"/>
        </w:rPr>
        <w:t>下列各项应列入初步议程草案：</w:t>
      </w:r>
    </w:p>
    <w:p w14:paraId="20CF4F5E" w14:textId="23D90FEC" w:rsidR="006B230B" w:rsidRPr="002250A2" w:rsidRDefault="006B230B" w:rsidP="006B230B">
      <w:pPr>
        <w:pStyle w:val="enumlev1"/>
        <w:rPr>
          <w:lang w:val="en-US" w:eastAsia="zh-CN"/>
        </w:rPr>
      </w:pPr>
      <w:bookmarkStart w:id="14" w:name="lt_pId036"/>
      <w:r w:rsidRPr="002250A2">
        <w:rPr>
          <w:lang w:val="en-US" w:eastAsia="zh-CN"/>
        </w:rPr>
        <w:t>a)</w:t>
      </w:r>
      <w:bookmarkEnd w:id="14"/>
      <w:r w:rsidRPr="002250A2">
        <w:rPr>
          <w:lang w:val="en-US" w:eastAsia="zh-CN"/>
        </w:rPr>
        <w:tab/>
      </w:r>
      <w:r w:rsidR="00D31EDD" w:rsidRPr="002250A2">
        <w:rPr>
          <w:rFonts w:hint="eastAsia"/>
          <w:lang w:val="en-US" w:eastAsia="zh-CN"/>
        </w:rPr>
        <w:t>关于国际电联活动的年度报告草案；</w:t>
      </w:r>
    </w:p>
    <w:p w14:paraId="4C249F9E" w14:textId="59449CC9" w:rsidR="006B230B" w:rsidRPr="002250A2" w:rsidRDefault="006B230B" w:rsidP="006B230B">
      <w:pPr>
        <w:pStyle w:val="enumlev1"/>
        <w:rPr>
          <w:lang w:val="en-US" w:eastAsia="zh-CN"/>
        </w:rPr>
      </w:pPr>
      <w:bookmarkStart w:id="15" w:name="lt_pId038"/>
      <w:r w:rsidRPr="002250A2">
        <w:rPr>
          <w:lang w:val="en-US" w:eastAsia="zh-CN"/>
        </w:rPr>
        <w:t>b)</w:t>
      </w:r>
      <w:bookmarkEnd w:id="15"/>
      <w:r w:rsidRPr="002250A2">
        <w:rPr>
          <w:lang w:val="en-US" w:eastAsia="zh-CN"/>
        </w:rPr>
        <w:tab/>
      </w:r>
      <w:r w:rsidR="00D31EDD" w:rsidRPr="002250A2">
        <w:rPr>
          <w:rFonts w:hint="eastAsia"/>
          <w:lang w:val="en-US" w:eastAsia="zh-CN"/>
        </w:rPr>
        <w:t>双年度的或（根据情况）年度的预算草案，国际电联的账目以及财务工作报告；</w:t>
      </w:r>
    </w:p>
    <w:p w14:paraId="340C3B67" w14:textId="383FB2DF" w:rsidR="006B230B" w:rsidRPr="002250A2" w:rsidRDefault="006B230B" w:rsidP="006B230B">
      <w:pPr>
        <w:pStyle w:val="enumlev1"/>
        <w:rPr>
          <w:lang w:val="en-US" w:eastAsia="zh-CN"/>
        </w:rPr>
      </w:pPr>
      <w:bookmarkStart w:id="16" w:name="lt_pId040"/>
      <w:r w:rsidRPr="002250A2">
        <w:rPr>
          <w:lang w:val="en-US" w:eastAsia="zh-CN"/>
        </w:rPr>
        <w:t>c)</w:t>
      </w:r>
      <w:bookmarkEnd w:id="16"/>
      <w:r w:rsidRPr="002250A2">
        <w:rPr>
          <w:lang w:val="en-US" w:eastAsia="zh-CN"/>
        </w:rPr>
        <w:tab/>
      </w:r>
      <w:r w:rsidR="00D31EDD" w:rsidRPr="002250A2">
        <w:rPr>
          <w:rFonts w:hint="eastAsia"/>
          <w:lang w:val="en-US" w:eastAsia="zh-CN"/>
        </w:rPr>
        <w:t>理事会上届会议批准列入的各个议项；</w:t>
      </w:r>
    </w:p>
    <w:p w14:paraId="544FB170" w14:textId="77EA29B6" w:rsidR="006B230B" w:rsidRPr="00187441" w:rsidRDefault="006B230B" w:rsidP="006B230B">
      <w:pPr>
        <w:pStyle w:val="enumlev1"/>
        <w:rPr>
          <w:rFonts w:cs="Calibri"/>
          <w:b/>
          <w:color w:val="800000"/>
          <w:sz w:val="22"/>
          <w:lang w:val="en-US" w:eastAsia="zh-CN"/>
        </w:rPr>
      </w:pPr>
      <w:bookmarkStart w:id="17" w:name="lt_pId042"/>
      <w:r w:rsidRPr="002250A2">
        <w:rPr>
          <w:lang w:val="en-US" w:eastAsia="zh-CN"/>
        </w:rPr>
        <w:t>d)</w:t>
      </w:r>
      <w:bookmarkEnd w:id="17"/>
      <w:r w:rsidRPr="002250A2">
        <w:rPr>
          <w:lang w:val="en-US" w:eastAsia="zh-CN"/>
        </w:rPr>
        <w:tab/>
      </w:r>
      <w:r w:rsidR="00D31EDD" w:rsidRPr="00187441">
        <w:rPr>
          <w:rFonts w:hint="eastAsia"/>
          <w:lang w:val="en-US" w:eastAsia="zh-CN"/>
        </w:rPr>
        <w:t>秘书长认为需要提交理事会的各个事项。</w:t>
      </w:r>
    </w:p>
    <w:p w14:paraId="1056F96C" w14:textId="3429E775" w:rsidR="006B230B" w:rsidRPr="00187441" w:rsidRDefault="00827228" w:rsidP="00B40D22">
      <w:pPr>
        <w:ind w:firstLineChars="200" w:firstLine="480"/>
        <w:rPr>
          <w:highlight w:val="green"/>
          <w:lang w:val="en-US" w:eastAsia="zh-CN"/>
        </w:rPr>
      </w:pPr>
      <w:r>
        <w:rPr>
          <w:rFonts w:hint="eastAsia"/>
          <w:lang w:eastAsia="zh-CN"/>
        </w:rPr>
        <w:t>规则</w:t>
      </w:r>
      <w:r>
        <w:rPr>
          <w:rFonts w:hint="eastAsia"/>
          <w:lang w:eastAsia="zh-CN"/>
        </w:rPr>
        <w:t>4</w:t>
      </w:r>
      <w:r>
        <w:rPr>
          <w:lang w:eastAsia="zh-CN"/>
        </w:rPr>
        <w:t>.3</w:t>
      </w:r>
      <w:r>
        <w:rPr>
          <w:rFonts w:hint="eastAsia"/>
          <w:lang w:eastAsia="zh-CN"/>
        </w:rPr>
        <w:t>进一步明确要求，</w:t>
      </w:r>
      <w:r w:rsidR="00D31EDD" w:rsidRPr="00187441">
        <w:rPr>
          <w:rFonts w:hint="eastAsia"/>
          <w:lang w:val="en-US" w:eastAsia="zh-CN"/>
        </w:rPr>
        <w:t>在</w:t>
      </w:r>
      <w:r>
        <w:rPr>
          <w:rFonts w:hint="eastAsia"/>
          <w:lang w:val="en-US" w:eastAsia="zh-CN"/>
        </w:rPr>
        <w:t>每届会议</w:t>
      </w:r>
      <w:r w:rsidR="00D31EDD" w:rsidRPr="00187441">
        <w:rPr>
          <w:rFonts w:hint="eastAsia"/>
          <w:lang w:val="en-US" w:eastAsia="zh-CN"/>
        </w:rPr>
        <w:t>召开之前，秘书长</w:t>
      </w:r>
      <w:r>
        <w:rPr>
          <w:rFonts w:hint="eastAsia"/>
          <w:lang w:val="en-US" w:eastAsia="zh-CN"/>
        </w:rPr>
        <w:t>须</w:t>
      </w:r>
      <w:r w:rsidR="00D31EDD" w:rsidRPr="00187441">
        <w:rPr>
          <w:rFonts w:hint="eastAsia"/>
          <w:lang w:val="en-US" w:eastAsia="zh-CN"/>
        </w:rPr>
        <w:t>准备一份最</w:t>
      </w:r>
      <w:r w:rsidR="007818E1">
        <w:rPr>
          <w:rFonts w:hint="eastAsia"/>
          <w:lang w:val="en-US" w:eastAsia="zh-CN"/>
        </w:rPr>
        <w:t>后</w:t>
      </w:r>
      <w:r w:rsidR="00D31EDD" w:rsidRPr="00187441">
        <w:rPr>
          <w:rFonts w:hint="eastAsia"/>
          <w:lang w:val="en-US" w:eastAsia="zh-CN"/>
        </w:rPr>
        <w:t>议程草案，</w:t>
      </w:r>
      <w:r>
        <w:rPr>
          <w:rFonts w:hint="eastAsia"/>
          <w:lang w:val="en-US" w:eastAsia="zh-CN"/>
        </w:rPr>
        <w:t>其中</w:t>
      </w:r>
      <w:r w:rsidR="00D31EDD" w:rsidRPr="00187441">
        <w:rPr>
          <w:rFonts w:hint="eastAsia"/>
          <w:lang w:val="en-US" w:eastAsia="zh-CN"/>
        </w:rPr>
        <w:t>包括国际电联成员国、国际电联某届大会或某个部门、联合国组织或其某个专门机构所建议的</w:t>
      </w:r>
      <w:r w:rsidRPr="00187441">
        <w:rPr>
          <w:rFonts w:hint="eastAsia"/>
          <w:lang w:val="en-US" w:eastAsia="zh-CN"/>
        </w:rPr>
        <w:t>任何事项</w:t>
      </w:r>
      <w:r>
        <w:rPr>
          <w:rFonts w:hint="eastAsia"/>
          <w:lang w:val="en-US" w:eastAsia="zh-CN"/>
        </w:rPr>
        <w:t>，且这些事项</w:t>
      </w:r>
      <w:r w:rsidR="00D31EDD" w:rsidRPr="00187441">
        <w:rPr>
          <w:rFonts w:hint="eastAsia"/>
          <w:lang w:val="en-US" w:eastAsia="zh-CN"/>
        </w:rPr>
        <w:t>至少在该届会议开幕的八个星期以前通知秘书长。</w:t>
      </w:r>
    </w:p>
    <w:p w14:paraId="73AB4EA4" w14:textId="0847F62E" w:rsidR="006B230B" w:rsidRPr="00187441" w:rsidRDefault="00827228" w:rsidP="00B40D22">
      <w:pPr>
        <w:ind w:firstLineChars="200" w:firstLine="480"/>
        <w:rPr>
          <w:szCs w:val="22"/>
          <w:lang w:val="en-US" w:eastAsia="zh-CN"/>
        </w:rPr>
      </w:pPr>
      <w:r w:rsidRPr="00827228">
        <w:rPr>
          <w:rFonts w:hint="eastAsia"/>
          <w:szCs w:val="22"/>
          <w:lang w:val="en-US" w:eastAsia="zh-CN"/>
        </w:rPr>
        <w:t>秘书长关于理事会</w:t>
      </w:r>
      <w:r w:rsidR="00B04745">
        <w:rPr>
          <w:rFonts w:hint="eastAsia"/>
          <w:szCs w:val="22"/>
          <w:lang w:val="en-US" w:eastAsia="zh-CN"/>
        </w:rPr>
        <w:t>的</w:t>
      </w:r>
      <w:r w:rsidR="00B04745" w:rsidRPr="00827228">
        <w:rPr>
          <w:rFonts w:hint="eastAsia"/>
          <w:szCs w:val="22"/>
          <w:lang w:val="en-US" w:eastAsia="zh-CN"/>
        </w:rPr>
        <w:t>改进</w:t>
      </w:r>
      <w:r w:rsidRPr="00827228">
        <w:rPr>
          <w:rFonts w:hint="eastAsia"/>
          <w:szCs w:val="22"/>
          <w:lang w:val="en-US" w:eastAsia="zh-CN"/>
        </w:rPr>
        <w:t>的报告</w:t>
      </w:r>
      <w:r>
        <w:rPr>
          <w:rFonts w:hint="eastAsia"/>
          <w:szCs w:val="22"/>
          <w:lang w:val="en-US" w:eastAsia="zh-CN"/>
        </w:rPr>
        <w:t>（</w:t>
      </w:r>
      <w:hyperlink r:id="rId14" w:history="1">
        <w:r w:rsidR="00B04745" w:rsidRPr="00187441">
          <w:rPr>
            <w:rStyle w:val="Hyperlink"/>
            <w:lang w:val="en-US" w:eastAsia="zh-CN"/>
          </w:rPr>
          <w:t>С23/32</w:t>
        </w:r>
      </w:hyperlink>
      <w:r w:rsidRPr="00827228">
        <w:rPr>
          <w:rFonts w:hint="eastAsia"/>
          <w:szCs w:val="22"/>
          <w:lang w:val="en-US" w:eastAsia="zh-CN"/>
        </w:rPr>
        <w:t>号文件</w:t>
      </w:r>
      <w:r>
        <w:rPr>
          <w:rFonts w:hint="eastAsia"/>
          <w:szCs w:val="22"/>
          <w:lang w:val="en-US" w:eastAsia="zh-CN"/>
        </w:rPr>
        <w:t>）</w:t>
      </w:r>
      <w:r w:rsidR="00B04745">
        <w:rPr>
          <w:rFonts w:hint="eastAsia"/>
          <w:szCs w:val="22"/>
          <w:lang w:val="en-US" w:eastAsia="zh-CN"/>
        </w:rPr>
        <w:t>涉及</w:t>
      </w:r>
      <w:r w:rsidRPr="00827228">
        <w:rPr>
          <w:rFonts w:hint="eastAsia"/>
          <w:szCs w:val="22"/>
          <w:lang w:val="en-US" w:eastAsia="zh-CN"/>
        </w:rPr>
        <w:t>改进国际电联理事会会议的筹备</w:t>
      </w:r>
      <w:r w:rsidR="00B04745">
        <w:rPr>
          <w:rFonts w:hint="eastAsia"/>
          <w:szCs w:val="22"/>
          <w:lang w:val="en-US" w:eastAsia="zh-CN"/>
        </w:rPr>
        <w:t>过</w:t>
      </w:r>
      <w:r w:rsidRPr="00827228">
        <w:rPr>
          <w:rFonts w:hint="eastAsia"/>
          <w:szCs w:val="22"/>
          <w:lang w:val="en-US" w:eastAsia="zh-CN"/>
        </w:rPr>
        <w:t>程</w:t>
      </w:r>
      <w:r w:rsidR="00B04745">
        <w:rPr>
          <w:rFonts w:hint="eastAsia"/>
          <w:szCs w:val="22"/>
          <w:lang w:val="en-US" w:eastAsia="zh-CN"/>
        </w:rPr>
        <w:t>等议题</w:t>
      </w:r>
      <w:r w:rsidRPr="00827228">
        <w:rPr>
          <w:rFonts w:hint="eastAsia"/>
          <w:szCs w:val="22"/>
          <w:lang w:val="en-US" w:eastAsia="zh-CN"/>
        </w:rPr>
        <w:t>，</w:t>
      </w:r>
      <w:r w:rsidR="00B04745">
        <w:rPr>
          <w:rFonts w:hint="eastAsia"/>
          <w:szCs w:val="22"/>
          <w:lang w:val="en-US" w:eastAsia="zh-CN"/>
        </w:rPr>
        <w:t>其中</w:t>
      </w:r>
      <w:r w:rsidRPr="00827228">
        <w:rPr>
          <w:rFonts w:hint="eastAsia"/>
          <w:szCs w:val="22"/>
          <w:lang w:val="en-US" w:eastAsia="zh-CN"/>
        </w:rPr>
        <w:t>包括与拟订议程和指定会议筹备区域</w:t>
      </w:r>
      <w:r w:rsidR="00B04745">
        <w:rPr>
          <w:rFonts w:hint="eastAsia"/>
          <w:szCs w:val="22"/>
          <w:lang w:val="en-US" w:eastAsia="zh-CN"/>
        </w:rPr>
        <w:t>联系人</w:t>
      </w:r>
      <w:r w:rsidRPr="00827228">
        <w:rPr>
          <w:rFonts w:hint="eastAsia"/>
          <w:szCs w:val="22"/>
          <w:lang w:val="en-US" w:eastAsia="zh-CN"/>
        </w:rPr>
        <w:t>有关的问题。</w:t>
      </w:r>
    </w:p>
    <w:p w14:paraId="0DF4E271" w14:textId="43208BD4" w:rsidR="006B230B" w:rsidRPr="00187441" w:rsidRDefault="00B04745" w:rsidP="00B40D22">
      <w:pPr>
        <w:ind w:firstLineChars="200" w:firstLine="480"/>
        <w:rPr>
          <w:szCs w:val="22"/>
          <w:lang w:val="en-US" w:eastAsia="zh-CN"/>
        </w:rPr>
      </w:pPr>
      <w:r w:rsidRPr="00B04745">
        <w:rPr>
          <w:rFonts w:hint="eastAsia"/>
          <w:szCs w:val="22"/>
          <w:lang w:val="en-US" w:eastAsia="zh-CN"/>
        </w:rPr>
        <w:t>秘书长关于理事会</w:t>
      </w:r>
      <w:r w:rsidRPr="00B04745">
        <w:rPr>
          <w:rFonts w:hint="eastAsia"/>
          <w:szCs w:val="22"/>
          <w:lang w:val="en-US" w:eastAsia="zh-CN"/>
        </w:rPr>
        <w:t>2024</w:t>
      </w:r>
      <w:r w:rsidRPr="00B04745">
        <w:rPr>
          <w:rFonts w:hint="eastAsia"/>
          <w:szCs w:val="22"/>
          <w:lang w:val="en-US" w:eastAsia="zh-CN"/>
        </w:rPr>
        <w:t>年、</w:t>
      </w:r>
      <w:r w:rsidRPr="00B04745">
        <w:rPr>
          <w:rFonts w:hint="eastAsia"/>
          <w:szCs w:val="22"/>
          <w:lang w:val="en-US" w:eastAsia="zh-CN"/>
        </w:rPr>
        <w:t>2025</w:t>
      </w:r>
      <w:r w:rsidRPr="00B04745">
        <w:rPr>
          <w:rFonts w:hint="eastAsia"/>
          <w:szCs w:val="22"/>
          <w:lang w:val="en-US" w:eastAsia="zh-CN"/>
        </w:rPr>
        <w:t>年和</w:t>
      </w:r>
      <w:r w:rsidRPr="00B04745">
        <w:rPr>
          <w:rFonts w:hint="eastAsia"/>
          <w:szCs w:val="22"/>
          <w:lang w:val="en-US" w:eastAsia="zh-CN"/>
        </w:rPr>
        <w:t>2026</w:t>
      </w:r>
      <w:r w:rsidRPr="00B04745">
        <w:rPr>
          <w:rFonts w:hint="eastAsia"/>
          <w:szCs w:val="22"/>
          <w:lang w:val="en-US" w:eastAsia="zh-CN"/>
        </w:rPr>
        <w:t>年</w:t>
      </w:r>
      <w:r>
        <w:rPr>
          <w:rFonts w:hint="eastAsia"/>
          <w:szCs w:val="22"/>
          <w:lang w:val="en-US" w:eastAsia="zh-CN"/>
        </w:rPr>
        <w:t>会议</w:t>
      </w:r>
      <w:r w:rsidRPr="00B04745">
        <w:rPr>
          <w:rFonts w:hint="eastAsia"/>
          <w:szCs w:val="22"/>
          <w:lang w:val="en-US" w:eastAsia="zh-CN"/>
        </w:rPr>
        <w:t>的拟议日期和会期以及</w:t>
      </w:r>
      <w:r w:rsidR="00737CC7">
        <w:rPr>
          <w:rFonts w:hint="eastAsia"/>
          <w:szCs w:val="22"/>
          <w:lang w:val="en-US" w:eastAsia="zh-CN"/>
        </w:rPr>
        <w:t>集中召开的</w:t>
      </w:r>
      <w:r w:rsidRPr="00B04745">
        <w:rPr>
          <w:rFonts w:hint="eastAsia"/>
          <w:szCs w:val="22"/>
          <w:lang w:val="en-US" w:eastAsia="zh-CN"/>
        </w:rPr>
        <w:t>理事会工作组和专家组</w:t>
      </w:r>
      <w:r w:rsidR="00737CC7">
        <w:rPr>
          <w:rFonts w:hint="eastAsia"/>
          <w:szCs w:val="22"/>
          <w:lang w:val="en-US" w:eastAsia="zh-CN"/>
        </w:rPr>
        <w:t>会议</w:t>
      </w:r>
      <w:r w:rsidRPr="00B04745">
        <w:rPr>
          <w:rFonts w:hint="eastAsia"/>
          <w:szCs w:val="22"/>
          <w:lang w:val="en-US" w:eastAsia="zh-CN"/>
        </w:rPr>
        <w:t>的拟议日期的报告</w:t>
      </w:r>
      <w:r w:rsidR="00737CC7">
        <w:rPr>
          <w:rFonts w:hint="eastAsia"/>
          <w:szCs w:val="22"/>
          <w:lang w:val="en-US" w:eastAsia="zh-CN"/>
        </w:rPr>
        <w:t>，</w:t>
      </w:r>
      <w:r w:rsidRPr="00B04745">
        <w:rPr>
          <w:rFonts w:hint="eastAsia"/>
          <w:szCs w:val="22"/>
          <w:lang w:val="en-US" w:eastAsia="zh-CN"/>
        </w:rPr>
        <w:t>建议逐步缩短即将</w:t>
      </w:r>
      <w:r w:rsidR="00737CC7">
        <w:rPr>
          <w:rFonts w:hint="eastAsia"/>
          <w:szCs w:val="22"/>
          <w:lang w:val="en-US" w:eastAsia="zh-CN"/>
        </w:rPr>
        <w:t>召开</w:t>
      </w:r>
      <w:r w:rsidRPr="00B04745">
        <w:rPr>
          <w:rFonts w:hint="eastAsia"/>
          <w:szCs w:val="22"/>
          <w:lang w:val="en-US" w:eastAsia="zh-CN"/>
        </w:rPr>
        <w:t>的理事会</w:t>
      </w:r>
      <w:r w:rsidR="00737CC7">
        <w:rPr>
          <w:rFonts w:hint="eastAsia"/>
          <w:szCs w:val="22"/>
          <w:lang w:val="en-US" w:eastAsia="zh-CN"/>
        </w:rPr>
        <w:t>例会</w:t>
      </w:r>
      <w:r w:rsidRPr="00B04745">
        <w:rPr>
          <w:rFonts w:hint="eastAsia"/>
          <w:szCs w:val="22"/>
          <w:lang w:val="en-US" w:eastAsia="zh-CN"/>
        </w:rPr>
        <w:t>的会期，并</w:t>
      </w:r>
      <w:r w:rsidR="00737CC7">
        <w:rPr>
          <w:rFonts w:hint="eastAsia"/>
          <w:szCs w:val="22"/>
          <w:lang w:val="en-US" w:eastAsia="zh-CN"/>
        </w:rPr>
        <w:t>在</w:t>
      </w:r>
      <w:r w:rsidR="00737CC7" w:rsidRPr="00B04745">
        <w:rPr>
          <w:rFonts w:hint="eastAsia"/>
          <w:szCs w:val="22"/>
          <w:lang w:val="en-US" w:eastAsia="zh-CN"/>
        </w:rPr>
        <w:t>每年</w:t>
      </w:r>
      <w:r w:rsidR="00737CC7">
        <w:rPr>
          <w:rFonts w:hint="eastAsia"/>
          <w:szCs w:val="22"/>
          <w:lang w:val="en-US" w:eastAsia="zh-CN"/>
        </w:rPr>
        <w:t>集中召开的</w:t>
      </w:r>
      <w:r w:rsidRPr="00B04745">
        <w:rPr>
          <w:rFonts w:hint="eastAsia"/>
          <w:szCs w:val="22"/>
          <w:lang w:val="en-US" w:eastAsia="zh-CN"/>
        </w:rPr>
        <w:t>理事会工作组和专家组</w:t>
      </w:r>
      <w:r w:rsidR="00737CC7">
        <w:rPr>
          <w:rFonts w:hint="eastAsia"/>
          <w:szCs w:val="22"/>
          <w:lang w:val="en-US" w:eastAsia="zh-CN"/>
        </w:rPr>
        <w:t>（</w:t>
      </w:r>
      <w:r w:rsidR="00737CC7">
        <w:rPr>
          <w:rFonts w:hint="eastAsia"/>
          <w:szCs w:val="22"/>
          <w:lang w:val="en-US" w:eastAsia="zh-CN"/>
        </w:rPr>
        <w:t>CWG</w:t>
      </w:r>
      <w:r w:rsidR="00737CC7">
        <w:rPr>
          <w:rFonts w:hint="eastAsia"/>
          <w:szCs w:val="22"/>
          <w:lang w:val="en-US" w:eastAsia="zh-CN"/>
        </w:rPr>
        <w:t>和</w:t>
      </w:r>
      <w:r w:rsidR="00737CC7">
        <w:rPr>
          <w:rFonts w:hint="eastAsia"/>
          <w:szCs w:val="22"/>
          <w:lang w:val="en-US" w:eastAsia="zh-CN"/>
        </w:rPr>
        <w:t>EG</w:t>
      </w:r>
      <w:r w:rsidR="00737CC7">
        <w:rPr>
          <w:rFonts w:hint="eastAsia"/>
          <w:szCs w:val="22"/>
          <w:lang w:val="en-US" w:eastAsia="zh-CN"/>
        </w:rPr>
        <w:t>）会议中</w:t>
      </w:r>
      <w:r w:rsidR="00FD01FE">
        <w:rPr>
          <w:rFonts w:hint="eastAsia"/>
          <w:szCs w:val="22"/>
          <w:lang w:val="en-US" w:eastAsia="zh-CN"/>
        </w:rPr>
        <w:t>选择一个</w:t>
      </w:r>
      <w:r w:rsidRPr="00B04745">
        <w:rPr>
          <w:rFonts w:hint="eastAsia"/>
          <w:szCs w:val="22"/>
          <w:lang w:val="en-US" w:eastAsia="zh-CN"/>
        </w:rPr>
        <w:t>以虚拟形式</w:t>
      </w:r>
      <w:r w:rsidR="00FD01FE">
        <w:rPr>
          <w:rFonts w:hint="eastAsia"/>
          <w:szCs w:val="22"/>
          <w:lang w:val="en-US" w:eastAsia="zh-CN"/>
        </w:rPr>
        <w:t>组织</w:t>
      </w:r>
      <w:r w:rsidR="00737CC7">
        <w:rPr>
          <w:rFonts w:hint="eastAsia"/>
          <w:szCs w:val="22"/>
          <w:lang w:val="en-US" w:eastAsia="zh-CN"/>
        </w:rPr>
        <w:t>召开</w:t>
      </w:r>
      <w:r w:rsidR="00FD01FE">
        <w:rPr>
          <w:rFonts w:hint="eastAsia"/>
          <w:szCs w:val="22"/>
          <w:lang w:val="en-US" w:eastAsia="zh-CN"/>
        </w:rPr>
        <w:t>一次</w:t>
      </w:r>
      <w:r w:rsidRPr="00B04745">
        <w:rPr>
          <w:rFonts w:hint="eastAsia"/>
          <w:szCs w:val="22"/>
          <w:lang w:val="en-US" w:eastAsia="zh-CN"/>
        </w:rPr>
        <w:t>。</w:t>
      </w:r>
    </w:p>
    <w:p w14:paraId="069FBC15" w14:textId="5B2E0683" w:rsidR="006B230B" w:rsidRPr="00187441" w:rsidRDefault="006B230B" w:rsidP="006B230B">
      <w:pPr>
        <w:pStyle w:val="Heading1"/>
        <w:rPr>
          <w:lang w:val="en-US" w:eastAsia="zh-CN"/>
        </w:rPr>
      </w:pPr>
      <w:r w:rsidRPr="00187441">
        <w:rPr>
          <w:lang w:val="en-US" w:eastAsia="zh-CN"/>
        </w:rPr>
        <w:t>2</w:t>
      </w:r>
      <w:r w:rsidRPr="00187441">
        <w:rPr>
          <w:lang w:val="en-US" w:eastAsia="zh-CN"/>
        </w:rPr>
        <w:tab/>
      </w:r>
      <w:r w:rsidR="00F35D3C" w:rsidRPr="00187441">
        <w:rPr>
          <w:rFonts w:hint="eastAsia"/>
          <w:lang w:val="en-US" w:eastAsia="zh-CN"/>
        </w:rPr>
        <w:t>理由</w:t>
      </w:r>
    </w:p>
    <w:p w14:paraId="38FF197E" w14:textId="4F5AEF85" w:rsidR="006B230B" w:rsidRPr="00FD01FE" w:rsidRDefault="00FD01FE" w:rsidP="00B40D22">
      <w:pPr>
        <w:ind w:firstLineChars="200" w:firstLine="480"/>
        <w:rPr>
          <w:lang w:val="en-US" w:eastAsia="zh-CN"/>
        </w:rPr>
      </w:pPr>
      <w:r>
        <w:rPr>
          <w:rFonts w:cs="Microsoft YaHei" w:hint="eastAsia"/>
          <w:lang w:val="en-US" w:eastAsia="zh-CN"/>
        </w:rPr>
        <w:t>在</w:t>
      </w:r>
      <w:r w:rsidRPr="00FD01FE">
        <w:rPr>
          <w:rFonts w:cs="Microsoft YaHei" w:hint="eastAsia"/>
          <w:lang w:val="en-US" w:eastAsia="zh-CN"/>
        </w:rPr>
        <w:t>研究了上文第</w:t>
      </w:r>
      <w:r w:rsidRPr="00FD01FE">
        <w:rPr>
          <w:rFonts w:hint="eastAsia"/>
          <w:lang w:val="en-US" w:eastAsia="zh-CN"/>
        </w:rPr>
        <w:t>1</w:t>
      </w:r>
      <w:r w:rsidRPr="00FD01FE">
        <w:rPr>
          <w:rFonts w:cs="Microsoft YaHei" w:hint="eastAsia"/>
          <w:lang w:val="en-US" w:eastAsia="zh-CN"/>
        </w:rPr>
        <w:t>节提及的秘书长的报告和总秘书处的</w:t>
      </w:r>
      <w:r>
        <w:rPr>
          <w:rFonts w:cs="Microsoft YaHei" w:hint="eastAsia"/>
          <w:lang w:val="en-US" w:eastAsia="zh-CN"/>
        </w:rPr>
        <w:t>提案后（</w:t>
      </w:r>
      <w:r w:rsidRPr="00FD01FE">
        <w:rPr>
          <w:rFonts w:cs="Microsoft YaHei" w:hint="eastAsia"/>
          <w:lang w:val="en-US" w:eastAsia="zh-CN"/>
        </w:rPr>
        <w:t>涉及理事会</w:t>
      </w:r>
      <w:r>
        <w:rPr>
          <w:rFonts w:cs="Microsoft YaHei" w:hint="eastAsia"/>
          <w:lang w:val="en-US" w:eastAsia="zh-CN"/>
        </w:rPr>
        <w:t>会议</w:t>
      </w:r>
      <w:r w:rsidRPr="00FD01FE">
        <w:rPr>
          <w:rFonts w:cs="Microsoft YaHei" w:hint="eastAsia"/>
          <w:lang w:val="en-US" w:eastAsia="zh-CN"/>
        </w:rPr>
        <w:t>议程的编制、</w:t>
      </w:r>
      <w:r>
        <w:rPr>
          <w:rFonts w:cs="Microsoft YaHei" w:hint="eastAsia"/>
          <w:lang w:val="en-US" w:eastAsia="zh-CN"/>
        </w:rPr>
        <w:t>理事会会议</w:t>
      </w:r>
      <w:r w:rsidRPr="00FD01FE">
        <w:rPr>
          <w:rFonts w:cs="Microsoft YaHei" w:hint="eastAsia"/>
          <w:lang w:val="en-US" w:eastAsia="zh-CN"/>
        </w:rPr>
        <w:t>筹备工作区域</w:t>
      </w:r>
      <w:r>
        <w:rPr>
          <w:rFonts w:cs="Microsoft YaHei" w:hint="eastAsia"/>
          <w:lang w:val="en-US" w:eastAsia="zh-CN"/>
        </w:rPr>
        <w:t>联系人</w:t>
      </w:r>
      <w:r w:rsidRPr="00FD01FE">
        <w:rPr>
          <w:rFonts w:cs="Microsoft YaHei" w:hint="eastAsia"/>
          <w:lang w:val="en-US" w:eastAsia="zh-CN"/>
        </w:rPr>
        <w:t>的指定、</w:t>
      </w:r>
      <w:r>
        <w:rPr>
          <w:rFonts w:cs="Microsoft YaHei" w:hint="eastAsia"/>
          <w:lang w:val="en-US" w:eastAsia="zh-CN"/>
        </w:rPr>
        <w:t>理事会会议</w:t>
      </w:r>
      <w:r w:rsidRPr="00FD01FE">
        <w:rPr>
          <w:rFonts w:cs="Microsoft YaHei" w:hint="eastAsia"/>
          <w:lang w:val="en-US" w:eastAsia="zh-CN"/>
        </w:rPr>
        <w:t>会期的缩短以及以虚拟形式</w:t>
      </w:r>
      <w:r w:rsidR="007818E1">
        <w:rPr>
          <w:rFonts w:cs="Microsoft YaHei" w:hint="eastAsia"/>
          <w:lang w:val="en-US" w:eastAsia="zh-CN"/>
        </w:rPr>
        <w:t>举办</w:t>
      </w:r>
      <w:r>
        <w:rPr>
          <w:rFonts w:cs="Microsoft YaHei" w:hint="eastAsia"/>
          <w:lang w:val="en-US" w:eastAsia="zh-CN"/>
        </w:rPr>
        <w:t>集中召开的</w:t>
      </w:r>
      <w:r w:rsidRPr="00FD01FE">
        <w:rPr>
          <w:rFonts w:hint="eastAsia"/>
          <w:lang w:val="en-US" w:eastAsia="zh-CN"/>
        </w:rPr>
        <w:t>CWG</w:t>
      </w:r>
      <w:r w:rsidRPr="00FD01FE">
        <w:rPr>
          <w:rFonts w:cs="Microsoft YaHei" w:hint="eastAsia"/>
          <w:lang w:val="en-US" w:eastAsia="zh-CN"/>
        </w:rPr>
        <w:t>和</w:t>
      </w:r>
      <w:r>
        <w:rPr>
          <w:rFonts w:cs="Microsoft YaHei" w:hint="eastAsia"/>
          <w:lang w:val="en-US" w:eastAsia="zh-CN"/>
        </w:rPr>
        <w:t>EG</w:t>
      </w:r>
      <w:r w:rsidRPr="00FD01FE">
        <w:rPr>
          <w:rFonts w:cs="Microsoft YaHei" w:hint="eastAsia"/>
          <w:lang w:val="en-US" w:eastAsia="zh-CN"/>
        </w:rPr>
        <w:t>会议</w:t>
      </w:r>
      <w:r>
        <w:rPr>
          <w:rFonts w:cs="Microsoft YaHei" w:hint="eastAsia"/>
          <w:lang w:val="en-US" w:eastAsia="zh-CN"/>
        </w:rPr>
        <w:t>）</w:t>
      </w:r>
      <w:r w:rsidRPr="00FD01FE">
        <w:rPr>
          <w:rFonts w:cs="Microsoft YaHei" w:hint="eastAsia"/>
          <w:lang w:val="en-US" w:eastAsia="zh-CN"/>
        </w:rPr>
        <w:t>，俄罗斯联邦</w:t>
      </w:r>
      <w:r>
        <w:rPr>
          <w:rFonts w:cs="Microsoft YaHei" w:hint="eastAsia"/>
          <w:lang w:val="en-US" w:eastAsia="zh-CN"/>
        </w:rPr>
        <w:t>主管部门</w:t>
      </w:r>
      <w:r w:rsidRPr="00FD01FE">
        <w:rPr>
          <w:rFonts w:cs="Microsoft YaHei" w:hint="eastAsia"/>
          <w:lang w:val="en-US" w:eastAsia="zh-CN"/>
        </w:rPr>
        <w:t>希望分享以下意见。</w:t>
      </w:r>
    </w:p>
    <w:p w14:paraId="2D81C287" w14:textId="1B43826C" w:rsidR="006B230B" w:rsidRPr="00FD01FE" w:rsidRDefault="006B230B" w:rsidP="006B230B">
      <w:pPr>
        <w:rPr>
          <w:lang w:val="en-US" w:eastAsia="zh-CN"/>
        </w:rPr>
      </w:pPr>
      <w:r w:rsidRPr="00FD01FE">
        <w:rPr>
          <w:lang w:val="en-US" w:eastAsia="zh-CN"/>
        </w:rPr>
        <w:t>2.1</w:t>
      </w:r>
      <w:r w:rsidRPr="00FD01FE">
        <w:rPr>
          <w:lang w:val="en-US" w:eastAsia="zh-CN"/>
        </w:rPr>
        <w:tab/>
      </w:r>
      <w:r w:rsidR="00FD01FE" w:rsidRPr="00FD01FE">
        <w:rPr>
          <w:rFonts w:hint="eastAsia"/>
          <w:lang w:val="en-US" w:eastAsia="zh-CN"/>
        </w:rPr>
        <w:t>理事会会议上的讨论往往是冗长而密集的，因为每届会议审议的问题和文件</w:t>
      </w:r>
      <w:r w:rsidR="00FD01FE">
        <w:rPr>
          <w:rFonts w:hint="eastAsia"/>
          <w:lang w:val="en-US" w:eastAsia="zh-CN"/>
        </w:rPr>
        <w:t>不仅</w:t>
      </w:r>
      <w:r w:rsidR="00FD01FE" w:rsidRPr="00FD01FE">
        <w:rPr>
          <w:rFonts w:hint="eastAsia"/>
          <w:lang w:val="en-US" w:eastAsia="zh-CN"/>
        </w:rPr>
        <w:t>数量庞大，而且</w:t>
      </w:r>
      <w:r w:rsidR="00FD01FE">
        <w:rPr>
          <w:rFonts w:hint="eastAsia"/>
          <w:lang w:val="en-US" w:eastAsia="zh-CN"/>
        </w:rPr>
        <w:t>较为</w:t>
      </w:r>
      <w:r w:rsidR="00FD01FE" w:rsidRPr="00FD01FE">
        <w:rPr>
          <w:rFonts w:hint="eastAsia"/>
          <w:lang w:val="en-US" w:eastAsia="zh-CN"/>
        </w:rPr>
        <w:t>复杂</w:t>
      </w:r>
      <w:r w:rsidR="00705077">
        <w:rPr>
          <w:rFonts w:hint="eastAsia"/>
          <w:lang w:val="en-US" w:eastAsia="zh-CN"/>
        </w:rPr>
        <w:t>，</w:t>
      </w:r>
      <w:r w:rsidR="00FD01FE" w:rsidRPr="00FD01FE">
        <w:rPr>
          <w:rFonts w:hint="eastAsia"/>
          <w:lang w:val="en-US" w:eastAsia="zh-CN"/>
        </w:rPr>
        <w:t>对</w:t>
      </w:r>
      <w:r w:rsidR="00705077">
        <w:rPr>
          <w:rFonts w:hint="eastAsia"/>
          <w:lang w:val="en-US" w:eastAsia="zh-CN"/>
        </w:rPr>
        <w:t>国际电联</w:t>
      </w:r>
      <w:r w:rsidR="00FD01FE" w:rsidRPr="00FD01FE">
        <w:rPr>
          <w:rFonts w:hint="eastAsia"/>
          <w:lang w:val="en-US" w:eastAsia="zh-CN"/>
        </w:rPr>
        <w:t>履行</w:t>
      </w:r>
      <w:r w:rsidR="00705077">
        <w:rPr>
          <w:rFonts w:hint="eastAsia"/>
          <w:lang w:val="en-US" w:eastAsia="zh-CN"/>
        </w:rPr>
        <w:t>职权</w:t>
      </w:r>
      <w:r w:rsidR="00FD01FE" w:rsidRPr="00FD01FE">
        <w:rPr>
          <w:rFonts w:hint="eastAsia"/>
          <w:lang w:val="en-US" w:eastAsia="zh-CN"/>
        </w:rPr>
        <w:t>具有重要意义，</w:t>
      </w:r>
      <w:r w:rsidR="00705077">
        <w:rPr>
          <w:rFonts w:hint="eastAsia"/>
          <w:lang w:val="en-US" w:eastAsia="zh-CN"/>
        </w:rPr>
        <w:t>并且</w:t>
      </w:r>
      <w:r w:rsidR="00FD01FE" w:rsidRPr="00FD01FE">
        <w:rPr>
          <w:rFonts w:hint="eastAsia"/>
          <w:lang w:val="en-US" w:eastAsia="zh-CN"/>
        </w:rPr>
        <w:t>有时还具有争议性；此外，审议工作经常超出时间管理计划中分配的时间，并延续到正式工作日结束之后。因此，</w:t>
      </w:r>
      <w:r w:rsidR="00705077">
        <w:rPr>
          <w:rFonts w:hint="eastAsia"/>
          <w:lang w:val="en-US" w:eastAsia="zh-CN"/>
        </w:rPr>
        <w:t>有必要对</w:t>
      </w:r>
      <w:r w:rsidR="00FD01FE" w:rsidRPr="00FD01FE">
        <w:rPr>
          <w:rFonts w:hint="eastAsia"/>
          <w:lang w:val="en-US" w:eastAsia="zh-CN"/>
        </w:rPr>
        <w:t>理事会</w:t>
      </w:r>
      <w:r w:rsidR="00705077">
        <w:rPr>
          <w:rFonts w:hint="eastAsia"/>
          <w:lang w:val="en-US" w:eastAsia="zh-CN"/>
        </w:rPr>
        <w:t>会议</w:t>
      </w:r>
      <w:r w:rsidR="00FD01FE" w:rsidRPr="00FD01FE">
        <w:rPr>
          <w:rFonts w:hint="eastAsia"/>
          <w:lang w:val="en-US" w:eastAsia="zh-CN"/>
        </w:rPr>
        <w:t>期间审议工作的时间管理</w:t>
      </w:r>
      <w:r w:rsidR="00705077">
        <w:rPr>
          <w:rFonts w:hint="eastAsia"/>
          <w:lang w:val="en-US" w:eastAsia="zh-CN"/>
        </w:rPr>
        <w:t>进行重点优化</w:t>
      </w:r>
      <w:r w:rsidR="00FD01FE" w:rsidRPr="00FD01FE">
        <w:rPr>
          <w:rFonts w:hint="eastAsia"/>
          <w:lang w:val="en-US" w:eastAsia="zh-CN"/>
        </w:rPr>
        <w:t>，而不是缩短会期。</w:t>
      </w:r>
    </w:p>
    <w:p w14:paraId="66108105" w14:textId="14F45996" w:rsidR="006B230B" w:rsidRPr="00FD01FE" w:rsidRDefault="00705077" w:rsidP="00B40D22">
      <w:pPr>
        <w:keepNext/>
        <w:keepLines/>
        <w:ind w:firstLineChars="200" w:firstLine="480"/>
        <w:rPr>
          <w:lang w:val="en-US" w:eastAsia="zh-CN"/>
        </w:rPr>
      </w:pPr>
      <w:r w:rsidRPr="00705077">
        <w:rPr>
          <w:rFonts w:hint="eastAsia"/>
          <w:lang w:val="en-US" w:eastAsia="zh-CN"/>
        </w:rPr>
        <w:lastRenderedPageBreak/>
        <w:t>重点应放在确保理事会每届会议优先讨论与</w:t>
      </w:r>
      <w:r>
        <w:rPr>
          <w:rFonts w:hint="eastAsia"/>
          <w:lang w:val="en-US" w:eastAsia="zh-CN"/>
        </w:rPr>
        <w:t>国际电联</w:t>
      </w:r>
      <w:r w:rsidRPr="00705077">
        <w:rPr>
          <w:rFonts w:hint="eastAsia"/>
          <w:lang w:val="en-US" w:eastAsia="zh-CN"/>
        </w:rPr>
        <w:t>履行其</w:t>
      </w:r>
      <w:r>
        <w:rPr>
          <w:rFonts w:hint="eastAsia"/>
          <w:lang w:val="en-US" w:eastAsia="zh-CN"/>
        </w:rPr>
        <w:t>职权</w:t>
      </w:r>
      <w:r w:rsidRPr="00705077">
        <w:rPr>
          <w:rFonts w:hint="eastAsia"/>
          <w:lang w:val="en-US" w:eastAsia="zh-CN"/>
        </w:rPr>
        <w:t>有关的核心问题，</w:t>
      </w:r>
      <w:r>
        <w:rPr>
          <w:rFonts w:hint="eastAsia"/>
          <w:lang w:val="en-US" w:eastAsia="zh-CN"/>
        </w:rPr>
        <w:t>推动</w:t>
      </w:r>
      <w:r w:rsidRPr="00705077">
        <w:rPr>
          <w:rFonts w:hint="eastAsia"/>
          <w:lang w:val="en-US" w:eastAsia="zh-CN"/>
        </w:rPr>
        <w:t>成员国</w:t>
      </w:r>
      <w:r>
        <w:rPr>
          <w:rFonts w:hint="eastAsia"/>
          <w:lang w:val="en-US" w:eastAsia="zh-CN"/>
        </w:rPr>
        <w:t>落实</w:t>
      </w:r>
      <w:r w:rsidRPr="00705077">
        <w:rPr>
          <w:rFonts w:hint="eastAsia"/>
          <w:lang w:val="en-US" w:eastAsia="zh-CN"/>
        </w:rPr>
        <w:t>国际电联关键文件的规定、全权代表</w:t>
      </w:r>
      <w:r>
        <w:rPr>
          <w:rFonts w:hint="eastAsia"/>
          <w:lang w:val="en-US" w:eastAsia="zh-CN"/>
        </w:rPr>
        <w:t>大</w:t>
      </w:r>
      <w:r w:rsidRPr="00705077">
        <w:rPr>
          <w:rFonts w:hint="eastAsia"/>
          <w:lang w:val="en-US" w:eastAsia="zh-CN"/>
        </w:rPr>
        <w:t>会的决定，在适用的情况下</w:t>
      </w:r>
      <w:r>
        <w:rPr>
          <w:rFonts w:hint="eastAsia"/>
          <w:lang w:val="en-US" w:eastAsia="zh-CN"/>
        </w:rPr>
        <w:t>落实国际电联</w:t>
      </w:r>
      <w:r w:rsidRPr="00705077">
        <w:rPr>
          <w:rFonts w:hint="eastAsia"/>
          <w:lang w:val="en-US" w:eastAsia="zh-CN"/>
        </w:rPr>
        <w:t>其</w:t>
      </w:r>
      <w:r w:rsidR="009825FF">
        <w:rPr>
          <w:rFonts w:hint="eastAsia"/>
          <w:lang w:val="en-US" w:eastAsia="zh-CN"/>
        </w:rPr>
        <w:t>它</w:t>
      </w:r>
      <w:r w:rsidRPr="00705077">
        <w:rPr>
          <w:rFonts w:hint="eastAsia"/>
          <w:lang w:val="en-US" w:eastAsia="zh-CN"/>
        </w:rPr>
        <w:t>大会和会议的决定，以及全权代表</w:t>
      </w:r>
      <w:r>
        <w:rPr>
          <w:rFonts w:hint="eastAsia"/>
          <w:lang w:val="en-US" w:eastAsia="zh-CN"/>
        </w:rPr>
        <w:t>大</w:t>
      </w:r>
      <w:r w:rsidRPr="00705077">
        <w:rPr>
          <w:rFonts w:hint="eastAsia"/>
          <w:lang w:val="en-US" w:eastAsia="zh-CN"/>
        </w:rPr>
        <w:t>会分配给理事会的其</w:t>
      </w:r>
      <w:r w:rsidR="009825FF">
        <w:rPr>
          <w:rFonts w:hint="eastAsia"/>
          <w:lang w:val="en-US" w:eastAsia="zh-CN"/>
        </w:rPr>
        <w:t>它</w:t>
      </w:r>
      <w:r w:rsidRPr="00705077">
        <w:rPr>
          <w:rFonts w:hint="eastAsia"/>
          <w:lang w:val="en-US" w:eastAsia="zh-CN"/>
        </w:rPr>
        <w:t>职责</w:t>
      </w:r>
      <w:r w:rsidR="009825FF">
        <w:rPr>
          <w:rFonts w:hint="eastAsia"/>
          <w:lang w:val="en-US" w:eastAsia="zh-CN"/>
        </w:rPr>
        <w:t>上</w:t>
      </w:r>
      <w:r w:rsidRPr="00705077">
        <w:rPr>
          <w:rFonts w:hint="eastAsia"/>
          <w:lang w:val="en-US" w:eastAsia="zh-CN"/>
        </w:rPr>
        <w:t>，从而确保理事会履行《</w:t>
      </w:r>
      <w:r>
        <w:rPr>
          <w:rFonts w:hint="eastAsia"/>
          <w:lang w:val="en-US" w:eastAsia="zh-CN"/>
        </w:rPr>
        <w:t>组织法</w:t>
      </w:r>
      <w:r w:rsidRPr="00705077">
        <w:rPr>
          <w:rFonts w:hint="eastAsia"/>
          <w:lang w:val="en-US" w:eastAsia="zh-CN"/>
        </w:rPr>
        <w:t>》第</w:t>
      </w:r>
      <w:r w:rsidRPr="00705077">
        <w:rPr>
          <w:rFonts w:hint="eastAsia"/>
          <w:lang w:val="en-US" w:eastAsia="zh-CN"/>
        </w:rPr>
        <w:t>10</w:t>
      </w:r>
      <w:r w:rsidRPr="00705077">
        <w:rPr>
          <w:rFonts w:hint="eastAsia"/>
          <w:lang w:val="en-US" w:eastAsia="zh-CN"/>
        </w:rPr>
        <w:t>条规定的</w:t>
      </w:r>
      <w:r>
        <w:rPr>
          <w:rFonts w:hint="eastAsia"/>
          <w:lang w:val="en-US" w:eastAsia="zh-CN"/>
        </w:rPr>
        <w:t>职权</w:t>
      </w:r>
      <w:r w:rsidRPr="00705077">
        <w:rPr>
          <w:rFonts w:hint="eastAsia"/>
          <w:lang w:val="en-US" w:eastAsia="zh-CN"/>
        </w:rPr>
        <w:t>。</w:t>
      </w:r>
    </w:p>
    <w:p w14:paraId="22327DB3" w14:textId="4CA1D528" w:rsidR="006B230B" w:rsidRPr="00FD01FE" w:rsidRDefault="009825FF" w:rsidP="00B40D22">
      <w:pPr>
        <w:ind w:firstLineChars="200" w:firstLine="480"/>
        <w:rPr>
          <w:lang w:val="en-US" w:eastAsia="zh-CN"/>
        </w:rPr>
      </w:pPr>
      <w:r>
        <w:rPr>
          <w:rFonts w:hint="eastAsia"/>
          <w:lang w:val="en-US" w:eastAsia="zh-CN"/>
        </w:rPr>
        <w:t>帮助</w:t>
      </w:r>
      <w:r w:rsidRPr="009825FF">
        <w:rPr>
          <w:rFonts w:hint="eastAsia"/>
          <w:lang w:val="en-US" w:eastAsia="zh-CN"/>
        </w:rPr>
        <w:t>理事会</w:t>
      </w:r>
      <w:r>
        <w:rPr>
          <w:rFonts w:hint="eastAsia"/>
          <w:lang w:val="en-US" w:eastAsia="zh-CN"/>
        </w:rPr>
        <w:t>会议</w:t>
      </w:r>
      <w:r w:rsidRPr="009825FF">
        <w:rPr>
          <w:rFonts w:hint="eastAsia"/>
          <w:lang w:val="en-US" w:eastAsia="zh-CN"/>
        </w:rPr>
        <w:t>集中审议与</w:t>
      </w:r>
      <w:r>
        <w:rPr>
          <w:rFonts w:hint="eastAsia"/>
          <w:lang w:val="en-US" w:eastAsia="zh-CN"/>
        </w:rPr>
        <w:t>国际电联</w:t>
      </w:r>
      <w:r w:rsidRPr="009825FF">
        <w:rPr>
          <w:rFonts w:hint="eastAsia"/>
          <w:lang w:val="en-US" w:eastAsia="zh-CN"/>
        </w:rPr>
        <w:t>履行其</w:t>
      </w:r>
      <w:r>
        <w:rPr>
          <w:rFonts w:hint="eastAsia"/>
          <w:lang w:val="en-US" w:eastAsia="zh-CN"/>
        </w:rPr>
        <w:t>《</w:t>
      </w:r>
      <w:r w:rsidRPr="009825FF">
        <w:rPr>
          <w:rFonts w:hint="eastAsia"/>
          <w:lang w:val="en-US" w:eastAsia="zh-CN"/>
        </w:rPr>
        <w:t>基本</w:t>
      </w:r>
      <w:r>
        <w:rPr>
          <w:rFonts w:hint="eastAsia"/>
          <w:lang w:val="en-US" w:eastAsia="zh-CN"/>
        </w:rPr>
        <w:t>文件》</w:t>
      </w:r>
      <w:r w:rsidRPr="009825FF">
        <w:rPr>
          <w:rFonts w:hint="eastAsia"/>
          <w:lang w:val="en-US" w:eastAsia="zh-CN"/>
        </w:rPr>
        <w:t>规定的</w:t>
      </w:r>
      <w:r>
        <w:rPr>
          <w:rFonts w:hint="eastAsia"/>
          <w:lang w:val="en-US" w:eastAsia="zh-CN"/>
        </w:rPr>
        <w:t>职权</w:t>
      </w:r>
      <w:r w:rsidRPr="009825FF">
        <w:rPr>
          <w:rFonts w:hint="eastAsia"/>
          <w:lang w:val="en-US" w:eastAsia="zh-CN"/>
        </w:rPr>
        <w:t>及其在</w:t>
      </w:r>
      <w:r>
        <w:rPr>
          <w:rFonts w:hint="eastAsia"/>
          <w:lang w:val="en-US" w:eastAsia="zh-CN"/>
        </w:rPr>
        <w:t>连续两届</w:t>
      </w:r>
      <w:r w:rsidRPr="009825FF">
        <w:rPr>
          <w:rFonts w:hint="eastAsia"/>
          <w:lang w:val="en-US" w:eastAsia="zh-CN"/>
        </w:rPr>
        <w:t>全权代表</w:t>
      </w:r>
      <w:r>
        <w:rPr>
          <w:rFonts w:hint="eastAsia"/>
          <w:lang w:val="en-US" w:eastAsia="zh-CN"/>
        </w:rPr>
        <w:t>大</w:t>
      </w:r>
      <w:r w:rsidRPr="009825FF">
        <w:rPr>
          <w:rFonts w:hint="eastAsia"/>
          <w:lang w:val="en-US" w:eastAsia="zh-CN"/>
        </w:rPr>
        <w:t>会之间</w:t>
      </w:r>
      <w:r w:rsidR="009A5AA9">
        <w:rPr>
          <w:rFonts w:hint="eastAsia"/>
          <w:lang w:val="en-US" w:eastAsia="zh-CN"/>
        </w:rPr>
        <w:t>良好</w:t>
      </w:r>
      <w:r w:rsidRPr="009825FF">
        <w:rPr>
          <w:rFonts w:hint="eastAsia"/>
          <w:lang w:val="en-US" w:eastAsia="zh-CN"/>
        </w:rPr>
        <w:t>、有效运作有关的核心问题，并</w:t>
      </w:r>
      <w:r>
        <w:rPr>
          <w:rFonts w:hint="eastAsia"/>
          <w:lang w:val="en-US" w:eastAsia="zh-CN"/>
        </w:rPr>
        <w:t>帮助</w:t>
      </w:r>
      <w:r w:rsidRPr="009825FF">
        <w:rPr>
          <w:rFonts w:hint="eastAsia"/>
          <w:lang w:val="en-US" w:eastAsia="zh-CN"/>
        </w:rPr>
        <w:t>理事会正确履行其</w:t>
      </w:r>
      <w:r>
        <w:rPr>
          <w:rFonts w:hint="eastAsia"/>
          <w:lang w:val="en-US" w:eastAsia="zh-CN"/>
        </w:rPr>
        <w:t>职权</w:t>
      </w:r>
      <w:r w:rsidRPr="009825FF">
        <w:rPr>
          <w:rFonts w:hint="eastAsia"/>
          <w:lang w:val="en-US" w:eastAsia="zh-CN"/>
        </w:rPr>
        <w:t>的一个方法是，改进这些</w:t>
      </w:r>
      <w:r>
        <w:rPr>
          <w:rFonts w:hint="eastAsia"/>
          <w:lang w:val="en-US" w:eastAsia="zh-CN"/>
        </w:rPr>
        <w:t>会议</w:t>
      </w:r>
      <w:r w:rsidRPr="009825FF">
        <w:rPr>
          <w:rFonts w:hint="eastAsia"/>
          <w:lang w:val="en-US" w:eastAsia="zh-CN"/>
        </w:rPr>
        <w:t>议程的</w:t>
      </w:r>
      <w:r>
        <w:rPr>
          <w:rFonts w:hint="eastAsia"/>
          <w:lang w:val="en-US" w:eastAsia="zh-CN"/>
        </w:rPr>
        <w:t>制定程序</w:t>
      </w:r>
      <w:r w:rsidRPr="009825FF">
        <w:rPr>
          <w:rFonts w:hint="eastAsia"/>
          <w:lang w:val="en-US" w:eastAsia="zh-CN"/>
        </w:rPr>
        <w:t>。</w:t>
      </w:r>
    </w:p>
    <w:p w14:paraId="060D108D" w14:textId="777B37A5" w:rsidR="006B230B" w:rsidRPr="00FD01FE" w:rsidRDefault="00EB5CD6" w:rsidP="00B40D22">
      <w:pPr>
        <w:ind w:firstLineChars="200" w:firstLine="480"/>
        <w:rPr>
          <w:lang w:val="en-US" w:eastAsia="zh-CN"/>
        </w:rPr>
      </w:pPr>
      <w:r w:rsidRPr="00EB5CD6">
        <w:rPr>
          <w:rFonts w:hint="eastAsia"/>
          <w:lang w:val="en-US" w:eastAsia="zh-CN"/>
        </w:rPr>
        <w:t>为了</w:t>
      </w:r>
      <w:r>
        <w:rPr>
          <w:rFonts w:hint="eastAsia"/>
          <w:lang w:val="en-US" w:eastAsia="zh-CN"/>
        </w:rPr>
        <w:t>提高</w:t>
      </w:r>
      <w:r w:rsidRPr="00EB5CD6">
        <w:rPr>
          <w:rFonts w:hint="eastAsia"/>
          <w:lang w:val="en-US" w:eastAsia="zh-CN"/>
        </w:rPr>
        <w:t>理事会</w:t>
      </w:r>
      <w:r>
        <w:rPr>
          <w:rFonts w:hint="eastAsia"/>
          <w:lang w:val="en-US" w:eastAsia="zh-CN"/>
        </w:rPr>
        <w:t>会议</w:t>
      </w:r>
      <w:r w:rsidRPr="00EB5CD6">
        <w:rPr>
          <w:rFonts w:hint="eastAsia"/>
          <w:lang w:val="en-US" w:eastAsia="zh-CN"/>
        </w:rPr>
        <w:t>期间的时间管理</w:t>
      </w:r>
      <w:r>
        <w:rPr>
          <w:rFonts w:hint="eastAsia"/>
          <w:lang w:val="en-US" w:eastAsia="zh-CN"/>
        </w:rPr>
        <w:t>效率</w:t>
      </w:r>
      <w:r w:rsidRPr="00EB5CD6">
        <w:rPr>
          <w:rFonts w:hint="eastAsia"/>
          <w:lang w:val="en-US" w:eastAsia="zh-CN"/>
        </w:rPr>
        <w:t>，并腾出时间进行有效的审议，对议程草案上的</w:t>
      </w:r>
      <w:r>
        <w:rPr>
          <w:rFonts w:hint="eastAsia"/>
          <w:lang w:val="en-US" w:eastAsia="zh-CN"/>
        </w:rPr>
        <w:t>议项</w:t>
      </w:r>
      <w:r w:rsidRPr="00EB5CD6">
        <w:rPr>
          <w:rFonts w:hint="eastAsia"/>
          <w:lang w:val="en-US" w:eastAsia="zh-CN"/>
        </w:rPr>
        <w:t>进行优先排序</w:t>
      </w:r>
      <w:r>
        <w:rPr>
          <w:rFonts w:hint="eastAsia"/>
          <w:lang w:val="en-US" w:eastAsia="zh-CN"/>
        </w:rPr>
        <w:t>可能</w:t>
      </w:r>
      <w:r w:rsidRPr="00EB5CD6">
        <w:rPr>
          <w:rFonts w:hint="eastAsia"/>
          <w:lang w:val="en-US" w:eastAsia="zh-CN"/>
        </w:rPr>
        <w:t>会有所帮助。可以如下进行。当国际电联成员国向秘书处提供关于议程草案</w:t>
      </w:r>
      <w:r>
        <w:rPr>
          <w:rFonts w:hint="eastAsia"/>
          <w:lang w:val="en-US" w:eastAsia="zh-CN"/>
        </w:rPr>
        <w:t>（通过秘书长提醒即将召开的会议的通函分发）</w:t>
      </w:r>
      <w:r w:rsidRPr="00EB5CD6">
        <w:rPr>
          <w:rFonts w:hint="eastAsia"/>
          <w:lang w:val="en-US" w:eastAsia="zh-CN"/>
        </w:rPr>
        <w:t>的想法和</w:t>
      </w:r>
      <w:r>
        <w:rPr>
          <w:rFonts w:hint="eastAsia"/>
          <w:lang w:val="en-US" w:eastAsia="zh-CN"/>
        </w:rPr>
        <w:t>提案</w:t>
      </w:r>
      <w:r w:rsidRPr="00EB5CD6">
        <w:rPr>
          <w:rFonts w:hint="eastAsia"/>
          <w:lang w:val="en-US" w:eastAsia="zh-CN"/>
        </w:rPr>
        <w:t>时，</w:t>
      </w:r>
      <w:r>
        <w:rPr>
          <w:rFonts w:hint="eastAsia"/>
          <w:lang w:val="en-US" w:eastAsia="zh-CN"/>
        </w:rPr>
        <w:t>若</w:t>
      </w:r>
      <w:r w:rsidRPr="00EB5CD6">
        <w:rPr>
          <w:rFonts w:hint="eastAsia"/>
          <w:lang w:val="en-US" w:eastAsia="zh-CN"/>
        </w:rPr>
        <w:t>理事会的每个成员国能够在</w:t>
      </w:r>
      <w:r>
        <w:rPr>
          <w:rFonts w:hint="eastAsia"/>
          <w:lang w:val="en-US" w:eastAsia="zh-CN"/>
        </w:rPr>
        <w:t>顾及</w:t>
      </w:r>
      <w:r w:rsidRPr="00EB5CD6">
        <w:rPr>
          <w:rFonts w:hint="eastAsia"/>
          <w:lang w:val="en-US" w:eastAsia="zh-CN"/>
        </w:rPr>
        <w:t>理事会</w:t>
      </w:r>
      <w:r>
        <w:rPr>
          <w:rFonts w:hint="eastAsia"/>
          <w:lang w:val="en-US" w:eastAsia="zh-CN"/>
        </w:rPr>
        <w:t>职权</w:t>
      </w:r>
      <w:r w:rsidRPr="00EB5CD6">
        <w:rPr>
          <w:rFonts w:hint="eastAsia"/>
          <w:lang w:val="en-US" w:eastAsia="zh-CN"/>
        </w:rPr>
        <w:t>的情况下，根据议程草案各</w:t>
      </w:r>
      <w:r>
        <w:rPr>
          <w:rFonts w:hint="eastAsia"/>
          <w:lang w:val="en-US" w:eastAsia="zh-CN"/>
        </w:rPr>
        <w:t>议项</w:t>
      </w:r>
      <w:r w:rsidRPr="00EB5CD6">
        <w:rPr>
          <w:rFonts w:hint="eastAsia"/>
          <w:lang w:val="en-US" w:eastAsia="zh-CN"/>
        </w:rPr>
        <w:t>与国际电联</w:t>
      </w:r>
      <w:r>
        <w:rPr>
          <w:rFonts w:hint="eastAsia"/>
          <w:lang w:val="en-US" w:eastAsia="zh-CN"/>
        </w:rPr>
        <w:t>职权</w:t>
      </w:r>
      <w:r w:rsidRPr="00EB5CD6">
        <w:rPr>
          <w:rFonts w:hint="eastAsia"/>
          <w:lang w:val="en-US" w:eastAsia="zh-CN"/>
        </w:rPr>
        <w:t>的相关性，对各</w:t>
      </w:r>
      <w:r>
        <w:rPr>
          <w:rFonts w:hint="eastAsia"/>
          <w:lang w:val="en-US" w:eastAsia="zh-CN"/>
        </w:rPr>
        <w:t>议项</w:t>
      </w:r>
      <w:r w:rsidRPr="00EB5CD6">
        <w:rPr>
          <w:rFonts w:hint="eastAsia"/>
          <w:lang w:val="en-US" w:eastAsia="zh-CN"/>
        </w:rPr>
        <w:t>的重要性和相关性</w:t>
      </w:r>
      <w:r>
        <w:rPr>
          <w:rFonts w:hint="eastAsia"/>
          <w:lang w:val="en-US" w:eastAsia="zh-CN"/>
        </w:rPr>
        <w:t>做</w:t>
      </w:r>
      <w:r w:rsidRPr="00EB5CD6">
        <w:rPr>
          <w:rFonts w:hint="eastAsia"/>
          <w:lang w:val="en-US" w:eastAsia="zh-CN"/>
        </w:rPr>
        <w:t>出评估，将会有所帮助。通过这种方式，可以确定最后的议程草案，反映这些评估</w:t>
      </w:r>
      <w:r>
        <w:rPr>
          <w:rFonts w:hint="eastAsia"/>
          <w:lang w:val="en-US" w:eastAsia="zh-CN"/>
        </w:rPr>
        <w:t>结果</w:t>
      </w:r>
      <w:r w:rsidRPr="00EB5CD6">
        <w:rPr>
          <w:rFonts w:hint="eastAsia"/>
          <w:lang w:val="en-US" w:eastAsia="zh-CN"/>
        </w:rPr>
        <w:t>，以便随后的审议可以侧重于国际电联大多数成员国</w:t>
      </w:r>
      <w:r w:rsidR="009A5AA9">
        <w:rPr>
          <w:rFonts w:hint="eastAsia"/>
          <w:lang w:val="en-US" w:eastAsia="zh-CN"/>
        </w:rPr>
        <w:t>认为</w:t>
      </w:r>
      <w:r w:rsidRPr="00EB5CD6">
        <w:rPr>
          <w:rFonts w:hint="eastAsia"/>
          <w:lang w:val="en-US" w:eastAsia="zh-CN"/>
        </w:rPr>
        <w:t>对国际电联履行其</w:t>
      </w:r>
      <w:r w:rsidR="009A5AA9">
        <w:rPr>
          <w:rFonts w:hint="eastAsia"/>
          <w:lang w:val="en-US" w:eastAsia="zh-CN"/>
        </w:rPr>
        <w:t>《</w:t>
      </w:r>
      <w:r w:rsidRPr="00EB5CD6">
        <w:rPr>
          <w:rFonts w:hint="eastAsia"/>
          <w:lang w:val="en-US" w:eastAsia="zh-CN"/>
        </w:rPr>
        <w:t>基本文</w:t>
      </w:r>
      <w:r w:rsidR="009A5AA9">
        <w:rPr>
          <w:rFonts w:hint="eastAsia"/>
          <w:lang w:val="en-US" w:eastAsia="zh-CN"/>
        </w:rPr>
        <w:t>件》</w:t>
      </w:r>
      <w:r w:rsidRPr="00EB5CD6">
        <w:rPr>
          <w:rFonts w:hint="eastAsia"/>
          <w:lang w:val="en-US" w:eastAsia="zh-CN"/>
        </w:rPr>
        <w:t>规定的</w:t>
      </w:r>
      <w:r w:rsidR="009A5AA9">
        <w:rPr>
          <w:rFonts w:hint="eastAsia"/>
          <w:lang w:val="en-US" w:eastAsia="zh-CN"/>
        </w:rPr>
        <w:t>职权</w:t>
      </w:r>
      <w:r w:rsidRPr="00EB5CD6">
        <w:rPr>
          <w:rFonts w:hint="eastAsia"/>
          <w:lang w:val="en-US" w:eastAsia="zh-CN"/>
        </w:rPr>
        <w:t>、对其在</w:t>
      </w:r>
      <w:r w:rsidR="009A5AA9">
        <w:rPr>
          <w:rFonts w:hint="eastAsia"/>
          <w:lang w:val="en-US" w:eastAsia="zh-CN"/>
        </w:rPr>
        <w:t>连续两届</w:t>
      </w:r>
      <w:r w:rsidRPr="00EB5CD6">
        <w:rPr>
          <w:rFonts w:hint="eastAsia"/>
          <w:lang w:val="en-US" w:eastAsia="zh-CN"/>
        </w:rPr>
        <w:t>全权代表</w:t>
      </w:r>
      <w:r w:rsidR="009A5AA9">
        <w:rPr>
          <w:rFonts w:hint="eastAsia"/>
          <w:lang w:val="en-US" w:eastAsia="zh-CN"/>
        </w:rPr>
        <w:t>大</w:t>
      </w:r>
      <w:r w:rsidRPr="00EB5CD6">
        <w:rPr>
          <w:rFonts w:hint="eastAsia"/>
          <w:lang w:val="en-US" w:eastAsia="zh-CN"/>
        </w:rPr>
        <w:t>会之间的</w:t>
      </w:r>
      <w:r w:rsidR="009A5AA9">
        <w:rPr>
          <w:rFonts w:hint="eastAsia"/>
          <w:lang w:val="en-US" w:eastAsia="zh-CN"/>
        </w:rPr>
        <w:t>良好</w:t>
      </w:r>
      <w:r w:rsidRPr="00EB5CD6">
        <w:rPr>
          <w:rFonts w:hint="eastAsia"/>
          <w:lang w:val="en-US" w:eastAsia="zh-CN"/>
        </w:rPr>
        <w:t>、有效运作以及对理事会正确履行其</w:t>
      </w:r>
      <w:r w:rsidR="009A5AA9">
        <w:rPr>
          <w:rFonts w:hint="eastAsia"/>
          <w:lang w:val="en-US" w:eastAsia="zh-CN"/>
        </w:rPr>
        <w:t>职权</w:t>
      </w:r>
      <w:r w:rsidRPr="00EB5CD6">
        <w:rPr>
          <w:rFonts w:hint="eastAsia"/>
          <w:lang w:val="en-US" w:eastAsia="zh-CN"/>
        </w:rPr>
        <w:t>至关重要的问题和文件。</w:t>
      </w:r>
    </w:p>
    <w:p w14:paraId="3E40A081" w14:textId="6EA3A93D" w:rsidR="006B230B" w:rsidRPr="00FD01FE" w:rsidRDefault="00EB5CD6" w:rsidP="00B40D22">
      <w:pPr>
        <w:ind w:firstLineChars="200" w:firstLine="480"/>
        <w:rPr>
          <w:lang w:val="en-US" w:eastAsia="zh-CN"/>
        </w:rPr>
      </w:pPr>
      <w:r w:rsidRPr="00EB5CD6">
        <w:rPr>
          <w:rFonts w:hint="eastAsia"/>
          <w:lang w:val="en-US" w:eastAsia="zh-CN"/>
        </w:rPr>
        <w:t>与此同时，秘书长在其关于理事会</w:t>
      </w:r>
      <w:r w:rsidRPr="00EB5CD6">
        <w:rPr>
          <w:rFonts w:hint="eastAsia"/>
          <w:lang w:val="en-US" w:eastAsia="zh-CN"/>
        </w:rPr>
        <w:t>2024</w:t>
      </w:r>
      <w:r w:rsidRPr="00EB5CD6">
        <w:rPr>
          <w:rFonts w:hint="eastAsia"/>
          <w:lang w:val="en-US" w:eastAsia="zh-CN"/>
        </w:rPr>
        <w:t>年、</w:t>
      </w:r>
      <w:r w:rsidRPr="00EB5CD6">
        <w:rPr>
          <w:rFonts w:hint="eastAsia"/>
          <w:lang w:val="en-US" w:eastAsia="zh-CN"/>
        </w:rPr>
        <w:t>2025</w:t>
      </w:r>
      <w:r w:rsidRPr="00EB5CD6">
        <w:rPr>
          <w:rFonts w:hint="eastAsia"/>
          <w:lang w:val="en-US" w:eastAsia="zh-CN"/>
        </w:rPr>
        <w:t>年和</w:t>
      </w:r>
      <w:r w:rsidRPr="00EB5CD6">
        <w:rPr>
          <w:rFonts w:hint="eastAsia"/>
          <w:lang w:val="en-US" w:eastAsia="zh-CN"/>
        </w:rPr>
        <w:t>2026</w:t>
      </w:r>
      <w:r w:rsidRPr="00EB5CD6">
        <w:rPr>
          <w:rFonts w:hint="eastAsia"/>
          <w:lang w:val="en-US" w:eastAsia="zh-CN"/>
        </w:rPr>
        <w:t>年</w:t>
      </w:r>
      <w:r w:rsidR="00533108">
        <w:rPr>
          <w:rFonts w:hint="eastAsia"/>
          <w:lang w:val="en-US" w:eastAsia="zh-CN"/>
        </w:rPr>
        <w:t>会议</w:t>
      </w:r>
      <w:r w:rsidRPr="00EB5CD6">
        <w:rPr>
          <w:rFonts w:hint="eastAsia"/>
          <w:lang w:val="en-US" w:eastAsia="zh-CN"/>
        </w:rPr>
        <w:t>的拟议日期和会期以及</w:t>
      </w:r>
      <w:r w:rsidR="00533108">
        <w:rPr>
          <w:rFonts w:hint="eastAsia"/>
          <w:lang w:val="en-US" w:eastAsia="zh-CN"/>
        </w:rPr>
        <w:t>集中召开的</w:t>
      </w:r>
      <w:r w:rsidRPr="00EB5CD6">
        <w:rPr>
          <w:rFonts w:hint="eastAsia"/>
          <w:lang w:val="en-US" w:eastAsia="zh-CN"/>
        </w:rPr>
        <w:t>理事会工作组和专家组</w:t>
      </w:r>
      <w:r w:rsidR="00533108">
        <w:rPr>
          <w:rFonts w:hint="eastAsia"/>
          <w:lang w:val="en-US" w:eastAsia="zh-CN"/>
        </w:rPr>
        <w:t>会议</w:t>
      </w:r>
      <w:r w:rsidRPr="00EB5CD6">
        <w:rPr>
          <w:rFonts w:hint="eastAsia"/>
          <w:lang w:val="en-US" w:eastAsia="zh-CN"/>
        </w:rPr>
        <w:t>的拟议日期的报告中提出的办法，以及</w:t>
      </w:r>
      <w:r w:rsidR="00533108">
        <w:rPr>
          <w:rFonts w:hint="eastAsia"/>
          <w:lang w:val="en-US" w:eastAsia="zh-CN"/>
        </w:rPr>
        <w:t>对</w:t>
      </w:r>
      <w:r w:rsidRPr="00EB5CD6">
        <w:rPr>
          <w:rFonts w:hint="eastAsia"/>
          <w:lang w:val="en-US" w:eastAsia="zh-CN"/>
        </w:rPr>
        <w:t>每届</w:t>
      </w:r>
      <w:r w:rsidR="00533108">
        <w:rPr>
          <w:rFonts w:hint="eastAsia"/>
          <w:lang w:val="en-US" w:eastAsia="zh-CN"/>
        </w:rPr>
        <w:t>会议</w:t>
      </w:r>
      <w:r w:rsidRPr="00EB5CD6">
        <w:rPr>
          <w:rFonts w:hint="eastAsia"/>
          <w:lang w:val="en-US" w:eastAsia="zh-CN"/>
        </w:rPr>
        <w:t>议程</w:t>
      </w:r>
      <w:r w:rsidR="00533108">
        <w:rPr>
          <w:rFonts w:hint="eastAsia"/>
          <w:lang w:val="en-US" w:eastAsia="zh-CN"/>
        </w:rPr>
        <w:t>的</w:t>
      </w:r>
      <w:r w:rsidRPr="00EB5CD6">
        <w:rPr>
          <w:rFonts w:hint="eastAsia"/>
          <w:lang w:val="en-US" w:eastAsia="zh-CN"/>
        </w:rPr>
        <w:t>说明，可为</w:t>
      </w:r>
      <w:r w:rsidR="00533108">
        <w:rPr>
          <w:rFonts w:hint="eastAsia"/>
          <w:lang w:val="en-US" w:eastAsia="zh-CN"/>
        </w:rPr>
        <w:t>国际电联</w:t>
      </w:r>
      <w:r w:rsidRPr="00EB5CD6">
        <w:rPr>
          <w:rFonts w:hint="eastAsia"/>
          <w:lang w:val="en-US" w:eastAsia="zh-CN"/>
        </w:rPr>
        <w:t>成员国提供一个有用的渠道，</w:t>
      </w:r>
      <w:r w:rsidR="00AC6E22">
        <w:rPr>
          <w:rFonts w:hint="eastAsia"/>
          <w:lang w:val="en-US" w:eastAsia="zh-CN"/>
        </w:rPr>
        <w:t>帮助成员国</w:t>
      </w:r>
      <w:r w:rsidRPr="00EB5CD6">
        <w:rPr>
          <w:rFonts w:hint="eastAsia"/>
          <w:lang w:val="en-US" w:eastAsia="zh-CN"/>
        </w:rPr>
        <w:t>根据议程草案各</w:t>
      </w:r>
      <w:r w:rsidR="00533108">
        <w:rPr>
          <w:rFonts w:hint="eastAsia"/>
          <w:lang w:val="en-US" w:eastAsia="zh-CN"/>
        </w:rPr>
        <w:t>议项</w:t>
      </w:r>
      <w:r w:rsidRPr="00EB5CD6">
        <w:rPr>
          <w:rFonts w:hint="eastAsia"/>
          <w:lang w:val="en-US" w:eastAsia="zh-CN"/>
        </w:rPr>
        <w:t>与</w:t>
      </w:r>
      <w:r w:rsidR="00533108">
        <w:rPr>
          <w:rFonts w:hint="eastAsia"/>
          <w:lang w:val="en-US" w:eastAsia="zh-CN"/>
        </w:rPr>
        <w:t>国际电联使命</w:t>
      </w:r>
      <w:r w:rsidRPr="00EB5CD6">
        <w:rPr>
          <w:rFonts w:hint="eastAsia"/>
          <w:lang w:val="en-US" w:eastAsia="zh-CN"/>
        </w:rPr>
        <w:t>的相关性，并</w:t>
      </w:r>
      <w:r w:rsidR="00533108">
        <w:rPr>
          <w:rFonts w:hint="eastAsia"/>
          <w:lang w:val="en-US" w:eastAsia="zh-CN"/>
        </w:rPr>
        <w:t>顾及</w:t>
      </w:r>
      <w:r w:rsidRPr="00EB5CD6">
        <w:rPr>
          <w:rFonts w:hint="eastAsia"/>
          <w:lang w:val="en-US" w:eastAsia="zh-CN"/>
        </w:rPr>
        <w:t>理事会的</w:t>
      </w:r>
      <w:r w:rsidR="00533108">
        <w:rPr>
          <w:rFonts w:hint="eastAsia"/>
          <w:lang w:val="en-US" w:eastAsia="zh-CN"/>
        </w:rPr>
        <w:t>职权</w:t>
      </w:r>
      <w:r w:rsidRPr="00EB5CD6">
        <w:rPr>
          <w:rFonts w:hint="eastAsia"/>
          <w:lang w:val="en-US" w:eastAsia="zh-CN"/>
        </w:rPr>
        <w:t>，对这些</w:t>
      </w:r>
      <w:r w:rsidR="00533108">
        <w:rPr>
          <w:rFonts w:hint="eastAsia"/>
          <w:lang w:val="en-US" w:eastAsia="zh-CN"/>
        </w:rPr>
        <w:t>议项</w:t>
      </w:r>
      <w:r w:rsidRPr="00EB5CD6">
        <w:rPr>
          <w:rFonts w:hint="eastAsia"/>
          <w:lang w:val="en-US" w:eastAsia="zh-CN"/>
        </w:rPr>
        <w:t>的重要性和相关性进行评估。</w:t>
      </w:r>
    </w:p>
    <w:p w14:paraId="505A3FF1" w14:textId="7F8A14D7" w:rsidR="006B230B" w:rsidRPr="00FD01FE" w:rsidRDefault="00AC6E22" w:rsidP="00B40D22">
      <w:pPr>
        <w:ind w:firstLineChars="200" w:firstLine="480"/>
        <w:rPr>
          <w:lang w:val="en-US" w:eastAsia="zh-CN"/>
        </w:rPr>
      </w:pPr>
      <w:r w:rsidRPr="00EB5CD6">
        <w:rPr>
          <w:rFonts w:hint="eastAsia"/>
          <w:lang w:val="en-US" w:eastAsia="zh-CN"/>
        </w:rPr>
        <w:t>在已经</w:t>
      </w:r>
      <w:r>
        <w:rPr>
          <w:rFonts w:hint="eastAsia"/>
          <w:lang w:val="en-US" w:eastAsia="zh-CN"/>
        </w:rPr>
        <w:t>确定</w:t>
      </w:r>
      <w:r w:rsidRPr="00EB5CD6">
        <w:rPr>
          <w:rFonts w:hint="eastAsia"/>
          <w:lang w:val="en-US" w:eastAsia="zh-CN"/>
        </w:rPr>
        <w:t>的传统的九天会议期间</w:t>
      </w:r>
      <w:r>
        <w:rPr>
          <w:rFonts w:hint="eastAsia"/>
          <w:lang w:val="en-US" w:eastAsia="zh-CN"/>
        </w:rPr>
        <w:t>，只有当</w:t>
      </w:r>
      <w:r w:rsidR="00EB5CD6" w:rsidRPr="00EB5CD6">
        <w:rPr>
          <w:rFonts w:hint="eastAsia"/>
          <w:lang w:val="en-US" w:eastAsia="zh-CN"/>
        </w:rPr>
        <w:t>理事会</w:t>
      </w:r>
      <w:r>
        <w:rPr>
          <w:rFonts w:hint="eastAsia"/>
          <w:lang w:val="en-US" w:eastAsia="zh-CN"/>
        </w:rPr>
        <w:t>会议</w:t>
      </w:r>
      <w:r w:rsidR="00EB5CD6" w:rsidRPr="00EB5CD6">
        <w:rPr>
          <w:rFonts w:hint="eastAsia"/>
          <w:lang w:val="en-US" w:eastAsia="zh-CN"/>
        </w:rPr>
        <w:t>审议时间</w:t>
      </w:r>
      <w:r>
        <w:rPr>
          <w:rFonts w:hint="eastAsia"/>
          <w:lang w:val="en-US" w:eastAsia="zh-CN"/>
        </w:rPr>
        <w:t>的</w:t>
      </w:r>
      <w:r w:rsidR="00EB5CD6" w:rsidRPr="00EB5CD6">
        <w:rPr>
          <w:rFonts w:hint="eastAsia"/>
          <w:lang w:val="en-US" w:eastAsia="zh-CN"/>
        </w:rPr>
        <w:t>分配</w:t>
      </w:r>
      <w:r>
        <w:rPr>
          <w:rFonts w:hint="eastAsia"/>
          <w:lang w:val="en-US" w:eastAsia="zh-CN"/>
        </w:rPr>
        <w:t>优化工作</w:t>
      </w:r>
      <w:r w:rsidR="00EB5CD6" w:rsidRPr="00EB5CD6">
        <w:rPr>
          <w:rFonts w:hint="eastAsia"/>
          <w:lang w:val="en-US" w:eastAsia="zh-CN"/>
        </w:rPr>
        <w:t>显</w:t>
      </w:r>
      <w:r>
        <w:rPr>
          <w:rFonts w:hint="eastAsia"/>
          <w:lang w:val="en-US" w:eastAsia="zh-CN"/>
        </w:rPr>
        <w:t>现</w:t>
      </w:r>
      <w:r w:rsidR="00EB5CD6" w:rsidRPr="00EB5CD6">
        <w:rPr>
          <w:rFonts w:hint="eastAsia"/>
          <w:lang w:val="en-US" w:eastAsia="zh-CN"/>
        </w:rPr>
        <w:t>出成效，</w:t>
      </w:r>
      <w:r>
        <w:rPr>
          <w:rFonts w:hint="eastAsia"/>
          <w:lang w:val="en-US" w:eastAsia="zh-CN"/>
        </w:rPr>
        <w:t>即</w:t>
      </w:r>
      <w:r w:rsidR="00EB5CD6" w:rsidRPr="00EB5CD6">
        <w:rPr>
          <w:rFonts w:hint="eastAsia"/>
          <w:lang w:val="en-US" w:eastAsia="zh-CN"/>
        </w:rPr>
        <w:t>讨论</w:t>
      </w:r>
      <w:r>
        <w:rPr>
          <w:rFonts w:hint="eastAsia"/>
          <w:lang w:val="en-US" w:eastAsia="zh-CN"/>
        </w:rPr>
        <w:t>没有</w:t>
      </w:r>
      <w:r w:rsidR="00EB5CD6" w:rsidRPr="00EB5CD6">
        <w:rPr>
          <w:rFonts w:hint="eastAsia"/>
          <w:lang w:val="en-US" w:eastAsia="zh-CN"/>
        </w:rPr>
        <w:t>超过时间管理计划分配的时间，也</w:t>
      </w:r>
      <w:r>
        <w:rPr>
          <w:rFonts w:hint="eastAsia"/>
          <w:lang w:val="en-US" w:eastAsia="zh-CN"/>
        </w:rPr>
        <w:t>没有</w:t>
      </w:r>
      <w:r w:rsidR="00EB5CD6" w:rsidRPr="00EB5CD6">
        <w:rPr>
          <w:rFonts w:hint="eastAsia"/>
          <w:lang w:val="en-US" w:eastAsia="zh-CN"/>
        </w:rPr>
        <w:t>超过正式工作日的结束时间，且会议也不会没有时间审议核心</w:t>
      </w:r>
      <w:r>
        <w:rPr>
          <w:rFonts w:hint="eastAsia"/>
          <w:lang w:val="en-US" w:eastAsia="zh-CN"/>
        </w:rPr>
        <w:t>职权</w:t>
      </w:r>
      <w:r w:rsidR="00EB5CD6" w:rsidRPr="00EB5CD6">
        <w:rPr>
          <w:rFonts w:hint="eastAsia"/>
          <w:lang w:val="en-US" w:eastAsia="zh-CN"/>
        </w:rPr>
        <w:t>问题</w:t>
      </w:r>
      <w:r>
        <w:rPr>
          <w:rFonts w:hint="eastAsia"/>
          <w:lang w:val="en-US" w:eastAsia="zh-CN"/>
        </w:rPr>
        <w:t>，</w:t>
      </w:r>
      <w:r w:rsidRPr="00EB5CD6">
        <w:rPr>
          <w:rFonts w:hint="eastAsia"/>
          <w:lang w:val="en-US" w:eastAsia="zh-CN"/>
        </w:rPr>
        <w:t>审查逐步缩短即将</w:t>
      </w:r>
      <w:r>
        <w:rPr>
          <w:rFonts w:hint="eastAsia"/>
          <w:lang w:val="en-US" w:eastAsia="zh-CN"/>
        </w:rPr>
        <w:t>召开的</w:t>
      </w:r>
      <w:r w:rsidRPr="00EB5CD6">
        <w:rPr>
          <w:rFonts w:hint="eastAsia"/>
          <w:lang w:val="en-US" w:eastAsia="zh-CN"/>
        </w:rPr>
        <w:t>理事会</w:t>
      </w:r>
      <w:r>
        <w:rPr>
          <w:rFonts w:hint="eastAsia"/>
          <w:lang w:val="en-US" w:eastAsia="zh-CN"/>
        </w:rPr>
        <w:t>例会</w:t>
      </w:r>
      <w:r w:rsidRPr="00EB5CD6">
        <w:rPr>
          <w:rFonts w:hint="eastAsia"/>
          <w:lang w:val="en-US" w:eastAsia="zh-CN"/>
        </w:rPr>
        <w:t>会期的问题才有意义</w:t>
      </w:r>
      <w:r>
        <w:rPr>
          <w:rFonts w:hint="eastAsia"/>
          <w:lang w:val="en-US" w:eastAsia="zh-CN"/>
        </w:rPr>
        <w:t>。</w:t>
      </w:r>
    </w:p>
    <w:p w14:paraId="3153DA8A" w14:textId="741E0F4D" w:rsidR="006B230B" w:rsidRPr="00FD01FE" w:rsidRDefault="00EB5CD6" w:rsidP="00B40D22">
      <w:pPr>
        <w:ind w:firstLineChars="200" w:firstLine="480"/>
        <w:rPr>
          <w:lang w:val="en-US" w:eastAsia="zh-CN"/>
        </w:rPr>
      </w:pPr>
      <w:r w:rsidRPr="00EB5CD6">
        <w:rPr>
          <w:rFonts w:hint="eastAsia"/>
          <w:lang w:val="en-US" w:eastAsia="zh-CN"/>
        </w:rPr>
        <w:t>通过缩短会期来改变现有做法，实际上只会进一步增加审议压力，</w:t>
      </w:r>
      <w:r w:rsidRPr="00EB5CD6">
        <w:rPr>
          <w:rFonts w:hint="eastAsia"/>
          <w:lang w:val="en-US" w:eastAsia="zh-CN"/>
        </w:rPr>
        <w:t>2022</w:t>
      </w:r>
      <w:r w:rsidRPr="00EB5CD6">
        <w:rPr>
          <w:rFonts w:hint="eastAsia"/>
          <w:lang w:val="en-US" w:eastAsia="zh-CN"/>
        </w:rPr>
        <w:t>年世界电信标准化</w:t>
      </w:r>
      <w:r w:rsidR="00AC6E22">
        <w:rPr>
          <w:rFonts w:hint="eastAsia"/>
          <w:lang w:val="en-US" w:eastAsia="zh-CN"/>
        </w:rPr>
        <w:t>全</w:t>
      </w:r>
      <w:r w:rsidRPr="00EB5CD6">
        <w:rPr>
          <w:rFonts w:hint="eastAsia"/>
          <w:lang w:val="en-US" w:eastAsia="zh-CN"/>
        </w:rPr>
        <w:t>会会期缩短时</w:t>
      </w:r>
      <w:r w:rsidR="00AC6E22">
        <w:rPr>
          <w:rFonts w:hint="eastAsia"/>
          <w:lang w:val="en-US" w:eastAsia="zh-CN"/>
        </w:rPr>
        <w:t>便</w:t>
      </w:r>
      <w:r w:rsidRPr="00EB5CD6">
        <w:rPr>
          <w:rFonts w:hint="eastAsia"/>
          <w:lang w:val="en-US" w:eastAsia="zh-CN"/>
        </w:rPr>
        <w:t>发生</w:t>
      </w:r>
      <w:r w:rsidR="00AC6E22">
        <w:rPr>
          <w:rFonts w:hint="eastAsia"/>
          <w:lang w:val="en-US" w:eastAsia="zh-CN"/>
        </w:rPr>
        <w:t>过这样的</w:t>
      </w:r>
      <w:r w:rsidRPr="00EB5CD6">
        <w:rPr>
          <w:rFonts w:hint="eastAsia"/>
          <w:lang w:val="en-US" w:eastAsia="zh-CN"/>
        </w:rPr>
        <w:t>情况。</w:t>
      </w:r>
      <w:r w:rsidR="00D24530">
        <w:rPr>
          <w:rFonts w:hint="eastAsia"/>
          <w:lang w:val="en-US" w:eastAsia="zh-CN"/>
        </w:rPr>
        <w:t>那</w:t>
      </w:r>
      <w:r w:rsidRPr="00EB5CD6">
        <w:rPr>
          <w:rFonts w:hint="eastAsia"/>
          <w:lang w:val="en-US" w:eastAsia="zh-CN"/>
        </w:rPr>
        <w:t>次</w:t>
      </w:r>
      <w:r w:rsidR="00D24530" w:rsidRPr="00EB5CD6">
        <w:rPr>
          <w:rFonts w:hint="eastAsia"/>
          <w:lang w:val="en-US" w:eastAsia="zh-CN"/>
        </w:rPr>
        <w:t>会议</w:t>
      </w:r>
      <w:r w:rsidR="00D24530">
        <w:rPr>
          <w:rFonts w:hint="eastAsia"/>
          <w:lang w:val="en-US" w:eastAsia="zh-CN"/>
        </w:rPr>
        <w:t>在</w:t>
      </w:r>
      <w:r w:rsidRPr="00EB5CD6">
        <w:rPr>
          <w:rFonts w:hint="eastAsia"/>
          <w:lang w:val="en-US" w:eastAsia="zh-CN"/>
        </w:rPr>
        <w:t>会期缩短</w:t>
      </w:r>
      <w:r w:rsidR="00D24530">
        <w:rPr>
          <w:rFonts w:hint="eastAsia"/>
          <w:lang w:val="en-US" w:eastAsia="zh-CN"/>
        </w:rPr>
        <w:t>情况下取得</w:t>
      </w:r>
      <w:r w:rsidRPr="00EB5CD6">
        <w:rPr>
          <w:rFonts w:hint="eastAsia"/>
          <w:lang w:val="en-US" w:eastAsia="zh-CN"/>
        </w:rPr>
        <w:t>的成果</w:t>
      </w:r>
      <w:r w:rsidR="00D24530">
        <w:rPr>
          <w:rFonts w:hint="eastAsia"/>
          <w:lang w:val="en-US" w:eastAsia="zh-CN"/>
        </w:rPr>
        <w:t>促使做出决定，</w:t>
      </w:r>
      <w:r w:rsidRPr="00EB5CD6">
        <w:rPr>
          <w:rFonts w:hint="eastAsia"/>
          <w:lang w:val="en-US" w:eastAsia="zh-CN"/>
        </w:rPr>
        <w:t>今后此类</w:t>
      </w:r>
      <w:r w:rsidR="00D24530">
        <w:rPr>
          <w:rFonts w:hint="eastAsia"/>
          <w:lang w:val="en-US" w:eastAsia="zh-CN"/>
        </w:rPr>
        <w:t>全</w:t>
      </w:r>
      <w:r w:rsidRPr="00EB5CD6">
        <w:rPr>
          <w:rFonts w:hint="eastAsia"/>
          <w:lang w:val="en-US" w:eastAsia="zh-CN"/>
        </w:rPr>
        <w:t>会</w:t>
      </w:r>
      <w:r w:rsidR="00D24530">
        <w:rPr>
          <w:rFonts w:hint="eastAsia"/>
          <w:lang w:val="en-US" w:eastAsia="zh-CN"/>
        </w:rPr>
        <w:t>将</w:t>
      </w:r>
      <w:r w:rsidRPr="00EB5CD6">
        <w:rPr>
          <w:rFonts w:hint="eastAsia"/>
          <w:lang w:val="en-US" w:eastAsia="zh-CN"/>
        </w:rPr>
        <w:t>恢复以前的</w:t>
      </w:r>
      <w:r w:rsidR="00D24530">
        <w:rPr>
          <w:rFonts w:hint="eastAsia"/>
          <w:lang w:val="en-US" w:eastAsia="zh-CN"/>
        </w:rPr>
        <w:t>完整会期</w:t>
      </w:r>
      <w:r w:rsidRPr="00EB5CD6">
        <w:rPr>
          <w:rFonts w:hint="eastAsia"/>
          <w:lang w:val="en-US" w:eastAsia="zh-CN"/>
        </w:rPr>
        <w:t>形式。</w:t>
      </w:r>
    </w:p>
    <w:p w14:paraId="78F3BFBD" w14:textId="346FAB16" w:rsidR="006B230B" w:rsidRPr="00FD01FE" w:rsidRDefault="006B230B" w:rsidP="006B230B">
      <w:pPr>
        <w:rPr>
          <w:lang w:val="en-US" w:eastAsia="zh-CN"/>
        </w:rPr>
      </w:pPr>
      <w:r w:rsidRPr="00FD01FE">
        <w:rPr>
          <w:lang w:val="en-US" w:eastAsia="zh-CN"/>
        </w:rPr>
        <w:t>2.2</w:t>
      </w:r>
      <w:r w:rsidRPr="00FD01FE">
        <w:rPr>
          <w:lang w:val="en-US" w:eastAsia="zh-CN"/>
        </w:rPr>
        <w:tab/>
      </w:r>
      <w:r w:rsidR="00D64ED0" w:rsidRPr="00D64ED0">
        <w:rPr>
          <w:rFonts w:hint="eastAsia"/>
          <w:lang w:val="en-US" w:eastAsia="zh-CN"/>
        </w:rPr>
        <w:t>以虚拟形式组织一</w:t>
      </w:r>
      <w:r w:rsidR="00D64ED0">
        <w:rPr>
          <w:rFonts w:hint="eastAsia"/>
          <w:lang w:val="en-US" w:eastAsia="zh-CN"/>
        </w:rPr>
        <w:t>次集中召开的</w:t>
      </w:r>
      <w:r w:rsidR="00D64ED0" w:rsidRPr="00D64ED0">
        <w:rPr>
          <w:rFonts w:hint="eastAsia"/>
          <w:lang w:val="en-US" w:eastAsia="zh-CN"/>
        </w:rPr>
        <w:t>CWG</w:t>
      </w:r>
      <w:r w:rsidR="00D64ED0" w:rsidRPr="00D64ED0">
        <w:rPr>
          <w:rFonts w:hint="eastAsia"/>
          <w:lang w:val="en-US" w:eastAsia="zh-CN"/>
        </w:rPr>
        <w:t>和</w:t>
      </w:r>
      <w:r w:rsidR="00D64ED0">
        <w:rPr>
          <w:rFonts w:hint="eastAsia"/>
          <w:lang w:val="en-US" w:eastAsia="zh-CN"/>
        </w:rPr>
        <w:t>EG</w:t>
      </w:r>
      <w:r w:rsidR="00D64ED0">
        <w:rPr>
          <w:rFonts w:hint="eastAsia"/>
          <w:lang w:val="en-US" w:eastAsia="zh-CN"/>
        </w:rPr>
        <w:t>会议，</w:t>
      </w:r>
      <w:r w:rsidR="00D64ED0" w:rsidRPr="00D64ED0">
        <w:rPr>
          <w:rFonts w:hint="eastAsia"/>
          <w:lang w:val="en-US" w:eastAsia="zh-CN"/>
        </w:rPr>
        <w:t>很可能会带来通常的复杂</w:t>
      </w:r>
      <w:r w:rsidR="00D537D4">
        <w:rPr>
          <w:rFonts w:hint="eastAsia"/>
          <w:lang w:val="en-US" w:eastAsia="zh-CN"/>
        </w:rPr>
        <w:t>问题</w:t>
      </w:r>
      <w:r w:rsidR="00D64ED0" w:rsidRPr="00D64ED0">
        <w:rPr>
          <w:rFonts w:hint="eastAsia"/>
          <w:lang w:val="en-US" w:eastAsia="zh-CN"/>
        </w:rPr>
        <w:t>，并</w:t>
      </w:r>
      <w:r w:rsidR="00D64ED0">
        <w:rPr>
          <w:rFonts w:hint="eastAsia"/>
          <w:lang w:val="en-US" w:eastAsia="zh-CN"/>
        </w:rPr>
        <w:t>因</w:t>
      </w:r>
      <w:r w:rsidR="00D64ED0" w:rsidRPr="00D64ED0">
        <w:rPr>
          <w:rFonts w:hint="eastAsia"/>
          <w:lang w:val="en-US" w:eastAsia="zh-CN"/>
        </w:rPr>
        <w:t>时差</w:t>
      </w:r>
      <w:r w:rsidR="00D64ED0">
        <w:rPr>
          <w:rFonts w:hint="eastAsia"/>
          <w:lang w:val="en-US" w:eastAsia="zh-CN"/>
        </w:rPr>
        <w:t>问题</w:t>
      </w:r>
      <w:r w:rsidR="00D64ED0" w:rsidRPr="00D64ED0">
        <w:rPr>
          <w:rFonts w:hint="eastAsia"/>
          <w:lang w:val="en-US" w:eastAsia="zh-CN"/>
        </w:rPr>
        <w:t>而导致有效会议时间减少，</w:t>
      </w:r>
      <w:r w:rsidR="00D64ED0">
        <w:rPr>
          <w:rFonts w:hint="eastAsia"/>
          <w:lang w:val="en-US" w:eastAsia="zh-CN"/>
        </w:rPr>
        <w:t>失去</w:t>
      </w:r>
      <w:r w:rsidR="00D64ED0" w:rsidRPr="00D64ED0">
        <w:rPr>
          <w:rFonts w:hint="eastAsia"/>
          <w:lang w:val="en-US" w:eastAsia="zh-CN"/>
        </w:rPr>
        <w:t>在会议间歇期间</w:t>
      </w:r>
      <w:r w:rsidR="00D64ED0">
        <w:rPr>
          <w:rFonts w:hint="eastAsia"/>
          <w:lang w:val="en-US" w:eastAsia="zh-CN"/>
        </w:rPr>
        <w:t>进行</w:t>
      </w:r>
      <w:r w:rsidR="00D64ED0" w:rsidRPr="00D64ED0">
        <w:rPr>
          <w:rFonts w:hint="eastAsia"/>
          <w:lang w:val="en-US" w:eastAsia="zh-CN"/>
        </w:rPr>
        <w:t>传统非正式</w:t>
      </w:r>
      <w:r w:rsidR="00D64ED0">
        <w:rPr>
          <w:rFonts w:hint="eastAsia"/>
          <w:lang w:val="en-US" w:eastAsia="zh-CN"/>
        </w:rPr>
        <w:t>协商</w:t>
      </w:r>
      <w:r w:rsidR="00D64ED0" w:rsidRPr="00D64ED0">
        <w:rPr>
          <w:rFonts w:hint="eastAsia"/>
          <w:lang w:val="en-US" w:eastAsia="zh-CN"/>
        </w:rPr>
        <w:t>的机会，所有与会者</w:t>
      </w:r>
      <w:r w:rsidR="00D537D4">
        <w:rPr>
          <w:rFonts w:hint="eastAsia"/>
          <w:lang w:val="en-US" w:eastAsia="zh-CN"/>
        </w:rPr>
        <w:t>无法</w:t>
      </w:r>
      <w:r w:rsidR="00D64ED0" w:rsidRPr="00D64ED0">
        <w:rPr>
          <w:rFonts w:hint="eastAsia"/>
          <w:lang w:val="en-US" w:eastAsia="zh-CN"/>
        </w:rPr>
        <w:t>平等地稳定获</w:t>
      </w:r>
      <w:r w:rsidR="00D537D4">
        <w:rPr>
          <w:rFonts w:hint="eastAsia"/>
          <w:lang w:val="en-US" w:eastAsia="zh-CN"/>
        </w:rPr>
        <w:t>取</w:t>
      </w:r>
      <w:r w:rsidR="00D64ED0" w:rsidRPr="00D64ED0">
        <w:rPr>
          <w:rFonts w:hint="eastAsia"/>
          <w:lang w:val="en-US" w:eastAsia="zh-CN"/>
        </w:rPr>
        <w:t>会议工作所需的电子资源，一系列后勤</w:t>
      </w:r>
      <w:r w:rsidR="00D537D4">
        <w:rPr>
          <w:rFonts w:hint="eastAsia"/>
          <w:lang w:val="en-US" w:eastAsia="zh-CN"/>
        </w:rPr>
        <w:t>难题（</w:t>
      </w:r>
      <w:r w:rsidR="00D64ED0" w:rsidRPr="00D64ED0">
        <w:rPr>
          <w:rFonts w:hint="eastAsia"/>
          <w:lang w:val="en-US" w:eastAsia="zh-CN"/>
        </w:rPr>
        <w:t>例如，雇用主持人、确保安全、</w:t>
      </w:r>
      <w:r w:rsidR="00D537D4">
        <w:rPr>
          <w:rFonts w:hint="eastAsia"/>
          <w:lang w:val="en-US" w:eastAsia="zh-CN"/>
        </w:rPr>
        <w:t>访问控制</w:t>
      </w:r>
      <w:r w:rsidR="00D64ED0" w:rsidRPr="00D64ED0">
        <w:rPr>
          <w:rFonts w:hint="eastAsia"/>
          <w:lang w:val="en-US" w:eastAsia="zh-CN"/>
        </w:rPr>
        <w:t>、识别与会者</w:t>
      </w:r>
      <w:r w:rsidR="00D537D4">
        <w:rPr>
          <w:rFonts w:hint="eastAsia"/>
          <w:lang w:val="en-US" w:eastAsia="zh-CN"/>
        </w:rPr>
        <w:t>，</w:t>
      </w:r>
      <w:r w:rsidR="00D64ED0" w:rsidRPr="00D64ED0">
        <w:rPr>
          <w:rFonts w:hint="eastAsia"/>
          <w:lang w:val="en-US" w:eastAsia="zh-CN"/>
        </w:rPr>
        <w:t>以及提供综合会议室管理所需的专门设备</w:t>
      </w:r>
      <w:r w:rsidR="00D537D4">
        <w:rPr>
          <w:rFonts w:hint="eastAsia"/>
          <w:lang w:val="en-US" w:eastAsia="zh-CN"/>
        </w:rPr>
        <w:t>）</w:t>
      </w:r>
      <w:r w:rsidR="00D64ED0" w:rsidRPr="00D64ED0">
        <w:rPr>
          <w:rFonts w:hint="eastAsia"/>
          <w:lang w:val="en-US" w:eastAsia="zh-CN"/>
        </w:rPr>
        <w:t>等等。</w:t>
      </w:r>
    </w:p>
    <w:p w14:paraId="3A0FAD2C" w14:textId="4D762E41" w:rsidR="006B230B" w:rsidRPr="00FD01FE" w:rsidRDefault="00D537D4" w:rsidP="00B40D22">
      <w:pPr>
        <w:ind w:firstLineChars="200" w:firstLine="480"/>
        <w:rPr>
          <w:lang w:val="en-US" w:eastAsia="zh-CN"/>
        </w:rPr>
      </w:pPr>
      <w:r w:rsidRPr="00D537D4">
        <w:rPr>
          <w:rFonts w:hint="eastAsia"/>
          <w:lang w:val="en-US" w:eastAsia="zh-CN"/>
        </w:rPr>
        <w:t>同样值得记住的是，根据理事会</w:t>
      </w:r>
      <w:r w:rsidR="00D31EDD" w:rsidRPr="00D537D4">
        <w:rPr>
          <w:rFonts w:hint="eastAsia"/>
          <w:lang w:val="en-US" w:eastAsia="zh-CN"/>
        </w:rPr>
        <w:t>第</w:t>
      </w:r>
      <w:r w:rsidR="00D31EDD" w:rsidRPr="00FD01FE">
        <w:rPr>
          <w:rFonts w:hint="eastAsia"/>
          <w:lang w:val="en-US" w:eastAsia="zh-CN"/>
        </w:rPr>
        <w:t>1333</w:t>
      </w:r>
      <w:r w:rsidR="00D31EDD" w:rsidRPr="00FD01FE">
        <w:rPr>
          <w:rFonts w:hint="eastAsia"/>
          <w:lang w:val="en-US" w:eastAsia="zh-CN"/>
        </w:rPr>
        <w:t>号决议（</w:t>
      </w:r>
      <w:r w:rsidR="00D31EDD" w:rsidRPr="00FD01FE">
        <w:rPr>
          <w:rFonts w:hint="eastAsia"/>
          <w:lang w:val="en-US" w:eastAsia="zh-CN"/>
        </w:rPr>
        <w:t>C16</w:t>
      </w:r>
      <w:r w:rsidR="00D31EDD" w:rsidRPr="00FD01FE">
        <w:rPr>
          <w:rFonts w:hint="eastAsia"/>
          <w:lang w:val="en-US" w:eastAsia="zh-CN"/>
        </w:rPr>
        <w:t>），“</w:t>
      </w:r>
      <w:r w:rsidR="00D31EDD" w:rsidRPr="00FD01FE">
        <w:rPr>
          <w:rFonts w:hint="eastAsia"/>
          <w:lang w:val="en-US" w:eastAsia="zh-CN"/>
        </w:rPr>
        <w:t>CWG</w:t>
      </w:r>
      <w:r w:rsidR="00D31EDD" w:rsidRPr="00FD01FE">
        <w:rPr>
          <w:rFonts w:hint="eastAsia"/>
          <w:lang w:val="en-US" w:eastAsia="zh-CN"/>
        </w:rPr>
        <w:t>须研究解决国际电联战略和财务规划以及全权代表大会和理事会决定所明确的问题、目标、战略和优先工作，并向理事会提出由其审议的建议和意见”。</w:t>
      </w:r>
      <w:r>
        <w:rPr>
          <w:rFonts w:hint="eastAsia"/>
          <w:lang w:eastAsia="zh-CN"/>
        </w:rPr>
        <w:t>CWG</w:t>
      </w:r>
      <w:r>
        <w:rPr>
          <w:rFonts w:hint="eastAsia"/>
          <w:lang w:eastAsia="zh-CN"/>
        </w:rPr>
        <w:t>和</w:t>
      </w:r>
      <w:r>
        <w:rPr>
          <w:rFonts w:hint="eastAsia"/>
          <w:lang w:eastAsia="zh-CN"/>
        </w:rPr>
        <w:t>EG</w:t>
      </w:r>
      <w:r w:rsidRPr="00D537D4">
        <w:rPr>
          <w:rFonts w:hint="eastAsia"/>
          <w:lang w:val="en-US" w:eastAsia="zh-CN"/>
        </w:rPr>
        <w:t>向国际电联所有成员国开放，是收集</w:t>
      </w:r>
      <w:r w:rsidR="002C793B">
        <w:rPr>
          <w:rFonts w:hint="eastAsia"/>
          <w:lang w:val="en-US" w:eastAsia="zh-CN"/>
        </w:rPr>
        <w:t>国际电联</w:t>
      </w:r>
      <w:r w:rsidRPr="00D537D4">
        <w:rPr>
          <w:rFonts w:hint="eastAsia"/>
          <w:lang w:val="en-US" w:eastAsia="zh-CN"/>
        </w:rPr>
        <w:t>成员国的</w:t>
      </w:r>
      <w:r w:rsidR="002C793B">
        <w:rPr>
          <w:rFonts w:hint="eastAsia"/>
          <w:lang w:val="en-US" w:eastAsia="zh-CN"/>
        </w:rPr>
        <w:t>输入</w:t>
      </w:r>
      <w:r w:rsidRPr="00D537D4">
        <w:rPr>
          <w:rFonts w:hint="eastAsia"/>
          <w:lang w:val="en-US" w:eastAsia="zh-CN"/>
        </w:rPr>
        <w:t>意见和</w:t>
      </w:r>
      <w:r w:rsidR="002C793B">
        <w:rPr>
          <w:rFonts w:hint="eastAsia"/>
          <w:lang w:val="en-US" w:eastAsia="zh-CN"/>
        </w:rPr>
        <w:t>提案</w:t>
      </w:r>
      <w:r w:rsidRPr="00D537D4">
        <w:rPr>
          <w:rFonts w:hint="eastAsia"/>
          <w:lang w:val="en-US" w:eastAsia="zh-CN"/>
        </w:rPr>
        <w:t>、努力就国际电联</w:t>
      </w:r>
      <w:r w:rsidR="002C793B">
        <w:rPr>
          <w:rFonts w:hint="eastAsia"/>
          <w:lang w:val="en-US" w:eastAsia="zh-CN"/>
        </w:rPr>
        <w:t>职权</w:t>
      </w:r>
      <w:r w:rsidRPr="00D537D4">
        <w:rPr>
          <w:rFonts w:hint="eastAsia"/>
          <w:lang w:val="en-US" w:eastAsia="zh-CN"/>
        </w:rPr>
        <w:t>下的核心问题达成妥协立场并将这些妥协提请理事会注意的重要机制。</w:t>
      </w:r>
    </w:p>
    <w:p w14:paraId="0673400A" w14:textId="24B36668" w:rsidR="006B230B" w:rsidRPr="00FD01FE" w:rsidRDefault="002C793B" w:rsidP="00B40D22">
      <w:pPr>
        <w:ind w:firstLineChars="200" w:firstLine="480"/>
        <w:rPr>
          <w:lang w:val="en-US" w:eastAsia="zh-CN"/>
        </w:rPr>
      </w:pPr>
      <w:r w:rsidRPr="002C793B">
        <w:rPr>
          <w:rFonts w:hint="eastAsia"/>
          <w:lang w:val="en-US" w:eastAsia="zh-CN"/>
        </w:rPr>
        <w:t>因此，在</w:t>
      </w:r>
      <w:r w:rsidR="00D2072C">
        <w:rPr>
          <w:rFonts w:hint="eastAsia"/>
          <w:lang w:val="en-US" w:eastAsia="zh-CN"/>
        </w:rPr>
        <w:t>做出决定</w:t>
      </w:r>
      <w:r>
        <w:rPr>
          <w:rFonts w:hint="eastAsia"/>
          <w:lang w:val="en-US" w:eastAsia="zh-CN"/>
        </w:rPr>
        <w:t>是否</w:t>
      </w:r>
      <w:r w:rsidRPr="002C793B">
        <w:rPr>
          <w:rFonts w:hint="eastAsia"/>
          <w:lang w:val="en-US" w:eastAsia="zh-CN"/>
        </w:rPr>
        <w:t>以虚拟形式</w:t>
      </w:r>
      <w:r w:rsidR="00D2072C">
        <w:rPr>
          <w:rFonts w:hint="eastAsia"/>
          <w:lang w:val="en-US" w:eastAsia="zh-CN"/>
        </w:rPr>
        <w:t>举办</w:t>
      </w:r>
      <w:r>
        <w:rPr>
          <w:rFonts w:hint="eastAsia"/>
          <w:lang w:val="en-US" w:eastAsia="zh-CN"/>
        </w:rPr>
        <w:t>集中召开的</w:t>
      </w:r>
      <w:r w:rsidRPr="002C793B">
        <w:rPr>
          <w:rFonts w:hint="eastAsia"/>
          <w:lang w:val="en-US" w:eastAsia="zh-CN"/>
        </w:rPr>
        <w:t>CWG</w:t>
      </w:r>
      <w:r w:rsidRPr="002C793B">
        <w:rPr>
          <w:rFonts w:hint="eastAsia"/>
          <w:lang w:val="en-US" w:eastAsia="zh-CN"/>
        </w:rPr>
        <w:t>和</w:t>
      </w:r>
      <w:r>
        <w:rPr>
          <w:rFonts w:hint="eastAsia"/>
          <w:lang w:val="en-US" w:eastAsia="zh-CN"/>
        </w:rPr>
        <w:t>EG</w:t>
      </w:r>
      <w:r w:rsidRPr="002C793B">
        <w:rPr>
          <w:rFonts w:hint="eastAsia"/>
          <w:lang w:val="en-US" w:eastAsia="zh-CN"/>
        </w:rPr>
        <w:t>会议之前，就这一决定的必要性和可接受性适当征求国际电联所有成员国的意见似乎是完全合理的。</w:t>
      </w:r>
    </w:p>
    <w:p w14:paraId="0E6C64F3" w14:textId="3B0331CD" w:rsidR="006B230B" w:rsidRPr="00FD01FE" w:rsidRDefault="006B230B" w:rsidP="006B230B">
      <w:pPr>
        <w:rPr>
          <w:lang w:val="en-US" w:eastAsia="zh-CN"/>
        </w:rPr>
      </w:pPr>
      <w:r w:rsidRPr="00FD01FE">
        <w:rPr>
          <w:lang w:val="en-US" w:eastAsia="zh-CN"/>
        </w:rPr>
        <w:lastRenderedPageBreak/>
        <w:t>2.3</w:t>
      </w:r>
      <w:r w:rsidRPr="00FD01FE">
        <w:rPr>
          <w:lang w:val="en-US" w:eastAsia="zh-CN"/>
        </w:rPr>
        <w:tab/>
      </w:r>
      <w:r w:rsidR="00D2072C" w:rsidRPr="00D2072C">
        <w:rPr>
          <w:rFonts w:hint="eastAsia"/>
          <w:lang w:val="en-US" w:eastAsia="zh-CN"/>
        </w:rPr>
        <w:t>关于从理事会成员国中指定一</w:t>
      </w:r>
      <w:r w:rsidR="00D2072C">
        <w:rPr>
          <w:rFonts w:hint="eastAsia"/>
          <w:lang w:val="en-US" w:eastAsia="zh-CN"/>
        </w:rPr>
        <w:t>名</w:t>
      </w:r>
      <w:r w:rsidR="00D2072C" w:rsidRPr="00D2072C">
        <w:rPr>
          <w:rFonts w:hint="eastAsia"/>
          <w:lang w:val="en-US" w:eastAsia="zh-CN"/>
        </w:rPr>
        <w:t>区域</w:t>
      </w:r>
      <w:r w:rsidR="00D2072C">
        <w:rPr>
          <w:rFonts w:hint="eastAsia"/>
          <w:lang w:val="en-US" w:eastAsia="zh-CN"/>
        </w:rPr>
        <w:t>联系人</w:t>
      </w:r>
      <w:r w:rsidR="00D2072C" w:rsidRPr="00D2072C">
        <w:rPr>
          <w:rFonts w:hint="eastAsia"/>
          <w:lang w:val="en-US" w:eastAsia="zh-CN"/>
        </w:rPr>
        <w:t>以筹备理事会会议的</w:t>
      </w:r>
      <w:r w:rsidR="00D2072C">
        <w:rPr>
          <w:rFonts w:hint="eastAsia"/>
          <w:lang w:val="en-US" w:eastAsia="zh-CN"/>
        </w:rPr>
        <w:t>提案</w:t>
      </w:r>
      <w:r w:rsidR="00D2072C" w:rsidRPr="00D2072C">
        <w:rPr>
          <w:rFonts w:hint="eastAsia"/>
          <w:lang w:val="en-US" w:eastAsia="zh-CN"/>
        </w:rPr>
        <w:t>，我们</w:t>
      </w:r>
      <w:r w:rsidR="00D2072C">
        <w:rPr>
          <w:rFonts w:hint="eastAsia"/>
          <w:lang w:val="en-US" w:eastAsia="zh-CN"/>
        </w:rPr>
        <w:t>希望</w:t>
      </w:r>
      <w:r w:rsidR="00D2072C" w:rsidRPr="00D2072C">
        <w:rPr>
          <w:rFonts w:hint="eastAsia"/>
          <w:lang w:val="en-US" w:eastAsia="zh-CN"/>
        </w:rPr>
        <w:t>指出，理事会本身体现了一种有限代表性的形式，其成员国代表世界各</w:t>
      </w:r>
      <w:r w:rsidR="00D2072C">
        <w:rPr>
          <w:rFonts w:hint="eastAsia"/>
          <w:lang w:val="en-US" w:eastAsia="zh-CN"/>
        </w:rPr>
        <w:t>个</w:t>
      </w:r>
      <w:r w:rsidR="00D2072C" w:rsidRPr="00D2072C">
        <w:rPr>
          <w:rFonts w:hint="eastAsia"/>
          <w:lang w:val="en-US" w:eastAsia="zh-CN"/>
        </w:rPr>
        <w:t>区域</w:t>
      </w:r>
      <w:r w:rsidR="00D2072C">
        <w:rPr>
          <w:rFonts w:hint="eastAsia"/>
          <w:lang w:val="en-US" w:eastAsia="zh-CN"/>
        </w:rPr>
        <w:t>：国际电联</w:t>
      </w:r>
      <w:r w:rsidR="00D2072C" w:rsidRPr="00D2072C">
        <w:rPr>
          <w:rFonts w:hint="eastAsia"/>
          <w:lang w:val="en-US" w:eastAsia="zh-CN"/>
        </w:rPr>
        <w:t>《公约》第</w:t>
      </w:r>
      <w:r w:rsidR="00D2072C" w:rsidRPr="00D2072C">
        <w:rPr>
          <w:rFonts w:hint="eastAsia"/>
          <w:lang w:val="en-US" w:eastAsia="zh-CN"/>
        </w:rPr>
        <w:t>4</w:t>
      </w:r>
      <w:r w:rsidR="00D2072C" w:rsidRPr="00D2072C">
        <w:rPr>
          <w:rFonts w:hint="eastAsia"/>
          <w:lang w:val="en-US" w:eastAsia="zh-CN"/>
        </w:rPr>
        <w:t>条</w:t>
      </w:r>
      <w:r w:rsidR="00D2072C">
        <w:rPr>
          <w:rFonts w:hint="eastAsia"/>
          <w:lang w:val="en-US" w:eastAsia="zh-CN"/>
        </w:rPr>
        <w:t>（</w:t>
      </w:r>
      <w:r w:rsidR="00D2072C" w:rsidRPr="00D2072C">
        <w:rPr>
          <w:rFonts w:hint="eastAsia"/>
          <w:lang w:val="en-US" w:eastAsia="zh-CN"/>
        </w:rPr>
        <w:t>“理事会”</w:t>
      </w:r>
      <w:r w:rsidR="00D2072C">
        <w:rPr>
          <w:rFonts w:hint="eastAsia"/>
          <w:lang w:val="en-US" w:eastAsia="zh-CN"/>
        </w:rPr>
        <w:t>）</w:t>
      </w:r>
      <w:r w:rsidR="00D2072C" w:rsidRPr="00D2072C">
        <w:rPr>
          <w:rFonts w:hint="eastAsia"/>
          <w:lang w:val="en-US" w:eastAsia="zh-CN"/>
        </w:rPr>
        <w:t>规定，这类成员国的数目不得超过</w:t>
      </w:r>
      <w:r w:rsidR="00D2072C">
        <w:rPr>
          <w:rFonts w:hint="eastAsia"/>
          <w:lang w:val="en-US" w:eastAsia="zh-CN"/>
        </w:rPr>
        <w:t>国际电联</w:t>
      </w:r>
      <w:r w:rsidR="00D2072C" w:rsidRPr="00D2072C">
        <w:rPr>
          <w:rFonts w:hint="eastAsia"/>
          <w:lang w:val="en-US" w:eastAsia="zh-CN"/>
        </w:rPr>
        <w:t>成员国总数的</w:t>
      </w:r>
      <w:r w:rsidR="00D2072C" w:rsidRPr="00D2072C">
        <w:rPr>
          <w:rFonts w:hint="eastAsia"/>
          <w:lang w:val="en-US" w:eastAsia="zh-CN"/>
        </w:rPr>
        <w:t>25%</w:t>
      </w:r>
      <w:r w:rsidR="00D2072C">
        <w:rPr>
          <w:rFonts w:hint="eastAsia"/>
          <w:lang w:val="en-US" w:eastAsia="zh-CN"/>
        </w:rPr>
        <w:t>，国际电联</w:t>
      </w:r>
      <w:r w:rsidR="00D2072C" w:rsidRPr="00D2072C">
        <w:rPr>
          <w:rFonts w:hint="eastAsia"/>
          <w:lang w:val="en-US" w:eastAsia="zh-CN"/>
        </w:rPr>
        <w:t>《</w:t>
      </w:r>
      <w:r w:rsidR="00D2072C">
        <w:rPr>
          <w:rFonts w:hint="eastAsia"/>
          <w:lang w:val="en-US" w:eastAsia="zh-CN"/>
        </w:rPr>
        <w:t>组织法</w:t>
      </w:r>
      <w:r w:rsidR="00D2072C" w:rsidRPr="00D2072C">
        <w:rPr>
          <w:rFonts w:hint="eastAsia"/>
          <w:lang w:val="en-US" w:eastAsia="zh-CN"/>
        </w:rPr>
        <w:t>》第</w:t>
      </w:r>
      <w:r w:rsidR="00D2072C" w:rsidRPr="00D2072C">
        <w:rPr>
          <w:rFonts w:hint="eastAsia"/>
          <w:lang w:val="en-US" w:eastAsia="zh-CN"/>
        </w:rPr>
        <w:t>9</w:t>
      </w:r>
      <w:r w:rsidR="00D2072C" w:rsidRPr="00D2072C">
        <w:rPr>
          <w:rFonts w:hint="eastAsia"/>
          <w:lang w:val="en-US" w:eastAsia="zh-CN"/>
        </w:rPr>
        <w:t>条规定，选举这些成员国时应适当考虑理事会席位在世界各区域之间公平分配的需要。</w:t>
      </w:r>
    </w:p>
    <w:p w14:paraId="6F698349" w14:textId="74C13077" w:rsidR="006B230B" w:rsidRPr="00FD01FE" w:rsidRDefault="00D2072C" w:rsidP="00B40D22">
      <w:pPr>
        <w:ind w:firstLineChars="200" w:firstLine="480"/>
        <w:rPr>
          <w:lang w:val="en-US" w:eastAsia="zh-CN"/>
        </w:rPr>
      </w:pPr>
      <w:r w:rsidRPr="00D2072C">
        <w:rPr>
          <w:rFonts w:hint="eastAsia"/>
          <w:lang w:val="en-US" w:eastAsia="zh-CN"/>
        </w:rPr>
        <w:t>还必须指出的是，理事会已经有一个对国际电联重大活动</w:t>
      </w:r>
      <w:r>
        <w:rPr>
          <w:rFonts w:hint="eastAsia"/>
          <w:lang w:val="en-US" w:eastAsia="zh-CN"/>
        </w:rPr>
        <w:t>（</w:t>
      </w:r>
      <w:r w:rsidRPr="00D2072C">
        <w:rPr>
          <w:rFonts w:hint="eastAsia"/>
          <w:lang w:val="en-US" w:eastAsia="zh-CN"/>
        </w:rPr>
        <w:t>包括</w:t>
      </w:r>
      <w:r>
        <w:rPr>
          <w:rFonts w:hint="eastAsia"/>
          <w:lang w:val="en-US" w:eastAsia="zh-CN"/>
        </w:rPr>
        <w:t>国际电联最高机构</w:t>
      </w:r>
      <w:r w:rsidRPr="00D2072C">
        <w:rPr>
          <w:rFonts w:hint="eastAsia"/>
          <w:lang w:val="en-US" w:eastAsia="zh-CN"/>
        </w:rPr>
        <w:t>全权代表</w:t>
      </w:r>
      <w:r>
        <w:rPr>
          <w:rFonts w:hint="eastAsia"/>
          <w:lang w:val="en-US" w:eastAsia="zh-CN"/>
        </w:rPr>
        <w:t>大</w:t>
      </w:r>
      <w:r w:rsidRPr="00D2072C">
        <w:rPr>
          <w:rFonts w:hint="eastAsia"/>
          <w:lang w:val="en-US" w:eastAsia="zh-CN"/>
        </w:rPr>
        <w:t>会的会议</w:t>
      </w:r>
      <w:r>
        <w:rPr>
          <w:rFonts w:hint="eastAsia"/>
          <w:lang w:val="en-US" w:eastAsia="zh-CN"/>
        </w:rPr>
        <w:t>）</w:t>
      </w:r>
      <w:r w:rsidRPr="00D2072C">
        <w:rPr>
          <w:rFonts w:hint="eastAsia"/>
          <w:lang w:val="en-US" w:eastAsia="zh-CN"/>
        </w:rPr>
        <w:t>的筹备工作进行区域协调</w:t>
      </w:r>
      <w:r>
        <w:rPr>
          <w:rFonts w:hint="eastAsia"/>
          <w:lang w:val="en-US" w:eastAsia="zh-CN"/>
        </w:rPr>
        <w:t>的</w:t>
      </w:r>
      <w:r w:rsidRPr="00D2072C">
        <w:rPr>
          <w:rFonts w:hint="eastAsia"/>
          <w:lang w:val="en-US" w:eastAsia="zh-CN"/>
        </w:rPr>
        <w:t>有效机制</w:t>
      </w:r>
      <w:r>
        <w:rPr>
          <w:rFonts w:hint="eastAsia"/>
          <w:lang w:val="en-US" w:eastAsia="zh-CN"/>
        </w:rPr>
        <w:t>：</w:t>
      </w:r>
      <w:r w:rsidRPr="00D2072C">
        <w:rPr>
          <w:rFonts w:hint="eastAsia"/>
          <w:lang w:val="en-US" w:eastAsia="zh-CN"/>
        </w:rPr>
        <w:t>在区域</w:t>
      </w:r>
      <w:r w:rsidR="00CF50DE">
        <w:rPr>
          <w:rFonts w:hint="eastAsia"/>
          <w:lang w:val="en-US" w:eastAsia="zh-CN"/>
        </w:rPr>
        <w:t>性</w:t>
      </w:r>
      <w:r w:rsidRPr="00D2072C">
        <w:rPr>
          <w:rFonts w:hint="eastAsia"/>
          <w:lang w:val="en-US" w:eastAsia="zh-CN"/>
        </w:rPr>
        <w:t>电信组织</w:t>
      </w:r>
      <w:r>
        <w:rPr>
          <w:rFonts w:hint="eastAsia"/>
          <w:lang w:val="en-US" w:eastAsia="zh-CN"/>
        </w:rPr>
        <w:t>（</w:t>
      </w:r>
      <w:r>
        <w:rPr>
          <w:rFonts w:hint="eastAsia"/>
          <w:lang w:val="en-US" w:eastAsia="zh-CN"/>
        </w:rPr>
        <w:t>RTO</w:t>
      </w:r>
      <w:r>
        <w:rPr>
          <w:rFonts w:hint="eastAsia"/>
          <w:lang w:val="en-US" w:eastAsia="zh-CN"/>
        </w:rPr>
        <w:t>）</w:t>
      </w:r>
      <w:r w:rsidRPr="00D2072C">
        <w:rPr>
          <w:rFonts w:hint="eastAsia"/>
          <w:lang w:val="en-US" w:eastAsia="zh-CN"/>
        </w:rPr>
        <w:t>框架内进行协调。</w:t>
      </w:r>
    </w:p>
    <w:p w14:paraId="3DDE6C86" w14:textId="188D480A" w:rsidR="006B230B" w:rsidRPr="00FD01FE" w:rsidRDefault="00D2072C" w:rsidP="00B40D22">
      <w:pPr>
        <w:keepNext/>
        <w:ind w:firstLineChars="200" w:firstLine="480"/>
        <w:rPr>
          <w:rFonts w:cs="Calibri"/>
          <w:b/>
          <w:color w:val="800000"/>
          <w:sz w:val="22"/>
          <w:lang w:val="en-US" w:eastAsia="zh-CN"/>
        </w:rPr>
      </w:pPr>
      <w:bookmarkStart w:id="18" w:name="lt_pId074"/>
      <w:r>
        <w:rPr>
          <w:rFonts w:hint="eastAsia"/>
          <w:lang w:val="en-US" w:eastAsia="zh-CN"/>
        </w:rPr>
        <w:t>因此，</w:t>
      </w:r>
      <w:r w:rsidR="00CF50DE" w:rsidRPr="00CF50DE">
        <w:rPr>
          <w:rFonts w:hint="eastAsia"/>
          <w:lang w:val="en-US" w:eastAsia="zh-CN"/>
        </w:rPr>
        <w:t>全权代表大会</w:t>
      </w:r>
      <w:r w:rsidR="00CF50DE">
        <w:rPr>
          <w:rFonts w:hint="eastAsia"/>
          <w:lang w:val="en-US" w:eastAsia="zh-CN"/>
        </w:rPr>
        <w:t>关于</w:t>
      </w:r>
      <w:r w:rsidR="00CF50DE" w:rsidRPr="00FD01FE">
        <w:rPr>
          <w:rFonts w:hint="eastAsia"/>
          <w:lang w:val="en-US" w:eastAsia="zh-CN"/>
        </w:rPr>
        <w:t>加强国际电联与区域性电信组织的关系以及全权代表大会的区域性筹备工作</w:t>
      </w:r>
      <w:r w:rsidR="00CF50DE">
        <w:rPr>
          <w:rFonts w:hint="eastAsia"/>
          <w:lang w:val="en-US" w:eastAsia="zh-CN"/>
        </w:rPr>
        <w:t>的</w:t>
      </w:r>
      <w:r w:rsidR="006B230B" w:rsidRPr="00FD01FE">
        <w:rPr>
          <w:rFonts w:hint="eastAsia"/>
          <w:lang w:val="en-US" w:eastAsia="zh-CN"/>
        </w:rPr>
        <w:t>第</w:t>
      </w:r>
      <w:r w:rsidR="006B230B" w:rsidRPr="00FD01FE">
        <w:rPr>
          <w:rFonts w:hint="eastAsia"/>
          <w:lang w:val="en-US" w:eastAsia="zh-CN"/>
        </w:rPr>
        <w:t>58</w:t>
      </w:r>
      <w:r w:rsidR="006B230B" w:rsidRPr="00FD01FE">
        <w:rPr>
          <w:rFonts w:hint="eastAsia"/>
          <w:lang w:val="en-US" w:eastAsia="zh-CN"/>
        </w:rPr>
        <w:t>号决议（</w:t>
      </w:r>
      <w:r w:rsidR="006B230B" w:rsidRPr="00FD01FE">
        <w:rPr>
          <w:rFonts w:hint="eastAsia"/>
          <w:lang w:val="en-US" w:eastAsia="zh-CN"/>
        </w:rPr>
        <w:t>2014</w:t>
      </w:r>
      <w:r w:rsidR="006B230B" w:rsidRPr="00FD01FE">
        <w:rPr>
          <w:rFonts w:hint="eastAsia"/>
          <w:lang w:val="en-US" w:eastAsia="zh-CN"/>
        </w:rPr>
        <w:t>年，釜山，修订版）</w:t>
      </w:r>
      <w:r w:rsidR="00CF50DE">
        <w:rPr>
          <w:rFonts w:hint="eastAsia"/>
          <w:lang w:val="en-US" w:eastAsia="zh-CN"/>
        </w:rPr>
        <w:t>，</w:t>
      </w:r>
      <w:bookmarkEnd w:id="18"/>
      <w:r w:rsidR="006B230B" w:rsidRPr="00FD01FE">
        <w:rPr>
          <w:rFonts w:hint="eastAsia"/>
          <w:lang w:eastAsia="zh-CN"/>
        </w:rPr>
        <w:t>责成理事会</w:t>
      </w:r>
      <w:r w:rsidR="00CF50DE">
        <w:rPr>
          <w:rFonts w:hint="eastAsia"/>
          <w:lang w:eastAsia="zh-CN"/>
        </w:rPr>
        <w:t>“</w:t>
      </w:r>
      <w:r w:rsidR="006B230B" w:rsidRPr="00FD01FE">
        <w:rPr>
          <w:rFonts w:hint="eastAsia"/>
          <w:lang w:val="en-US" w:eastAsia="zh-CN"/>
        </w:rPr>
        <w:t>采取适当措施以加强这方面的合作</w:t>
      </w:r>
      <w:r w:rsidR="00CF50DE">
        <w:rPr>
          <w:rFonts w:hint="eastAsia"/>
          <w:lang w:val="en-US" w:eastAsia="zh-CN"/>
        </w:rPr>
        <w:t>”，并考虑到：</w:t>
      </w:r>
    </w:p>
    <w:p w14:paraId="18F624D4" w14:textId="4679D8C7" w:rsidR="006B230B" w:rsidRPr="00FD01FE" w:rsidRDefault="00B40D22" w:rsidP="006B230B">
      <w:pPr>
        <w:pStyle w:val="enumlev1"/>
        <w:rPr>
          <w:rFonts w:cs="Calibri"/>
          <w:b/>
          <w:color w:val="800000"/>
          <w:sz w:val="22"/>
          <w:lang w:val="en-US" w:eastAsia="zh-CN"/>
        </w:rPr>
      </w:pPr>
      <w:r w:rsidRPr="00B40D22">
        <w:rPr>
          <w:lang w:val="en-US" w:eastAsia="zh-CN"/>
        </w:rPr>
        <w:t>–</w:t>
      </w:r>
      <w:r w:rsidR="006B230B" w:rsidRPr="00FD01FE">
        <w:rPr>
          <w:lang w:val="en-US" w:eastAsia="zh-CN"/>
        </w:rPr>
        <w:tab/>
      </w:r>
      <w:r w:rsidR="006B230B" w:rsidRPr="00FD01FE">
        <w:rPr>
          <w:rFonts w:hint="eastAsia"/>
          <w:lang w:val="en-US" w:eastAsia="zh-CN"/>
        </w:rPr>
        <w:t>六个主要的区域性电信组织均寻求与国际电联开展密切合作</w:t>
      </w:r>
      <w:r w:rsidR="00CF50DE">
        <w:rPr>
          <w:rFonts w:hint="eastAsia"/>
          <w:lang w:val="en-US" w:eastAsia="zh-CN"/>
        </w:rPr>
        <w:t>；</w:t>
      </w:r>
    </w:p>
    <w:p w14:paraId="35EF8BD1" w14:textId="7CA2BF3E" w:rsidR="006B230B" w:rsidRPr="00FD01FE" w:rsidRDefault="00B40D22" w:rsidP="006B230B">
      <w:pPr>
        <w:pStyle w:val="enumlev1"/>
        <w:rPr>
          <w:lang w:val="en-US" w:eastAsia="zh-CN"/>
        </w:rPr>
      </w:pPr>
      <w:r w:rsidRPr="00B40D22">
        <w:rPr>
          <w:lang w:val="en-US" w:eastAsia="zh-CN"/>
        </w:rPr>
        <w:t>–</w:t>
      </w:r>
      <w:r w:rsidR="006B230B" w:rsidRPr="00FD01FE">
        <w:rPr>
          <w:lang w:val="en-US" w:eastAsia="zh-CN"/>
        </w:rPr>
        <w:tab/>
      </w:r>
      <w:r w:rsidR="006B230B" w:rsidRPr="00FD01FE">
        <w:rPr>
          <w:rFonts w:hint="eastAsia"/>
          <w:lang w:val="en-US" w:eastAsia="zh-CN"/>
        </w:rPr>
        <w:t>鉴于与区域性问题相关的区域性组织日益重要，因此，国际电联有必要</w:t>
      </w:r>
      <w:r w:rsidR="00CF50DE" w:rsidRPr="00FD01FE">
        <w:rPr>
          <w:rFonts w:hint="eastAsia"/>
          <w:lang w:val="en-US" w:eastAsia="zh-CN"/>
        </w:rPr>
        <w:t>继续</w:t>
      </w:r>
      <w:r w:rsidR="006B230B" w:rsidRPr="00FD01FE">
        <w:rPr>
          <w:rFonts w:hint="eastAsia"/>
          <w:lang w:val="en-US" w:eastAsia="zh-CN"/>
        </w:rPr>
        <w:t>加强与这些区域性电信组织的紧密合作，并且通过筹备会议</w:t>
      </w:r>
      <w:r w:rsidR="00CF50DE">
        <w:rPr>
          <w:rFonts w:hint="eastAsia"/>
          <w:lang w:val="en-US" w:eastAsia="zh-CN"/>
        </w:rPr>
        <w:t>在</w:t>
      </w:r>
      <w:r w:rsidR="006B230B" w:rsidRPr="00FD01FE">
        <w:rPr>
          <w:rFonts w:hint="eastAsia"/>
          <w:lang w:val="en-US" w:eastAsia="zh-CN"/>
        </w:rPr>
        <w:t>筹备三个部门的大会和全会以及全权代表大会</w:t>
      </w:r>
      <w:r w:rsidR="00CF50DE">
        <w:rPr>
          <w:rFonts w:hint="eastAsia"/>
          <w:lang w:val="en-US" w:eastAsia="zh-CN"/>
        </w:rPr>
        <w:t>方面</w:t>
      </w:r>
      <w:r w:rsidR="006B230B" w:rsidRPr="00FD01FE">
        <w:rPr>
          <w:rFonts w:hint="eastAsia"/>
          <w:lang w:val="en-US" w:eastAsia="zh-CN"/>
        </w:rPr>
        <w:t>与之合作；</w:t>
      </w:r>
    </w:p>
    <w:p w14:paraId="41D3B09C" w14:textId="2533846D" w:rsidR="006B230B" w:rsidRPr="00FD01FE" w:rsidRDefault="00B40D22" w:rsidP="006B230B">
      <w:pPr>
        <w:pStyle w:val="enumlev1"/>
        <w:rPr>
          <w:rFonts w:cs="Calibri"/>
          <w:b/>
          <w:lang w:val="en-US" w:eastAsia="zh-CN"/>
        </w:rPr>
      </w:pPr>
      <w:r w:rsidRPr="00B40D22">
        <w:rPr>
          <w:lang w:val="en-US" w:eastAsia="zh-CN"/>
        </w:rPr>
        <w:t>–</w:t>
      </w:r>
      <w:r w:rsidR="006B230B" w:rsidRPr="00FD01FE">
        <w:rPr>
          <w:lang w:val="en-US" w:eastAsia="zh-CN"/>
        </w:rPr>
        <w:tab/>
      </w:r>
      <w:r w:rsidR="006B230B" w:rsidRPr="00FD01FE">
        <w:rPr>
          <w:rFonts w:hint="eastAsia"/>
          <w:lang w:val="en-US" w:eastAsia="zh-CN"/>
        </w:rPr>
        <w:t>在区域层面汇总观点以及在大会之前开展区域间讨论的机会，减轻了在这些大会期间达成一致意见的任务。</w:t>
      </w:r>
    </w:p>
    <w:p w14:paraId="712B28C9" w14:textId="78685228" w:rsidR="006B230B" w:rsidRPr="00FD01FE" w:rsidRDefault="00CF50DE" w:rsidP="00B40D22">
      <w:pPr>
        <w:ind w:firstLineChars="200" w:firstLine="480"/>
        <w:rPr>
          <w:rFonts w:cs="Calibri"/>
          <w:b/>
          <w:color w:val="800000"/>
          <w:sz w:val="22"/>
          <w:lang w:val="en-US" w:eastAsia="zh-CN"/>
        </w:rPr>
      </w:pPr>
      <w:r>
        <w:rPr>
          <w:rFonts w:hint="eastAsia"/>
          <w:lang w:eastAsia="zh-CN"/>
        </w:rPr>
        <w:t>此外，</w:t>
      </w:r>
      <w:r w:rsidR="006B230B" w:rsidRPr="00FD01FE">
        <w:rPr>
          <w:rFonts w:hint="eastAsia"/>
          <w:lang w:val="en-US" w:eastAsia="zh-CN"/>
        </w:rPr>
        <w:t>国际电联《公约》鼓励区域性电信组织参加国际电联的活动，并规定它们作为观察员参加国际电联的大会。</w:t>
      </w:r>
      <w:bookmarkStart w:id="19" w:name="lt_pId082"/>
    </w:p>
    <w:bookmarkEnd w:id="19"/>
    <w:p w14:paraId="1FC8983D" w14:textId="6EC275BD" w:rsidR="006B230B" w:rsidRPr="00FD01FE" w:rsidRDefault="00CF50DE" w:rsidP="00B40D22">
      <w:pPr>
        <w:ind w:firstLineChars="200" w:firstLine="480"/>
        <w:rPr>
          <w:lang w:val="en-US" w:eastAsia="zh-CN"/>
        </w:rPr>
      </w:pPr>
      <w:r w:rsidRPr="00CF50DE">
        <w:rPr>
          <w:rFonts w:hint="eastAsia"/>
          <w:lang w:val="en-US" w:eastAsia="zh-CN"/>
        </w:rPr>
        <w:t>综上所述，促进秘书处与各区域在理事会</w:t>
      </w:r>
      <w:r w:rsidR="00B657CA">
        <w:rPr>
          <w:rFonts w:hint="eastAsia"/>
          <w:lang w:val="en-US" w:eastAsia="zh-CN"/>
        </w:rPr>
        <w:t>会议</w:t>
      </w:r>
      <w:r w:rsidRPr="00CF50DE">
        <w:rPr>
          <w:rFonts w:hint="eastAsia"/>
          <w:lang w:val="en-US" w:eastAsia="zh-CN"/>
        </w:rPr>
        <w:t>筹备工作中加强互动的最佳方式是通过现有机制进行协调，</w:t>
      </w:r>
      <w:r w:rsidR="00B657CA">
        <w:rPr>
          <w:rFonts w:hint="eastAsia"/>
          <w:lang w:val="en-US" w:eastAsia="zh-CN"/>
        </w:rPr>
        <w:t>即区域性电信组织，并在</w:t>
      </w:r>
      <w:r w:rsidRPr="00CF50DE">
        <w:rPr>
          <w:rFonts w:hint="eastAsia"/>
          <w:lang w:val="en-US" w:eastAsia="zh-CN"/>
        </w:rPr>
        <w:t>区域</w:t>
      </w:r>
      <w:r w:rsidR="00B657CA">
        <w:rPr>
          <w:rFonts w:hint="eastAsia"/>
          <w:lang w:val="en-US" w:eastAsia="zh-CN"/>
        </w:rPr>
        <w:t>性电信</w:t>
      </w:r>
      <w:r w:rsidRPr="00CF50DE">
        <w:rPr>
          <w:rFonts w:hint="eastAsia"/>
          <w:lang w:val="en-US" w:eastAsia="zh-CN"/>
        </w:rPr>
        <w:t>组织</w:t>
      </w:r>
      <w:r w:rsidR="00B657CA">
        <w:rPr>
          <w:rFonts w:hint="eastAsia"/>
          <w:lang w:val="en-US" w:eastAsia="zh-CN"/>
        </w:rPr>
        <w:t>中</w:t>
      </w:r>
      <w:r w:rsidRPr="00CF50DE">
        <w:rPr>
          <w:rFonts w:hint="eastAsia"/>
          <w:lang w:val="en-US" w:eastAsia="zh-CN"/>
        </w:rPr>
        <w:t>指定区域</w:t>
      </w:r>
      <w:r w:rsidR="00B657CA">
        <w:rPr>
          <w:rFonts w:hint="eastAsia"/>
          <w:lang w:val="en-US" w:eastAsia="zh-CN"/>
        </w:rPr>
        <w:t>联系</w:t>
      </w:r>
      <w:r w:rsidRPr="00CF50DE">
        <w:rPr>
          <w:rFonts w:hint="eastAsia"/>
          <w:lang w:val="en-US" w:eastAsia="zh-CN"/>
        </w:rPr>
        <w:t>人参与需要</w:t>
      </w:r>
      <w:r w:rsidR="00A55426">
        <w:rPr>
          <w:rFonts w:hint="eastAsia"/>
          <w:lang w:val="en-US" w:eastAsia="zh-CN"/>
        </w:rPr>
        <w:t>表明</w:t>
      </w:r>
      <w:r w:rsidRPr="00CF50DE">
        <w:rPr>
          <w:rFonts w:hint="eastAsia"/>
          <w:lang w:val="en-US" w:eastAsia="zh-CN"/>
        </w:rPr>
        <w:t>区域立场的会前磋商。</w:t>
      </w:r>
    </w:p>
    <w:p w14:paraId="6D852151" w14:textId="65D5B772" w:rsidR="006B230B" w:rsidRPr="00FD01FE" w:rsidRDefault="00CF50DE" w:rsidP="00B40D22">
      <w:pPr>
        <w:ind w:firstLineChars="200" w:firstLine="480"/>
        <w:rPr>
          <w:lang w:val="en-US" w:eastAsia="zh-CN"/>
        </w:rPr>
      </w:pPr>
      <w:r w:rsidRPr="00CF50DE">
        <w:rPr>
          <w:rFonts w:hint="eastAsia"/>
          <w:lang w:val="en-US" w:eastAsia="zh-CN"/>
        </w:rPr>
        <w:t>根据理事会</w:t>
      </w:r>
      <w:r w:rsidR="00B657CA">
        <w:rPr>
          <w:rFonts w:hint="eastAsia"/>
          <w:lang w:val="en-US" w:eastAsia="zh-CN"/>
        </w:rPr>
        <w:t>《</w:t>
      </w:r>
      <w:r w:rsidRPr="00CF50DE">
        <w:rPr>
          <w:rFonts w:hint="eastAsia"/>
          <w:lang w:val="en-US" w:eastAsia="zh-CN"/>
        </w:rPr>
        <w:t>议事规则</w:t>
      </w:r>
      <w:r w:rsidR="00B657CA">
        <w:rPr>
          <w:rFonts w:hint="eastAsia"/>
          <w:lang w:val="en-US" w:eastAsia="zh-CN"/>
        </w:rPr>
        <w:t>》</w:t>
      </w:r>
      <w:r w:rsidRPr="00CF50DE">
        <w:rPr>
          <w:rFonts w:hint="eastAsia"/>
          <w:lang w:val="en-US" w:eastAsia="zh-CN"/>
        </w:rPr>
        <w:t>，这些磋商不是理事会</w:t>
      </w:r>
      <w:r w:rsidR="00B657CA">
        <w:rPr>
          <w:rFonts w:hint="eastAsia"/>
          <w:lang w:val="en-US" w:eastAsia="zh-CN"/>
        </w:rPr>
        <w:t>会议</w:t>
      </w:r>
      <w:r w:rsidRPr="00CF50DE">
        <w:rPr>
          <w:rFonts w:hint="eastAsia"/>
          <w:lang w:val="en-US" w:eastAsia="zh-CN"/>
        </w:rPr>
        <w:t>的组成部分，无权作出任何决定，并且不涉及任何表决或需要适用关于参加理事会</w:t>
      </w:r>
      <w:r w:rsidR="00B657CA">
        <w:rPr>
          <w:rFonts w:hint="eastAsia"/>
          <w:lang w:val="en-US" w:eastAsia="zh-CN"/>
        </w:rPr>
        <w:t>会议</w:t>
      </w:r>
      <w:r w:rsidRPr="00CF50DE">
        <w:rPr>
          <w:rFonts w:hint="eastAsia"/>
          <w:lang w:val="en-US" w:eastAsia="zh-CN"/>
        </w:rPr>
        <w:t>的</w:t>
      </w:r>
      <w:r w:rsidR="00B657CA">
        <w:rPr>
          <w:rFonts w:hint="eastAsia"/>
          <w:lang w:val="en-US" w:eastAsia="zh-CN"/>
        </w:rPr>
        <w:t>《</w:t>
      </w:r>
      <w:r w:rsidRPr="00CF50DE">
        <w:rPr>
          <w:rFonts w:hint="eastAsia"/>
          <w:lang w:val="en-US" w:eastAsia="zh-CN"/>
        </w:rPr>
        <w:t>议事规则</w:t>
      </w:r>
      <w:r w:rsidR="00B657CA">
        <w:rPr>
          <w:rFonts w:hint="eastAsia"/>
          <w:lang w:val="en-US" w:eastAsia="zh-CN"/>
        </w:rPr>
        <w:t>》规则</w:t>
      </w:r>
      <w:r w:rsidRPr="00CF50DE">
        <w:rPr>
          <w:rFonts w:hint="eastAsia"/>
          <w:lang w:val="en-US" w:eastAsia="zh-CN"/>
        </w:rPr>
        <w:t>6</w:t>
      </w:r>
      <w:r w:rsidRPr="00CF50DE">
        <w:rPr>
          <w:rFonts w:hint="eastAsia"/>
          <w:lang w:val="en-US" w:eastAsia="zh-CN"/>
        </w:rPr>
        <w:t>、</w:t>
      </w:r>
      <w:r w:rsidRPr="00CF50DE">
        <w:rPr>
          <w:rFonts w:hint="eastAsia"/>
          <w:lang w:val="en-US" w:eastAsia="zh-CN"/>
        </w:rPr>
        <w:t>7</w:t>
      </w:r>
      <w:r w:rsidRPr="00CF50DE">
        <w:rPr>
          <w:rFonts w:hint="eastAsia"/>
          <w:lang w:val="en-US" w:eastAsia="zh-CN"/>
        </w:rPr>
        <w:t>或</w:t>
      </w:r>
      <w:r w:rsidRPr="00CF50DE">
        <w:rPr>
          <w:rFonts w:hint="eastAsia"/>
          <w:lang w:val="en-US" w:eastAsia="zh-CN"/>
        </w:rPr>
        <w:t>8</w:t>
      </w:r>
      <w:r w:rsidRPr="00CF50DE">
        <w:rPr>
          <w:rFonts w:hint="eastAsia"/>
          <w:lang w:val="en-US" w:eastAsia="zh-CN"/>
        </w:rPr>
        <w:t>的其他情况，因此可指定</w:t>
      </w:r>
      <w:r w:rsidR="00B657CA">
        <w:rPr>
          <w:rFonts w:hint="eastAsia"/>
          <w:lang w:val="en-US" w:eastAsia="zh-CN"/>
        </w:rPr>
        <w:t>加入了区域性电信组织的</w:t>
      </w:r>
      <w:r w:rsidRPr="00CF50DE">
        <w:rPr>
          <w:rFonts w:hint="eastAsia"/>
          <w:lang w:val="en-US" w:eastAsia="zh-CN"/>
        </w:rPr>
        <w:t>国际电联成员国的任</w:t>
      </w:r>
      <w:r w:rsidR="00B657CA">
        <w:rPr>
          <w:rFonts w:hint="eastAsia"/>
          <w:lang w:val="en-US" w:eastAsia="zh-CN"/>
        </w:rPr>
        <w:t>一</w:t>
      </w:r>
      <w:r w:rsidRPr="00CF50DE">
        <w:rPr>
          <w:rFonts w:hint="eastAsia"/>
          <w:lang w:val="en-US" w:eastAsia="zh-CN"/>
        </w:rPr>
        <w:t>代表担任</w:t>
      </w:r>
      <w:r w:rsidR="00B657CA">
        <w:rPr>
          <w:rFonts w:hint="eastAsia"/>
          <w:lang w:val="en-US" w:eastAsia="zh-CN"/>
        </w:rPr>
        <w:t>联系人，</w:t>
      </w:r>
      <w:r w:rsidRPr="00CF50DE">
        <w:rPr>
          <w:rFonts w:hint="eastAsia"/>
          <w:lang w:val="en-US" w:eastAsia="zh-CN"/>
        </w:rPr>
        <w:t>例如全权代表</w:t>
      </w:r>
      <w:r w:rsidR="00B657CA">
        <w:rPr>
          <w:rFonts w:hint="eastAsia"/>
          <w:lang w:val="en-US" w:eastAsia="zh-CN"/>
        </w:rPr>
        <w:t>大</w:t>
      </w:r>
      <w:r w:rsidRPr="00CF50DE">
        <w:rPr>
          <w:rFonts w:hint="eastAsia"/>
          <w:lang w:val="en-US" w:eastAsia="zh-CN"/>
        </w:rPr>
        <w:t>会筹备协调员，根据国际电联</w:t>
      </w:r>
      <w:r w:rsidR="00B657CA">
        <w:rPr>
          <w:rFonts w:hint="eastAsia"/>
          <w:lang w:val="en-US" w:eastAsia="zh-CN"/>
        </w:rPr>
        <w:t>《组织法</w:t>
      </w:r>
      <w:r w:rsidRPr="00CF50DE">
        <w:rPr>
          <w:rFonts w:hint="eastAsia"/>
          <w:lang w:val="en-US" w:eastAsia="zh-CN"/>
        </w:rPr>
        <w:t>》第</w:t>
      </w:r>
      <w:r w:rsidRPr="00CF50DE">
        <w:rPr>
          <w:rFonts w:hint="eastAsia"/>
          <w:lang w:val="en-US" w:eastAsia="zh-CN"/>
        </w:rPr>
        <w:t>7</w:t>
      </w:r>
      <w:r w:rsidRPr="00CF50DE">
        <w:rPr>
          <w:rFonts w:hint="eastAsia"/>
          <w:lang w:val="en-US" w:eastAsia="zh-CN"/>
        </w:rPr>
        <w:t>条，理事会代表他们行事。</w:t>
      </w:r>
    </w:p>
    <w:p w14:paraId="275C135E" w14:textId="0C903BC3" w:rsidR="006B230B" w:rsidRPr="00FD01FE" w:rsidRDefault="006B230B" w:rsidP="006B230B">
      <w:pPr>
        <w:pStyle w:val="Heading1"/>
        <w:rPr>
          <w:lang w:val="en-US" w:eastAsia="zh-CN"/>
        </w:rPr>
      </w:pPr>
      <w:r w:rsidRPr="00FD01FE">
        <w:rPr>
          <w:lang w:val="en-US" w:eastAsia="zh-CN"/>
        </w:rPr>
        <w:t>3</w:t>
      </w:r>
      <w:r w:rsidRPr="00FD01FE">
        <w:rPr>
          <w:lang w:val="en-US" w:eastAsia="zh-CN"/>
        </w:rPr>
        <w:tab/>
      </w:r>
      <w:r w:rsidR="00F35D3C" w:rsidRPr="00FD01FE">
        <w:rPr>
          <w:rFonts w:hint="eastAsia"/>
          <w:lang w:val="en-US" w:eastAsia="zh-CN"/>
        </w:rPr>
        <w:t>提案</w:t>
      </w:r>
    </w:p>
    <w:p w14:paraId="125FC934" w14:textId="3405ABBA" w:rsidR="006B230B" w:rsidRPr="00FD01FE" w:rsidRDefault="00C83618" w:rsidP="00B40D22">
      <w:pPr>
        <w:keepNext/>
        <w:ind w:firstLineChars="200" w:firstLine="480"/>
        <w:rPr>
          <w:lang w:val="en-US" w:eastAsia="zh-CN"/>
        </w:rPr>
      </w:pPr>
      <w:r>
        <w:rPr>
          <w:rFonts w:hint="eastAsia"/>
          <w:lang w:val="en-US" w:eastAsia="zh-CN"/>
        </w:rPr>
        <w:t>基于上述内容，俄罗斯联邦提议，理事会应向秘书长提出下列建议：</w:t>
      </w:r>
    </w:p>
    <w:p w14:paraId="7FB69160" w14:textId="446C0FE1" w:rsidR="006B230B" w:rsidRPr="00FD01FE" w:rsidRDefault="006B230B" w:rsidP="006B230B">
      <w:pPr>
        <w:pStyle w:val="enumlev1"/>
        <w:rPr>
          <w:lang w:val="en-US" w:eastAsia="zh-CN"/>
        </w:rPr>
      </w:pPr>
      <w:r w:rsidRPr="00FD01FE">
        <w:rPr>
          <w:lang w:val="en-US" w:eastAsia="zh-CN"/>
        </w:rPr>
        <w:t>1)</w:t>
      </w:r>
      <w:r w:rsidRPr="00FD01FE">
        <w:rPr>
          <w:lang w:val="en-US" w:eastAsia="zh-CN"/>
        </w:rPr>
        <w:tab/>
      </w:r>
      <w:r w:rsidR="00454E00" w:rsidRPr="00454E00">
        <w:rPr>
          <w:rFonts w:hint="eastAsia"/>
          <w:lang w:val="en-US" w:eastAsia="zh-CN"/>
        </w:rPr>
        <w:t>在提醒即将召开的理事会</w:t>
      </w:r>
      <w:r w:rsidR="00454E00">
        <w:rPr>
          <w:rFonts w:hint="eastAsia"/>
          <w:lang w:val="en-US" w:eastAsia="zh-CN"/>
        </w:rPr>
        <w:t>会议</w:t>
      </w:r>
      <w:r w:rsidR="00454E00" w:rsidRPr="00454E00">
        <w:rPr>
          <w:rFonts w:hint="eastAsia"/>
          <w:lang w:val="en-US" w:eastAsia="zh-CN"/>
        </w:rPr>
        <w:t>的通函中，根据与国际电联</w:t>
      </w:r>
      <w:r w:rsidR="00454E00">
        <w:rPr>
          <w:rFonts w:hint="eastAsia"/>
          <w:lang w:val="en-US" w:eastAsia="zh-CN"/>
        </w:rPr>
        <w:t>使命</w:t>
      </w:r>
      <w:r w:rsidR="00454E00" w:rsidRPr="00454E00">
        <w:rPr>
          <w:rFonts w:hint="eastAsia"/>
          <w:lang w:val="en-US" w:eastAsia="zh-CN"/>
        </w:rPr>
        <w:t>的相关性，同时</w:t>
      </w:r>
      <w:r w:rsidR="00454E00">
        <w:rPr>
          <w:rFonts w:hint="eastAsia"/>
          <w:lang w:val="en-US" w:eastAsia="zh-CN"/>
        </w:rPr>
        <w:t>顾及</w:t>
      </w:r>
      <w:r w:rsidR="00454E00" w:rsidRPr="00454E00">
        <w:rPr>
          <w:rFonts w:hint="eastAsia"/>
          <w:lang w:val="en-US" w:eastAsia="zh-CN"/>
        </w:rPr>
        <w:t>理事会的</w:t>
      </w:r>
      <w:r w:rsidR="00454E00">
        <w:rPr>
          <w:rFonts w:hint="eastAsia"/>
          <w:lang w:val="en-US" w:eastAsia="zh-CN"/>
        </w:rPr>
        <w:t>职权</w:t>
      </w:r>
      <w:r w:rsidR="00454E00" w:rsidRPr="00454E00">
        <w:rPr>
          <w:rFonts w:hint="eastAsia"/>
          <w:lang w:val="en-US" w:eastAsia="zh-CN"/>
        </w:rPr>
        <w:t>，</w:t>
      </w:r>
      <w:r w:rsidR="00454E00">
        <w:rPr>
          <w:rFonts w:hint="eastAsia"/>
          <w:lang w:val="en-US" w:eastAsia="zh-CN"/>
        </w:rPr>
        <w:t>围绕带有</w:t>
      </w:r>
      <w:r w:rsidR="00454E00" w:rsidRPr="00454E00">
        <w:rPr>
          <w:rFonts w:hint="eastAsia"/>
          <w:lang w:val="en-US" w:eastAsia="zh-CN"/>
        </w:rPr>
        <w:t>附加说明的议项的重要性和相关性征求国际电联成员国的意见，以便最</w:t>
      </w:r>
      <w:r w:rsidR="00454E00">
        <w:rPr>
          <w:rFonts w:hint="eastAsia"/>
          <w:lang w:val="en-US" w:eastAsia="zh-CN"/>
        </w:rPr>
        <w:t>后</w:t>
      </w:r>
      <w:r w:rsidR="00454E00" w:rsidRPr="00454E00">
        <w:rPr>
          <w:rFonts w:hint="eastAsia"/>
          <w:lang w:val="en-US" w:eastAsia="zh-CN"/>
        </w:rPr>
        <w:t>的议程草案能够反映这些评估，并</w:t>
      </w:r>
      <w:r w:rsidR="00454E00">
        <w:rPr>
          <w:rFonts w:hint="eastAsia"/>
          <w:lang w:val="en-US" w:eastAsia="zh-CN"/>
        </w:rPr>
        <w:t>提高</w:t>
      </w:r>
      <w:r w:rsidR="00454E00" w:rsidRPr="00454E00">
        <w:rPr>
          <w:rFonts w:hint="eastAsia"/>
          <w:lang w:val="en-US" w:eastAsia="zh-CN"/>
        </w:rPr>
        <w:t>理事会</w:t>
      </w:r>
      <w:r w:rsidR="00454E00">
        <w:rPr>
          <w:rFonts w:hint="eastAsia"/>
          <w:lang w:val="en-US" w:eastAsia="zh-CN"/>
        </w:rPr>
        <w:t>会议</w:t>
      </w:r>
      <w:r w:rsidR="00454E00" w:rsidRPr="00454E00">
        <w:rPr>
          <w:rFonts w:hint="eastAsia"/>
          <w:lang w:val="en-US" w:eastAsia="zh-CN"/>
        </w:rPr>
        <w:t>审议工作的时间管理计划</w:t>
      </w:r>
      <w:r w:rsidR="00454E00">
        <w:rPr>
          <w:rFonts w:hint="eastAsia"/>
          <w:lang w:val="en-US" w:eastAsia="zh-CN"/>
        </w:rPr>
        <w:t>的有效性</w:t>
      </w:r>
      <w:r w:rsidR="00454E00" w:rsidRPr="00454E00">
        <w:rPr>
          <w:rFonts w:hint="eastAsia"/>
          <w:lang w:val="en-US" w:eastAsia="zh-CN"/>
        </w:rPr>
        <w:t>；</w:t>
      </w:r>
    </w:p>
    <w:p w14:paraId="19F406A4" w14:textId="08AFE359" w:rsidR="006B230B" w:rsidRPr="00FD01FE" w:rsidRDefault="006B230B" w:rsidP="006B230B">
      <w:pPr>
        <w:pStyle w:val="enumlev1"/>
        <w:rPr>
          <w:lang w:val="en-US" w:eastAsia="zh-CN"/>
        </w:rPr>
      </w:pPr>
      <w:r w:rsidRPr="00FD01FE">
        <w:rPr>
          <w:lang w:val="en-US" w:eastAsia="zh-CN"/>
        </w:rPr>
        <w:t>2)</w:t>
      </w:r>
      <w:r w:rsidRPr="00FD01FE">
        <w:rPr>
          <w:lang w:val="en-US" w:eastAsia="zh-CN"/>
        </w:rPr>
        <w:tab/>
      </w:r>
      <w:r w:rsidR="00454E00" w:rsidRPr="00454E00">
        <w:rPr>
          <w:rFonts w:hint="eastAsia"/>
          <w:lang w:val="en-US" w:eastAsia="zh-CN"/>
        </w:rPr>
        <w:t>推迟审议逐步缩短即将</w:t>
      </w:r>
      <w:r w:rsidR="00B22718">
        <w:rPr>
          <w:rFonts w:hint="eastAsia"/>
          <w:lang w:val="en-US" w:eastAsia="zh-CN"/>
        </w:rPr>
        <w:t>召开</w:t>
      </w:r>
      <w:r w:rsidR="00454E00" w:rsidRPr="00454E00">
        <w:rPr>
          <w:rFonts w:hint="eastAsia"/>
          <w:lang w:val="en-US" w:eastAsia="zh-CN"/>
        </w:rPr>
        <w:t>的理事会</w:t>
      </w:r>
      <w:r w:rsidR="00B22718">
        <w:rPr>
          <w:rFonts w:hint="eastAsia"/>
          <w:lang w:val="en-US" w:eastAsia="zh-CN"/>
        </w:rPr>
        <w:t>例</w:t>
      </w:r>
      <w:r w:rsidR="00454E00" w:rsidRPr="00454E00">
        <w:rPr>
          <w:rFonts w:hint="eastAsia"/>
          <w:lang w:val="en-US" w:eastAsia="zh-CN"/>
        </w:rPr>
        <w:t>会会期的问题，直到审议时间</w:t>
      </w:r>
      <w:r w:rsidR="00DA6247">
        <w:rPr>
          <w:rFonts w:hint="eastAsia"/>
          <w:lang w:val="en-US" w:eastAsia="zh-CN"/>
        </w:rPr>
        <w:t>的</w:t>
      </w:r>
      <w:r w:rsidR="00454E00" w:rsidRPr="00454E00">
        <w:rPr>
          <w:rFonts w:hint="eastAsia"/>
          <w:lang w:val="en-US" w:eastAsia="zh-CN"/>
        </w:rPr>
        <w:t>管理</w:t>
      </w:r>
      <w:r w:rsidR="00DA6247" w:rsidRPr="00454E00">
        <w:rPr>
          <w:rFonts w:hint="eastAsia"/>
          <w:lang w:val="en-US" w:eastAsia="zh-CN"/>
        </w:rPr>
        <w:t>优化</w:t>
      </w:r>
      <w:r w:rsidR="00DA6247">
        <w:rPr>
          <w:rFonts w:hint="eastAsia"/>
          <w:lang w:val="en-US" w:eastAsia="zh-CN"/>
        </w:rPr>
        <w:t>工作</w:t>
      </w:r>
      <w:r w:rsidR="00454E00" w:rsidRPr="00454E00">
        <w:rPr>
          <w:rFonts w:hint="eastAsia"/>
          <w:lang w:val="en-US" w:eastAsia="zh-CN"/>
        </w:rPr>
        <w:t>在第</w:t>
      </w:r>
      <w:r w:rsidR="00454E00" w:rsidRPr="00454E00">
        <w:rPr>
          <w:rFonts w:hint="eastAsia"/>
          <w:lang w:val="en-US" w:eastAsia="zh-CN"/>
        </w:rPr>
        <w:t>626</w:t>
      </w:r>
      <w:r w:rsidR="00454E00" w:rsidRPr="00454E00">
        <w:rPr>
          <w:rFonts w:hint="eastAsia"/>
          <w:lang w:val="en-US" w:eastAsia="zh-CN"/>
        </w:rPr>
        <w:t>号决定</w:t>
      </w:r>
      <w:r w:rsidR="00DA6247">
        <w:rPr>
          <w:rFonts w:hint="eastAsia"/>
          <w:lang w:val="en-US" w:eastAsia="zh-CN"/>
        </w:rPr>
        <w:t>（</w:t>
      </w:r>
      <w:r w:rsidR="00DA6247">
        <w:rPr>
          <w:rFonts w:hint="eastAsia"/>
          <w:lang w:val="en-US" w:eastAsia="zh-CN"/>
        </w:rPr>
        <w:t>C</w:t>
      </w:r>
      <w:r w:rsidR="00DA6247">
        <w:rPr>
          <w:lang w:val="en-US" w:eastAsia="zh-CN"/>
        </w:rPr>
        <w:t>22</w:t>
      </w:r>
      <w:r w:rsidR="00DA6247">
        <w:rPr>
          <w:rFonts w:hint="eastAsia"/>
          <w:lang w:val="en-US" w:eastAsia="zh-CN"/>
        </w:rPr>
        <w:t>）</w:t>
      </w:r>
      <w:r w:rsidR="00454E00" w:rsidRPr="00454E00">
        <w:rPr>
          <w:rFonts w:hint="eastAsia"/>
          <w:lang w:val="en-US" w:eastAsia="zh-CN"/>
        </w:rPr>
        <w:t>已经</w:t>
      </w:r>
      <w:r w:rsidR="00DA6247">
        <w:rPr>
          <w:rFonts w:hint="eastAsia"/>
          <w:lang w:val="en-US" w:eastAsia="zh-CN"/>
        </w:rPr>
        <w:t>为</w:t>
      </w:r>
      <w:r w:rsidR="00DA6247" w:rsidRPr="00454E00">
        <w:rPr>
          <w:rFonts w:hint="eastAsia"/>
          <w:lang w:val="en-US" w:eastAsia="zh-CN"/>
        </w:rPr>
        <w:t>理事会</w:t>
      </w:r>
      <w:r w:rsidR="00454E00" w:rsidRPr="00454E00">
        <w:rPr>
          <w:rFonts w:hint="eastAsia"/>
          <w:lang w:val="en-US" w:eastAsia="zh-CN"/>
        </w:rPr>
        <w:t>2023</w:t>
      </w:r>
      <w:r w:rsidR="00454E00" w:rsidRPr="00454E00">
        <w:rPr>
          <w:rFonts w:hint="eastAsia"/>
          <w:lang w:val="en-US" w:eastAsia="zh-CN"/>
        </w:rPr>
        <w:t>年、</w:t>
      </w:r>
      <w:r w:rsidR="00454E00" w:rsidRPr="00454E00">
        <w:rPr>
          <w:rFonts w:hint="eastAsia"/>
          <w:lang w:val="en-US" w:eastAsia="zh-CN"/>
        </w:rPr>
        <w:t>2024</w:t>
      </w:r>
      <w:r w:rsidR="00454E00" w:rsidRPr="00454E00">
        <w:rPr>
          <w:rFonts w:hint="eastAsia"/>
          <w:lang w:val="en-US" w:eastAsia="zh-CN"/>
        </w:rPr>
        <w:t>年和</w:t>
      </w:r>
      <w:r w:rsidR="00454E00" w:rsidRPr="00454E00">
        <w:rPr>
          <w:rFonts w:hint="eastAsia"/>
          <w:lang w:val="en-US" w:eastAsia="zh-CN"/>
        </w:rPr>
        <w:t>2025</w:t>
      </w:r>
      <w:r w:rsidR="00454E00" w:rsidRPr="00454E00">
        <w:rPr>
          <w:rFonts w:hint="eastAsia"/>
          <w:lang w:val="en-US" w:eastAsia="zh-CN"/>
        </w:rPr>
        <w:t>年</w:t>
      </w:r>
      <w:r w:rsidR="00DA6247">
        <w:rPr>
          <w:rFonts w:hint="eastAsia"/>
          <w:lang w:val="en-US" w:eastAsia="zh-CN"/>
        </w:rPr>
        <w:t>会议确定的</w:t>
      </w:r>
      <w:r w:rsidR="00454E00" w:rsidRPr="00454E00">
        <w:rPr>
          <w:rFonts w:hint="eastAsia"/>
          <w:lang w:val="en-US" w:eastAsia="zh-CN"/>
        </w:rPr>
        <w:t>九天会期</w:t>
      </w:r>
      <w:r w:rsidR="00DA6247">
        <w:rPr>
          <w:rFonts w:hint="eastAsia"/>
          <w:lang w:val="en-US" w:eastAsia="zh-CN"/>
        </w:rPr>
        <w:t>内</w:t>
      </w:r>
      <w:r w:rsidR="00454E00" w:rsidRPr="00454E00">
        <w:rPr>
          <w:rFonts w:hint="eastAsia"/>
          <w:lang w:val="en-US" w:eastAsia="zh-CN"/>
        </w:rPr>
        <w:t>显</w:t>
      </w:r>
      <w:r w:rsidR="00DA6247">
        <w:rPr>
          <w:rFonts w:hint="eastAsia"/>
          <w:lang w:val="en-US" w:eastAsia="zh-CN"/>
        </w:rPr>
        <w:t>现</w:t>
      </w:r>
      <w:r w:rsidR="00454E00" w:rsidRPr="00454E00">
        <w:rPr>
          <w:rFonts w:hint="eastAsia"/>
          <w:lang w:val="en-US" w:eastAsia="zh-CN"/>
        </w:rPr>
        <w:t>出成效，以避免重复</w:t>
      </w:r>
      <w:r w:rsidR="00454E00" w:rsidRPr="00454E00">
        <w:rPr>
          <w:rFonts w:hint="eastAsia"/>
          <w:lang w:val="en-US" w:eastAsia="zh-CN"/>
        </w:rPr>
        <w:t>WTSA-22</w:t>
      </w:r>
      <w:r w:rsidR="00454E00" w:rsidRPr="00454E00">
        <w:rPr>
          <w:rFonts w:hint="eastAsia"/>
          <w:lang w:val="en-US" w:eastAsia="zh-CN"/>
        </w:rPr>
        <w:t>缩短会议时间</w:t>
      </w:r>
      <w:r w:rsidR="00DA6247">
        <w:rPr>
          <w:rFonts w:hint="eastAsia"/>
          <w:lang w:val="en-US" w:eastAsia="zh-CN"/>
        </w:rPr>
        <w:t>产生</w:t>
      </w:r>
      <w:r w:rsidR="00454E00" w:rsidRPr="00454E00">
        <w:rPr>
          <w:rFonts w:hint="eastAsia"/>
          <w:lang w:val="en-US" w:eastAsia="zh-CN"/>
        </w:rPr>
        <w:t>的负面</w:t>
      </w:r>
      <w:r w:rsidR="00DA6247">
        <w:rPr>
          <w:rFonts w:hint="eastAsia"/>
          <w:lang w:val="en-US" w:eastAsia="zh-CN"/>
        </w:rPr>
        <w:t>经历</w:t>
      </w:r>
      <w:r w:rsidR="00454E00" w:rsidRPr="00454E00">
        <w:rPr>
          <w:rFonts w:hint="eastAsia"/>
          <w:lang w:val="en-US" w:eastAsia="zh-CN"/>
        </w:rPr>
        <w:t>；</w:t>
      </w:r>
    </w:p>
    <w:p w14:paraId="41AF714F" w14:textId="4E5DAD55" w:rsidR="006B230B" w:rsidRPr="00FD01FE" w:rsidRDefault="006B230B" w:rsidP="00B40D22">
      <w:pPr>
        <w:pStyle w:val="enumlev1"/>
        <w:keepLines/>
        <w:rPr>
          <w:lang w:val="en-US" w:eastAsia="zh-CN"/>
        </w:rPr>
      </w:pPr>
      <w:r w:rsidRPr="00FD01FE">
        <w:rPr>
          <w:lang w:val="en-US" w:eastAsia="zh-CN"/>
        </w:rPr>
        <w:lastRenderedPageBreak/>
        <w:t>3)</w:t>
      </w:r>
      <w:r w:rsidRPr="00FD01FE">
        <w:rPr>
          <w:lang w:val="en-US" w:eastAsia="zh-CN"/>
        </w:rPr>
        <w:tab/>
      </w:r>
      <w:r w:rsidR="00454E00" w:rsidRPr="00454E00">
        <w:rPr>
          <w:rFonts w:hint="eastAsia"/>
          <w:lang w:val="en-US" w:eastAsia="zh-CN"/>
        </w:rPr>
        <w:t>鉴于</w:t>
      </w:r>
      <w:r w:rsidR="00DA6247">
        <w:rPr>
          <w:rFonts w:hint="eastAsia"/>
          <w:lang w:val="en-US" w:eastAsia="zh-CN"/>
        </w:rPr>
        <w:t>CWG</w:t>
      </w:r>
      <w:r w:rsidR="00454E00" w:rsidRPr="00454E00">
        <w:rPr>
          <w:rFonts w:hint="eastAsia"/>
          <w:lang w:val="en-US" w:eastAsia="zh-CN"/>
        </w:rPr>
        <w:t>和</w:t>
      </w:r>
      <w:r w:rsidR="00DA6247">
        <w:rPr>
          <w:rFonts w:hint="eastAsia"/>
          <w:lang w:val="en-US" w:eastAsia="zh-CN"/>
        </w:rPr>
        <w:t>EG</w:t>
      </w:r>
      <w:r w:rsidR="00DA6247">
        <w:rPr>
          <w:rFonts w:hint="eastAsia"/>
          <w:lang w:val="en-US" w:eastAsia="zh-CN"/>
        </w:rPr>
        <w:t>会议</w:t>
      </w:r>
      <w:r w:rsidR="00454E00" w:rsidRPr="00454E00">
        <w:rPr>
          <w:rFonts w:hint="eastAsia"/>
          <w:lang w:val="en-US" w:eastAsia="zh-CN"/>
        </w:rPr>
        <w:t>向国际电联所有成员国开放，它们成为收集</w:t>
      </w:r>
      <w:r w:rsidR="00DA6247">
        <w:rPr>
          <w:rFonts w:hint="eastAsia"/>
          <w:lang w:val="en-US" w:eastAsia="zh-CN"/>
        </w:rPr>
        <w:t>国际电联</w:t>
      </w:r>
      <w:r w:rsidR="00454E00" w:rsidRPr="00454E00">
        <w:rPr>
          <w:rFonts w:hint="eastAsia"/>
          <w:lang w:val="en-US" w:eastAsia="zh-CN"/>
        </w:rPr>
        <w:t>成员国</w:t>
      </w:r>
      <w:r w:rsidR="00DA6247">
        <w:rPr>
          <w:rFonts w:hint="eastAsia"/>
          <w:lang w:val="en-US" w:eastAsia="zh-CN"/>
        </w:rPr>
        <w:t>的输入</w:t>
      </w:r>
      <w:r w:rsidR="00454E00" w:rsidRPr="00454E00">
        <w:rPr>
          <w:rFonts w:hint="eastAsia"/>
          <w:lang w:val="en-US" w:eastAsia="zh-CN"/>
        </w:rPr>
        <w:t>意见和</w:t>
      </w:r>
      <w:r w:rsidR="00DA6247">
        <w:rPr>
          <w:rFonts w:hint="eastAsia"/>
          <w:lang w:val="en-US" w:eastAsia="zh-CN"/>
        </w:rPr>
        <w:t>提案</w:t>
      </w:r>
      <w:r w:rsidR="00A55426">
        <w:rPr>
          <w:rFonts w:hint="eastAsia"/>
          <w:lang w:val="en-US" w:eastAsia="zh-CN"/>
        </w:rPr>
        <w:t>、</w:t>
      </w:r>
      <w:r w:rsidR="00454E00" w:rsidRPr="00454E00">
        <w:rPr>
          <w:rFonts w:hint="eastAsia"/>
          <w:lang w:val="en-US" w:eastAsia="zh-CN"/>
        </w:rPr>
        <w:t>致力于就国际电联</w:t>
      </w:r>
      <w:r w:rsidR="00DA6247">
        <w:rPr>
          <w:rFonts w:hint="eastAsia"/>
          <w:lang w:val="en-US" w:eastAsia="zh-CN"/>
        </w:rPr>
        <w:t>职</w:t>
      </w:r>
      <w:r w:rsidR="00454E00" w:rsidRPr="00454E00">
        <w:rPr>
          <w:rFonts w:hint="eastAsia"/>
          <w:lang w:val="en-US" w:eastAsia="zh-CN"/>
        </w:rPr>
        <w:t>权下的核心问题达成妥协立场，并将这些妥协提请理事会注意</w:t>
      </w:r>
      <w:r w:rsidR="00A55426" w:rsidRPr="00454E00">
        <w:rPr>
          <w:rFonts w:hint="eastAsia"/>
          <w:lang w:val="en-US" w:eastAsia="zh-CN"/>
        </w:rPr>
        <w:t>的重要机制</w:t>
      </w:r>
      <w:r w:rsidR="00454E00" w:rsidRPr="00454E00">
        <w:rPr>
          <w:rFonts w:hint="eastAsia"/>
          <w:lang w:val="en-US" w:eastAsia="zh-CN"/>
        </w:rPr>
        <w:t>，</w:t>
      </w:r>
      <w:r w:rsidR="00DA6247">
        <w:rPr>
          <w:rFonts w:hint="eastAsia"/>
          <w:lang w:val="en-US" w:eastAsia="zh-CN"/>
        </w:rPr>
        <w:t>因此</w:t>
      </w:r>
      <w:r w:rsidR="00454E00" w:rsidRPr="00454E00">
        <w:rPr>
          <w:rFonts w:hint="eastAsia"/>
          <w:lang w:val="en-US" w:eastAsia="zh-CN"/>
        </w:rPr>
        <w:t>应</w:t>
      </w:r>
      <w:r w:rsidR="00DA6247" w:rsidRPr="00454E00">
        <w:rPr>
          <w:rFonts w:hint="eastAsia"/>
          <w:lang w:val="en-US" w:eastAsia="zh-CN"/>
        </w:rPr>
        <w:t>在</w:t>
      </w:r>
      <w:r w:rsidR="00DA6247">
        <w:rPr>
          <w:rFonts w:hint="eastAsia"/>
          <w:lang w:val="en-US" w:eastAsia="zh-CN"/>
        </w:rPr>
        <w:t>做</w:t>
      </w:r>
      <w:r w:rsidR="00DA6247" w:rsidRPr="00454E00">
        <w:rPr>
          <w:rFonts w:hint="eastAsia"/>
          <w:lang w:val="en-US" w:eastAsia="zh-CN"/>
        </w:rPr>
        <w:t>出决定之前</w:t>
      </w:r>
      <w:r w:rsidR="00DA6247">
        <w:rPr>
          <w:rFonts w:hint="eastAsia"/>
          <w:lang w:val="en-US" w:eastAsia="zh-CN"/>
        </w:rPr>
        <w:t>，</w:t>
      </w:r>
      <w:r w:rsidR="00454E00" w:rsidRPr="00454E00">
        <w:rPr>
          <w:rFonts w:hint="eastAsia"/>
          <w:lang w:val="en-US" w:eastAsia="zh-CN"/>
        </w:rPr>
        <w:t>与国际电联所有成员国进行适当磋商，讨论以虚拟形式举</w:t>
      </w:r>
      <w:r w:rsidR="00DA6247">
        <w:rPr>
          <w:rFonts w:hint="eastAsia"/>
          <w:lang w:val="en-US" w:eastAsia="zh-CN"/>
        </w:rPr>
        <w:t>办</w:t>
      </w:r>
      <w:r w:rsidR="00454E00" w:rsidRPr="00454E00">
        <w:rPr>
          <w:rFonts w:hint="eastAsia"/>
          <w:lang w:val="en-US" w:eastAsia="zh-CN"/>
        </w:rPr>
        <w:t>会议的必要性和可接受性，同时铭记上文</w:t>
      </w:r>
      <w:r w:rsidR="00DA6247">
        <w:rPr>
          <w:rFonts w:hint="eastAsia"/>
          <w:lang w:val="en-US" w:eastAsia="zh-CN"/>
        </w:rPr>
        <w:t>第</w:t>
      </w:r>
      <w:r w:rsidR="00454E00" w:rsidRPr="00454E00">
        <w:rPr>
          <w:rFonts w:hint="eastAsia"/>
          <w:lang w:val="en-US" w:eastAsia="zh-CN"/>
        </w:rPr>
        <w:t>2.2</w:t>
      </w:r>
      <w:r w:rsidR="00454E00" w:rsidRPr="00454E00">
        <w:rPr>
          <w:rFonts w:hint="eastAsia"/>
          <w:lang w:val="en-US" w:eastAsia="zh-CN"/>
        </w:rPr>
        <w:t>小节“理由”下提到的许多复杂情况。</w:t>
      </w:r>
    </w:p>
    <w:p w14:paraId="029AB23A" w14:textId="1DCC7967" w:rsidR="006B230B" w:rsidRPr="00FD01FE" w:rsidRDefault="006B230B" w:rsidP="006B230B">
      <w:pPr>
        <w:pStyle w:val="enumlev1"/>
        <w:rPr>
          <w:lang w:val="en-US" w:eastAsia="zh-CN"/>
        </w:rPr>
      </w:pPr>
      <w:r w:rsidRPr="00FD01FE">
        <w:rPr>
          <w:lang w:val="en-US" w:eastAsia="zh-CN"/>
        </w:rPr>
        <w:t>4)</w:t>
      </w:r>
      <w:r w:rsidRPr="00FD01FE">
        <w:rPr>
          <w:lang w:val="en-US" w:eastAsia="zh-CN"/>
        </w:rPr>
        <w:tab/>
      </w:r>
      <w:r w:rsidR="00454E00" w:rsidRPr="00454E00">
        <w:rPr>
          <w:rFonts w:hint="eastAsia"/>
          <w:lang w:val="en-US" w:eastAsia="zh-CN"/>
        </w:rPr>
        <w:t>根据全权代表</w:t>
      </w:r>
      <w:r w:rsidR="00DA6247">
        <w:rPr>
          <w:rFonts w:hint="eastAsia"/>
          <w:lang w:val="en-US" w:eastAsia="zh-CN"/>
        </w:rPr>
        <w:t>大</w:t>
      </w:r>
      <w:r w:rsidR="00454E00" w:rsidRPr="00454E00">
        <w:rPr>
          <w:rFonts w:hint="eastAsia"/>
          <w:lang w:val="en-US" w:eastAsia="zh-CN"/>
        </w:rPr>
        <w:t>会第</w:t>
      </w:r>
      <w:r w:rsidR="00454E00" w:rsidRPr="00454E00">
        <w:rPr>
          <w:rFonts w:hint="eastAsia"/>
          <w:lang w:val="en-US" w:eastAsia="zh-CN"/>
        </w:rPr>
        <w:t>58</w:t>
      </w:r>
      <w:r w:rsidR="00454E00" w:rsidRPr="00454E00">
        <w:rPr>
          <w:rFonts w:hint="eastAsia"/>
          <w:lang w:val="en-US" w:eastAsia="zh-CN"/>
        </w:rPr>
        <w:t>号决议</w:t>
      </w:r>
      <w:r w:rsidR="00DA6247">
        <w:rPr>
          <w:rFonts w:hint="eastAsia"/>
          <w:lang w:val="en-US" w:eastAsia="zh-CN"/>
        </w:rPr>
        <w:t>（</w:t>
      </w:r>
      <w:r w:rsidR="00454E00" w:rsidRPr="00454E00">
        <w:rPr>
          <w:rFonts w:hint="eastAsia"/>
          <w:lang w:val="en-US" w:eastAsia="zh-CN"/>
        </w:rPr>
        <w:t>2014</w:t>
      </w:r>
      <w:r w:rsidR="00454E00" w:rsidRPr="00454E00">
        <w:rPr>
          <w:rFonts w:hint="eastAsia"/>
          <w:lang w:val="en-US" w:eastAsia="zh-CN"/>
        </w:rPr>
        <w:t>年</w:t>
      </w:r>
      <w:r w:rsidR="00DA6247">
        <w:rPr>
          <w:rFonts w:hint="eastAsia"/>
          <w:lang w:val="en-US" w:eastAsia="zh-CN"/>
        </w:rPr>
        <w:t>，</w:t>
      </w:r>
      <w:r w:rsidR="00454E00" w:rsidRPr="00454E00">
        <w:rPr>
          <w:rFonts w:hint="eastAsia"/>
          <w:lang w:val="en-US" w:eastAsia="zh-CN"/>
        </w:rPr>
        <w:t>釜山</w:t>
      </w:r>
      <w:r w:rsidR="00DA6247">
        <w:rPr>
          <w:rFonts w:hint="eastAsia"/>
          <w:lang w:val="en-US" w:eastAsia="zh-CN"/>
        </w:rPr>
        <w:t>，</w:t>
      </w:r>
      <w:r w:rsidR="00454E00" w:rsidRPr="00454E00">
        <w:rPr>
          <w:rFonts w:hint="eastAsia"/>
          <w:lang w:val="en-US" w:eastAsia="zh-CN"/>
        </w:rPr>
        <w:t>修订版</w:t>
      </w:r>
      <w:r w:rsidR="00DA6247">
        <w:rPr>
          <w:rFonts w:hint="eastAsia"/>
          <w:lang w:val="en-US" w:eastAsia="zh-CN"/>
        </w:rPr>
        <w:t>）</w:t>
      </w:r>
      <w:r w:rsidR="00454E00" w:rsidRPr="00454E00">
        <w:rPr>
          <w:rFonts w:hint="eastAsia"/>
          <w:lang w:val="en-US" w:eastAsia="zh-CN"/>
        </w:rPr>
        <w:t>和国际电联</w:t>
      </w:r>
      <w:r w:rsidR="00DA6247">
        <w:rPr>
          <w:rFonts w:hint="eastAsia"/>
          <w:lang w:val="en-US" w:eastAsia="zh-CN"/>
        </w:rPr>
        <w:t>《</w:t>
      </w:r>
      <w:r w:rsidR="00454E00" w:rsidRPr="00454E00">
        <w:rPr>
          <w:rFonts w:hint="eastAsia"/>
          <w:lang w:val="en-US" w:eastAsia="zh-CN"/>
        </w:rPr>
        <w:t>公约》的相关规定，通过区域</w:t>
      </w:r>
      <w:r w:rsidR="00C30483">
        <w:rPr>
          <w:rFonts w:hint="eastAsia"/>
          <w:lang w:val="en-US" w:eastAsia="zh-CN"/>
        </w:rPr>
        <w:t>性</w:t>
      </w:r>
      <w:r w:rsidR="00454E00" w:rsidRPr="00454E00">
        <w:rPr>
          <w:rFonts w:hint="eastAsia"/>
          <w:lang w:val="en-US" w:eastAsia="zh-CN"/>
        </w:rPr>
        <w:t>电信组织促进秘书处和各区域在理事会</w:t>
      </w:r>
      <w:r w:rsidR="00C30483">
        <w:rPr>
          <w:rFonts w:hint="eastAsia"/>
          <w:lang w:val="en-US" w:eastAsia="zh-CN"/>
        </w:rPr>
        <w:t>会议</w:t>
      </w:r>
      <w:r w:rsidR="00454E00" w:rsidRPr="00454E00">
        <w:rPr>
          <w:rFonts w:hint="eastAsia"/>
          <w:lang w:val="en-US" w:eastAsia="zh-CN"/>
        </w:rPr>
        <w:t>筹备工作中的互动，</w:t>
      </w:r>
      <w:r w:rsidR="00C30483">
        <w:rPr>
          <w:rFonts w:hint="eastAsia"/>
          <w:lang w:val="en-US" w:eastAsia="zh-CN"/>
        </w:rPr>
        <w:t>且</w:t>
      </w:r>
      <w:r w:rsidR="00454E00" w:rsidRPr="00454E00">
        <w:rPr>
          <w:rFonts w:hint="eastAsia"/>
          <w:lang w:val="en-US" w:eastAsia="zh-CN"/>
        </w:rPr>
        <w:t>指定区域</w:t>
      </w:r>
      <w:r w:rsidR="00C30483">
        <w:rPr>
          <w:rFonts w:hint="eastAsia"/>
          <w:lang w:val="en-US" w:eastAsia="zh-CN"/>
        </w:rPr>
        <w:t>性</w:t>
      </w:r>
      <w:r w:rsidR="00454E00" w:rsidRPr="00454E00">
        <w:rPr>
          <w:rFonts w:hint="eastAsia"/>
          <w:lang w:val="en-US" w:eastAsia="zh-CN"/>
        </w:rPr>
        <w:t>电信组织</w:t>
      </w:r>
      <w:r w:rsidR="00C30483">
        <w:rPr>
          <w:rFonts w:hint="eastAsia"/>
          <w:lang w:val="en-US" w:eastAsia="zh-CN"/>
        </w:rPr>
        <w:t>联系</w:t>
      </w:r>
      <w:r w:rsidR="00454E00" w:rsidRPr="00454E00">
        <w:rPr>
          <w:rFonts w:hint="eastAsia"/>
          <w:lang w:val="en-US" w:eastAsia="zh-CN"/>
        </w:rPr>
        <w:t>人参加要求</w:t>
      </w:r>
      <w:r w:rsidR="00A55426">
        <w:rPr>
          <w:rFonts w:hint="eastAsia"/>
          <w:lang w:val="en-US" w:eastAsia="zh-CN"/>
        </w:rPr>
        <w:t>表明</w:t>
      </w:r>
      <w:r w:rsidR="00454E00" w:rsidRPr="00454E00">
        <w:rPr>
          <w:rFonts w:hint="eastAsia"/>
          <w:lang w:val="en-US" w:eastAsia="zh-CN"/>
        </w:rPr>
        <w:t>区域立场的会前磋商；</w:t>
      </w:r>
      <w:r w:rsidR="00C30483">
        <w:rPr>
          <w:rFonts w:hint="eastAsia"/>
          <w:lang w:val="en-US" w:eastAsia="zh-CN"/>
        </w:rPr>
        <w:t>加入区域性电信组织的</w:t>
      </w:r>
      <w:r w:rsidR="00C30483" w:rsidRPr="00454E00">
        <w:rPr>
          <w:rFonts w:hint="eastAsia"/>
          <w:lang w:val="en-US" w:eastAsia="zh-CN"/>
        </w:rPr>
        <w:t>国际电联成员国</w:t>
      </w:r>
      <w:r w:rsidR="00454E00" w:rsidRPr="00454E00">
        <w:rPr>
          <w:rFonts w:hint="eastAsia"/>
          <w:lang w:val="en-US" w:eastAsia="zh-CN"/>
        </w:rPr>
        <w:t>的任</w:t>
      </w:r>
      <w:r w:rsidR="00C30483">
        <w:rPr>
          <w:rFonts w:hint="eastAsia"/>
          <w:lang w:val="en-US" w:eastAsia="zh-CN"/>
        </w:rPr>
        <w:t>一</w:t>
      </w:r>
      <w:r w:rsidR="00454E00" w:rsidRPr="00454E00">
        <w:rPr>
          <w:rFonts w:hint="eastAsia"/>
          <w:lang w:val="en-US" w:eastAsia="zh-CN"/>
        </w:rPr>
        <w:t>代表均可被指定为</w:t>
      </w:r>
      <w:r w:rsidR="00C30483">
        <w:rPr>
          <w:rFonts w:hint="eastAsia"/>
          <w:lang w:val="en-US" w:eastAsia="zh-CN"/>
        </w:rPr>
        <w:t>联系</w:t>
      </w:r>
      <w:r w:rsidR="00454E00" w:rsidRPr="00454E00">
        <w:rPr>
          <w:rFonts w:hint="eastAsia"/>
          <w:lang w:val="en-US" w:eastAsia="zh-CN"/>
        </w:rPr>
        <w:t>人，如全权代表</w:t>
      </w:r>
      <w:r w:rsidR="00C30483">
        <w:rPr>
          <w:rFonts w:hint="eastAsia"/>
          <w:lang w:val="en-US" w:eastAsia="zh-CN"/>
        </w:rPr>
        <w:t>达</w:t>
      </w:r>
      <w:r w:rsidR="00454E00" w:rsidRPr="00454E00">
        <w:rPr>
          <w:rFonts w:hint="eastAsia"/>
          <w:lang w:val="en-US" w:eastAsia="zh-CN"/>
        </w:rPr>
        <w:t>会筹备协调员，理事会代表其行事</w:t>
      </w:r>
      <w:r w:rsidR="00C30483">
        <w:rPr>
          <w:rFonts w:hint="eastAsia"/>
          <w:lang w:val="en-US" w:eastAsia="zh-CN"/>
        </w:rPr>
        <w:t>（</w:t>
      </w:r>
      <w:r w:rsidR="00454E00" w:rsidRPr="00454E00">
        <w:rPr>
          <w:rFonts w:hint="eastAsia"/>
          <w:lang w:val="en-US" w:eastAsia="zh-CN"/>
        </w:rPr>
        <w:t>见上文“理由”第</w:t>
      </w:r>
      <w:r w:rsidR="00454E00" w:rsidRPr="00454E00">
        <w:rPr>
          <w:rFonts w:hint="eastAsia"/>
          <w:lang w:val="en-US" w:eastAsia="zh-CN"/>
        </w:rPr>
        <w:t>2.3</w:t>
      </w:r>
      <w:r w:rsidR="00454E00" w:rsidRPr="00454E00">
        <w:rPr>
          <w:rFonts w:hint="eastAsia"/>
          <w:lang w:val="en-US" w:eastAsia="zh-CN"/>
        </w:rPr>
        <w:t>小节</w:t>
      </w:r>
      <w:r w:rsidR="00C30483">
        <w:rPr>
          <w:rFonts w:hint="eastAsia"/>
          <w:lang w:val="en-US" w:eastAsia="zh-CN"/>
        </w:rPr>
        <w:t>）</w:t>
      </w:r>
      <w:r w:rsidR="00454E00" w:rsidRPr="00454E00">
        <w:rPr>
          <w:rFonts w:hint="eastAsia"/>
          <w:lang w:val="en-US" w:eastAsia="zh-CN"/>
        </w:rPr>
        <w:t>。</w:t>
      </w:r>
    </w:p>
    <w:p w14:paraId="07E7F779" w14:textId="77777777" w:rsidR="00B40D22" w:rsidRDefault="00B40D22" w:rsidP="000A6683">
      <w:pPr>
        <w:jc w:val="center"/>
        <w:rPr>
          <w:lang w:eastAsia="zh-CN"/>
        </w:rPr>
      </w:pPr>
    </w:p>
    <w:p w14:paraId="3EB2D849" w14:textId="7FE4CF0C" w:rsidR="000A6683" w:rsidRPr="000A6683" w:rsidRDefault="000A6683" w:rsidP="000A6683">
      <w:pPr>
        <w:jc w:val="center"/>
      </w:pPr>
      <w:r>
        <w:t>______________</w:t>
      </w:r>
    </w:p>
    <w:sectPr w:rsidR="000A6683" w:rsidRPr="000A6683" w:rsidSect="00E24D59">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40D87" w14:textId="77777777" w:rsidR="009843CE" w:rsidRDefault="009843CE">
      <w:r>
        <w:separator/>
      </w:r>
    </w:p>
  </w:endnote>
  <w:endnote w:type="continuationSeparator" w:id="0">
    <w:p w14:paraId="13B228C7" w14:textId="77777777" w:rsidR="009843CE" w:rsidRDefault="0098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sans-serif">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57E56" w:rsidRPr="00784011" w14:paraId="3B1F8483" w14:textId="77777777" w:rsidTr="00C55BF7">
      <w:trPr>
        <w:jc w:val="center"/>
      </w:trPr>
      <w:tc>
        <w:tcPr>
          <w:tcW w:w="1803" w:type="dxa"/>
          <w:vAlign w:val="center"/>
        </w:tcPr>
        <w:p w14:paraId="2954DACF" w14:textId="7B483599" w:rsidR="00757E56" w:rsidRDefault="00757E56" w:rsidP="00757E56">
          <w:pPr>
            <w:pStyle w:val="Header"/>
            <w:jc w:val="left"/>
            <w:rPr>
              <w:noProof/>
            </w:rPr>
          </w:pPr>
          <w:r>
            <w:rPr>
              <w:noProof/>
            </w:rPr>
            <w:t>DPS 5253</w:t>
          </w:r>
          <w:r w:rsidR="00D31EDD">
            <w:rPr>
              <w:noProof/>
            </w:rPr>
            <w:t>58</w:t>
          </w:r>
        </w:p>
      </w:tc>
      <w:tc>
        <w:tcPr>
          <w:tcW w:w="8261" w:type="dxa"/>
        </w:tcPr>
        <w:p w14:paraId="375B0D71" w14:textId="7B654A8E" w:rsidR="00757E56" w:rsidRPr="00E06FD5" w:rsidRDefault="00757E56" w:rsidP="00757E56">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31EDD">
            <w:rPr>
              <w:bCs/>
            </w:rPr>
            <w:t>87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57E265DF" w14:textId="77777777" w:rsidR="00757E56" w:rsidRDefault="00757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107B2" w:rsidRPr="00784011" w14:paraId="0580F9C7" w14:textId="77777777" w:rsidTr="00B2298A">
      <w:trPr>
        <w:jc w:val="center"/>
      </w:trPr>
      <w:tc>
        <w:tcPr>
          <w:tcW w:w="1803" w:type="dxa"/>
          <w:vAlign w:val="center"/>
        </w:tcPr>
        <w:p w14:paraId="12A344EC" w14:textId="77777777" w:rsidR="003107B2" w:rsidRDefault="00A2347E" w:rsidP="003107B2">
          <w:pPr>
            <w:pStyle w:val="Header"/>
            <w:jc w:val="left"/>
            <w:rPr>
              <w:noProof/>
            </w:rPr>
          </w:pPr>
          <w:hyperlink r:id="rId1" w:history="1">
            <w:r w:rsidR="003107B2" w:rsidRPr="00A514A4">
              <w:rPr>
                <w:rStyle w:val="Hyperlink"/>
                <w:szCs w:val="14"/>
              </w:rPr>
              <w:t>www.itu.int/council</w:t>
            </w:r>
          </w:hyperlink>
        </w:p>
      </w:tc>
      <w:tc>
        <w:tcPr>
          <w:tcW w:w="8261" w:type="dxa"/>
        </w:tcPr>
        <w:p w14:paraId="1C97C583" w14:textId="0E7E9393" w:rsidR="003107B2" w:rsidRPr="00E06FD5" w:rsidRDefault="003107B2" w:rsidP="003107B2">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D31EDD">
            <w:rPr>
              <w:bCs/>
            </w:rPr>
            <w:t>87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936379A" w14:textId="236AF8DA" w:rsidR="009452F5" w:rsidRDefault="009452F5" w:rsidP="009452F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E4D6B" w14:textId="77777777" w:rsidR="009843CE" w:rsidRDefault="009843CE">
      <w:r>
        <w:t>____________________</w:t>
      </w:r>
    </w:p>
  </w:footnote>
  <w:footnote w:type="continuationSeparator" w:id="0">
    <w:p w14:paraId="460A6985" w14:textId="77777777" w:rsidR="009843CE" w:rsidRDefault="0098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57E56" w:rsidRPr="00757E56" w14:paraId="2840A5D6" w14:textId="77777777" w:rsidTr="00C55BF7">
      <w:trPr>
        <w:trHeight w:val="1104"/>
        <w:jc w:val="center"/>
      </w:trPr>
      <w:tc>
        <w:tcPr>
          <w:tcW w:w="4390" w:type="dxa"/>
          <w:vAlign w:val="center"/>
        </w:tcPr>
        <w:p w14:paraId="662C7896" w14:textId="0999D2F6" w:rsidR="00757E56" w:rsidRPr="00757E56" w:rsidRDefault="00757E56" w:rsidP="00757E56">
          <w:pPr>
            <w:tabs>
              <w:tab w:val="clear" w:pos="794"/>
              <w:tab w:val="clear" w:pos="1191"/>
              <w:tab w:val="clear" w:pos="1588"/>
              <w:tab w:val="clear" w:pos="1985"/>
            </w:tabs>
            <w:spacing w:before="0"/>
            <w:rPr>
              <w:rFonts w:ascii="Arial" w:hAnsi="Arial" w:cs="Arial"/>
              <w:b/>
              <w:bCs/>
              <w:color w:val="009CD6"/>
              <w:sz w:val="36"/>
              <w:szCs w:val="36"/>
            </w:rPr>
          </w:pPr>
          <w:r w:rsidRPr="00757E56">
            <w:rPr>
              <w:noProof/>
              <w:color w:val="7F7F7F" w:themeColor="text1" w:themeTint="80"/>
              <w:sz w:val="18"/>
            </w:rPr>
            <w:drawing>
              <wp:inline distT="0" distB="0" distL="0" distR="0" wp14:anchorId="5326BA1D" wp14:editId="6089E8E4">
                <wp:extent cx="1918260" cy="5390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31B117F"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507B0A68" w14:textId="77777777" w:rsidR="00757E56" w:rsidRPr="00757E56" w:rsidRDefault="00757E56" w:rsidP="00757E56">
          <w:pPr>
            <w:tabs>
              <w:tab w:val="clear" w:pos="794"/>
              <w:tab w:val="clear" w:pos="1191"/>
              <w:tab w:val="clear" w:pos="1588"/>
              <w:tab w:val="clear" w:pos="1985"/>
            </w:tabs>
            <w:spacing w:before="0"/>
            <w:jc w:val="right"/>
            <w:rPr>
              <w:rFonts w:ascii="Arial" w:hAnsi="Arial" w:cs="Arial"/>
              <w:b/>
              <w:bCs/>
              <w:color w:val="009CD6"/>
              <w:sz w:val="18"/>
              <w:szCs w:val="18"/>
            </w:rPr>
          </w:pPr>
        </w:p>
        <w:p w14:paraId="1B4B0662" w14:textId="77777777" w:rsidR="00757E56" w:rsidRPr="00757E56" w:rsidRDefault="00757E56" w:rsidP="00757E56">
          <w:pPr>
            <w:tabs>
              <w:tab w:val="clear" w:pos="794"/>
              <w:tab w:val="clear" w:pos="1191"/>
              <w:tab w:val="clear" w:pos="1588"/>
              <w:tab w:val="clear" w:pos="1985"/>
            </w:tabs>
            <w:spacing w:before="0"/>
            <w:jc w:val="right"/>
            <w:rPr>
              <w:rFonts w:ascii="Arial" w:hAnsi="Arial" w:cs="Arial"/>
              <w:color w:val="009CD6"/>
              <w:sz w:val="18"/>
              <w:szCs w:val="18"/>
            </w:rPr>
          </w:pPr>
          <w:r w:rsidRPr="00757E56">
            <w:rPr>
              <w:rFonts w:ascii="Arial" w:hAnsi="Arial" w:cs="Arial"/>
              <w:b/>
              <w:bCs/>
              <w:color w:val="009CD6"/>
              <w:sz w:val="18"/>
              <w:szCs w:val="18"/>
            </w:rPr>
            <w:t xml:space="preserve"> </w:t>
          </w:r>
        </w:p>
      </w:tc>
    </w:tr>
  </w:tbl>
  <w:p w14:paraId="0A772D43" w14:textId="6D3EDC0A" w:rsidR="00D96E48" w:rsidRPr="00673405" w:rsidRDefault="00215DFF" w:rsidP="00D96E48">
    <w:pPr>
      <w:pStyle w:val="Header"/>
      <w:rPr>
        <w:lang w:val="en-US" w:eastAsia="zh-CN"/>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CEB0C91" wp14:editId="46F3E957">
              <wp:simplePos x="0" y="0"/>
              <wp:positionH relativeFrom="page">
                <wp:posOffset>16013</wp:posOffset>
              </wp:positionH>
              <wp:positionV relativeFrom="topMargin">
                <wp:posOffset>647424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3969C" id="Rectangle 5" o:spid="_x0000_s1026" style="position:absolute;margin-left:1.25pt;margin-top:51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9203"/>
    <w:multiLevelType w:val="hybridMultilevel"/>
    <w:tmpl w:val="FFFFFFFF"/>
    <w:lvl w:ilvl="0" w:tplc="8398D02E">
      <w:start w:val="1"/>
      <w:numFmt w:val="bullet"/>
      <w:lvlText w:val=""/>
      <w:lvlJc w:val="left"/>
      <w:pPr>
        <w:ind w:left="720" w:hanging="360"/>
      </w:pPr>
      <w:rPr>
        <w:rFonts w:ascii="Symbol" w:hAnsi="Symbol" w:hint="default"/>
      </w:rPr>
    </w:lvl>
    <w:lvl w:ilvl="1" w:tplc="1A70991C">
      <w:start w:val="1"/>
      <w:numFmt w:val="bullet"/>
      <w:lvlText w:val="o"/>
      <w:lvlJc w:val="left"/>
      <w:pPr>
        <w:ind w:left="1440" w:hanging="360"/>
      </w:pPr>
      <w:rPr>
        <w:rFonts w:ascii="Courier New" w:hAnsi="Courier New" w:hint="default"/>
      </w:rPr>
    </w:lvl>
    <w:lvl w:ilvl="2" w:tplc="61BE4B52">
      <w:start w:val="1"/>
      <w:numFmt w:val="bullet"/>
      <w:lvlText w:val=""/>
      <w:lvlJc w:val="left"/>
      <w:pPr>
        <w:ind w:left="2160" w:hanging="360"/>
      </w:pPr>
      <w:rPr>
        <w:rFonts w:ascii="Wingdings" w:hAnsi="Wingdings" w:hint="default"/>
      </w:rPr>
    </w:lvl>
    <w:lvl w:ilvl="3" w:tplc="E8D23CB6">
      <w:start w:val="1"/>
      <w:numFmt w:val="bullet"/>
      <w:lvlText w:val=""/>
      <w:lvlJc w:val="left"/>
      <w:pPr>
        <w:ind w:left="2880" w:hanging="360"/>
      </w:pPr>
      <w:rPr>
        <w:rFonts w:ascii="Symbol" w:hAnsi="Symbol" w:hint="default"/>
      </w:rPr>
    </w:lvl>
    <w:lvl w:ilvl="4" w:tplc="80EA0C74">
      <w:start w:val="1"/>
      <w:numFmt w:val="bullet"/>
      <w:lvlText w:val="o"/>
      <w:lvlJc w:val="left"/>
      <w:pPr>
        <w:ind w:left="3600" w:hanging="360"/>
      </w:pPr>
      <w:rPr>
        <w:rFonts w:ascii="Courier New" w:hAnsi="Courier New" w:hint="default"/>
      </w:rPr>
    </w:lvl>
    <w:lvl w:ilvl="5" w:tplc="07CC8246">
      <w:start w:val="1"/>
      <w:numFmt w:val="bullet"/>
      <w:lvlText w:val=""/>
      <w:lvlJc w:val="left"/>
      <w:pPr>
        <w:ind w:left="4320" w:hanging="360"/>
      </w:pPr>
      <w:rPr>
        <w:rFonts w:ascii="Wingdings" w:hAnsi="Wingdings" w:hint="default"/>
      </w:rPr>
    </w:lvl>
    <w:lvl w:ilvl="6" w:tplc="31A4D4CE">
      <w:start w:val="1"/>
      <w:numFmt w:val="bullet"/>
      <w:lvlText w:val=""/>
      <w:lvlJc w:val="left"/>
      <w:pPr>
        <w:ind w:left="5040" w:hanging="360"/>
      </w:pPr>
      <w:rPr>
        <w:rFonts w:ascii="Symbol" w:hAnsi="Symbol" w:hint="default"/>
      </w:rPr>
    </w:lvl>
    <w:lvl w:ilvl="7" w:tplc="77EAE0F6">
      <w:start w:val="1"/>
      <w:numFmt w:val="bullet"/>
      <w:lvlText w:val="o"/>
      <w:lvlJc w:val="left"/>
      <w:pPr>
        <w:ind w:left="5760" w:hanging="360"/>
      </w:pPr>
      <w:rPr>
        <w:rFonts w:ascii="Courier New" w:hAnsi="Courier New" w:hint="default"/>
      </w:rPr>
    </w:lvl>
    <w:lvl w:ilvl="8" w:tplc="EAAEAAF8">
      <w:start w:val="1"/>
      <w:numFmt w:val="bullet"/>
      <w:lvlText w:val=""/>
      <w:lvlJc w:val="left"/>
      <w:pPr>
        <w:ind w:left="6480" w:hanging="360"/>
      </w:pPr>
      <w:rPr>
        <w:rFonts w:ascii="Wingdings" w:hAnsi="Wingdings" w:hint="default"/>
      </w:rPr>
    </w:lvl>
  </w:abstractNum>
  <w:abstractNum w:abstractNumId="2" w15:restartNumberingAfterBreak="0">
    <w:nsid w:val="031732ED"/>
    <w:multiLevelType w:val="hybridMultilevel"/>
    <w:tmpl w:val="CA989E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4D12DF5"/>
    <w:multiLevelType w:val="hybridMultilevel"/>
    <w:tmpl w:val="618A54AA"/>
    <w:lvl w:ilvl="0" w:tplc="69DA4CF4">
      <w:start w:val="1"/>
      <w:numFmt w:val="bullet"/>
      <w:lvlText w:val=""/>
      <w:lvlJc w:val="left"/>
      <w:pPr>
        <w:ind w:left="720" w:hanging="360"/>
      </w:pPr>
      <w:rPr>
        <w:rFonts w:ascii="Symbol" w:hAnsi="Symbol" w:hint="default"/>
      </w:rPr>
    </w:lvl>
    <w:lvl w:ilvl="1" w:tplc="B2E22A3E">
      <w:start w:val="1"/>
      <w:numFmt w:val="bullet"/>
      <w:lvlText w:val="o"/>
      <w:lvlJc w:val="left"/>
      <w:pPr>
        <w:ind w:left="1440" w:hanging="360"/>
      </w:pPr>
      <w:rPr>
        <w:rFonts w:ascii="Courier New" w:hAnsi="Courier New" w:hint="default"/>
      </w:rPr>
    </w:lvl>
    <w:lvl w:ilvl="2" w:tplc="12FC980A">
      <w:start w:val="1"/>
      <w:numFmt w:val="bullet"/>
      <w:lvlText w:val=""/>
      <w:lvlJc w:val="left"/>
      <w:pPr>
        <w:ind w:left="2160" w:hanging="360"/>
      </w:pPr>
      <w:rPr>
        <w:rFonts w:ascii="Wingdings" w:hAnsi="Wingdings" w:hint="default"/>
      </w:rPr>
    </w:lvl>
    <w:lvl w:ilvl="3" w:tplc="5C4C67BE">
      <w:start w:val="1"/>
      <w:numFmt w:val="bullet"/>
      <w:lvlText w:val=""/>
      <w:lvlJc w:val="left"/>
      <w:pPr>
        <w:ind w:left="2880" w:hanging="360"/>
      </w:pPr>
      <w:rPr>
        <w:rFonts w:ascii="Symbol" w:hAnsi="Symbol" w:hint="default"/>
      </w:rPr>
    </w:lvl>
    <w:lvl w:ilvl="4" w:tplc="536AA22C">
      <w:start w:val="1"/>
      <w:numFmt w:val="bullet"/>
      <w:lvlText w:val="o"/>
      <w:lvlJc w:val="left"/>
      <w:pPr>
        <w:ind w:left="3600" w:hanging="360"/>
      </w:pPr>
      <w:rPr>
        <w:rFonts w:ascii="Courier New" w:hAnsi="Courier New" w:hint="default"/>
      </w:rPr>
    </w:lvl>
    <w:lvl w:ilvl="5" w:tplc="F866EF50">
      <w:start w:val="1"/>
      <w:numFmt w:val="bullet"/>
      <w:lvlText w:val=""/>
      <w:lvlJc w:val="left"/>
      <w:pPr>
        <w:ind w:left="4320" w:hanging="360"/>
      </w:pPr>
      <w:rPr>
        <w:rFonts w:ascii="Wingdings" w:hAnsi="Wingdings" w:hint="default"/>
      </w:rPr>
    </w:lvl>
    <w:lvl w:ilvl="6" w:tplc="7AFCA058">
      <w:start w:val="1"/>
      <w:numFmt w:val="bullet"/>
      <w:lvlText w:val=""/>
      <w:lvlJc w:val="left"/>
      <w:pPr>
        <w:ind w:left="5040" w:hanging="360"/>
      </w:pPr>
      <w:rPr>
        <w:rFonts w:ascii="Symbol" w:hAnsi="Symbol" w:hint="default"/>
      </w:rPr>
    </w:lvl>
    <w:lvl w:ilvl="7" w:tplc="B7EC6CE6">
      <w:start w:val="1"/>
      <w:numFmt w:val="bullet"/>
      <w:lvlText w:val="o"/>
      <w:lvlJc w:val="left"/>
      <w:pPr>
        <w:ind w:left="5760" w:hanging="360"/>
      </w:pPr>
      <w:rPr>
        <w:rFonts w:ascii="Courier New" w:hAnsi="Courier New" w:hint="default"/>
      </w:rPr>
    </w:lvl>
    <w:lvl w:ilvl="8" w:tplc="26B41120">
      <w:start w:val="1"/>
      <w:numFmt w:val="bullet"/>
      <w:lvlText w:val=""/>
      <w:lvlJc w:val="left"/>
      <w:pPr>
        <w:ind w:left="6480" w:hanging="360"/>
      </w:pPr>
      <w:rPr>
        <w:rFonts w:ascii="Wingdings" w:hAnsi="Wingdings" w:hint="default"/>
      </w:rPr>
    </w:lvl>
  </w:abstractNum>
  <w:abstractNum w:abstractNumId="4" w15:restartNumberingAfterBreak="0">
    <w:nsid w:val="0ECA7B33"/>
    <w:multiLevelType w:val="multilevel"/>
    <w:tmpl w:val="633ED81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2BD9C"/>
    <w:multiLevelType w:val="hybridMultilevel"/>
    <w:tmpl w:val="6E504B6C"/>
    <w:lvl w:ilvl="0" w:tplc="CA5E35DE">
      <w:start w:val="1"/>
      <w:numFmt w:val="bullet"/>
      <w:lvlText w:val="-"/>
      <w:lvlJc w:val="left"/>
      <w:pPr>
        <w:ind w:left="720" w:hanging="360"/>
      </w:pPr>
      <w:rPr>
        <w:rFonts w:ascii="Calibri, sans-serif" w:hAnsi="Calibri, sans-serif" w:hint="default"/>
      </w:rPr>
    </w:lvl>
    <w:lvl w:ilvl="1" w:tplc="E550CDA8">
      <w:start w:val="1"/>
      <w:numFmt w:val="bullet"/>
      <w:lvlText w:val="o"/>
      <w:lvlJc w:val="left"/>
      <w:pPr>
        <w:ind w:left="1440" w:hanging="360"/>
      </w:pPr>
      <w:rPr>
        <w:rFonts w:ascii="Courier New" w:hAnsi="Courier New" w:hint="default"/>
      </w:rPr>
    </w:lvl>
    <w:lvl w:ilvl="2" w:tplc="1B02A4FA">
      <w:start w:val="1"/>
      <w:numFmt w:val="bullet"/>
      <w:lvlText w:val=""/>
      <w:lvlJc w:val="left"/>
      <w:pPr>
        <w:ind w:left="2160" w:hanging="360"/>
      </w:pPr>
      <w:rPr>
        <w:rFonts w:ascii="Wingdings" w:hAnsi="Wingdings" w:hint="default"/>
      </w:rPr>
    </w:lvl>
    <w:lvl w:ilvl="3" w:tplc="AEC68AFC">
      <w:start w:val="1"/>
      <w:numFmt w:val="bullet"/>
      <w:lvlText w:val=""/>
      <w:lvlJc w:val="left"/>
      <w:pPr>
        <w:ind w:left="2880" w:hanging="360"/>
      </w:pPr>
      <w:rPr>
        <w:rFonts w:ascii="Symbol" w:hAnsi="Symbol" w:hint="default"/>
      </w:rPr>
    </w:lvl>
    <w:lvl w:ilvl="4" w:tplc="6CB62142">
      <w:start w:val="1"/>
      <w:numFmt w:val="bullet"/>
      <w:lvlText w:val="o"/>
      <w:lvlJc w:val="left"/>
      <w:pPr>
        <w:ind w:left="3600" w:hanging="360"/>
      </w:pPr>
      <w:rPr>
        <w:rFonts w:ascii="Courier New" w:hAnsi="Courier New" w:hint="default"/>
      </w:rPr>
    </w:lvl>
    <w:lvl w:ilvl="5" w:tplc="2FD2F51C">
      <w:start w:val="1"/>
      <w:numFmt w:val="bullet"/>
      <w:lvlText w:val=""/>
      <w:lvlJc w:val="left"/>
      <w:pPr>
        <w:ind w:left="4320" w:hanging="360"/>
      </w:pPr>
      <w:rPr>
        <w:rFonts w:ascii="Wingdings" w:hAnsi="Wingdings" w:hint="default"/>
      </w:rPr>
    </w:lvl>
    <w:lvl w:ilvl="6" w:tplc="B3DA45FA">
      <w:start w:val="1"/>
      <w:numFmt w:val="bullet"/>
      <w:lvlText w:val=""/>
      <w:lvlJc w:val="left"/>
      <w:pPr>
        <w:ind w:left="5040" w:hanging="360"/>
      </w:pPr>
      <w:rPr>
        <w:rFonts w:ascii="Symbol" w:hAnsi="Symbol" w:hint="default"/>
      </w:rPr>
    </w:lvl>
    <w:lvl w:ilvl="7" w:tplc="F0208416">
      <w:start w:val="1"/>
      <w:numFmt w:val="bullet"/>
      <w:lvlText w:val="o"/>
      <w:lvlJc w:val="left"/>
      <w:pPr>
        <w:ind w:left="5760" w:hanging="360"/>
      </w:pPr>
      <w:rPr>
        <w:rFonts w:ascii="Courier New" w:hAnsi="Courier New" w:hint="default"/>
      </w:rPr>
    </w:lvl>
    <w:lvl w:ilvl="8" w:tplc="CD7C8D60">
      <w:start w:val="1"/>
      <w:numFmt w:val="bullet"/>
      <w:lvlText w:val=""/>
      <w:lvlJc w:val="left"/>
      <w:pPr>
        <w:ind w:left="6480" w:hanging="360"/>
      </w:pPr>
      <w:rPr>
        <w:rFonts w:ascii="Wingdings" w:hAnsi="Wingdings" w:hint="default"/>
      </w:rPr>
    </w:lvl>
  </w:abstractNum>
  <w:abstractNum w:abstractNumId="6" w15:restartNumberingAfterBreak="0">
    <w:nsid w:val="10C17B6F"/>
    <w:multiLevelType w:val="hybridMultilevel"/>
    <w:tmpl w:val="FC306574"/>
    <w:lvl w:ilvl="0" w:tplc="B672D66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4113B6"/>
    <w:multiLevelType w:val="hybridMultilevel"/>
    <w:tmpl w:val="9CBECCDC"/>
    <w:lvl w:ilvl="0" w:tplc="55CAAEC0">
      <w:start w:val="1"/>
      <w:numFmt w:val="bullet"/>
      <w:pStyle w:val="boxbullet"/>
      <w:lvlText w:val="•"/>
      <w:lvlJc w:val="left"/>
      <w:pPr>
        <w:tabs>
          <w:tab w:val="num" w:pos="720"/>
        </w:tabs>
        <w:ind w:left="720" w:hanging="360"/>
      </w:pPr>
      <w:rPr>
        <w:rFonts w:ascii="Arial" w:hAnsi="Arial" w:hint="default"/>
      </w:rPr>
    </w:lvl>
    <w:lvl w:ilvl="1" w:tplc="C9D0C296">
      <w:numFmt w:val="bullet"/>
      <w:pStyle w:val="Boxbullet2"/>
      <w:lvlText w:val="–"/>
      <w:lvlJc w:val="left"/>
      <w:pPr>
        <w:tabs>
          <w:tab w:val="num" w:pos="1440"/>
        </w:tabs>
        <w:ind w:left="1440" w:hanging="360"/>
      </w:pPr>
      <w:rPr>
        <w:rFonts w:ascii="Arial" w:hAnsi="Arial" w:hint="default"/>
      </w:rPr>
    </w:lvl>
    <w:lvl w:ilvl="2" w:tplc="6B3AEB26" w:tentative="1">
      <w:start w:val="1"/>
      <w:numFmt w:val="bullet"/>
      <w:lvlText w:val="•"/>
      <w:lvlJc w:val="left"/>
      <w:pPr>
        <w:tabs>
          <w:tab w:val="num" w:pos="2160"/>
        </w:tabs>
        <w:ind w:left="2160" w:hanging="360"/>
      </w:pPr>
      <w:rPr>
        <w:rFonts w:ascii="Arial" w:hAnsi="Arial" w:hint="default"/>
      </w:rPr>
    </w:lvl>
    <w:lvl w:ilvl="3" w:tplc="9E5A5CAE" w:tentative="1">
      <w:start w:val="1"/>
      <w:numFmt w:val="bullet"/>
      <w:lvlText w:val="•"/>
      <w:lvlJc w:val="left"/>
      <w:pPr>
        <w:tabs>
          <w:tab w:val="num" w:pos="2880"/>
        </w:tabs>
        <w:ind w:left="2880" w:hanging="360"/>
      </w:pPr>
      <w:rPr>
        <w:rFonts w:ascii="Arial" w:hAnsi="Arial" w:hint="default"/>
      </w:rPr>
    </w:lvl>
    <w:lvl w:ilvl="4" w:tplc="DD3CF324" w:tentative="1">
      <w:start w:val="1"/>
      <w:numFmt w:val="bullet"/>
      <w:lvlText w:val="•"/>
      <w:lvlJc w:val="left"/>
      <w:pPr>
        <w:tabs>
          <w:tab w:val="num" w:pos="3600"/>
        </w:tabs>
        <w:ind w:left="3600" w:hanging="360"/>
      </w:pPr>
      <w:rPr>
        <w:rFonts w:ascii="Arial" w:hAnsi="Arial" w:hint="default"/>
      </w:rPr>
    </w:lvl>
    <w:lvl w:ilvl="5" w:tplc="67CEA002" w:tentative="1">
      <w:start w:val="1"/>
      <w:numFmt w:val="bullet"/>
      <w:lvlText w:val="•"/>
      <w:lvlJc w:val="left"/>
      <w:pPr>
        <w:tabs>
          <w:tab w:val="num" w:pos="4320"/>
        </w:tabs>
        <w:ind w:left="4320" w:hanging="360"/>
      </w:pPr>
      <w:rPr>
        <w:rFonts w:ascii="Arial" w:hAnsi="Arial" w:hint="default"/>
      </w:rPr>
    </w:lvl>
    <w:lvl w:ilvl="6" w:tplc="D9E47C00" w:tentative="1">
      <w:start w:val="1"/>
      <w:numFmt w:val="bullet"/>
      <w:lvlText w:val="•"/>
      <w:lvlJc w:val="left"/>
      <w:pPr>
        <w:tabs>
          <w:tab w:val="num" w:pos="5040"/>
        </w:tabs>
        <w:ind w:left="5040" w:hanging="360"/>
      </w:pPr>
      <w:rPr>
        <w:rFonts w:ascii="Arial" w:hAnsi="Arial" w:hint="default"/>
      </w:rPr>
    </w:lvl>
    <w:lvl w:ilvl="7" w:tplc="6FDEFE32" w:tentative="1">
      <w:start w:val="1"/>
      <w:numFmt w:val="bullet"/>
      <w:lvlText w:val="•"/>
      <w:lvlJc w:val="left"/>
      <w:pPr>
        <w:tabs>
          <w:tab w:val="num" w:pos="5760"/>
        </w:tabs>
        <w:ind w:left="5760" w:hanging="360"/>
      </w:pPr>
      <w:rPr>
        <w:rFonts w:ascii="Arial" w:hAnsi="Arial" w:hint="default"/>
      </w:rPr>
    </w:lvl>
    <w:lvl w:ilvl="8" w:tplc="784425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516175"/>
    <w:multiLevelType w:val="multilevel"/>
    <w:tmpl w:val="2914623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316C53"/>
    <w:multiLevelType w:val="hybridMultilevel"/>
    <w:tmpl w:val="D31C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4B6F4A"/>
    <w:multiLevelType w:val="hybridMultilevel"/>
    <w:tmpl w:val="BADC34C0"/>
    <w:lvl w:ilvl="0" w:tplc="0ED417A4">
      <w:start w:val="1"/>
      <w:numFmt w:val="bullet"/>
      <w:lvlText w:val="-"/>
      <w:lvlJc w:val="left"/>
      <w:pPr>
        <w:ind w:left="720" w:hanging="360"/>
      </w:pPr>
      <w:rPr>
        <w:rFonts w:ascii="Calibri, sans-serif" w:hAnsi="Calibri, sans-serif" w:hint="default"/>
      </w:rPr>
    </w:lvl>
    <w:lvl w:ilvl="1" w:tplc="62884F74">
      <w:start w:val="1"/>
      <w:numFmt w:val="bullet"/>
      <w:lvlText w:val="o"/>
      <w:lvlJc w:val="left"/>
      <w:pPr>
        <w:ind w:left="1440" w:hanging="360"/>
      </w:pPr>
      <w:rPr>
        <w:rFonts w:ascii="Courier New" w:hAnsi="Courier New" w:hint="default"/>
      </w:rPr>
    </w:lvl>
    <w:lvl w:ilvl="2" w:tplc="8392E630">
      <w:start w:val="1"/>
      <w:numFmt w:val="bullet"/>
      <w:lvlText w:val=""/>
      <w:lvlJc w:val="left"/>
      <w:pPr>
        <w:ind w:left="2160" w:hanging="360"/>
      </w:pPr>
      <w:rPr>
        <w:rFonts w:ascii="Wingdings" w:hAnsi="Wingdings" w:hint="default"/>
      </w:rPr>
    </w:lvl>
    <w:lvl w:ilvl="3" w:tplc="4FBC6F08">
      <w:start w:val="1"/>
      <w:numFmt w:val="bullet"/>
      <w:lvlText w:val=""/>
      <w:lvlJc w:val="left"/>
      <w:pPr>
        <w:ind w:left="2880" w:hanging="360"/>
      </w:pPr>
      <w:rPr>
        <w:rFonts w:ascii="Symbol" w:hAnsi="Symbol" w:hint="default"/>
      </w:rPr>
    </w:lvl>
    <w:lvl w:ilvl="4" w:tplc="0742AAE4">
      <w:start w:val="1"/>
      <w:numFmt w:val="bullet"/>
      <w:lvlText w:val="o"/>
      <w:lvlJc w:val="left"/>
      <w:pPr>
        <w:ind w:left="3600" w:hanging="360"/>
      </w:pPr>
      <w:rPr>
        <w:rFonts w:ascii="Courier New" w:hAnsi="Courier New" w:hint="default"/>
      </w:rPr>
    </w:lvl>
    <w:lvl w:ilvl="5" w:tplc="61D835D6">
      <w:start w:val="1"/>
      <w:numFmt w:val="bullet"/>
      <w:lvlText w:val=""/>
      <w:lvlJc w:val="left"/>
      <w:pPr>
        <w:ind w:left="4320" w:hanging="360"/>
      </w:pPr>
      <w:rPr>
        <w:rFonts w:ascii="Wingdings" w:hAnsi="Wingdings" w:hint="default"/>
      </w:rPr>
    </w:lvl>
    <w:lvl w:ilvl="6" w:tplc="C59A1A1E">
      <w:start w:val="1"/>
      <w:numFmt w:val="bullet"/>
      <w:lvlText w:val=""/>
      <w:lvlJc w:val="left"/>
      <w:pPr>
        <w:ind w:left="5040" w:hanging="360"/>
      </w:pPr>
      <w:rPr>
        <w:rFonts w:ascii="Symbol" w:hAnsi="Symbol" w:hint="default"/>
      </w:rPr>
    </w:lvl>
    <w:lvl w:ilvl="7" w:tplc="60CCFCC8">
      <w:start w:val="1"/>
      <w:numFmt w:val="bullet"/>
      <w:lvlText w:val="o"/>
      <w:lvlJc w:val="left"/>
      <w:pPr>
        <w:ind w:left="5760" w:hanging="360"/>
      </w:pPr>
      <w:rPr>
        <w:rFonts w:ascii="Courier New" w:hAnsi="Courier New" w:hint="default"/>
      </w:rPr>
    </w:lvl>
    <w:lvl w:ilvl="8" w:tplc="14AC4F3A">
      <w:start w:val="1"/>
      <w:numFmt w:val="bullet"/>
      <w:lvlText w:val=""/>
      <w:lvlJc w:val="left"/>
      <w:pPr>
        <w:ind w:left="6480" w:hanging="360"/>
      </w:pPr>
      <w:rPr>
        <w:rFonts w:ascii="Wingdings" w:hAnsi="Wingdings" w:hint="default"/>
      </w:rPr>
    </w:lvl>
  </w:abstractNum>
  <w:abstractNum w:abstractNumId="12" w15:restartNumberingAfterBreak="0">
    <w:nsid w:val="25E902CF"/>
    <w:multiLevelType w:val="hybridMultilevel"/>
    <w:tmpl w:val="D228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15" w15:restartNumberingAfterBreak="0">
    <w:nsid w:val="2F230542"/>
    <w:multiLevelType w:val="multilevel"/>
    <w:tmpl w:val="D50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851705"/>
    <w:multiLevelType w:val="hybridMultilevel"/>
    <w:tmpl w:val="AFFE3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52AFF99"/>
    <w:multiLevelType w:val="hybridMultilevel"/>
    <w:tmpl w:val="9CC60678"/>
    <w:lvl w:ilvl="0" w:tplc="9A96ECF2">
      <w:start w:val="1"/>
      <w:numFmt w:val="bullet"/>
      <w:lvlText w:val=""/>
      <w:lvlJc w:val="left"/>
      <w:pPr>
        <w:ind w:left="720" w:hanging="360"/>
      </w:pPr>
      <w:rPr>
        <w:rFonts w:ascii="Symbol" w:hAnsi="Symbol" w:hint="default"/>
      </w:rPr>
    </w:lvl>
    <w:lvl w:ilvl="1" w:tplc="8D4877F2">
      <w:start w:val="1"/>
      <w:numFmt w:val="bullet"/>
      <w:lvlText w:val="o"/>
      <w:lvlJc w:val="left"/>
      <w:pPr>
        <w:ind w:left="1440" w:hanging="360"/>
      </w:pPr>
      <w:rPr>
        <w:rFonts w:ascii="Courier New" w:hAnsi="Courier New" w:hint="default"/>
      </w:rPr>
    </w:lvl>
    <w:lvl w:ilvl="2" w:tplc="FEB2A120">
      <w:start w:val="1"/>
      <w:numFmt w:val="bullet"/>
      <w:lvlText w:val=""/>
      <w:lvlJc w:val="left"/>
      <w:pPr>
        <w:ind w:left="2160" w:hanging="360"/>
      </w:pPr>
      <w:rPr>
        <w:rFonts w:ascii="Wingdings" w:hAnsi="Wingdings" w:hint="default"/>
      </w:rPr>
    </w:lvl>
    <w:lvl w:ilvl="3" w:tplc="B2005528">
      <w:start w:val="1"/>
      <w:numFmt w:val="bullet"/>
      <w:lvlText w:val=""/>
      <w:lvlJc w:val="left"/>
      <w:pPr>
        <w:ind w:left="2880" w:hanging="360"/>
      </w:pPr>
      <w:rPr>
        <w:rFonts w:ascii="Symbol" w:hAnsi="Symbol" w:hint="default"/>
      </w:rPr>
    </w:lvl>
    <w:lvl w:ilvl="4" w:tplc="3DB4A518">
      <w:start w:val="1"/>
      <w:numFmt w:val="bullet"/>
      <w:lvlText w:val="o"/>
      <w:lvlJc w:val="left"/>
      <w:pPr>
        <w:ind w:left="3600" w:hanging="360"/>
      </w:pPr>
      <w:rPr>
        <w:rFonts w:ascii="Courier New" w:hAnsi="Courier New" w:hint="default"/>
      </w:rPr>
    </w:lvl>
    <w:lvl w:ilvl="5" w:tplc="20746C66">
      <w:start w:val="1"/>
      <w:numFmt w:val="bullet"/>
      <w:lvlText w:val=""/>
      <w:lvlJc w:val="left"/>
      <w:pPr>
        <w:ind w:left="4320" w:hanging="360"/>
      </w:pPr>
      <w:rPr>
        <w:rFonts w:ascii="Wingdings" w:hAnsi="Wingdings" w:hint="default"/>
      </w:rPr>
    </w:lvl>
    <w:lvl w:ilvl="6" w:tplc="22FC9942">
      <w:start w:val="1"/>
      <w:numFmt w:val="bullet"/>
      <w:lvlText w:val=""/>
      <w:lvlJc w:val="left"/>
      <w:pPr>
        <w:ind w:left="5040" w:hanging="360"/>
      </w:pPr>
      <w:rPr>
        <w:rFonts w:ascii="Symbol" w:hAnsi="Symbol" w:hint="default"/>
      </w:rPr>
    </w:lvl>
    <w:lvl w:ilvl="7" w:tplc="011A8D98">
      <w:start w:val="1"/>
      <w:numFmt w:val="bullet"/>
      <w:lvlText w:val="o"/>
      <w:lvlJc w:val="left"/>
      <w:pPr>
        <w:ind w:left="5760" w:hanging="360"/>
      </w:pPr>
      <w:rPr>
        <w:rFonts w:ascii="Courier New" w:hAnsi="Courier New" w:hint="default"/>
      </w:rPr>
    </w:lvl>
    <w:lvl w:ilvl="8" w:tplc="8FA887C0">
      <w:start w:val="1"/>
      <w:numFmt w:val="bullet"/>
      <w:lvlText w:val=""/>
      <w:lvlJc w:val="left"/>
      <w:pPr>
        <w:ind w:left="6480" w:hanging="360"/>
      </w:pPr>
      <w:rPr>
        <w:rFonts w:ascii="Wingdings" w:hAnsi="Wingdings" w:hint="default"/>
      </w:rPr>
    </w:lvl>
  </w:abstractNum>
  <w:abstractNum w:abstractNumId="19" w15:restartNumberingAfterBreak="0">
    <w:nsid w:val="3F13081E"/>
    <w:multiLevelType w:val="hybridMultilevel"/>
    <w:tmpl w:val="5426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2A4A30"/>
    <w:multiLevelType w:val="hybridMultilevel"/>
    <w:tmpl w:val="9BA6B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A7A07"/>
    <w:multiLevelType w:val="hybridMultilevel"/>
    <w:tmpl w:val="C0CCD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114957"/>
    <w:multiLevelType w:val="multilevel"/>
    <w:tmpl w:val="AE8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C114B2"/>
    <w:multiLevelType w:val="hybridMultilevel"/>
    <w:tmpl w:val="538C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415D03"/>
    <w:multiLevelType w:val="multilevel"/>
    <w:tmpl w:val="22A4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C6179C"/>
    <w:multiLevelType w:val="multilevel"/>
    <w:tmpl w:val="BCBAA1E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4AABC"/>
    <w:multiLevelType w:val="hybridMultilevel"/>
    <w:tmpl w:val="FFFFFFFF"/>
    <w:lvl w:ilvl="0" w:tplc="15FA9958">
      <w:start w:val="1"/>
      <w:numFmt w:val="bullet"/>
      <w:lvlText w:val="·"/>
      <w:lvlJc w:val="left"/>
      <w:pPr>
        <w:ind w:left="720" w:hanging="360"/>
      </w:pPr>
      <w:rPr>
        <w:rFonts w:ascii="Symbol" w:hAnsi="Symbol" w:hint="default"/>
      </w:rPr>
    </w:lvl>
    <w:lvl w:ilvl="1" w:tplc="61F0A6E4">
      <w:start w:val="1"/>
      <w:numFmt w:val="bullet"/>
      <w:lvlText w:val="o"/>
      <w:lvlJc w:val="left"/>
      <w:pPr>
        <w:ind w:left="1440" w:hanging="360"/>
      </w:pPr>
      <w:rPr>
        <w:rFonts w:ascii="Courier New" w:hAnsi="Courier New" w:hint="default"/>
      </w:rPr>
    </w:lvl>
    <w:lvl w:ilvl="2" w:tplc="F75C28D2">
      <w:start w:val="1"/>
      <w:numFmt w:val="bullet"/>
      <w:lvlText w:val=""/>
      <w:lvlJc w:val="left"/>
      <w:pPr>
        <w:ind w:left="2160" w:hanging="360"/>
      </w:pPr>
      <w:rPr>
        <w:rFonts w:ascii="Wingdings" w:hAnsi="Wingdings" w:hint="default"/>
      </w:rPr>
    </w:lvl>
    <w:lvl w:ilvl="3" w:tplc="874020A4">
      <w:start w:val="1"/>
      <w:numFmt w:val="bullet"/>
      <w:lvlText w:val=""/>
      <w:lvlJc w:val="left"/>
      <w:pPr>
        <w:ind w:left="2880" w:hanging="360"/>
      </w:pPr>
      <w:rPr>
        <w:rFonts w:ascii="Symbol" w:hAnsi="Symbol" w:hint="default"/>
      </w:rPr>
    </w:lvl>
    <w:lvl w:ilvl="4" w:tplc="77E27824">
      <w:start w:val="1"/>
      <w:numFmt w:val="bullet"/>
      <w:lvlText w:val="o"/>
      <w:lvlJc w:val="left"/>
      <w:pPr>
        <w:ind w:left="3600" w:hanging="360"/>
      </w:pPr>
      <w:rPr>
        <w:rFonts w:ascii="Courier New" w:hAnsi="Courier New" w:hint="default"/>
      </w:rPr>
    </w:lvl>
    <w:lvl w:ilvl="5" w:tplc="730AA9AC">
      <w:start w:val="1"/>
      <w:numFmt w:val="bullet"/>
      <w:lvlText w:val=""/>
      <w:lvlJc w:val="left"/>
      <w:pPr>
        <w:ind w:left="4320" w:hanging="360"/>
      </w:pPr>
      <w:rPr>
        <w:rFonts w:ascii="Wingdings" w:hAnsi="Wingdings" w:hint="default"/>
      </w:rPr>
    </w:lvl>
    <w:lvl w:ilvl="6" w:tplc="B360FDC8">
      <w:start w:val="1"/>
      <w:numFmt w:val="bullet"/>
      <w:lvlText w:val=""/>
      <w:lvlJc w:val="left"/>
      <w:pPr>
        <w:ind w:left="5040" w:hanging="360"/>
      </w:pPr>
      <w:rPr>
        <w:rFonts w:ascii="Symbol" w:hAnsi="Symbol" w:hint="default"/>
      </w:rPr>
    </w:lvl>
    <w:lvl w:ilvl="7" w:tplc="8F400EE8">
      <w:start w:val="1"/>
      <w:numFmt w:val="bullet"/>
      <w:lvlText w:val="o"/>
      <w:lvlJc w:val="left"/>
      <w:pPr>
        <w:ind w:left="5760" w:hanging="360"/>
      </w:pPr>
      <w:rPr>
        <w:rFonts w:ascii="Courier New" w:hAnsi="Courier New" w:hint="default"/>
      </w:rPr>
    </w:lvl>
    <w:lvl w:ilvl="8" w:tplc="5CEAED46">
      <w:start w:val="1"/>
      <w:numFmt w:val="bullet"/>
      <w:lvlText w:val=""/>
      <w:lvlJc w:val="left"/>
      <w:pPr>
        <w:ind w:left="6480" w:hanging="360"/>
      </w:pPr>
      <w:rPr>
        <w:rFonts w:ascii="Wingdings" w:hAnsi="Wingdings" w:hint="default"/>
      </w:rPr>
    </w:lvl>
  </w:abstractNum>
  <w:abstractNum w:abstractNumId="27"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28" w15:restartNumberingAfterBreak="0">
    <w:nsid w:val="5B1E62EF"/>
    <w:multiLevelType w:val="hybridMultilevel"/>
    <w:tmpl w:val="7A347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E22F7C"/>
    <w:multiLevelType w:val="multilevel"/>
    <w:tmpl w:val="A666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B5C9F"/>
    <w:multiLevelType w:val="hybridMultilevel"/>
    <w:tmpl w:val="F808E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6E21C9"/>
    <w:multiLevelType w:val="hybridMultilevel"/>
    <w:tmpl w:val="FFFFFFFF"/>
    <w:lvl w:ilvl="0" w:tplc="CCEE5B3E">
      <w:start w:val="1"/>
      <w:numFmt w:val="bullet"/>
      <w:lvlText w:val="·"/>
      <w:lvlJc w:val="left"/>
      <w:pPr>
        <w:ind w:left="720" w:hanging="360"/>
      </w:pPr>
      <w:rPr>
        <w:rFonts w:ascii="Symbol" w:hAnsi="Symbol" w:hint="default"/>
      </w:rPr>
    </w:lvl>
    <w:lvl w:ilvl="1" w:tplc="C23C0EB8">
      <w:start w:val="1"/>
      <w:numFmt w:val="bullet"/>
      <w:lvlText w:val="o"/>
      <w:lvlJc w:val="left"/>
      <w:pPr>
        <w:ind w:left="1440" w:hanging="360"/>
      </w:pPr>
      <w:rPr>
        <w:rFonts w:ascii="Courier New" w:hAnsi="Courier New" w:hint="default"/>
      </w:rPr>
    </w:lvl>
    <w:lvl w:ilvl="2" w:tplc="13A89A12">
      <w:start w:val="1"/>
      <w:numFmt w:val="bullet"/>
      <w:lvlText w:val=""/>
      <w:lvlJc w:val="left"/>
      <w:pPr>
        <w:ind w:left="2160" w:hanging="360"/>
      </w:pPr>
      <w:rPr>
        <w:rFonts w:ascii="Wingdings" w:hAnsi="Wingdings" w:hint="default"/>
      </w:rPr>
    </w:lvl>
    <w:lvl w:ilvl="3" w:tplc="4F90DB46">
      <w:start w:val="1"/>
      <w:numFmt w:val="bullet"/>
      <w:lvlText w:val=""/>
      <w:lvlJc w:val="left"/>
      <w:pPr>
        <w:ind w:left="2880" w:hanging="360"/>
      </w:pPr>
      <w:rPr>
        <w:rFonts w:ascii="Symbol" w:hAnsi="Symbol" w:hint="default"/>
      </w:rPr>
    </w:lvl>
    <w:lvl w:ilvl="4" w:tplc="8FAAFAB0">
      <w:start w:val="1"/>
      <w:numFmt w:val="bullet"/>
      <w:lvlText w:val="o"/>
      <w:lvlJc w:val="left"/>
      <w:pPr>
        <w:ind w:left="3600" w:hanging="360"/>
      </w:pPr>
      <w:rPr>
        <w:rFonts w:ascii="Courier New" w:hAnsi="Courier New" w:hint="default"/>
      </w:rPr>
    </w:lvl>
    <w:lvl w:ilvl="5" w:tplc="D2549002">
      <w:start w:val="1"/>
      <w:numFmt w:val="bullet"/>
      <w:lvlText w:val=""/>
      <w:lvlJc w:val="left"/>
      <w:pPr>
        <w:ind w:left="4320" w:hanging="360"/>
      </w:pPr>
      <w:rPr>
        <w:rFonts w:ascii="Wingdings" w:hAnsi="Wingdings" w:hint="default"/>
      </w:rPr>
    </w:lvl>
    <w:lvl w:ilvl="6" w:tplc="39BC2D16">
      <w:start w:val="1"/>
      <w:numFmt w:val="bullet"/>
      <w:lvlText w:val=""/>
      <w:lvlJc w:val="left"/>
      <w:pPr>
        <w:ind w:left="5040" w:hanging="360"/>
      </w:pPr>
      <w:rPr>
        <w:rFonts w:ascii="Symbol" w:hAnsi="Symbol" w:hint="default"/>
      </w:rPr>
    </w:lvl>
    <w:lvl w:ilvl="7" w:tplc="FCD0733E">
      <w:start w:val="1"/>
      <w:numFmt w:val="bullet"/>
      <w:lvlText w:val="o"/>
      <w:lvlJc w:val="left"/>
      <w:pPr>
        <w:ind w:left="5760" w:hanging="360"/>
      </w:pPr>
      <w:rPr>
        <w:rFonts w:ascii="Courier New" w:hAnsi="Courier New" w:hint="default"/>
      </w:rPr>
    </w:lvl>
    <w:lvl w:ilvl="8" w:tplc="9B069E9C">
      <w:start w:val="1"/>
      <w:numFmt w:val="bullet"/>
      <w:lvlText w:val=""/>
      <w:lvlJc w:val="left"/>
      <w:pPr>
        <w:ind w:left="6480" w:hanging="360"/>
      </w:pPr>
      <w:rPr>
        <w:rFonts w:ascii="Wingdings" w:hAnsi="Wingdings" w:hint="default"/>
      </w:rPr>
    </w:lvl>
  </w:abstractNum>
  <w:abstractNum w:abstractNumId="32"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F65C08"/>
    <w:multiLevelType w:val="hybridMultilevel"/>
    <w:tmpl w:val="C25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A3039"/>
    <w:multiLevelType w:val="hybridMultilevel"/>
    <w:tmpl w:val="6F3257F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5" w15:restartNumberingAfterBreak="0">
    <w:nsid w:val="6DC55B79"/>
    <w:multiLevelType w:val="multilevel"/>
    <w:tmpl w:val="1A6E48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270690"/>
    <w:multiLevelType w:val="hybridMultilevel"/>
    <w:tmpl w:val="C78E2334"/>
    <w:lvl w:ilvl="0" w:tplc="FE6E6332">
      <w:start w:val="1"/>
      <w:numFmt w:val="bullet"/>
      <w:lvlText w:val="-"/>
      <w:lvlJc w:val="left"/>
      <w:pPr>
        <w:ind w:left="720" w:hanging="360"/>
      </w:pPr>
      <w:rPr>
        <w:rFonts w:ascii="Calibri, sans-serif" w:hAnsi="Calibri, sans-serif" w:hint="default"/>
      </w:rPr>
    </w:lvl>
    <w:lvl w:ilvl="1" w:tplc="F848A2DC">
      <w:start w:val="1"/>
      <w:numFmt w:val="bullet"/>
      <w:lvlText w:val="o"/>
      <w:lvlJc w:val="left"/>
      <w:pPr>
        <w:ind w:left="1440" w:hanging="360"/>
      </w:pPr>
      <w:rPr>
        <w:rFonts w:ascii="Courier New" w:hAnsi="Courier New" w:hint="default"/>
      </w:rPr>
    </w:lvl>
    <w:lvl w:ilvl="2" w:tplc="854E60A6">
      <w:start w:val="1"/>
      <w:numFmt w:val="bullet"/>
      <w:lvlText w:val=""/>
      <w:lvlJc w:val="left"/>
      <w:pPr>
        <w:ind w:left="2160" w:hanging="360"/>
      </w:pPr>
      <w:rPr>
        <w:rFonts w:ascii="Wingdings" w:hAnsi="Wingdings" w:hint="default"/>
      </w:rPr>
    </w:lvl>
    <w:lvl w:ilvl="3" w:tplc="4CB2D8A0">
      <w:start w:val="1"/>
      <w:numFmt w:val="bullet"/>
      <w:lvlText w:val=""/>
      <w:lvlJc w:val="left"/>
      <w:pPr>
        <w:ind w:left="2880" w:hanging="360"/>
      </w:pPr>
      <w:rPr>
        <w:rFonts w:ascii="Symbol" w:hAnsi="Symbol" w:hint="default"/>
      </w:rPr>
    </w:lvl>
    <w:lvl w:ilvl="4" w:tplc="060EC848">
      <w:start w:val="1"/>
      <w:numFmt w:val="bullet"/>
      <w:lvlText w:val="o"/>
      <w:lvlJc w:val="left"/>
      <w:pPr>
        <w:ind w:left="3600" w:hanging="360"/>
      </w:pPr>
      <w:rPr>
        <w:rFonts w:ascii="Courier New" w:hAnsi="Courier New" w:hint="default"/>
      </w:rPr>
    </w:lvl>
    <w:lvl w:ilvl="5" w:tplc="2C368D08">
      <w:start w:val="1"/>
      <w:numFmt w:val="bullet"/>
      <w:lvlText w:val=""/>
      <w:lvlJc w:val="left"/>
      <w:pPr>
        <w:ind w:left="4320" w:hanging="360"/>
      </w:pPr>
      <w:rPr>
        <w:rFonts w:ascii="Wingdings" w:hAnsi="Wingdings" w:hint="default"/>
      </w:rPr>
    </w:lvl>
    <w:lvl w:ilvl="6" w:tplc="021AE116">
      <w:start w:val="1"/>
      <w:numFmt w:val="bullet"/>
      <w:lvlText w:val=""/>
      <w:lvlJc w:val="left"/>
      <w:pPr>
        <w:ind w:left="5040" w:hanging="360"/>
      </w:pPr>
      <w:rPr>
        <w:rFonts w:ascii="Symbol" w:hAnsi="Symbol" w:hint="default"/>
      </w:rPr>
    </w:lvl>
    <w:lvl w:ilvl="7" w:tplc="BAAA9B12">
      <w:start w:val="1"/>
      <w:numFmt w:val="bullet"/>
      <w:lvlText w:val="o"/>
      <w:lvlJc w:val="left"/>
      <w:pPr>
        <w:ind w:left="5760" w:hanging="360"/>
      </w:pPr>
      <w:rPr>
        <w:rFonts w:ascii="Courier New" w:hAnsi="Courier New" w:hint="default"/>
      </w:rPr>
    </w:lvl>
    <w:lvl w:ilvl="8" w:tplc="9DEE436A">
      <w:start w:val="1"/>
      <w:numFmt w:val="bullet"/>
      <w:lvlText w:val=""/>
      <w:lvlJc w:val="left"/>
      <w:pPr>
        <w:ind w:left="6480" w:hanging="360"/>
      </w:pPr>
      <w:rPr>
        <w:rFonts w:ascii="Wingdings" w:hAnsi="Wingdings" w:hint="default"/>
      </w:rPr>
    </w:lvl>
  </w:abstractNum>
  <w:abstractNum w:abstractNumId="3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EC4BB3"/>
    <w:multiLevelType w:val="hybridMultilevel"/>
    <w:tmpl w:val="D3C8176E"/>
    <w:lvl w:ilvl="0" w:tplc="19AEA076">
      <w:start w:val="1"/>
      <w:numFmt w:val="bullet"/>
      <w:lvlText w:val="-"/>
      <w:lvlJc w:val="left"/>
      <w:pPr>
        <w:ind w:left="720" w:hanging="360"/>
      </w:pPr>
      <w:rPr>
        <w:rFonts w:ascii="Calibri, sans-serif" w:hAnsi="Calibri, sans-serif" w:hint="default"/>
      </w:rPr>
    </w:lvl>
    <w:lvl w:ilvl="1" w:tplc="795E8D5A">
      <w:start w:val="1"/>
      <w:numFmt w:val="bullet"/>
      <w:lvlText w:val="o"/>
      <w:lvlJc w:val="left"/>
      <w:pPr>
        <w:ind w:left="1440" w:hanging="360"/>
      </w:pPr>
      <w:rPr>
        <w:rFonts w:ascii="Courier New" w:hAnsi="Courier New" w:hint="default"/>
      </w:rPr>
    </w:lvl>
    <w:lvl w:ilvl="2" w:tplc="3280CFF4">
      <w:start w:val="1"/>
      <w:numFmt w:val="bullet"/>
      <w:lvlText w:val=""/>
      <w:lvlJc w:val="left"/>
      <w:pPr>
        <w:ind w:left="2160" w:hanging="360"/>
      </w:pPr>
      <w:rPr>
        <w:rFonts w:ascii="Wingdings" w:hAnsi="Wingdings" w:hint="default"/>
      </w:rPr>
    </w:lvl>
    <w:lvl w:ilvl="3" w:tplc="5A68C9A2">
      <w:start w:val="1"/>
      <w:numFmt w:val="bullet"/>
      <w:lvlText w:val=""/>
      <w:lvlJc w:val="left"/>
      <w:pPr>
        <w:ind w:left="2880" w:hanging="360"/>
      </w:pPr>
      <w:rPr>
        <w:rFonts w:ascii="Symbol" w:hAnsi="Symbol" w:hint="default"/>
      </w:rPr>
    </w:lvl>
    <w:lvl w:ilvl="4" w:tplc="E5324F1C">
      <w:start w:val="1"/>
      <w:numFmt w:val="bullet"/>
      <w:lvlText w:val="o"/>
      <w:lvlJc w:val="left"/>
      <w:pPr>
        <w:ind w:left="3600" w:hanging="360"/>
      </w:pPr>
      <w:rPr>
        <w:rFonts w:ascii="Courier New" w:hAnsi="Courier New" w:hint="default"/>
      </w:rPr>
    </w:lvl>
    <w:lvl w:ilvl="5" w:tplc="57C0BAC2">
      <w:start w:val="1"/>
      <w:numFmt w:val="bullet"/>
      <w:lvlText w:val=""/>
      <w:lvlJc w:val="left"/>
      <w:pPr>
        <w:ind w:left="4320" w:hanging="360"/>
      </w:pPr>
      <w:rPr>
        <w:rFonts w:ascii="Wingdings" w:hAnsi="Wingdings" w:hint="default"/>
      </w:rPr>
    </w:lvl>
    <w:lvl w:ilvl="6" w:tplc="44166B04">
      <w:start w:val="1"/>
      <w:numFmt w:val="bullet"/>
      <w:lvlText w:val=""/>
      <w:lvlJc w:val="left"/>
      <w:pPr>
        <w:ind w:left="5040" w:hanging="360"/>
      </w:pPr>
      <w:rPr>
        <w:rFonts w:ascii="Symbol" w:hAnsi="Symbol" w:hint="default"/>
      </w:rPr>
    </w:lvl>
    <w:lvl w:ilvl="7" w:tplc="035E9800">
      <w:start w:val="1"/>
      <w:numFmt w:val="bullet"/>
      <w:lvlText w:val="o"/>
      <w:lvlJc w:val="left"/>
      <w:pPr>
        <w:ind w:left="5760" w:hanging="360"/>
      </w:pPr>
      <w:rPr>
        <w:rFonts w:ascii="Courier New" w:hAnsi="Courier New" w:hint="default"/>
      </w:rPr>
    </w:lvl>
    <w:lvl w:ilvl="8" w:tplc="BC6C28AC">
      <w:start w:val="1"/>
      <w:numFmt w:val="bullet"/>
      <w:lvlText w:val=""/>
      <w:lvlJc w:val="left"/>
      <w:pPr>
        <w:ind w:left="6480" w:hanging="360"/>
      </w:pPr>
      <w:rPr>
        <w:rFonts w:ascii="Wingdings" w:hAnsi="Wingdings" w:hint="default"/>
      </w:rPr>
    </w:lvl>
  </w:abstractNum>
  <w:abstractNum w:abstractNumId="39" w15:restartNumberingAfterBreak="0">
    <w:nsid w:val="73177AED"/>
    <w:multiLevelType w:val="hybridMultilevel"/>
    <w:tmpl w:val="3B823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0B4FF0"/>
    <w:multiLevelType w:val="hybridMultilevel"/>
    <w:tmpl w:val="FFFFFFFF"/>
    <w:lvl w:ilvl="0" w:tplc="EB40846A">
      <w:start w:val="1"/>
      <w:numFmt w:val="bullet"/>
      <w:lvlText w:val="·"/>
      <w:lvlJc w:val="left"/>
      <w:pPr>
        <w:ind w:left="720" w:hanging="360"/>
      </w:pPr>
      <w:rPr>
        <w:rFonts w:ascii="Symbol" w:hAnsi="Symbol" w:hint="default"/>
      </w:rPr>
    </w:lvl>
    <w:lvl w:ilvl="1" w:tplc="4D68EA2E">
      <w:start w:val="1"/>
      <w:numFmt w:val="bullet"/>
      <w:lvlText w:val="o"/>
      <w:lvlJc w:val="left"/>
      <w:pPr>
        <w:ind w:left="1440" w:hanging="360"/>
      </w:pPr>
      <w:rPr>
        <w:rFonts w:ascii="Courier New" w:hAnsi="Courier New" w:hint="default"/>
      </w:rPr>
    </w:lvl>
    <w:lvl w:ilvl="2" w:tplc="98FC6E78">
      <w:start w:val="1"/>
      <w:numFmt w:val="bullet"/>
      <w:lvlText w:val=""/>
      <w:lvlJc w:val="left"/>
      <w:pPr>
        <w:ind w:left="2160" w:hanging="360"/>
      </w:pPr>
      <w:rPr>
        <w:rFonts w:ascii="Wingdings" w:hAnsi="Wingdings" w:hint="default"/>
      </w:rPr>
    </w:lvl>
    <w:lvl w:ilvl="3" w:tplc="8988AC2A">
      <w:start w:val="1"/>
      <w:numFmt w:val="bullet"/>
      <w:lvlText w:val=""/>
      <w:lvlJc w:val="left"/>
      <w:pPr>
        <w:ind w:left="2880" w:hanging="360"/>
      </w:pPr>
      <w:rPr>
        <w:rFonts w:ascii="Symbol" w:hAnsi="Symbol" w:hint="default"/>
      </w:rPr>
    </w:lvl>
    <w:lvl w:ilvl="4" w:tplc="619655EC">
      <w:start w:val="1"/>
      <w:numFmt w:val="bullet"/>
      <w:lvlText w:val="o"/>
      <w:lvlJc w:val="left"/>
      <w:pPr>
        <w:ind w:left="3600" w:hanging="360"/>
      </w:pPr>
      <w:rPr>
        <w:rFonts w:ascii="Courier New" w:hAnsi="Courier New" w:hint="default"/>
      </w:rPr>
    </w:lvl>
    <w:lvl w:ilvl="5" w:tplc="8F74DD86">
      <w:start w:val="1"/>
      <w:numFmt w:val="bullet"/>
      <w:lvlText w:val=""/>
      <w:lvlJc w:val="left"/>
      <w:pPr>
        <w:ind w:left="4320" w:hanging="360"/>
      </w:pPr>
      <w:rPr>
        <w:rFonts w:ascii="Wingdings" w:hAnsi="Wingdings" w:hint="default"/>
      </w:rPr>
    </w:lvl>
    <w:lvl w:ilvl="6" w:tplc="DA6AC4AC">
      <w:start w:val="1"/>
      <w:numFmt w:val="bullet"/>
      <w:lvlText w:val=""/>
      <w:lvlJc w:val="left"/>
      <w:pPr>
        <w:ind w:left="5040" w:hanging="360"/>
      </w:pPr>
      <w:rPr>
        <w:rFonts w:ascii="Symbol" w:hAnsi="Symbol" w:hint="default"/>
      </w:rPr>
    </w:lvl>
    <w:lvl w:ilvl="7" w:tplc="A50EB680">
      <w:start w:val="1"/>
      <w:numFmt w:val="bullet"/>
      <w:lvlText w:val="o"/>
      <w:lvlJc w:val="left"/>
      <w:pPr>
        <w:ind w:left="5760" w:hanging="360"/>
      </w:pPr>
      <w:rPr>
        <w:rFonts w:ascii="Courier New" w:hAnsi="Courier New" w:hint="default"/>
      </w:rPr>
    </w:lvl>
    <w:lvl w:ilvl="8" w:tplc="C0FAD55E">
      <w:start w:val="1"/>
      <w:numFmt w:val="bullet"/>
      <w:lvlText w:val=""/>
      <w:lvlJc w:val="left"/>
      <w:pPr>
        <w:ind w:left="6480" w:hanging="360"/>
      </w:pPr>
      <w:rPr>
        <w:rFonts w:ascii="Wingdings" w:hAnsi="Wingdings" w:hint="default"/>
      </w:rPr>
    </w:lvl>
  </w:abstractNum>
  <w:abstractNum w:abstractNumId="42" w15:restartNumberingAfterBreak="0">
    <w:nsid w:val="77A83EEE"/>
    <w:multiLevelType w:val="hybridMultilevel"/>
    <w:tmpl w:val="E5FCB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8829F9"/>
    <w:multiLevelType w:val="hybridMultilevel"/>
    <w:tmpl w:val="78885A54"/>
    <w:lvl w:ilvl="0" w:tplc="9A760DB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02876E"/>
    <w:multiLevelType w:val="hybridMultilevel"/>
    <w:tmpl w:val="1646BD68"/>
    <w:lvl w:ilvl="0" w:tplc="F5AA29E8">
      <w:start w:val="1"/>
      <w:numFmt w:val="bullet"/>
      <w:lvlText w:val="-"/>
      <w:lvlJc w:val="left"/>
      <w:pPr>
        <w:ind w:left="720" w:hanging="360"/>
      </w:pPr>
      <w:rPr>
        <w:rFonts w:ascii="Calibri, sans-serif" w:hAnsi="Calibri, sans-serif" w:hint="default"/>
      </w:rPr>
    </w:lvl>
    <w:lvl w:ilvl="1" w:tplc="3278728C">
      <w:start w:val="1"/>
      <w:numFmt w:val="bullet"/>
      <w:lvlText w:val="o"/>
      <w:lvlJc w:val="left"/>
      <w:pPr>
        <w:ind w:left="1440" w:hanging="360"/>
      </w:pPr>
      <w:rPr>
        <w:rFonts w:ascii="Courier New" w:hAnsi="Courier New" w:hint="default"/>
      </w:rPr>
    </w:lvl>
    <w:lvl w:ilvl="2" w:tplc="F24C08F4">
      <w:start w:val="1"/>
      <w:numFmt w:val="bullet"/>
      <w:lvlText w:val=""/>
      <w:lvlJc w:val="left"/>
      <w:pPr>
        <w:ind w:left="2160" w:hanging="360"/>
      </w:pPr>
      <w:rPr>
        <w:rFonts w:ascii="Wingdings" w:hAnsi="Wingdings" w:hint="default"/>
      </w:rPr>
    </w:lvl>
    <w:lvl w:ilvl="3" w:tplc="D252307C">
      <w:start w:val="1"/>
      <w:numFmt w:val="bullet"/>
      <w:lvlText w:val=""/>
      <w:lvlJc w:val="left"/>
      <w:pPr>
        <w:ind w:left="2880" w:hanging="360"/>
      </w:pPr>
      <w:rPr>
        <w:rFonts w:ascii="Symbol" w:hAnsi="Symbol" w:hint="default"/>
      </w:rPr>
    </w:lvl>
    <w:lvl w:ilvl="4" w:tplc="6AE2DABE">
      <w:start w:val="1"/>
      <w:numFmt w:val="bullet"/>
      <w:lvlText w:val="o"/>
      <w:lvlJc w:val="left"/>
      <w:pPr>
        <w:ind w:left="3600" w:hanging="360"/>
      </w:pPr>
      <w:rPr>
        <w:rFonts w:ascii="Courier New" w:hAnsi="Courier New" w:hint="default"/>
      </w:rPr>
    </w:lvl>
    <w:lvl w:ilvl="5" w:tplc="5366E07A">
      <w:start w:val="1"/>
      <w:numFmt w:val="bullet"/>
      <w:lvlText w:val=""/>
      <w:lvlJc w:val="left"/>
      <w:pPr>
        <w:ind w:left="4320" w:hanging="360"/>
      </w:pPr>
      <w:rPr>
        <w:rFonts w:ascii="Wingdings" w:hAnsi="Wingdings" w:hint="default"/>
      </w:rPr>
    </w:lvl>
    <w:lvl w:ilvl="6" w:tplc="3800B7BA">
      <w:start w:val="1"/>
      <w:numFmt w:val="bullet"/>
      <w:lvlText w:val=""/>
      <w:lvlJc w:val="left"/>
      <w:pPr>
        <w:ind w:left="5040" w:hanging="360"/>
      </w:pPr>
      <w:rPr>
        <w:rFonts w:ascii="Symbol" w:hAnsi="Symbol" w:hint="default"/>
      </w:rPr>
    </w:lvl>
    <w:lvl w:ilvl="7" w:tplc="06CAEAE4">
      <w:start w:val="1"/>
      <w:numFmt w:val="bullet"/>
      <w:lvlText w:val="o"/>
      <w:lvlJc w:val="left"/>
      <w:pPr>
        <w:ind w:left="5760" w:hanging="360"/>
      </w:pPr>
      <w:rPr>
        <w:rFonts w:ascii="Courier New" w:hAnsi="Courier New" w:hint="default"/>
      </w:rPr>
    </w:lvl>
    <w:lvl w:ilvl="8" w:tplc="D1A643CC">
      <w:start w:val="1"/>
      <w:numFmt w:val="bullet"/>
      <w:lvlText w:val=""/>
      <w:lvlJc w:val="left"/>
      <w:pPr>
        <w:ind w:left="6480" w:hanging="360"/>
      </w:pPr>
      <w:rPr>
        <w:rFonts w:ascii="Wingdings" w:hAnsi="Wingdings" w:hint="default"/>
      </w:rPr>
    </w:lvl>
  </w:abstractNum>
  <w:abstractNum w:abstractNumId="45" w15:restartNumberingAfterBreak="0">
    <w:nsid w:val="7BDE35D5"/>
    <w:multiLevelType w:val="hybridMultilevel"/>
    <w:tmpl w:val="A69E7F94"/>
    <w:lvl w:ilvl="0" w:tplc="6F00D5F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42F515"/>
    <w:multiLevelType w:val="hybridMultilevel"/>
    <w:tmpl w:val="28BC30AC"/>
    <w:lvl w:ilvl="0" w:tplc="9BE2C0DE">
      <w:start w:val="1"/>
      <w:numFmt w:val="bullet"/>
      <w:lvlText w:val=""/>
      <w:lvlJc w:val="left"/>
      <w:pPr>
        <w:ind w:left="720" w:hanging="360"/>
      </w:pPr>
      <w:rPr>
        <w:rFonts w:ascii="Symbol" w:hAnsi="Symbol" w:hint="default"/>
      </w:rPr>
    </w:lvl>
    <w:lvl w:ilvl="1" w:tplc="84064A54">
      <w:start w:val="1"/>
      <w:numFmt w:val="bullet"/>
      <w:lvlText w:val="o"/>
      <w:lvlJc w:val="left"/>
      <w:pPr>
        <w:ind w:left="1440" w:hanging="360"/>
      </w:pPr>
      <w:rPr>
        <w:rFonts w:ascii="Courier New" w:hAnsi="Courier New" w:hint="default"/>
      </w:rPr>
    </w:lvl>
    <w:lvl w:ilvl="2" w:tplc="DA7E951A">
      <w:start w:val="1"/>
      <w:numFmt w:val="bullet"/>
      <w:lvlText w:val=""/>
      <w:lvlJc w:val="left"/>
      <w:pPr>
        <w:ind w:left="2160" w:hanging="360"/>
      </w:pPr>
      <w:rPr>
        <w:rFonts w:ascii="Wingdings" w:hAnsi="Wingdings" w:hint="default"/>
      </w:rPr>
    </w:lvl>
    <w:lvl w:ilvl="3" w:tplc="7E34029E">
      <w:start w:val="1"/>
      <w:numFmt w:val="bullet"/>
      <w:lvlText w:val=""/>
      <w:lvlJc w:val="left"/>
      <w:pPr>
        <w:ind w:left="2880" w:hanging="360"/>
      </w:pPr>
      <w:rPr>
        <w:rFonts w:ascii="Symbol" w:hAnsi="Symbol" w:hint="default"/>
      </w:rPr>
    </w:lvl>
    <w:lvl w:ilvl="4" w:tplc="D7902956">
      <w:start w:val="1"/>
      <w:numFmt w:val="bullet"/>
      <w:lvlText w:val="o"/>
      <w:lvlJc w:val="left"/>
      <w:pPr>
        <w:ind w:left="3600" w:hanging="360"/>
      </w:pPr>
      <w:rPr>
        <w:rFonts w:ascii="Courier New" w:hAnsi="Courier New" w:hint="default"/>
      </w:rPr>
    </w:lvl>
    <w:lvl w:ilvl="5" w:tplc="4A1CAC1A">
      <w:start w:val="1"/>
      <w:numFmt w:val="bullet"/>
      <w:lvlText w:val=""/>
      <w:lvlJc w:val="left"/>
      <w:pPr>
        <w:ind w:left="4320" w:hanging="360"/>
      </w:pPr>
      <w:rPr>
        <w:rFonts w:ascii="Wingdings" w:hAnsi="Wingdings" w:hint="default"/>
      </w:rPr>
    </w:lvl>
    <w:lvl w:ilvl="6" w:tplc="CDFA7A4E">
      <w:start w:val="1"/>
      <w:numFmt w:val="bullet"/>
      <w:lvlText w:val=""/>
      <w:lvlJc w:val="left"/>
      <w:pPr>
        <w:ind w:left="5040" w:hanging="360"/>
      </w:pPr>
      <w:rPr>
        <w:rFonts w:ascii="Symbol" w:hAnsi="Symbol" w:hint="default"/>
      </w:rPr>
    </w:lvl>
    <w:lvl w:ilvl="7" w:tplc="A8123D72">
      <w:start w:val="1"/>
      <w:numFmt w:val="bullet"/>
      <w:lvlText w:val="o"/>
      <w:lvlJc w:val="left"/>
      <w:pPr>
        <w:ind w:left="5760" w:hanging="360"/>
      </w:pPr>
      <w:rPr>
        <w:rFonts w:ascii="Courier New" w:hAnsi="Courier New" w:hint="default"/>
      </w:rPr>
    </w:lvl>
    <w:lvl w:ilvl="8" w:tplc="A574F2DE">
      <w:start w:val="1"/>
      <w:numFmt w:val="bullet"/>
      <w:lvlText w:val=""/>
      <w:lvlJc w:val="left"/>
      <w:pPr>
        <w:ind w:left="6480" w:hanging="360"/>
      </w:pPr>
      <w:rPr>
        <w:rFonts w:ascii="Wingdings" w:hAnsi="Wingdings" w:hint="default"/>
      </w:rPr>
    </w:lvl>
  </w:abstractNum>
  <w:abstractNum w:abstractNumId="47" w15:restartNumberingAfterBreak="0">
    <w:nsid w:val="7FC908BF"/>
    <w:multiLevelType w:val="multilevel"/>
    <w:tmpl w:val="7C9CEFE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79449368">
    <w:abstractNumId w:val="0"/>
  </w:num>
  <w:num w:numId="2" w16cid:durableId="501241818">
    <w:abstractNumId w:val="13"/>
  </w:num>
  <w:num w:numId="3" w16cid:durableId="371539808">
    <w:abstractNumId w:val="17"/>
  </w:num>
  <w:num w:numId="4" w16cid:durableId="1525828948">
    <w:abstractNumId w:val="32"/>
  </w:num>
  <w:num w:numId="5" w16cid:durableId="2033219779">
    <w:abstractNumId w:val="40"/>
  </w:num>
  <w:num w:numId="6" w16cid:durableId="349645790">
    <w:abstractNumId w:val="37"/>
  </w:num>
  <w:num w:numId="7" w16cid:durableId="1451586466">
    <w:abstractNumId w:val="9"/>
  </w:num>
  <w:num w:numId="8" w16cid:durableId="1839345429">
    <w:abstractNumId w:val="21"/>
  </w:num>
  <w:num w:numId="9" w16cid:durableId="381370048">
    <w:abstractNumId w:val="27"/>
  </w:num>
  <w:num w:numId="10" w16cid:durableId="1320579132">
    <w:abstractNumId w:val="35"/>
  </w:num>
  <w:num w:numId="11" w16cid:durableId="1376663291">
    <w:abstractNumId w:val="25"/>
  </w:num>
  <w:num w:numId="12" w16cid:durableId="1775713605">
    <w:abstractNumId w:val="8"/>
  </w:num>
  <w:num w:numId="13" w16cid:durableId="1252082828">
    <w:abstractNumId w:val="4"/>
  </w:num>
  <w:num w:numId="14" w16cid:durableId="2037391604">
    <w:abstractNumId w:val="11"/>
  </w:num>
  <w:num w:numId="15" w16cid:durableId="1557282141">
    <w:abstractNumId w:val="36"/>
  </w:num>
  <w:num w:numId="16" w16cid:durableId="1566522860">
    <w:abstractNumId w:val="38"/>
  </w:num>
  <w:num w:numId="17" w16cid:durableId="1392921690">
    <w:abstractNumId w:val="5"/>
  </w:num>
  <w:num w:numId="18" w16cid:durableId="1554583279">
    <w:abstractNumId w:val="44"/>
  </w:num>
  <w:num w:numId="19" w16cid:durableId="144978636">
    <w:abstractNumId w:val="26"/>
  </w:num>
  <w:num w:numId="20" w16cid:durableId="1894466236">
    <w:abstractNumId w:val="31"/>
  </w:num>
  <w:num w:numId="21" w16cid:durableId="1743868470">
    <w:abstractNumId w:val="41"/>
  </w:num>
  <w:num w:numId="22" w16cid:durableId="383063812">
    <w:abstractNumId w:val="1"/>
  </w:num>
  <w:num w:numId="23" w16cid:durableId="1390573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853475">
    <w:abstractNumId w:val="7"/>
  </w:num>
  <w:num w:numId="25" w16cid:durableId="882866967">
    <w:abstractNumId w:val="45"/>
  </w:num>
  <w:num w:numId="26" w16cid:durableId="60949566">
    <w:abstractNumId w:val="6"/>
  </w:num>
  <w:num w:numId="27" w16cid:durableId="1537738059">
    <w:abstractNumId w:val="12"/>
  </w:num>
  <w:num w:numId="28" w16cid:durableId="984511068">
    <w:abstractNumId w:val="16"/>
  </w:num>
  <w:num w:numId="29" w16cid:durableId="8720859">
    <w:abstractNumId w:val="43"/>
  </w:num>
  <w:num w:numId="30" w16cid:durableId="528756723">
    <w:abstractNumId w:val="33"/>
  </w:num>
  <w:num w:numId="31" w16cid:durableId="813834562">
    <w:abstractNumId w:val="47"/>
  </w:num>
  <w:num w:numId="32" w16cid:durableId="207181476">
    <w:abstractNumId w:val="24"/>
  </w:num>
  <w:num w:numId="33" w16cid:durableId="431365629">
    <w:abstractNumId w:val="15"/>
  </w:num>
  <w:num w:numId="34" w16cid:durableId="586038325">
    <w:abstractNumId w:val="29"/>
  </w:num>
  <w:num w:numId="35" w16cid:durableId="92678321">
    <w:abstractNumId w:val="22"/>
  </w:num>
  <w:num w:numId="36" w16cid:durableId="978924775">
    <w:abstractNumId w:val="46"/>
  </w:num>
  <w:num w:numId="37" w16cid:durableId="1180512203">
    <w:abstractNumId w:val="18"/>
  </w:num>
  <w:num w:numId="38" w16cid:durableId="1087843872">
    <w:abstractNumId w:val="3"/>
  </w:num>
  <w:num w:numId="39" w16cid:durableId="1173687703">
    <w:abstractNumId w:val="30"/>
  </w:num>
  <w:num w:numId="40" w16cid:durableId="2045400765">
    <w:abstractNumId w:val="39"/>
  </w:num>
  <w:num w:numId="41" w16cid:durableId="1358659388">
    <w:abstractNumId w:val="20"/>
  </w:num>
  <w:num w:numId="42" w16cid:durableId="1915897711">
    <w:abstractNumId w:val="34"/>
  </w:num>
  <w:num w:numId="43" w16cid:durableId="1119304034">
    <w:abstractNumId w:val="42"/>
  </w:num>
  <w:num w:numId="44" w16cid:durableId="708455545">
    <w:abstractNumId w:val="28"/>
  </w:num>
  <w:num w:numId="45" w16cid:durableId="1679959712">
    <w:abstractNumId w:val="23"/>
  </w:num>
  <w:num w:numId="46" w16cid:durableId="1966160068">
    <w:abstractNumId w:val="2"/>
  </w:num>
  <w:num w:numId="47" w16cid:durableId="4132088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32740675">
    <w:abstractNumId w:val="19"/>
  </w:num>
  <w:num w:numId="49" w16cid:durableId="1588880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5E"/>
    <w:rsid w:val="00000679"/>
    <w:rsid w:val="00001B77"/>
    <w:rsid w:val="0000517A"/>
    <w:rsid w:val="00007AED"/>
    <w:rsid w:val="00021BFB"/>
    <w:rsid w:val="00022BB3"/>
    <w:rsid w:val="0002665E"/>
    <w:rsid w:val="00031E72"/>
    <w:rsid w:val="000404D2"/>
    <w:rsid w:val="000602DB"/>
    <w:rsid w:val="00067558"/>
    <w:rsid w:val="00077141"/>
    <w:rsid w:val="000853C0"/>
    <w:rsid w:val="00085B8F"/>
    <w:rsid w:val="0009409E"/>
    <w:rsid w:val="00094E9B"/>
    <w:rsid w:val="00095521"/>
    <w:rsid w:val="000A1C21"/>
    <w:rsid w:val="000A4159"/>
    <w:rsid w:val="000A4725"/>
    <w:rsid w:val="000A6683"/>
    <w:rsid w:val="000A6E8C"/>
    <w:rsid w:val="000A70F4"/>
    <w:rsid w:val="000B499E"/>
    <w:rsid w:val="000C0BC5"/>
    <w:rsid w:val="000C1D8E"/>
    <w:rsid w:val="000C34C3"/>
    <w:rsid w:val="000C6DDF"/>
    <w:rsid w:val="000D15EA"/>
    <w:rsid w:val="000D2B4B"/>
    <w:rsid w:val="000D60F6"/>
    <w:rsid w:val="000E3B08"/>
    <w:rsid w:val="000F3F7B"/>
    <w:rsid w:val="000F5922"/>
    <w:rsid w:val="000F6585"/>
    <w:rsid w:val="00100D84"/>
    <w:rsid w:val="00101502"/>
    <w:rsid w:val="00103626"/>
    <w:rsid w:val="00124C9D"/>
    <w:rsid w:val="00142268"/>
    <w:rsid w:val="001506ED"/>
    <w:rsid w:val="00151765"/>
    <w:rsid w:val="00157773"/>
    <w:rsid w:val="00161BED"/>
    <w:rsid w:val="00171CFE"/>
    <w:rsid w:val="0018066B"/>
    <w:rsid w:val="00182038"/>
    <w:rsid w:val="0018251A"/>
    <w:rsid w:val="0018345B"/>
    <w:rsid w:val="001854E1"/>
    <w:rsid w:val="00185641"/>
    <w:rsid w:val="00187441"/>
    <w:rsid w:val="00190272"/>
    <w:rsid w:val="00191420"/>
    <w:rsid w:val="00193244"/>
    <w:rsid w:val="00194DFC"/>
    <w:rsid w:val="00195714"/>
    <w:rsid w:val="00195C6C"/>
    <w:rsid w:val="00195FED"/>
    <w:rsid w:val="001A4BD6"/>
    <w:rsid w:val="001B3E46"/>
    <w:rsid w:val="001B629E"/>
    <w:rsid w:val="001C442D"/>
    <w:rsid w:val="001C51D7"/>
    <w:rsid w:val="001C5824"/>
    <w:rsid w:val="001D5A18"/>
    <w:rsid w:val="001E6D9D"/>
    <w:rsid w:val="001E7863"/>
    <w:rsid w:val="001F11A2"/>
    <w:rsid w:val="001F4A0B"/>
    <w:rsid w:val="00204800"/>
    <w:rsid w:val="002138AB"/>
    <w:rsid w:val="00213B41"/>
    <w:rsid w:val="00215DFF"/>
    <w:rsid w:val="0022413B"/>
    <w:rsid w:val="002250A2"/>
    <w:rsid w:val="00225298"/>
    <w:rsid w:val="00227809"/>
    <w:rsid w:val="0023221B"/>
    <w:rsid w:val="002619FF"/>
    <w:rsid w:val="00264CE9"/>
    <w:rsid w:val="00277998"/>
    <w:rsid w:val="00280EB8"/>
    <w:rsid w:val="00281212"/>
    <w:rsid w:val="002863F6"/>
    <w:rsid w:val="00291385"/>
    <w:rsid w:val="00292AD5"/>
    <w:rsid w:val="002A6670"/>
    <w:rsid w:val="002C793B"/>
    <w:rsid w:val="002C7AD6"/>
    <w:rsid w:val="002D1480"/>
    <w:rsid w:val="002D32E7"/>
    <w:rsid w:val="002D5CF8"/>
    <w:rsid w:val="002F1AA8"/>
    <w:rsid w:val="002F3FB4"/>
    <w:rsid w:val="002F5FA6"/>
    <w:rsid w:val="002F79DD"/>
    <w:rsid w:val="00302A5C"/>
    <w:rsid w:val="00302F3D"/>
    <w:rsid w:val="00303502"/>
    <w:rsid w:val="00304E61"/>
    <w:rsid w:val="003107B2"/>
    <w:rsid w:val="00321A9D"/>
    <w:rsid w:val="003236B1"/>
    <w:rsid w:val="00324F93"/>
    <w:rsid w:val="00325C25"/>
    <w:rsid w:val="00330137"/>
    <w:rsid w:val="0033194D"/>
    <w:rsid w:val="00345522"/>
    <w:rsid w:val="00345D91"/>
    <w:rsid w:val="00346331"/>
    <w:rsid w:val="00346E1B"/>
    <w:rsid w:val="0035257A"/>
    <w:rsid w:val="00354805"/>
    <w:rsid w:val="00355E05"/>
    <w:rsid w:val="003600C9"/>
    <w:rsid w:val="003612B6"/>
    <w:rsid w:val="00364C38"/>
    <w:rsid w:val="00372C8F"/>
    <w:rsid w:val="003745C2"/>
    <w:rsid w:val="00375786"/>
    <w:rsid w:val="00375BA6"/>
    <w:rsid w:val="00380ECE"/>
    <w:rsid w:val="00381C96"/>
    <w:rsid w:val="00384CF4"/>
    <w:rsid w:val="003914A0"/>
    <w:rsid w:val="00392565"/>
    <w:rsid w:val="00393DDF"/>
    <w:rsid w:val="00397F55"/>
    <w:rsid w:val="003A4043"/>
    <w:rsid w:val="003B2F40"/>
    <w:rsid w:val="003B4454"/>
    <w:rsid w:val="003B655D"/>
    <w:rsid w:val="003C2E37"/>
    <w:rsid w:val="003C6EFD"/>
    <w:rsid w:val="003D296C"/>
    <w:rsid w:val="003E30C8"/>
    <w:rsid w:val="003E32F6"/>
    <w:rsid w:val="003E61A6"/>
    <w:rsid w:val="003F017D"/>
    <w:rsid w:val="003F1415"/>
    <w:rsid w:val="0040144C"/>
    <w:rsid w:val="00403EB7"/>
    <w:rsid w:val="004150A6"/>
    <w:rsid w:val="00427A15"/>
    <w:rsid w:val="00430BF0"/>
    <w:rsid w:val="00431861"/>
    <w:rsid w:val="0044332F"/>
    <w:rsid w:val="0044357B"/>
    <w:rsid w:val="00443D60"/>
    <w:rsid w:val="00445A18"/>
    <w:rsid w:val="00446CD1"/>
    <w:rsid w:val="004475E9"/>
    <w:rsid w:val="00454E00"/>
    <w:rsid w:val="004672E6"/>
    <w:rsid w:val="00467C86"/>
    <w:rsid w:val="004724CC"/>
    <w:rsid w:val="00474ED1"/>
    <w:rsid w:val="0047534D"/>
    <w:rsid w:val="00493085"/>
    <w:rsid w:val="004A2713"/>
    <w:rsid w:val="004A3135"/>
    <w:rsid w:val="004A36EC"/>
    <w:rsid w:val="004B59C2"/>
    <w:rsid w:val="004C12B0"/>
    <w:rsid w:val="004C4710"/>
    <w:rsid w:val="004C496A"/>
    <w:rsid w:val="004C727C"/>
    <w:rsid w:val="004D163F"/>
    <w:rsid w:val="004E09E6"/>
    <w:rsid w:val="004E1885"/>
    <w:rsid w:val="004E4BFF"/>
    <w:rsid w:val="004F2598"/>
    <w:rsid w:val="00503308"/>
    <w:rsid w:val="00507002"/>
    <w:rsid w:val="005265D6"/>
    <w:rsid w:val="005310FD"/>
    <w:rsid w:val="00533108"/>
    <w:rsid w:val="0053694C"/>
    <w:rsid w:val="005403F7"/>
    <w:rsid w:val="00540632"/>
    <w:rsid w:val="00541CF4"/>
    <w:rsid w:val="005451E8"/>
    <w:rsid w:val="005507F2"/>
    <w:rsid w:val="005759CC"/>
    <w:rsid w:val="00591471"/>
    <w:rsid w:val="005A262D"/>
    <w:rsid w:val="005A3AAD"/>
    <w:rsid w:val="005A69E1"/>
    <w:rsid w:val="005A6C7F"/>
    <w:rsid w:val="005A72E1"/>
    <w:rsid w:val="005B00BC"/>
    <w:rsid w:val="005B3F30"/>
    <w:rsid w:val="005C6632"/>
    <w:rsid w:val="005D1C9E"/>
    <w:rsid w:val="005D1CF0"/>
    <w:rsid w:val="005F63D8"/>
    <w:rsid w:val="005F7AD7"/>
    <w:rsid w:val="00600136"/>
    <w:rsid w:val="00601A3B"/>
    <w:rsid w:val="006040CE"/>
    <w:rsid w:val="006256E1"/>
    <w:rsid w:val="00627CE1"/>
    <w:rsid w:val="00634058"/>
    <w:rsid w:val="00654257"/>
    <w:rsid w:val="0065435A"/>
    <w:rsid w:val="00654531"/>
    <w:rsid w:val="00666F67"/>
    <w:rsid w:val="00675FBD"/>
    <w:rsid w:val="006820FA"/>
    <w:rsid w:val="0068252F"/>
    <w:rsid w:val="00691FED"/>
    <w:rsid w:val="006A2DD3"/>
    <w:rsid w:val="006A5AF8"/>
    <w:rsid w:val="006B230B"/>
    <w:rsid w:val="006B42F7"/>
    <w:rsid w:val="006B44E1"/>
    <w:rsid w:val="006C36CD"/>
    <w:rsid w:val="006C48D5"/>
    <w:rsid w:val="006C5B05"/>
    <w:rsid w:val="006C7FBE"/>
    <w:rsid w:val="006D0530"/>
    <w:rsid w:val="006E23BA"/>
    <w:rsid w:val="006E51D8"/>
    <w:rsid w:val="006E53DD"/>
    <w:rsid w:val="006E66D5"/>
    <w:rsid w:val="007003E9"/>
    <w:rsid w:val="00700755"/>
    <w:rsid w:val="007008D5"/>
    <w:rsid w:val="00700D1F"/>
    <w:rsid w:val="00705077"/>
    <w:rsid w:val="007106E9"/>
    <w:rsid w:val="007205CB"/>
    <w:rsid w:val="00726073"/>
    <w:rsid w:val="00726E35"/>
    <w:rsid w:val="00734FE8"/>
    <w:rsid w:val="007360CE"/>
    <w:rsid w:val="00737CC7"/>
    <w:rsid w:val="007453F6"/>
    <w:rsid w:val="00746AF2"/>
    <w:rsid w:val="00757E56"/>
    <w:rsid w:val="00770635"/>
    <w:rsid w:val="00772315"/>
    <w:rsid w:val="00775157"/>
    <w:rsid w:val="00776916"/>
    <w:rsid w:val="007813AE"/>
    <w:rsid w:val="007818E1"/>
    <w:rsid w:val="00787A28"/>
    <w:rsid w:val="00793DA5"/>
    <w:rsid w:val="0079495E"/>
    <w:rsid w:val="007A37DB"/>
    <w:rsid w:val="007A3B04"/>
    <w:rsid w:val="007A4215"/>
    <w:rsid w:val="007A46B6"/>
    <w:rsid w:val="007B1A37"/>
    <w:rsid w:val="007C3500"/>
    <w:rsid w:val="007C5BC3"/>
    <w:rsid w:val="007D2B7A"/>
    <w:rsid w:val="007D34D5"/>
    <w:rsid w:val="007E0B1F"/>
    <w:rsid w:val="007E189D"/>
    <w:rsid w:val="007E2E1D"/>
    <w:rsid w:val="007E3B06"/>
    <w:rsid w:val="007E67E7"/>
    <w:rsid w:val="007F4A82"/>
    <w:rsid w:val="00811259"/>
    <w:rsid w:val="00813AA2"/>
    <w:rsid w:val="00813B36"/>
    <w:rsid w:val="008173A3"/>
    <w:rsid w:val="00822CC5"/>
    <w:rsid w:val="0082380A"/>
    <w:rsid w:val="00827228"/>
    <w:rsid w:val="00833878"/>
    <w:rsid w:val="00836A3B"/>
    <w:rsid w:val="008418F5"/>
    <w:rsid w:val="0084577F"/>
    <w:rsid w:val="0086059C"/>
    <w:rsid w:val="00864589"/>
    <w:rsid w:val="008831B9"/>
    <w:rsid w:val="00890AFB"/>
    <w:rsid w:val="00890FC4"/>
    <w:rsid w:val="00895905"/>
    <w:rsid w:val="00896297"/>
    <w:rsid w:val="008C4588"/>
    <w:rsid w:val="008D0772"/>
    <w:rsid w:val="008E2C7B"/>
    <w:rsid w:val="00900311"/>
    <w:rsid w:val="00906D1D"/>
    <w:rsid w:val="00911867"/>
    <w:rsid w:val="00912851"/>
    <w:rsid w:val="00912BDD"/>
    <w:rsid w:val="00914970"/>
    <w:rsid w:val="009164A9"/>
    <w:rsid w:val="00924B26"/>
    <w:rsid w:val="009258CB"/>
    <w:rsid w:val="009262AD"/>
    <w:rsid w:val="00930306"/>
    <w:rsid w:val="0093113F"/>
    <w:rsid w:val="0093362E"/>
    <w:rsid w:val="0093393A"/>
    <w:rsid w:val="00944563"/>
    <w:rsid w:val="00944F0F"/>
    <w:rsid w:val="009452F5"/>
    <w:rsid w:val="00945BB3"/>
    <w:rsid w:val="00946B65"/>
    <w:rsid w:val="00953160"/>
    <w:rsid w:val="009625D8"/>
    <w:rsid w:val="009658AC"/>
    <w:rsid w:val="00966923"/>
    <w:rsid w:val="00967AAB"/>
    <w:rsid w:val="009825FF"/>
    <w:rsid w:val="009843CE"/>
    <w:rsid w:val="0098459B"/>
    <w:rsid w:val="00997185"/>
    <w:rsid w:val="009A03F1"/>
    <w:rsid w:val="009A2149"/>
    <w:rsid w:val="009A50F4"/>
    <w:rsid w:val="009A56EF"/>
    <w:rsid w:val="009A5AA9"/>
    <w:rsid w:val="009A6C08"/>
    <w:rsid w:val="009B488B"/>
    <w:rsid w:val="009C1A57"/>
    <w:rsid w:val="009C2458"/>
    <w:rsid w:val="009C4A7B"/>
    <w:rsid w:val="009C6123"/>
    <w:rsid w:val="009D186E"/>
    <w:rsid w:val="009D7186"/>
    <w:rsid w:val="009E40F1"/>
    <w:rsid w:val="009F0AC7"/>
    <w:rsid w:val="009F1E3E"/>
    <w:rsid w:val="00A013BF"/>
    <w:rsid w:val="00A1213C"/>
    <w:rsid w:val="00A13C77"/>
    <w:rsid w:val="00A2347E"/>
    <w:rsid w:val="00A272FF"/>
    <w:rsid w:val="00A30FF2"/>
    <w:rsid w:val="00A5063D"/>
    <w:rsid w:val="00A507FB"/>
    <w:rsid w:val="00A50F16"/>
    <w:rsid w:val="00A5354B"/>
    <w:rsid w:val="00A55426"/>
    <w:rsid w:val="00A66687"/>
    <w:rsid w:val="00A679A4"/>
    <w:rsid w:val="00A71B57"/>
    <w:rsid w:val="00A72A33"/>
    <w:rsid w:val="00A7492D"/>
    <w:rsid w:val="00A76CF1"/>
    <w:rsid w:val="00A77B01"/>
    <w:rsid w:val="00A77B9C"/>
    <w:rsid w:val="00A80EF0"/>
    <w:rsid w:val="00A814DC"/>
    <w:rsid w:val="00AA2BEB"/>
    <w:rsid w:val="00AB3197"/>
    <w:rsid w:val="00AB42C1"/>
    <w:rsid w:val="00AB7183"/>
    <w:rsid w:val="00AC00CD"/>
    <w:rsid w:val="00AC3D05"/>
    <w:rsid w:val="00AC516F"/>
    <w:rsid w:val="00AC6E22"/>
    <w:rsid w:val="00AD7818"/>
    <w:rsid w:val="00AE0F25"/>
    <w:rsid w:val="00AE195F"/>
    <w:rsid w:val="00AE2926"/>
    <w:rsid w:val="00AE396B"/>
    <w:rsid w:val="00AE7343"/>
    <w:rsid w:val="00B0184B"/>
    <w:rsid w:val="00B01925"/>
    <w:rsid w:val="00B035CD"/>
    <w:rsid w:val="00B04745"/>
    <w:rsid w:val="00B0769D"/>
    <w:rsid w:val="00B20BD7"/>
    <w:rsid w:val="00B217F8"/>
    <w:rsid w:val="00B22718"/>
    <w:rsid w:val="00B332EA"/>
    <w:rsid w:val="00B345F2"/>
    <w:rsid w:val="00B40A53"/>
    <w:rsid w:val="00B40D22"/>
    <w:rsid w:val="00B45365"/>
    <w:rsid w:val="00B46A65"/>
    <w:rsid w:val="00B530E0"/>
    <w:rsid w:val="00B530EF"/>
    <w:rsid w:val="00B60184"/>
    <w:rsid w:val="00B62D20"/>
    <w:rsid w:val="00B6334A"/>
    <w:rsid w:val="00B657CA"/>
    <w:rsid w:val="00B73C7C"/>
    <w:rsid w:val="00B81E75"/>
    <w:rsid w:val="00B907E3"/>
    <w:rsid w:val="00B90E97"/>
    <w:rsid w:val="00B97841"/>
    <w:rsid w:val="00BC439B"/>
    <w:rsid w:val="00BC6312"/>
    <w:rsid w:val="00BD1A5A"/>
    <w:rsid w:val="00BD3761"/>
    <w:rsid w:val="00BD4923"/>
    <w:rsid w:val="00BD730F"/>
    <w:rsid w:val="00BD7A9B"/>
    <w:rsid w:val="00BD7BE1"/>
    <w:rsid w:val="00BF416B"/>
    <w:rsid w:val="00BF7867"/>
    <w:rsid w:val="00C15A91"/>
    <w:rsid w:val="00C212B6"/>
    <w:rsid w:val="00C26AAA"/>
    <w:rsid w:val="00C30483"/>
    <w:rsid w:val="00C370A8"/>
    <w:rsid w:val="00C41164"/>
    <w:rsid w:val="00C43673"/>
    <w:rsid w:val="00C528A3"/>
    <w:rsid w:val="00C63C29"/>
    <w:rsid w:val="00C64E4E"/>
    <w:rsid w:val="00C66E64"/>
    <w:rsid w:val="00C761A0"/>
    <w:rsid w:val="00C77538"/>
    <w:rsid w:val="00C83618"/>
    <w:rsid w:val="00C847C9"/>
    <w:rsid w:val="00C85A6F"/>
    <w:rsid w:val="00C85F7E"/>
    <w:rsid w:val="00C90D53"/>
    <w:rsid w:val="00C9183E"/>
    <w:rsid w:val="00C93C69"/>
    <w:rsid w:val="00CA0B2E"/>
    <w:rsid w:val="00CB255C"/>
    <w:rsid w:val="00CB79E6"/>
    <w:rsid w:val="00CC145E"/>
    <w:rsid w:val="00CC33F5"/>
    <w:rsid w:val="00CC34D8"/>
    <w:rsid w:val="00CD1239"/>
    <w:rsid w:val="00CD47F0"/>
    <w:rsid w:val="00CD5566"/>
    <w:rsid w:val="00CD64D7"/>
    <w:rsid w:val="00CE5883"/>
    <w:rsid w:val="00CE6681"/>
    <w:rsid w:val="00CE6F22"/>
    <w:rsid w:val="00CF41F6"/>
    <w:rsid w:val="00CF50DE"/>
    <w:rsid w:val="00CF7D3E"/>
    <w:rsid w:val="00D02B4E"/>
    <w:rsid w:val="00D179EA"/>
    <w:rsid w:val="00D17E0E"/>
    <w:rsid w:val="00D2072C"/>
    <w:rsid w:val="00D21F11"/>
    <w:rsid w:val="00D24530"/>
    <w:rsid w:val="00D26C4B"/>
    <w:rsid w:val="00D31EDD"/>
    <w:rsid w:val="00D356DD"/>
    <w:rsid w:val="00D36817"/>
    <w:rsid w:val="00D41E1F"/>
    <w:rsid w:val="00D41E63"/>
    <w:rsid w:val="00D453EE"/>
    <w:rsid w:val="00D5129A"/>
    <w:rsid w:val="00D537D4"/>
    <w:rsid w:val="00D5666C"/>
    <w:rsid w:val="00D56B00"/>
    <w:rsid w:val="00D64ED0"/>
    <w:rsid w:val="00D666BC"/>
    <w:rsid w:val="00D71A10"/>
    <w:rsid w:val="00D7789D"/>
    <w:rsid w:val="00D83542"/>
    <w:rsid w:val="00D92F45"/>
    <w:rsid w:val="00D94090"/>
    <w:rsid w:val="00D94637"/>
    <w:rsid w:val="00D961C8"/>
    <w:rsid w:val="00D96E48"/>
    <w:rsid w:val="00D9725C"/>
    <w:rsid w:val="00D97C18"/>
    <w:rsid w:val="00DA0F6C"/>
    <w:rsid w:val="00DA6247"/>
    <w:rsid w:val="00DA661F"/>
    <w:rsid w:val="00DA7006"/>
    <w:rsid w:val="00DA7A4D"/>
    <w:rsid w:val="00DB3621"/>
    <w:rsid w:val="00DB7DA7"/>
    <w:rsid w:val="00DB7F01"/>
    <w:rsid w:val="00DC04AB"/>
    <w:rsid w:val="00DC5A4F"/>
    <w:rsid w:val="00DC6427"/>
    <w:rsid w:val="00DD5C67"/>
    <w:rsid w:val="00DD66A1"/>
    <w:rsid w:val="00DE196D"/>
    <w:rsid w:val="00DF25DA"/>
    <w:rsid w:val="00DF5267"/>
    <w:rsid w:val="00DF6B49"/>
    <w:rsid w:val="00E067C5"/>
    <w:rsid w:val="00E07C41"/>
    <w:rsid w:val="00E10592"/>
    <w:rsid w:val="00E1099E"/>
    <w:rsid w:val="00E147B9"/>
    <w:rsid w:val="00E177D2"/>
    <w:rsid w:val="00E222E0"/>
    <w:rsid w:val="00E22C3A"/>
    <w:rsid w:val="00E24D59"/>
    <w:rsid w:val="00E261D2"/>
    <w:rsid w:val="00E26231"/>
    <w:rsid w:val="00E265BF"/>
    <w:rsid w:val="00E274EE"/>
    <w:rsid w:val="00E3181F"/>
    <w:rsid w:val="00E34923"/>
    <w:rsid w:val="00E36752"/>
    <w:rsid w:val="00E378D8"/>
    <w:rsid w:val="00E40A03"/>
    <w:rsid w:val="00E4114D"/>
    <w:rsid w:val="00E43A12"/>
    <w:rsid w:val="00E46585"/>
    <w:rsid w:val="00E50DE4"/>
    <w:rsid w:val="00E51A0C"/>
    <w:rsid w:val="00E5219A"/>
    <w:rsid w:val="00E61A31"/>
    <w:rsid w:val="00E62980"/>
    <w:rsid w:val="00E67C67"/>
    <w:rsid w:val="00E751B8"/>
    <w:rsid w:val="00E75202"/>
    <w:rsid w:val="00E765B6"/>
    <w:rsid w:val="00E77476"/>
    <w:rsid w:val="00E80508"/>
    <w:rsid w:val="00E8228B"/>
    <w:rsid w:val="00E82F0C"/>
    <w:rsid w:val="00EB2047"/>
    <w:rsid w:val="00EB22BD"/>
    <w:rsid w:val="00EB27A6"/>
    <w:rsid w:val="00EB3787"/>
    <w:rsid w:val="00EB5BBB"/>
    <w:rsid w:val="00EB5CD6"/>
    <w:rsid w:val="00EB79F9"/>
    <w:rsid w:val="00EC04A3"/>
    <w:rsid w:val="00ED566D"/>
    <w:rsid w:val="00EE5706"/>
    <w:rsid w:val="00EF373D"/>
    <w:rsid w:val="00F11595"/>
    <w:rsid w:val="00F12EDA"/>
    <w:rsid w:val="00F13BC9"/>
    <w:rsid w:val="00F1519E"/>
    <w:rsid w:val="00F218CA"/>
    <w:rsid w:val="00F26B06"/>
    <w:rsid w:val="00F357B2"/>
    <w:rsid w:val="00F35D3C"/>
    <w:rsid w:val="00F36556"/>
    <w:rsid w:val="00F40A49"/>
    <w:rsid w:val="00F41BD8"/>
    <w:rsid w:val="00F42497"/>
    <w:rsid w:val="00F470B6"/>
    <w:rsid w:val="00F47728"/>
    <w:rsid w:val="00F531A3"/>
    <w:rsid w:val="00F545E3"/>
    <w:rsid w:val="00F61119"/>
    <w:rsid w:val="00F65198"/>
    <w:rsid w:val="00F660DD"/>
    <w:rsid w:val="00F705DF"/>
    <w:rsid w:val="00F70622"/>
    <w:rsid w:val="00F85624"/>
    <w:rsid w:val="00F87C05"/>
    <w:rsid w:val="00F93191"/>
    <w:rsid w:val="00F93A17"/>
    <w:rsid w:val="00F940A4"/>
    <w:rsid w:val="00FA2AF6"/>
    <w:rsid w:val="00FA7242"/>
    <w:rsid w:val="00FB073D"/>
    <w:rsid w:val="00FB6BFB"/>
    <w:rsid w:val="00FB771F"/>
    <w:rsid w:val="00FC5386"/>
    <w:rsid w:val="00FD01FE"/>
    <w:rsid w:val="00FD343A"/>
    <w:rsid w:val="00FE35E1"/>
    <w:rsid w:val="00FE59DB"/>
    <w:rsid w:val="00FE7624"/>
    <w:rsid w:val="00FF1E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E6A10"/>
  <w15:docId w15:val="{B89CC0A3-A0C4-4856-BF88-126A85D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link w:val="Heading9Char"/>
    <w:uiPriority w:val="9"/>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6C36CD"/>
  </w:style>
  <w:style w:type="paragraph" w:styleId="TOC4">
    <w:name w:val="toc 4"/>
    <w:basedOn w:val="TOC3"/>
    <w:uiPriority w:val="39"/>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uiPriority w:val="39"/>
    <w:rsid w:val="006C36CD"/>
  </w:style>
  <w:style w:type="paragraph" w:styleId="TOC6">
    <w:name w:val="toc 6"/>
    <w:basedOn w:val="TOC4"/>
    <w:uiPriority w:val="39"/>
    <w:rsid w:val="006C36CD"/>
  </w:style>
  <w:style w:type="paragraph" w:styleId="TOC5">
    <w:name w:val="toc 5"/>
    <w:basedOn w:val="TOC4"/>
    <w:uiPriority w:val="39"/>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WB-Fußnotentext,MTFootnote,fn,Fußn,DNV-"/>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Style 58,超?级链,超????,하이퍼링크2,하이퍼링크21,超链接1,CEO_Hyperlink,超??级链Ú,fL????,fL?级,超??级链"/>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uiPriority w:val="39"/>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A77B01"/>
    <w:pPr>
      <w:keepNext/>
      <w:keepLines/>
      <w:spacing w:before="160"/>
      <w:ind w:left="794"/>
    </w:pPr>
    <w:rPr>
      <w:rFonts w:eastAsia="STKaiti"/>
    </w:rPr>
  </w:style>
  <w:style w:type="character" w:styleId="EndnoteReference">
    <w:name w:val="endnote reference"/>
    <w:basedOn w:val="DefaultParagraphFont"/>
    <w:uiPriority w:val="99"/>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uiPriority w:val="99"/>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WB-Fußnotentext Char,MTFootnote Char"/>
    <w:basedOn w:val="DefaultParagraphFont"/>
    <w:link w:val="FootnoteText"/>
    <w:rsid w:val="007A37DB"/>
    <w:rPr>
      <w:rFonts w:ascii="Calibri" w:hAnsi="Calibri"/>
      <w:sz w:val="24"/>
      <w:lang w:val="en-GB" w:eastAsia="en-US"/>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A77B01"/>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aliases w:val="encabezado Char"/>
    <w:basedOn w:val="DefaultParagraphFont"/>
    <w:link w:val="Header"/>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DA7A4D"/>
    <w:rPr>
      <w:color w:val="605E5C"/>
      <w:shd w:val="clear" w:color="auto" w:fill="E1DFDD"/>
    </w:rPr>
  </w:style>
  <w:style w:type="paragraph" w:styleId="TOCHeading">
    <w:name w:val="TOC Heading"/>
    <w:basedOn w:val="Heading1"/>
    <w:next w:val="Normal"/>
    <w:uiPriority w:val="39"/>
    <w:unhideWhenUsed/>
    <w:qFormat/>
    <w:rsid w:val="00FB6BFB"/>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indhit">
    <w:name w:val="findhit"/>
    <w:basedOn w:val="DefaultParagraphFont"/>
    <w:rsid w:val="00FB6BFB"/>
  </w:style>
  <w:style w:type="paragraph" w:customStyle="1" w:styleId="msonormal0">
    <w:name w:val="msonormal"/>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paragraph" w:customStyle="1" w:styleId="paragraph">
    <w:name w:val="paragraph"/>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eop">
    <w:name w:val="eop"/>
    <w:basedOn w:val="DefaultParagraphFont"/>
    <w:rsid w:val="00FB6BFB"/>
  </w:style>
  <w:style w:type="character" w:customStyle="1" w:styleId="textrun">
    <w:name w:val="textrun"/>
    <w:basedOn w:val="DefaultParagraphFont"/>
    <w:rsid w:val="00FB6BFB"/>
  </w:style>
  <w:style w:type="character" w:customStyle="1" w:styleId="normaltextrun">
    <w:name w:val="normaltextrun"/>
    <w:basedOn w:val="DefaultParagraphFont"/>
    <w:rsid w:val="00FB6BFB"/>
  </w:style>
  <w:style w:type="paragraph" w:customStyle="1" w:styleId="outlineelement">
    <w:name w:val="outlineelement"/>
    <w:basedOn w:val="Normal"/>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customStyle="1" w:styleId="trackchangetextdeletion">
    <w:name w:val="trackchangetextdeletion"/>
    <w:basedOn w:val="DefaultParagraphFont"/>
    <w:rsid w:val="00FB6BFB"/>
  </w:style>
  <w:style w:type="character" w:customStyle="1" w:styleId="trackchangetextinsertion">
    <w:name w:val="trackchangetextinsertion"/>
    <w:basedOn w:val="DefaultParagraphFont"/>
    <w:rsid w:val="00FB6BFB"/>
  </w:style>
  <w:style w:type="character" w:customStyle="1" w:styleId="fieldrange">
    <w:name w:val="fieldrange"/>
    <w:basedOn w:val="DefaultParagraphFont"/>
    <w:rsid w:val="00FB6BFB"/>
  </w:style>
  <w:style w:type="character" w:customStyle="1" w:styleId="pagebreakblob">
    <w:name w:val="pagebreakblob"/>
    <w:basedOn w:val="DefaultParagraphFont"/>
    <w:rsid w:val="00FB6BFB"/>
  </w:style>
  <w:style w:type="character" w:customStyle="1" w:styleId="pagebreakborderspan">
    <w:name w:val="pagebreakborderspan"/>
    <w:basedOn w:val="DefaultParagraphFont"/>
    <w:rsid w:val="00FB6BFB"/>
  </w:style>
  <w:style w:type="character" w:customStyle="1" w:styleId="pagebreaktextspan">
    <w:name w:val="pagebreaktextspan"/>
    <w:basedOn w:val="DefaultParagraphFont"/>
    <w:rsid w:val="00FB6BFB"/>
  </w:style>
  <w:style w:type="character" w:customStyle="1" w:styleId="superscript">
    <w:name w:val="superscript"/>
    <w:basedOn w:val="DefaultParagraphFont"/>
    <w:rsid w:val="00FB6BFB"/>
  </w:style>
  <w:style w:type="character" w:customStyle="1" w:styleId="linebreakblob">
    <w:name w:val="linebreakblob"/>
    <w:basedOn w:val="DefaultParagraphFont"/>
    <w:rsid w:val="00FB6BFB"/>
  </w:style>
  <w:style w:type="character" w:customStyle="1" w:styleId="bcx7">
    <w:name w:val="bcx7"/>
    <w:basedOn w:val="DefaultParagraphFont"/>
    <w:rsid w:val="00FB6BFB"/>
  </w:style>
  <w:style w:type="character" w:customStyle="1" w:styleId="UnresolvedMention1">
    <w:name w:val="Unresolved Mention1"/>
    <w:basedOn w:val="DefaultParagraphFont"/>
    <w:uiPriority w:val="99"/>
    <w:unhideWhenUsed/>
    <w:rsid w:val="00FB6BFB"/>
    <w:rPr>
      <w:color w:val="605E5C"/>
      <w:shd w:val="clear" w:color="auto" w:fill="E1DFDD"/>
    </w:rPr>
  </w:style>
  <w:style w:type="paragraph" w:styleId="Title">
    <w:name w:val="Title"/>
    <w:basedOn w:val="Normal"/>
    <w:next w:val="Normal"/>
    <w:link w:val="TitleChar"/>
    <w:uiPriority w:val="10"/>
    <w:qFormat/>
    <w:rsid w:val="00FB6BFB"/>
    <w:pPr>
      <w:tabs>
        <w:tab w:val="clear" w:pos="794"/>
        <w:tab w:val="clear" w:pos="1191"/>
        <w:tab w:val="clear" w:pos="1588"/>
        <w:tab w:val="clear" w:pos="198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BFB"/>
    <w:rPr>
      <w:rFonts w:asciiTheme="majorHAnsi" w:eastAsiaTheme="majorEastAsia" w:hAnsiTheme="majorHAnsi" w:cstheme="majorBidi"/>
      <w:spacing w:val="-10"/>
      <w:kern w:val="28"/>
      <w:sz w:val="56"/>
      <w:szCs w:val="56"/>
      <w:lang w:val="en-GB" w:eastAsia="en-US"/>
    </w:rPr>
  </w:style>
  <w:style w:type="character" w:customStyle="1" w:styleId="scxw33153122">
    <w:name w:val="scxw33153122"/>
    <w:basedOn w:val="DefaultParagraphFont"/>
    <w:rsid w:val="00FB6BFB"/>
  </w:style>
  <w:style w:type="paragraph" w:styleId="BalloonText">
    <w:name w:val="Balloon Text"/>
    <w:basedOn w:val="Normal"/>
    <w:link w:val="Balloon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B6BFB"/>
    <w:rPr>
      <w:rFonts w:ascii="Segoe UI" w:eastAsiaTheme="minorHAnsi" w:hAnsi="Segoe UI" w:cs="Segoe UI"/>
      <w:sz w:val="18"/>
      <w:szCs w:val="18"/>
      <w:lang w:val="en-GB" w:eastAsia="en-US"/>
    </w:rPr>
  </w:style>
  <w:style w:type="character" w:styleId="CommentReference">
    <w:name w:val="annotation reference"/>
    <w:uiPriority w:val="99"/>
    <w:rsid w:val="00FB6BFB"/>
    <w:rPr>
      <w:sz w:val="16"/>
      <w:szCs w:val="16"/>
    </w:rPr>
  </w:style>
  <w:style w:type="paragraph" w:styleId="CommentText">
    <w:name w:val="annotation text"/>
    <w:basedOn w:val="Normal"/>
    <w:link w:val="CommentTextChar"/>
    <w:uiPriority w:val="99"/>
    <w:rsid w:val="00FB6BFB"/>
    <w:pPr>
      <w:tabs>
        <w:tab w:val="clear" w:pos="794"/>
        <w:tab w:val="clear" w:pos="1191"/>
        <w:tab w:val="clear" w:pos="1588"/>
        <w:tab w:val="clear" w:pos="1985"/>
      </w:tabs>
      <w:overflowPunct/>
      <w:autoSpaceDE/>
      <w:autoSpaceDN/>
      <w:adjustRightInd/>
      <w:textAlignment w:val="auto"/>
    </w:pPr>
    <w:rPr>
      <w:rFonts w:eastAsiaTheme="minorEastAsia"/>
      <w:sz w:val="20"/>
      <w:szCs w:val="22"/>
      <w:lang w:val="en-US" w:eastAsia="fr-FR"/>
    </w:rPr>
  </w:style>
  <w:style w:type="character" w:customStyle="1" w:styleId="CommentTextChar">
    <w:name w:val="Comment Text Char"/>
    <w:basedOn w:val="DefaultParagraphFont"/>
    <w:link w:val="CommentText"/>
    <w:uiPriority w:val="99"/>
    <w:rsid w:val="00FB6BFB"/>
    <w:rPr>
      <w:rFonts w:ascii="Calibri" w:eastAsiaTheme="minorEastAsia" w:hAnsi="Calibri"/>
      <w:szCs w:val="22"/>
      <w:lang w:eastAsia="fr-FR"/>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qFormat/>
    <w:locked/>
    <w:rsid w:val="00FB6BFB"/>
    <w:rPr>
      <w:rFonts w:ascii="Calibri" w:eastAsia="Times New Roman" w:hAnsi="Calibri"/>
      <w:sz w:val="24"/>
      <w:lang w:val="en-GB" w:eastAsia="en-US"/>
    </w:rPr>
  </w:style>
  <w:style w:type="paragraph" w:customStyle="1" w:styleId="Tableheadwhitecentred">
    <w:name w:val="Table head white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val="en-US" w:eastAsia="fr-FR"/>
    </w:rPr>
  </w:style>
  <w:style w:type="paragraph" w:customStyle="1" w:styleId="boxtext">
    <w:name w:val="box_text"/>
    <w:basedOn w:val="Normal"/>
    <w:link w:val="boxtextChar"/>
    <w:rsid w:val="00FB6BFB"/>
    <w:pPr>
      <w:tabs>
        <w:tab w:val="clear" w:pos="794"/>
        <w:tab w:val="clear" w:pos="1191"/>
        <w:tab w:val="clear" w:pos="1588"/>
        <w:tab w:val="clear" w:pos="1985"/>
      </w:tabs>
      <w:overflowPunct/>
      <w:autoSpaceDE/>
      <w:autoSpaceDN/>
      <w:adjustRightInd/>
      <w:spacing w:before="60" w:after="60"/>
      <w:textAlignment w:val="auto"/>
    </w:pPr>
    <w:rPr>
      <w:rFonts w:eastAsiaTheme="minorEastAsia" w:cs="Calibri"/>
      <w:sz w:val="22"/>
      <w:szCs w:val="22"/>
      <w:lang w:val="en-US" w:eastAsia="fr-FR"/>
    </w:rPr>
  </w:style>
  <w:style w:type="character" w:customStyle="1" w:styleId="boxtextChar">
    <w:name w:val="box_text Char"/>
    <w:basedOn w:val="DefaultParagraphFont"/>
    <w:link w:val="boxtext"/>
    <w:locked/>
    <w:rsid w:val="00FB6BFB"/>
    <w:rPr>
      <w:rFonts w:ascii="Calibri" w:eastAsiaTheme="minorEastAsia" w:hAnsi="Calibri" w:cs="Calibri"/>
      <w:sz w:val="22"/>
      <w:szCs w:val="22"/>
      <w:lang w:eastAsia="fr-FR"/>
    </w:rPr>
  </w:style>
  <w:style w:type="paragraph" w:customStyle="1" w:styleId="Tabletextcentred">
    <w:name w:val="Table text centr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paragraph" w:customStyle="1" w:styleId="Tabletextrightaligned">
    <w:name w:val="Table text right aligned"/>
    <w:basedOn w:val="Normal"/>
    <w:rsid w:val="00FB6BFB"/>
    <w:pPr>
      <w:tabs>
        <w:tab w:val="clear" w:pos="794"/>
        <w:tab w:val="clear" w:pos="1191"/>
        <w:tab w:val="clear" w:pos="1588"/>
        <w:tab w:val="clear" w:pos="1985"/>
      </w:tabs>
      <w:overflowPunct/>
      <w:autoSpaceDE/>
      <w:autoSpaceDN/>
      <w:adjustRightInd/>
      <w:textAlignment w:val="auto"/>
    </w:pPr>
    <w:rPr>
      <w:rFonts w:eastAsiaTheme="minorEastAsia"/>
      <w:sz w:val="21"/>
      <w:szCs w:val="22"/>
      <w:lang w:eastAsia="fr-FR"/>
    </w:rPr>
  </w:style>
  <w:style w:type="table" w:styleId="ListTable3-Accent1">
    <w:name w:val="List Table 3 Accent 1"/>
    <w:basedOn w:val="TableNormal"/>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link w:val="NormalWebChar"/>
    <w:uiPriority w:val="99"/>
    <w:rsid w:val="00FB6BFB"/>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1"/>
      <w:szCs w:val="24"/>
      <w:lang w:val="en-US" w:eastAsia="zh-CN"/>
    </w:rPr>
  </w:style>
  <w:style w:type="character" w:customStyle="1" w:styleId="NormalWebChar">
    <w:name w:val="Normal (Web) Char"/>
    <w:link w:val="NormalWeb"/>
    <w:uiPriority w:val="99"/>
    <w:locked/>
    <w:rsid w:val="00FB6BFB"/>
    <w:rPr>
      <w:rFonts w:ascii="Calibri" w:hAnsi="Calibri"/>
      <w:sz w:val="21"/>
      <w:szCs w:val="24"/>
    </w:rPr>
  </w:style>
  <w:style w:type="paragraph" w:styleId="PlainText">
    <w:name w:val="Plain Text"/>
    <w:basedOn w:val="Normal"/>
    <w:link w:val="PlainTextChar"/>
    <w:uiPriority w:val="99"/>
    <w:unhideWhenUsed/>
    <w:rsid w:val="00FB6BFB"/>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szCs w:val="22"/>
      <w:lang w:val="en-US" w:eastAsia="zh-CN"/>
    </w:rPr>
  </w:style>
  <w:style w:type="character" w:customStyle="1" w:styleId="PlainTextChar">
    <w:name w:val="Plain Text Char"/>
    <w:basedOn w:val="DefaultParagraphFont"/>
    <w:link w:val="PlainText"/>
    <w:uiPriority w:val="99"/>
    <w:rsid w:val="00FB6BFB"/>
    <w:rPr>
      <w:rFonts w:ascii="Courier New" w:hAnsi="Courier New" w:cs="Courier New"/>
      <w:szCs w:val="22"/>
    </w:rPr>
  </w:style>
  <w:style w:type="character" w:styleId="Emphasis">
    <w:name w:val="Emphasis"/>
    <w:basedOn w:val="DefaultParagraphFont"/>
    <w:uiPriority w:val="20"/>
    <w:qFormat/>
    <w:rsid w:val="00FB6BFB"/>
    <w:rPr>
      <w:i/>
      <w:iCs/>
    </w:rPr>
  </w:style>
  <w:style w:type="character" w:customStyle="1" w:styleId="normalWSISChar">
    <w:name w:val="normal WSIS Char"/>
    <w:basedOn w:val="DefaultParagraphFont"/>
    <w:link w:val="normalWSIS"/>
    <w:locked/>
    <w:rsid w:val="00FB6BFB"/>
    <w:rPr>
      <w:rFonts w:ascii="Calibri" w:hAnsi="Calibri" w:cs="Arial"/>
    </w:rPr>
  </w:style>
  <w:style w:type="paragraph" w:customStyle="1" w:styleId="normalWSIS">
    <w:name w:val="normal WSIS"/>
    <w:basedOn w:val="ListParagraph"/>
    <w:link w:val="normalWSISChar"/>
    <w:qFormat/>
    <w:rsid w:val="00FB6BFB"/>
    <w:pPr>
      <w:numPr>
        <w:numId w:val="23"/>
      </w:numPr>
      <w:tabs>
        <w:tab w:val="clear" w:pos="567"/>
        <w:tab w:val="clear" w:pos="1134"/>
        <w:tab w:val="clear" w:pos="1701"/>
        <w:tab w:val="clear" w:pos="2268"/>
        <w:tab w:val="clear" w:pos="2835"/>
        <w:tab w:val="left" w:pos="426"/>
      </w:tabs>
      <w:overflowPunct/>
      <w:autoSpaceDE/>
      <w:autoSpaceDN/>
      <w:adjustRightInd/>
      <w:spacing w:after="200"/>
      <w:contextualSpacing w:val="0"/>
      <w:textAlignment w:val="auto"/>
    </w:pPr>
    <w:rPr>
      <w:rFonts w:eastAsia="SimSun" w:cs="Arial"/>
      <w:sz w:val="20"/>
      <w:lang w:val="en-US" w:eastAsia="zh-CN"/>
    </w:rPr>
  </w:style>
  <w:style w:type="paragraph" w:styleId="Revision">
    <w:name w:val="Revision"/>
    <w:hidden/>
    <w:uiPriority w:val="99"/>
    <w:semiHidden/>
    <w:rsid w:val="00FB6BFB"/>
    <w:rPr>
      <w:rFonts w:asciiTheme="minorHAnsi" w:eastAsiaTheme="minorHAnsi" w:hAnsiTheme="minorHAnsi" w:cstheme="minorBidi"/>
      <w:sz w:val="22"/>
      <w:szCs w:val="22"/>
      <w:lang w:val="en-GB" w:eastAsia="en-US"/>
    </w:rPr>
  </w:style>
  <w:style w:type="paragraph" w:styleId="CommentSubject">
    <w:name w:val="annotation subject"/>
    <w:basedOn w:val="CommentText"/>
    <w:next w:val="CommentText"/>
    <w:link w:val="CommentSubjectChar"/>
    <w:uiPriority w:val="99"/>
    <w:semiHidden/>
    <w:unhideWhenUsed/>
    <w:rsid w:val="00FB6BFB"/>
    <w:pPr>
      <w:spacing w:before="0"/>
    </w:pPr>
    <w:rPr>
      <w:rFonts w:asciiTheme="minorHAnsi" w:eastAsiaTheme="minorHAnsi" w:hAnsiTheme="minorHAnsi" w:cstheme="minorBidi"/>
      <w:b/>
      <w:bCs/>
      <w:szCs w:val="20"/>
      <w:lang w:val="en-GB" w:eastAsia="en-US"/>
    </w:rPr>
  </w:style>
  <w:style w:type="character" w:customStyle="1" w:styleId="CommentSubjectChar">
    <w:name w:val="Comment Subject Char"/>
    <w:basedOn w:val="CommentTextChar"/>
    <w:link w:val="CommentSubject"/>
    <w:uiPriority w:val="99"/>
    <w:semiHidden/>
    <w:rsid w:val="00FB6BFB"/>
    <w:rPr>
      <w:rFonts w:asciiTheme="minorHAnsi" w:eastAsiaTheme="minorHAnsi" w:hAnsiTheme="minorHAnsi" w:cstheme="minorBidi"/>
      <w:b/>
      <w:bCs/>
      <w:szCs w:val="22"/>
      <w:lang w:val="en-GB" w:eastAsia="en-US"/>
    </w:rPr>
  </w:style>
  <w:style w:type="character" w:customStyle="1" w:styleId="Mention1">
    <w:name w:val="Mention1"/>
    <w:basedOn w:val="DefaultParagraphFont"/>
    <w:uiPriority w:val="99"/>
    <w:unhideWhenUsed/>
    <w:rsid w:val="00FB6BFB"/>
    <w:rPr>
      <w:color w:val="2B579A"/>
      <w:shd w:val="clear" w:color="auto" w:fill="E1DFDD"/>
    </w:rPr>
  </w:style>
  <w:style w:type="character" w:customStyle="1" w:styleId="Heading5Char">
    <w:name w:val="Heading 5 Char"/>
    <w:basedOn w:val="DefaultParagraphFont"/>
    <w:link w:val="Heading5"/>
    <w:uiPriority w:val="9"/>
    <w:rsid w:val="00FB6BFB"/>
    <w:rPr>
      <w:rFonts w:ascii="Calibri" w:hAnsi="Calibri"/>
      <w:i/>
      <w:sz w:val="24"/>
      <w:lang w:val="en-GB" w:eastAsia="en-US"/>
    </w:rPr>
  </w:style>
  <w:style w:type="character" w:customStyle="1" w:styleId="Heading3Char">
    <w:name w:val="Heading 3 Char"/>
    <w:basedOn w:val="DefaultParagraphFont"/>
    <w:link w:val="Heading3"/>
    <w:uiPriority w:val="9"/>
    <w:rsid w:val="00FB6BFB"/>
    <w:rPr>
      <w:rFonts w:ascii="Calibri" w:hAnsi="Calibri"/>
      <w:b/>
      <w:i/>
      <w:sz w:val="24"/>
      <w:lang w:val="en-GB" w:eastAsia="en-US"/>
    </w:rPr>
  </w:style>
  <w:style w:type="character" w:styleId="Strong">
    <w:name w:val="Strong"/>
    <w:basedOn w:val="DefaultParagraphFont"/>
    <w:uiPriority w:val="22"/>
    <w:qFormat/>
    <w:rsid w:val="00FB6BFB"/>
    <w:rPr>
      <w:b/>
      <w:bCs/>
    </w:rPr>
  </w:style>
  <w:style w:type="paragraph" w:customStyle="1" w:styleId="xmsolistparagraph">
    <w:name w:val="x_msolistparagraph"/>
    <w:basedOn w:val="Normal"/>
    <w:rsid w:val="00FB6BFB"/>
    <w:pPr>
      <w:tabs>
        <w:tab w:val="clear" w:pos="794"/>
        <w:tab w:val="clear" w:pos="1191"/>
        <w:tab w:val="clear" w:pos="1588"/>
        <w:tab w:val="clear" w:pos="1985"/>
      </w:tabs>
      <w:overflowPunct/>
      <w:autoSpaceDE/>
      <w:autoSpaceDN/>
      <w:adjustRightInd/>
      <w:spacing w:before="0"/>
      <w:ind w:left="720"/>
      <w:textAlignment w:val="auto"/>
    </w:pPr>
    <w:rPr>
      <w:rFonts w:eastAsiaTheme="minorHAnsi" w:cs="Calibri"/>
      <w:sz w:val="22"/>
      <w:szCs w:val="22"/>
      <w:lang w:eastAsia="en-GB"/>
    </w:rPr>
  </w:style>
  <w:style w:type="paragraph" w:customStyle="1" w:styleId="Table">
    <w:name w:val="Table_#"/>
    <w:basedOn w:val="Normal"/>
    <w:next w:val="Normal"/>
    <w:rsid w:val="00FB6BFB"/>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apple-style-span">
    <w:name w:val="apple-style-span"/>
    <w:basedOn w:val="DefaultParagraphFont"/>
    <w:rsid w:val="00FB6BFB"/>
  </w:style>
  <w:style w:type="character" w:styleId="SubtleEmphasis">
    <w:name w:val="Subtle Emphasis"/>
    <w:basedOn w:val="DefaultParagraphFont"/>
    <w:uiPriority w:val="19"/>
    <w:qFormat/>
    <w:rsid w:val="00FB6BFB"/>
    <w:rPr>
      <w:i/>
      <w:iCs/>
      <w:color w:val="404040" w:themeColor="text1" w:themeTint="BF"/>
    </w:rPr>
  </w:style>
  <w:style w:type="paragraph" w:customStyle="1" w:styleId="tabletitle0">
    <w:name w:val="table_title"/>
    <w:basedOn w:val="Normal"/>
    <w:qFormat/>
    <w:rsid w:val="00FB6BFB"/>
    <w:pPr>
      <w:keepNext/>
      <w:tabs>
        <w:tab w:val="clear" w:pos="794"/>
        <w:tab w:val="clear" w:pos="1191"/>
        <w:tab w:val="clear" w:pos="1588"/>
        <w:tab w:val="clear" w:pos="1985"/>
      </w:tabs>
      <w:overflowPunct/>
      <w:autoSpaceDE/>
      <w:autoSpaceDN/>
      <w:adjustRightInd/>
      <w:spacing w:before="0" w:after="120"/>
      <w:jc w:val="both"/>
      <w:textAlignment w:val="auto"/>
    </w:pPr>
    <w:rPr>
      <w:rFonts w:eastAsiaTheme="minorHAnsi" w:cs="Calibri"/>
      <w:b/>
      <w:bCs/>
      <w:color w:val="4472C4"/>
      <w:sz w:val="22"/>
      <w:szCs w:val="22"/>
    </w:rPr>
  </w:style>
  <w:style w:type="paragraph" w:customStyle="1" w:styleId="boxhead">
    <w:name w:val="box_head"/>
    <w:basedOn w:val="Normal"/>
    <w:qFormat/>
    <w:rsid w:val="00FB6BFB"/>
    <w:pPr>
      <w:tabs>
        <w:tab w:val="clear" w:pos="794"/>
        <w:tab w:val="clear" w:pos="1191"/>
        <w:tab w:val="clear" w:pos="1588"/>
        <w:tab w:val="clear" w:pos="1985"/>
      </w:tabs>
      <w:overflowPunct/>
      <w:autoSpaceDE/>
      <w:autoSpaceDN/>
      <w:adjustRightInd/>
      <w:spacing w:after="60"/>
      <w:textAlignment w:val="auto"/>
    </w:pPr>
    <w:rPr>
      <w:rFonts w:eastAsia="Calibri" w:cs="Calibri"/>
      <w:b/>
      <w:sz w:val="22"/>
      <w:szCs w:val="22"/>
      <w:u w:val="single"/>
      <w:lang w:eastAsia="zh-CN"/>
    </w:rPr>
  </w:style>
  <w:style w:type="paragraph" w:customStyle="1" w:styleId="boxbullet">
    <w:name w:val="box_bullet"/>
    <w:basedOn w:val="Normal"/>
    <w:qFormat/>
    <w:rsid w:val="00FB6BFB"/>
    <w:pPr>
      <w:numPr>
        <w:numId w:val="24"/>
      </w:numPr>
      <w:tabs>
        <w:tab w:val="clear" w:pos="794"/>
        <w:tab w:val="clear" w:pos="1191"/>
        <w:tab w:val="clear" w:pos="1588"/>
        <w:tab w:val="clear" w:pos="1985"/>
      </w:tabs>
      <w:overflowPunct/>
      <w:autoSpaceDE/>
      <w:autoSpaceDN/>
      <w:adjustRightInd/>
      <w:spacing w:before="60" w:after="60"/>
      <w:ind w:left="714" w:hanging="357"/>
      <w:jc w:val="both"/>
      <w:textAlignment w:val="auto"/>
    </w:pPr>
    <w:rPr>
      <w:rFonts w:eastAsiaTheme="minorEastAsia" w:cs="Calibri"/>
      <w:sz w:val="22"/>
      <w:szCs w:val="22"/>
      <w:lang w:eastAsia="zh-CN"/>
    </w:rPr>
  </w:style>
  <w:style w:type="paragraph" w:customStyle="1" w:styleId="Boxbullet2">
    <w:name w:val="Box_bullet2"/>
    <w:basedOn w:val="Normal"/>
    <w:qFormat/>
    <w:rsid w:val="00FB6BFB"/>
    <w:pPr>
      <w:numPr>
        <w:ilvl w:val="1"/>
        <w:numId w:val="24"/>
      </w:numPr>
      <w:tabs>
        <w:tab w:val="clear" w:pos="794"/>
        <w:tab w:val="clear" w:pos="1191"/>
        <w:tab w:val="clear" w:pos="1588"/>
        <w:tab w:val="clear" w:pos="1985"/>
      </w:tabs>
      <w:overflowPunct/>
      <w:autoSpaceDE/>
      <w:autoSpaceDN/>
      <w:adjustRightInd/>
      <w:spacing w:before="60" w:after="60"/>
      <w:ind w:left="1434" w:hanging="357"/>
      <w:jc w:val="both"/>
      <w:textAlignment w:val="auto"/>
    </w:pPr>
    <w:rPr>
      <w:rFonts w:eastAsiaTheme="minorEastAsia"/>
      <w:sz w:val="22"/>
      <w:szCs w:val="22"/>
      <w:lang w:eastAsia="zh-CN"/>
    </w:rPr>
  </w:style>
  <w:style w:type="paragraph" w:customStyle="1" w:styleId="tabletext0">
    <w:name w:val="table_text"/>
    <w:basedOn w:val="Normal"/>
    <w:rsid w:val="00FB6BFB"/>
    <w:pPr>
      <w:tabs>
        <w:tab w:val="clear" w:pos="794"/>
        <w:tab w:val="clear" w:pos="1191"/>
        <w:tab w:val="clear" w:pos="1588"/>
        <w:tab w:val="clear" w:pos="1985"/>
      </w:tabs>
      <w:overflowPunct/>
      <w:autoSpaceDE/>
      <w:autoSpaceDN/>
      <w:adjustRightInd/>
      <w:spacing w:before="80" w:after="80"/>
      <w:jc w:val="both"/>
      <w:textAlignment w:val="auto"/>
    </w:pPr>
    <w:rPr>
      <w:rFonts w:eastAsiaTheme="minorEastAsia" w:cs="Calibri"/>
      <w:sz w:val="22"/>
      <w:szCs w:val="22"/>
      <w:lang w:eastAsia="zh-CN"/>
    </w:rPr>
  </w:style>
  <w:style w:type="character" w:customStyle="1" w:styleId="Heading9Char">
    <w:name w:val="Heading 9 Char"/>
    <w:basedOn w:val="DefaultParagraphFont"/>
    <w:link w:val="Heading9"/>
    <w:uiPriority w:val="9"/>
    <w:rsid w:val="00FB6BFB"/>
    <w:rPr>
      <w:rFonts w:ascii="Calibri" w:hAnsi="Calibri"/>
      <w:i/>
      <w:sz w:val="24"/>
      <w:lang w:val="en-GB" w:eastAsia="en-US"/>
    </w:rPr>
  </w:style>
  <w:style w:type="character" w:customStyle="1" w:styleId="A0">
    <w:name w:val="A0"/>
    <w:uiPriority w:val="99"/>
    <w:rsid w:val="00FB6BFB"/>
    <w:rPr>
      <w:color w:val="404041"/>
      <w:sz w:val="21"/>
      <w:szCs w:val="21"/>
    </w:rPr>
  </w:style>
  <w:style w:type="table" w:styleId="ListTable4-Accent1">
    <w:name w:val="List Table 4 Accent 1"/>
    <w:basedOn w:val="TableNormal"/>
    <w:uiPriority w:val="49"/>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ulletlist1">
    <w:name w:val="Bullet list 1"/>
    <w:basedOn w:val="Normal"/>
    <w:rsid w:val="00FB6BFB"/>
    <w:pPr>
      <w:tabs>
        <w:tab w:val="clear" w:pos="794"/>
        <w:tab w:val="clear" w:pos="1191"/>
        <w:tab w:val="clear" w:pos="1588"/>
        <w:tab w:val="clear" w:pos="1985"/>
      </w:tabs>
      <w:overflowPunct/>
      <w:autoSpaceDE/>
      <w:autoSpaceDN/>
      <w:adjustRightInd/>
      <w:ind w:left="425" w:hanging="425"/>
      <w:textAlignment w:val="auto"/>
    </w:pPr>
    <w:rPr>
      <w:rFonts w:eastAsiaTheme="minorEastAsia"/>
      <w:sz w:val="21"/>
      <w:szCs w:val="22"/>
      <w:lang w:val="en-US" w:eastAsia="fr-FR"/>
    </w:rPr>
  </w:style>
  <w:style w:type="paragraph" w:customStyle="1" w:styleId="xxxmsonormal">
    <w:name w:val="x_xxmsonormal"/>
    <w:basedOn w:val="Normal"/>
    <w:rsid w:val="00FB6BFB"/>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eastAsia="en-GB"/>
    </w:rPr>
  </w:style>
  <w:style w:type="character" w:customStyle="1" w:styleId="SmartLink1">
    <w:name w:val="SmartLink1"/>
    <w:basedOn w:val="DefaultParagraphFont"/>
    <w:uiPriority w:val="99"/>
    <w:semiHidden/>
    <w:unhideWhenUsed/>
    <w:rsid w:val="00FB6BFB"/>
    <w:rPr>
      <w:color w:val="0000FF"/>
      <w:u w:val="single"/>
      <w:shd w:val="clear" w:color="auto" w:fill="F3F2F1"/>
    </w:rPr>
  </w:style>
  <w:style w:type="character" w:customStyle="1" w:styleId="apple-converted-space">
    <w:name w:val="apple-converted-space"/>
    <w:basedOn w:val="DefaultParagraphFont"/>
    <w:rsid w:val="00FB6BFB"/>
  </w:style>
  <w:style w:type="character" w:customStyle="1" w:styleId="ms-rtethemeforecolor-2-0">
    <w:name w:val="ms-rtethemeforecolor-2-0"/>
    <w:basedOn w:val="DefaultParagraphFont"/>
    <w:rsid w:val="00FB6BFB"/>
  </w:style>
  <w:style w:type="character" w:customStyle="1" w:styleId="Heading4Char">
    <w:name w:val="Heading 4 Char"/>
    <w:basedOn w:val="DefaultParagraphFont"/>
    <w:link w:val="Heading4"/>
    <w:uiPriority w:val="9"/>
    <w:rsid w:val="00FB6BFB"/>
    <w:rPr>
      <w:rFonts w:ascii="Calibri" w:hAnsi="Calibri"/>
      <w:i/>
      <w:sz w:val="24"/>
      <w:lang w:val="en-GB" w:eastAsia="en-US"/>
    </w:rPr>
  </w:style>
  <w:style w:type="character" w:customStyle="1" w:styleId="UnresolvedMention10">
    <w:name w:val="Unresolved Mention10"/>
    <w:basedOn w:val="DefaultParagraphFont"/>
    <w:uiPriority w:val="99"/>
    <w:unhideWhenUsed/>
    <w:rsid w:val="00FB6BFB"/>
    <w:rPr>
      <w:color w:val="605E5C"/>
      <w:shd w:val="clear" w:color="auto" w:fill="E1DFDD"/>
    </w:rPr>
  </w:style>
  <w:style w:type="character" w:customStyle="1" w:styleId="Mention10">
    <w:name w:val="Mention10"/>
    <w:basedOn w:val="DefaultParagraphFont"/>
    <w:uiPriority w:val="99"/>
    <w:unhideWhenUsed/>
    <w:rsid w:val="00FB6BFB"/>
    <w:rPr>
      <w:color w:val="2B579A"/>
      <w:shd w:val="clear" w:color="auto" w:fill="E1DFDD"/>
    </w:rPr>
  </w:style>
  <w:style w:type="numbering" w:customStyle="1" w:styleId="NoList1">
    <w:name w:val="No List1"/>
    <w:next w:val="NoList"/>
    <w:uiPriority w:val="99"/>
    <w:semiHidden/>
    <w:unhideWhenUsed/>
    <w:rsid w:val="00FB6BFB"/>
  </w:style>
  <w:style w:type="table" w:customStyle="1" w:styleId="ListTable3-Accent11">
    <w:name w:val="List Table 3 - Accent 11"/>
    <w:basedOn w:val="TableNormal"/>
    <w:next w:val="ListTable3-Accent1"/>
    <w:uiPriority w:val="48"/>
    <w:rsid w:val="00FB6BFB"/>
    <w:rPr>
      <w:rFonts w:asciiTheme="minorHAnsi" w:eastAsiaTheme="minorHAnsi" w:hAnsiTheme="minorHAnsi" w:cstheme="minorBidi"/>
      <w:sz w:val="22"/>
      <w:szCs w:val="22"/>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2">
    <w:name w:val="Unresolved Mention2"/>
    <w:basedOn w:val="DefaultParagraphFont"/>
    <w:uiPriority w:val="99"/>
    <w:semiHidden/>
    <w:unhideWhenUsed/>
    <w:rsid w:val="00FB6BFB"/>
    <w:rPr>
      <w:color w:val="605E5C"/>
      <w:shd w:val="clear" w:color="auto" w:fill="E1DFDD"/>
    </w:rPr>
  </w:style>
  <w:style w:type="character" w:customStyle="1" w:styleId="Mention2">
    <w:name w:val="Mention2"/>
    <w:basedOn w:val="DefaultParagraphFont"/>
    <w:uiPriority w:val="99"/>
    <w:unhideWhenUsed/>
    <w:rsid w:val="00FB6BFB"/>
    <w:rPr>
      <w:color w:val="2B579A"/>
      <w:shd w:val="clear" w:color="auto" w:fill="E1DFDD"/>
    </w:rPr>
  </w:style>
  <w:style w:type="paragraph" w:styleId="EndnoteText">
    <w:name w:val="endnote text"/>
    <w:basedOn w:val="Normal"/>
    <w:link w:val="EndnoteTextChar"/>
    <w:uiPriority w:val="99"/>
    <w:semiHidden/>
    <w:unhideWhenUsed/>
    <w:rsid w:val="00FB6BFB"/>
    <w:pPr>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FB6BFB"/>
    <w:rPr>
      <w:rFonts w:asciiTheme="minorHAnsi" w:eastAsiaTheme="minorHAnsi" w:hAnsiTheme="minorHAnsi" w:cstheme="minorBidi"/>
      <w:lang w:val="en-GB" w:eastAsia="en-US"/>
    </w:rPr>
  </w:style>
  <w:style w:type="paragraph" w:customStyle="1" w:styleId="yiv3170009829msonormal">
    <w:name w:val="yiv3170009829msonormal"/>
    <w:basedOn w:val="Normal"/>
    <w:rsid w:val="00FB6BFB"/>
    <w:pPr>
      <w:tabs>
        <w:tab w:val="clear" w:pos="794"/>
        <w:tab w:val="clear" w:pos="1191"/>
        <w:tab w:val="clear" w:pos="1588"/>
        <w:tab w:val="clear" w:pos="1985"/>
      </w:tabs>
      <w:suppressAutoHyphens/>
      <w:overflowPunct/>
      <w:autoSpaceDE/>
      <w:adjustRightInd/>
      <w:spacing w:before="100" w:after="100"/>
    </w:pPr>
    <w:rPr>
      <w:rFonts w:ascii="Times New Roman" w:eastAsia="Times New Roman" w:hAnsi="Times New Roman"/>
      <w:szCs w:val="24"/>
      <w:lang w:val="fr-CH" w:eastAsia="fr-CH"/>
    </w:rPr>
  </w:style>
  <w:style w:type="character" w:customStyle="1" w:styleId="yiv3170009829msohyperlink">
    <w:name w:val="yiv3170009829msohyperlink"/>
    <w:basedOn w:val="DefaultParagraphFont"/>
    <w:rsid w:val="00FB6BFB"/>
  </w:style>
  <w:style w:type="character" w:customStyle="1" w:styleId="enumlev1Char">
    <w:name w:val="enumlev1 Char"/>
    <w:basedOn w:val="DefaultParagraphFont"/>
    <w:link w:val="enumlev1"/>
    <w:rsid w:val="00FB6BFB"/>
    <w:rPr>
      <w:rFonts w:ascii="Calibri" w:hAnsi="Calibri"/>
      <w:sz w:val="24"/>
      <w:lang w:val="en-GB" w:eastAsia="en-US"/>
    </w:rPr>
  </w:style>
  <w:style w:type="character" w:customStyle="1" w:styleId="tabchar">
    <w:name w:val="tabchar"/>
    <w:basedOn w:val="DefaultParagraphFont"/>
    <w:rsid w:val="00FB6BFB"/>
  </w:style>
  <w:style w:type="character" w:customStyle="1" w:styleId="ui-provider">
    <w:name w:val="ui-provider"/>
    <w:basedOn w:val="DefaultParagraphFont"/>
    <w:rsid w:val="00FB6BFB"/>
  </w:style>
  <w:style w:type="paragraph" w:customStyle="1" w:styleId="Subtitle1">
    <w:name w:val="Subtitle1"/>
    <w:basedOn w:val="Title1"/>
    <w:qFormat/>
    <w:rsid w:val="00FB6BFB"/>
    <w:pPr>
      <w:framePr w:hSpace="180" w:wrap="around" w:hAnchor="page" w:x="1821" w:y="2317"/>
      <w:spacing w:before="120" w:after="160"/>
      <w:jc w:val="left"/>
    </w:pPr>
    <w:rPr>
      <w:rFonts w:eastAsia="Times New Roman"/>
      <w:caps w:val="0"/>
      <w:sz w:val="34"/>
    </w:rPr>
  </w:style>
  <w:style w:type="table" w:customStyle="1" w:styleId="ListTable3-Accent13">
    <w:name w:val="List Table 3 - Accent 13"/>
    <w:basedOn w:val="TableNormal"/>
    <w:next w:val="ListTable3-Accent1"/>
    <w:uiPriority w:val="48"/>
    <w:rsid w:val="00094E9B"/>
    <w:rPr>
      <w:rFonts w:ascii="Calibri" w:eastAsia="Calibri" w:hAnsi="Calibri" w:cs="Arial"/>
      <w:sz w:val="22"/>
      <w:szCs w:val="22"/>
      <w:lang w:val="en-GB"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Grid1">
    <w:name w:val="Table Grid1"/>
    <w:basedOn w:val="TableNormal"/>
    <w:next w:val="TableGrid"/>
    <w:uiPriority w:val="39"/>
    <w:rsid w:val="00757E5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A77B01"/>
    <w:rPr>
      <w:rFonts w:ascii="Calibri" w:hAnsi="Calibri"/>
      <w:b/>
      <w:sz w:val="28"/>
      <w:lang w:val="en-GB" w:eastAsia="en-US"/>
    </w:rPr>
  </w:style>
  <w:style w:type="character" w:customStyle="1" w:styleId="ResNoChar">
    <w:name w:val="Res_No Char"/>
    <w:basedOn w:val="DefaultParagraphFont"/>
    <w:link w:val="ResNo"/>
    <w:rsid w:val="00A77B01"/>
    <w:rPr>
      <w:rFonts w:ascii="Calibri" w:hAnsi="Calibri"/>
      <w:caps/>
      <w:sz w:val="28"/>
      <w:lang w:val="en-GB" w:eastAsia="en-US"/>
    </w:rPr>
  </w:style>
  <w:style w:type="character" w:customStyle="1" w:styleId="href">
    <w:name w:val="href"/>
    <w:basedOn w:val="DefaultParagraphFont"/>
    <w:qFormat/>
    <w:rsid w:val="00A77B01"/>
    <w:rPr>
      <w:rFonts w:ascii="Calibri" w:hAnsi="Calibri"/>
      <w:color w:val="auto"/>
    </w:rPr>
  </w:style>
  <w:style w:type="character" w:customStyle="1" w:styleId="Italic">
    <w:name w:val="Italic"/>
    <w:rsid w:val="00A77B01"/>
    <w:rPr>
      <w:rFonts w:ascii="STKaiti" w:hAnsi="STKaiti"/>
      <w:i/>
      <w:lang w:eastAsia="en-US"/>
    </w:rPr>
  </w:style>
  <w:style w:type="character" w:customStyle="1" w:styleId="ItalicEnglish">
    <w:name w:val="Italic_English"/>
    <w:rsid w:val="00A77B01"/>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569770999">
      <w:bodyDiv w:val="1"/>
      <w:marLeft w:val="0"/>
      <w:marRight w:val="0"/>
      <w:marTop w:val="0"/>
      <w:marBottom w:val="0"/>
      <w:divBdr>
        <w:top w:val="none" w:sz="0" w:space="0" w:color="auto"/>
        <w:left w:val="none" w:sz="0" w:space="0" w:color="auto"/>
        <w:bottom w:val="none" w:sz="0" w:space="0" w:color="auto"/>
        <w:right w:val="none" w:sz="0" w:space="0" w:color="auto"/>
      </w:divBdr>
    </w:div>
    <w:div w:id="576089760">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595876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824655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61431255">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12041784">
      <w:bodyDiv w:val="1"/>
      <w:marLeft w:val="0"/>
      <w:marRight w:val="0"/>
      <w:marTop w:val="0"/>
      <w:marBottom w:val="0"/>
      <w:divBdr>
        <w:top w:val="none" w:sz="0" w:space="0" w:color="auto"/>
        <w:left w:val="none" w:sz="0" w:space="0" w:color="auto"/>
        <w:bottom w:val="none" w:sz="0" w:space="0" w:color="auto"/>
        <w:right w:val="none" w:sz="0" w:space="0" w:color="auto"/>
      </w:divBdr>
    </w:div>
    <w:div w:id="174359953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7421125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32/en" TargetMode="External"/><Relationship Id="rId13" Type="http://schemas.openxmlformats.org/officeDocument/2006/relationships/hyperlink" Target="https://www.itu.int/council/pd/rop-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dms_pub/itu-s/opb/conf/S-CONF-PLEN-2022-PDF-C.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6-CL-C-0134/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ResDec/Council-decision-626-e.pdf" TargetMode="External"/><Relationship Id="rId14" Type="http://schemas.openxmlformats.org/officeDocument/2006/relationships/hyperlink" Target="https://www.itu.int/md/meetingdoc.asp?lang=en&amp;parent=S23-CL-C-003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GS\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7</TotalTime>
  <Pages>5</Pages>
  <Words>3804</Words>
  <Characters>746</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4541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Proposals regarding agenda-setting and improvements to the preparation and decision-making process of sessions of the ITU Council</dc:title>
  <dc:subject>Council 2023</dc:subject>
  <dc:creator>zhou ting</dc:creator>
  <cp:keywords>C2023, C23, Council-23</cp:keywords>
  <dc:description/>
  <cp:lastModifiedBy>Xue, Kun</cp:lastModifiedBy>
  <cp:revision>4</cp:revision>
  <cp:lastPrinted>2015-02-24T13:23:00Z</cp:lastPrinted>
  <dcterms:created xsi:type="dcterms:W3CDTF">2023-07-07T18:57:00Z</dcterms:created>
  <dcterms:modified xsi:type="dcterms:W3CDTF">2023-07-07T19:05:00Z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