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5932E5BE" w14:textId="77777777" w:rsidTr="00F363FE">
        <w:tc>
          <w:tcPr>
            <w:tcW w:w="6512" w:type="dxa"/>
          </w:tcPr>
          <w:p w14:paraId="5E567488" w14:textId="3DA7EED0" w:rsidR="007B0AA0" w:rsidRPr="007B0AA0" w:rsidRDefault="007B0AA0" w:rsidP="00F363FE">
            <w:pPr>
              <w:spacing w:before="60" w:after="60" w:line="260" w:lineRule="exact"/>
              <w:rPr>
                <w:b/>
                <w:bCs/>
                <w:lang w:bidi="ar-EG"/>
              </w:rPr>
            </w:pPr>
          </w:p>
        </w:tc>
        <w:tc>
          <w:tcPr>
            <w:tcW w:w="3117" w:type="dxa"/>
          </w:tcPr>
          <w:p w14:paraId="35C171AE" w14:textId="34BBC0A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C52D6D">
              <w:rPr>
                <w:b/>
                <w:bCs/>
                <w:lang w:bidi="ar-EG"/>
              </w:rPr>
              <w:t>106</w:t>
            </w:r>
            <w:r w:rsidRPr="007B0AA0">
              <w:rPr>
                <w:b/>
                <w:bCs/>
                <w:lang w:bidi="ar-EG"/>
              </w:rPr>
              <w:t>-A</w:t>
            </w:r>
          </w:p>
        </w:tc>
      </w:tr>
      <w:tr w:rsidR="007B0AA0" w14:paraId="1E745EE8" w14:textId="77777777" w:rsidTr="00F363FE">
        <w:tc>
          <w:tcPr>
            <w:tcW w:w="6512" w:type="dxa"/>
          </w:tcPr>
          <w:p w14:paraId="10A49972" w14:textId="77777777" w:rsidR="007B0AA0" w:rsidRPr="007B0AA0" w:rsidRDefault="007B0AA0" w:rsidP="00F363FE">
            <w:pPr>
              <w:spacing w:before="60" w:after="60" w:line="260" w:lineRule="exact"/>
              <w:rPr>
                <w:b/>
                <w:bCs/>
                <w:rtl/>
                <w:lang w:bidi="ar-EG"/>
              </w:rPr>
            </w:pPr>
          </w:p>
        </w:tc>
        <w:tc>
          <w:tcPr>
            <w:tcW w:w="3117" w:type="dxa"/>
          </w:tcPr>
          <w:p w14:paraId="159F61B7" w14:textId="4B60BB6C" w:rsidR="007B0AA0" w:rsidRPr="007B0AA0" w:rsidRDefault="00E85219" w:rsidP="00F363FE">
            <w:pPr>
              <w:spacing w:before="60" w:after="60" w:line="260" w:lineRule="exact"/>
              <w:rPr>
                <w:b/>
                <w:bCs/>
                <w:rtl/>
                <w:lang w:bidi="ar-EG"/>
              </w:rPr>
            </w:pPr>
            <w:r>
              <w:rPr>
                <w:b/>
                <w:bCs/>
                <w:lang w:bidi="ar-SY"/>
              </w:rPr>
              <w:t>1</w:t>
            </w:r>
            <w:r>
              <w:rPr>
                <w:b/>
                <w:bCs/>
                <w:rtl/>
                <w:lang w:bidi="ar-EG"/>
              </w:rPr>
              <w:t xml:space="preserve"> سبتمبر </w:t>
            </w:r>
            <w:r>
              <w:rPr>
                <w:b/>
                <w:bCs/>
                <w:lang w:bidi="ar-EG"/>
              </w:rPr>
              <w:t>2023</w:t>
            </w:r>
          </w:p>
        </w:tc>
      </w:tr>
      <w:tr w:rsidR="007B0AA0" w14:paraId="46C199BB" w14:textId="77777777" w:rsidTr="00F363FE">
        <w:tc>
          <w:tcPr>
            <w:tcW w:w="6512" w:type="dxa"/>
          </w:tcPr>
          <w:p w14:paraId="7169B150" w14:textId="77777777" w:rsidR="007B0AA0" w:rsidRPr="007B0AA0" w:rsidRDefault="007B0AA0" w:rsidP="00F363FE">
            <w:pPr>
              <w:spacing w:before="60" w:after="60" w:line="260" w:lineRule="exact"/>
              <w:rPr>
                <w:b/>
                <w:bCs/>
                <w:rtl/>
                <w:lang w:bidi="ar-EG"/>
              </w:rPr>
            </w:pPr>
          </w:p>
        </w:tc>
        <w:tc>
          <w:tcPr>
            <w:tcW w:w="3117" w:type="dxa"/>
          </w:tcPr>
          <w:p w14:paraId="7EC42B64"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29AE6A48" w14:textId="77777777" w:rsidTr="00F363FE">
        <w:tc>
          <w:tcPr>
            <w:tcW w:w="6512" w:type="dxa"/>
          </w:tcPr>
          <w:p w14:paraId="0C338543" w14:textId="77777777" w:rsidR="007B0AA0" w:rsidRDefault="007B0AA0" w:rsidP="00F363FE">
            <w:pPr>
              <w:spacing w:before="60" w:after="60" w:line="260" w:lineRule="exact"/>
              <w:rPr>
                <w:lang w:bidi="ar-EG"/>
              </w:rPr>
            </w:pPr>
          </w:p>
        </w:tc>
        <w:tc>
          <w:tcPr>
            <w:tcW w:w="3117" w:type="dxa"/>
          </w:tcPr>
          <w:p w14:paraId="2F8C0527" w14:textId="77777777" w:rsidR="007B0AA0" w:rsidRDefault="007B0AA0" w:rsidP="00F363FE">
            <w:pPr>
              <w:spacing w:before="60" w:after="60" w:line="260" w:lineRule="exact"/>
              <w:rPr>
                <w:rtl/>
                <w:lang w:bidi="ar-EG"/>
              </w:rPr>
            </w:pPr>
          </w:p>
        </w:tc>
      </w:tr>
      <w:tr w:rsidR="007B0AA0" w14:paraId="084B6387" w14:textId="77777777" w:rsidTr="00C52D6D">
        <w:tc>
          <w:tcPr>
            <w:tcW w:w="9629" w:type="dxa"/>
            <w:gridSpan w:val="2"/>
          </w:tcPr>
          <w:p w14:paraId="23302014" w14:textId="2CCA9102" w:rsidR="007B0AA0" w:rsidRDefault="00C52D6D" w:rsidP="00C52D6D">
            <w:pPr>
              <w:pStyle w:val="Title1"/>
              <w:rPr>
                <w:rtl/>
                <w:lang w:bidi="ar-SY"/>
              </w:rPr>
            </w:pPr>
            <w:r w:rsidRPr="007A5CDA">
              <w:rPr>
                <w:rtl/>
              </w:rPr>
              <w:t xml:space="preserve">محضر موجز </w:t>
            </w:r>
            <w:r>
              <w:rPr>
                <w:rtl/>
              </w:rPr>
              <w:br/>
            </w:r>
            <w:r w:rsidRPr="007A5CDA">
              <w:rPr>
                <w:rtl/>
              </w:rPr>
              <w:t>للجلسة العامة الأولى</w:t>
            </w:r>
          </w:p>
        </w:tc>
      </w:tr>
      <w:tr w:rsidR="007B0AA0" w14:paraId="646D718F" w14:textId="77777777" w:rsidTr="00C52D6D">
        <w:tc>
          <w:tcPr>
            <w:tcW w:w="9629" w:type="dxa"/>
            <w:gridSpan w:val="2"/>
          </w:tcPr>
          <w:p w14:paraId="4F35F7BA" w14:textId="42790BD5" w:rsidR="007B0AA0" w:rsidRDefault="00C52D6D" w:rsidP="00C52D6D">
            <w:pPr>
              <w:jc w:val="center"/>
              <w:rPr>
                <w:rtl/>
                <w:lang w:bidi="ar-SY"/>
              </w:rPr>
            </w:pPr>
            <w:r>
              <w:rPr>
                <w:rFonts w:hint="cs"/>
                <w:rtl/>
              </w:rPr>
              <w:t xml:space="preserve">الأربعاء، </w:t>
            </w:r>
            <w:r>
              <w:t>12</w:t>
            </w:r>
            <w:r>
              <w:rPr>
                <w:rFonts w:hint="cs"/>
                <w:rtl/>
                <w:lang w:bidi="ar-SY"/>
              </w:rPr>
              <w:t xml:space="preserve"> يوليو </w:t>
            </w:r>
            <w:r>
              <w:rPr>
                <w:lang w:bidi="ar-SY"/>
              </w:rPr>
              <w:t>2023</w:t>
            </w:r>
            <w:r>
              <w:rPr>
                <w:rFonts w:hint="cs"/>
                <w:rtl/>
                <w:lang w:bidi="ar-SY"/>
              </w:rPr>
              <w:t xml:space="preserve">، من الساعة </w:t>
            </w:r>
            <w:r>
              <w:rPr>
                <w:lang w:bidi="ar-SY"/>
              </w:rPr>
              <w:t>14:30</w:t>
            </w:r>
            <w:r>
              <w:rPr>
                <w:rFonts w:hint="cs"/>
                <w:rtl/>
                <w:lang w:bidi="ar-SY"/>
              </w:rPr>
              <w:t xml:space="preserve"> إلى </w:t>
            </w:r>
            <w:r>
              <w:rPr>
                <w:lang w:bidi="ar-SY"/>
              </w:rPr>
              <w:t>17:35</w:t>
            </w:r>
          </w:p>
        </w:tc>
      </w:tr>
      <w:tr w:rsidR="00C52D6D" w14:paraId="4013B08D" w14:textId="77777777" w:rsidTr="00C52D6D">
        <w:tc>
          <w:tcPr>
            <w:tcW w:w="9629" w:type="dxa"/>
            <w:gridSpan w:val="2"/>
            <w:tcBorders>
              <w:bottom w:val="single" w:sz="4" w:space="0" w:color="auto"/>
            </w:tcBorders>
          </w:tcPr>
          <w:p w14:paraId="485A0236" w14:textId="4EC5D015" w:rsidR="00C52D6D" w:rsidRDefault="00C52D6D" w:rsidP="00C52D6D">
            <w:pPr>
              <w:jc w:val="center"/>
              <w:rPr>
                <w:rtl/>
              </w:rPr>
            </w:pPr>
            <w:r w:rsidRPr="00C52D6D">
              <w:rPr>
                <w:rFonts w:hint="cs"/>
                <w:b/>
                <w:bCs/>
                <w:rtl/>
              </w:rPr>
              <w:t>الرئيس:</w:t>
            </w:r>
            <w:r>
              <w:rPr>
                <w:rFonts w:hint="cs"/>
                <w:rtl/>
              </w:rPr>
              <w:t xml:space="preserve"> السيد س</w:t>
            </w:r>
            <w:r w:rsidR="00647261">
              <w:rPr>
                <w:rFonts w:hint="cs"/>
                <w:rtl/>
              </w:rPr>
              <w:t>يزار</w:t>
            </w:r>
            <w:r>
              <w:rPr>
                <w:rFonts w:hint="cs"/>
                <w:rtl/>
              </w:rPr>
              <w:t xml:space="preserve"> مارتينيز (باراغواي)</w:t>
            </w:r>
          </w:p>
        </w:tc>
      </w:tr>
    </w:tbl>
    <w:p w14:paraId="0B31FED4" w14:textId="1DFB15C7" w:rsidR="00E61BE8" w:rsidRDefault="00E61BE8" w:rsidP="00C52D6D">
      <w:pPr>
        <w:rPr>
          <w:lang w:bidi="ar-EG"/>
        </w:rPr>
      </w:pPr>
    </w:p>
    <w:tbl>
      <w:tblPr>
        <w:bidiVisual/>
        <w:tblW w:w="5000" w:type="pct"/>
        <w:tblLook w:val="0000" w:firstRow="0" w:lastRow="0" w:firstColumn="0" w:lastColumn="0" w:noHBand="0" w:noVBand="0"/>
      </w:tblPr>
      <w:tblGrid>
        <w:gridCol w:w="335"/>
        <w:gridCol w:w="7009"/>
        <w:gridCol w:w="2295"/>
      </w:tblGrid>
      <w:tr w:rsidR="00C52D6D" w:rsidRPr="00C52D6D" w14:paraId="46C3579D" w14:textId="77777777" w:rsidTr="000E3FA6">
        <w:tc>
          <w:tcPr>
            <w:tcW w:w="251" w:type="pct"/>
          </w:tcPr>
          <w:p w14:paraId="0E873248" w14:textId="77777777" w:rsidR="00C52D6D" w:rsidRPr="00C52D6D" w:rsidRDefault="00C52D6D" w:rsidP="000E3FA6">
            <w:pPr>
              <w:pStyle w:val="toc0"/>
              <w:spacing w:before="80" w:after="80" w:line="300" w:lineRule="exact"/>
              <w:jc w:val="both"/>
              <w:rPr>
                <w:rFonts w:ascii="Dubai" w:hAnsi="Dubai" w:cs="Dubai"/>
                <w:sz w:val="22"/>
                <w:szCs w:val="22"/>
              </w:rPr>
            </w:pPr>
            <w:r w:rsidRPr="00C52D6D">
              <w:rPr>
                <w:rFonts w:ascii="Dubai" w:hAnsi="Dubai" w:cs="Dubai"/>
                <w:b w:val="0"/>
                <w:sz w:val="22"/>
                <w:szCs w:val="22"/>
              </w:rPr>
              <w:br w:type="page"/>
            </w:r>
            <w:r w:rsidRPr="00C52D6D">
              <w:rPr>
                <w:rFonts w:ascii="Dubai" w:hAnsi="Dubai" w:cs="Dubai"/>
                <w:b w:val="0"/>
                <w:sz w:val="22"/>
                <w:szCs w:val="22"/>
              </w:rPr>
              <w:br w:type="page"/>
            </w:r>
          </w:p>
        </w:tc>
        <w:tc>
          <w:tcPr>
            <w:tcW w:w="3721" w:type="pct"/>
          </w:tcPr>
          <w:p w14:paraId="73A0BE8F" w14:textId="3F357798" w:rsidR="00C52D6D" w:rsidRPr="00C52D6D" w:rsidRDefault="00C52D6D" w:rsidP="000E3FA6">
            <w:pPr>
              <w:pStyle w:val="toc0"/>
              <w:bidi/>
              <w:spacing w:before="80" w:after="80" w:line="300" w:lineRule="exact"/>
              <w:jc w:val="both"/>
              <w:rPr>
                <w:rFonts w:ascii="Dubai" w:hAnsi="Dubai" w:cs="Dubai"/>
                <w:bCs/>
                <w:sz w:val="22"/>
                <w:szCs w:val="22"/>
              </w:rPr>
            </w:pPr>
            <w:r w:rsidRPr="00C52D6D">
              <w:rPr>
                <w:rFonts w:ascii="Dubai" w:hAnsi="Dubai" w:cs="Dubai"/>
                <w:bCs/>
                <w:sz w:val="22"/>
                <w:szCs w:val="22"/>
                <w:rtl/>
              </w:rPr>
              <w:t>مواضيع</w:t>
            </w:r>
            <w:r w:rsidR="00647261">
              <w:rPr>
                <w:rFonts w:ascii="Dubai" w:hAnsi="Dubai" w:cs="Dubai" w:hint="cs"/>
                <w:bCs/>
                <w:sz w:val="22"/>
                <w:szCs w:val="22"/>
                <w:rtl/>
              </w:rPr>
              <w:t xml:space="preserve"> المناقشة</w:t>
            </w:r>
          </w:p>
        </w:tc>
        <w:tc>
          <w:tcPr>
            <w:tcW w:w="1028" w:type="pct"/>
          </w:tcPr>
          <w:p w14:paraId="78BB5BF2" w14:textId="77777777" w:rsidR="00C52D6D" w:rsidRPr="00C52D6D" w:rsidRDefault="00C52D6D" w:rsidP="000E3FA6">
            <w:pPr>
              <w:pStyle w:val="toc0"/>
              <w:bidi/>
              <w:spacing w:before="80" w:after="80" w:line="300" w:lineRule="exact"/>
              <w:jc w:val="center"/>
              <w:rPr>
                <w:rFonts w:ascii="Dubai" w:hAnsi="Dubai" w:cs="Dubai"/>
                <w:sz w:val="22"/>
                <w:szCs w:val="22"/>
                <w:rtl/>
                <w:lang w:bidi="ar-EG"/>
              </w:rPr>
            </w:pPr>
            <w:r w:rsidRPr="00C52D6D">
              <w:rPr>
                <w:rFonts w:ascii="Dubai" w:hAnsi="Dubai" w:cs="Dubai"/>
                <w:bCs/>
                <w:sz w:val="22"/>
                <w:szCs w:val="22"/>
                <w:rtl/>
              </w:rPr>
              <w:t>الوثائق</w:t>
            </w:r>
          </w:p>
        </w:tc>
      </w:tr>
      <w:tr w:rsidR="00C52D6D" w:rsidRPr="00C52D6D" w14:paraId="4FFB0688" w14:textId="77777777" w:rsidTr="000E3FA6">
        <w:tc>
          <w:tcPr>
            <w:tcW w:w="251" w:type="pct"/>
          </w:tcPr>
          <w:p w14:paraId="4F04EFE3" w14:textId="77777777" w:rsidR="00C52D6D" w:rsidRPr="00C52D6D" w:rsidRDefault="00C52D6D" w:rsidP="000E3FA6">
            <w:pPr>
              <w:spacing w:before="80" w:after="80" w:line="300" w:lineRule="exact"/>
            </w:pPr>
            <w:r w:rsidRPr="00C52D6D">
              <w:t>1</w:t>
            </w:r>
          </w:p>
        </w:tc>
        <w:tc>
          <w:tcPr>
            <w:tcW w:w="3721" w:type="pct"/>
          </w:tcPr>
          <w:p w14:paraId="0B73A6BE" w14:textId="0139D3D2" w:rsidR="00C52D6D" w:rsidRPr="006A1788" w:rsidRDefault="00C52D6D" w:rsidP="00C52D6D">
            <w:pPr>
              <w:spacing w:before="80" w:after="80" w:line="300" w:lineRule="exact"/>
              <w:rPr>
                <w:rtl/>
                <w:lang w:bidi="ar-EG"/>
              </w:rPr>
            </w:pPr>
            <w:r w:rsidRPr="006A1788">
              <w:rPr>
                <w:rtl/>
              </w:rPr>
              <w:t xml:space="preserve">تسريع تنفيذ الخطة الاستراتيجية للاتحاد للفترة </w:t>
            </w:r>
            <w:r w:rsidRPr="006A1788">
              <w:t>2027-2024</w:t>
            </w:r>
            <w:r w:rsidRPr="006A1788">
              <w:rPr>
                <w:rtl/>
              </w:rPr>
              <w:t xml:space="preserve">، </w:t>
            </w:r>
            <w:r w:rsidR="00E60E9D" w:rsidRPr="006A1788">
              <w:rPr>
                <w:rFonts w:hint="cs"/>
                <w:rtl/>
              </w:rPr>
              <w:t>و</w:t>
            </w:r>
            <w:r w:rsidRPr="006A1788">
              <w:rPr>
                <w:rtl/>
              </w:rPr>
              <w:t xml:space="preserve">خارطة طريق </w:t>
            </w:r>
            <w:r w:rsidR="00E60E9D" w:rsidRPr="006A1788">
              <w:rPr>
                <w:rFonts w:hint="cs"/>
                <w:rtl/>
              </w:rPr>
              <w:t>ا</w:t>
            </w:r>
            <w:r w:rsidRPr="006A1788">
              <w:rPr>
                <w:rtl/>
              </w:rPr>
              <w:t xml:space="preserve">لتحول من أجل تحقيق التميز </w:t>
            </w:r>
            <w:r w:rsidR="00647261" w:rsidRPr="006A1788">
              <w:rPr>
                <w:rFonts w:hint="cs"/>
                <w:rtl/>
              </w:rPr>
              <w:t>التنظيمي</w:t>
            </w:r>
            <w:r w:rsidR="00647261" w:rsidRPr="006A1788">
              <w:rPr>
                <w:rtl/>
              </w:rPr>
              <w:t xml:space="preserve"> </w:t>
            </w:r>
            <w:r w:rsidR="00E60E9D" w:rsidRPr="006A1788">
              <w:rPr>
                <w:rFonts w:hint="cs"/>
                <w:rtl/>
              </w:rPr>
              <w:t>(تابع)</w:t>
            </w:r>
          </w:p>
        </w:tc>
        <w:tc>
          <w:tcPr>
            <w:tcW w:w="1028" w:type="pct"/>
          </w:tcPr>
          <w:p w14:paraId="6ED0813D" w14:textId="45974BB8" w:rsidR="00C52D6D" w:rsidRPr="00C52D6D" w:rsidRDefault="00277F09" w:rsidP="000E3FA6">
            <w:pPr>
              <w:spacing w:before="80" w:after="80" w:line="300" w:lineRule="exact"/>
              <w:jc w:val="center"/>
            </w:pPr>
            <w:hyperlink r:id="rId8" w:history="1">
              <w:r w:rsidR="00C52D6D" w:rsidRPr="00C52D6D">
                <w:rPr>
                  <w:rStyle w:val="Hyperlink"/>
                </w:rPr>
                <w:t>C23/36</w:t>
              </w:r>
            </w:hyperlink>
            <w:r w:rsidR="00C52D6D" w:rsidRPr="00C52D6D">
              <w:rPr>
                <w:rtl/>
              </w:rPr>
              <w:t xml:space="preserve">، </w:t>
            </w:r>
            <w:hyperlink r:id="rId9" w:history="1">
              <w:r w:rsidR="00C52D6D" w:rsidRPr="00C52D6D">
                <w:rPr>
                  <w:rStyle w:val="Hyperlink"/>
                </w:rPr>
                <w:t>C23/52</w:t>
              </w:r>
            </w:hyperlink>
            <w:r w:rsidR="00C52D6D" w:rsidRPr="00C52D6D">
              <w:rPr>
                <w:rtl/>
              </w:rPr>
              <w:t xml:space="preserve">، </w:t>
            </w:r>
            <w:hyperlink r:id="rId10" w:history="1">
              <w:r w:rsidR="00C52D6D" w:rsidRPr="00C52D6D">
                <w:rPr>
                  <w:rStyle w:val="Hyperlink"/>
                </w:rPr>
                <w:t>C23/72(Rev.1)+Corr.1</w:t>
              </w:r>
            </w:hyperlink>
            <w:r w:rsidR="00C52D6D" w:rsidRPr="00C52D6D">
              <w:rPr>
                <w:rtl/>
              </w:rPr>
              <w:t xml:space="preserve">، </w:t>
            </w:r>
            <w:hyperlink r:id="rId11" w:history="1">
              <w:r w:rsidR="00C52D6D" w:rsidRPr="00C52D6D">
                <w:rPr>
                  <w:rStyle w:val="Hyperlink"/>
                </w:rPr>
                <w:t>C23/90</w:t>
              </w:r>
            </w:hyperlink>
          </w:p>
        </w:tc>
      </w:tr>
      <w:tr w:rsidR="00C52D6D" w:rsidRPr="00C52D6D" w14:paraId="454CA2D4" w14:textId="77777777" w:rsidTr="000E3FA6">
        <w:tc>
          <w:tcPr>
            <w:tcW w:w="251" w:type="pct"/>
          </w:tcPr>
          <w:p w14:paraId="6C367588" w14:textId="77777777" w:rsidR="00C52D6D" w:rsidRPr="00C52D6D" w:rsidRDefault="00C52D6D" w:rsidP="00C52D6D">
            <w:pPr>
              <w:spacing w:before="80" w:after="80" w:line="300" w:lineRule="exact"/>
            </w:pPr>
            <w:r w:rsidRPr="00C52D6D">
              <w:t>2</w:t>
            </w:r>
          </w:p>
        </w:tc>
        <w:tc>
          <w:tcPr>
            <w:tcW w:w="3721" w:type="pct"/>
          </w:tcPr>
          <w:p w14:paraId="0047D25A" w14:textId="227FCB59" w:rsidR="00C52D6D" w:rsidRPr="006A1788" w:rsidRDefault="00C52D6D" w:rsidP="00C52D6D">
            <w:pPr>
              <w:spacing w:before="80" w:after="80" w:line="300" w:lineRule="exact"/>
              <w:rPr>
                <w:rtl/>
              </w:rPr>
            </w:pPr>
            <w:r w:rsidRPr="006A1788">
              <w:rPr>
                <w:rtl/>
                <w:lang w:bidi="ar-EG"/>
              </w:rPr>
              <w:t xml:space="preserve">المكان والموعد المحددان لعقد الجمعية العالمية لتقييس الاتصالات لعام 2024 </w:t>
            </w:r>
            <w:r w:rsidR="00647261" w:rsidRPr="006A1788">
              <w:rPr>
                <w:rtl/>
                <w:lang w:bidi="ar-EG"/>
              </w:rPr>
              <w:t xml:space="preserve">ومعلومات محدَّثة </w:t>
            </w:r>
            <w:r w:rsidRPr="006A1788">
              <w:rPr>
                <w:rtl/>
                <w:lang w:bidi="ar-EG"/>
              </w:rPr>
              <w:t>عن الأعمال التحضيرية</w:t>
            </w:r>
          </w:p>
        </w:tc>
        <w:tc>
          <w:tcPr>
            <w:tcW w:w="1028" w:type="pct"/>
          </w:tcPr>
          <w:p w14:paraId="5E5D888E" w14:textId="07433B0D" w:rsidR="00C52D6D" w:rsidRPr="00C52D6D" w:rsidRDefault="00277F09" w:rsidP="00C52D6D">
            <w:pPr>
              <w:spacing w:before="80" w:after="80" w:line="300" w:lineRule="exact"/>
              <w:jc w:val="center"/>
            </w:pPr>
            <w:hyperlink r:id="rId12" w:history="1">
              <w:bookmarkStart w:id="0" w:name="lt_pId020"/>
              <w:r w:rsidR="00C52D6D" w:rsidRPr="00C52D6D">
                <w:rPr>
                  <w:rStyle w:val="Hyperlink"/>
                </w:rPr>
                <w:t>C23/24</w:t>
              </w:r>
              <w:bookmarkEnd w:id="0"/>
            </w:hyperlink>
          </w:p>
        </w:tc>
      </w:tr>
      <w:tr w:rsidR="00C52D6D" w:rsidRPr="00C52D6D" w14:paraId="5B74B4C8" w14:textId="77777777" w:rsidTr="0032222F">
        <w:tc>
          <w:tcPr>
            <w:tcW w:w="251" w:type="pct"/>
          </w:tcPr>
          <w:p w14:paraId="280F6ED1" w14:textId="77777777" w:rsidR="00C52D6D" w:rsidRPr="00C52D6D" w:rsidRDefault="00C52D6D" w:rsidP="00C52D6D">
            <w:pPr>
              <w:spacing w:before="80" w:after="80" w:line="300" w:lineRule="exact"/>
            </w:pPr>
            <w:r w:rsidRPr="00C52D6D">
              <w:t>3</w:t>
            </w:r>
          </w:p>
        </w:tc>
        <w:tc>
          <w:tcPr>
            <w:tcW w:w="3721" w:type="pct"/>
          </w:tcPr>
          <w:p w14:paraId="731B0C8F" w14:textId="45EF308C" w:rsidR="00C52D6D" w:rsidRPr="00C52D6D" w:rsidRDefault="00C52D6D" w:rsidP="00C52D6D">
            <w:pPr>
              <w:spacing w:before="80" w:after="80" w:line="300" w:lineRule="exact"/>
              <w:rPr>
                <w:spacing w:val="4"/>
                <w:lang w:bidi="ar-EG"/>
              </w:rPr>
            </w:pPr>
            <w:r w:rsidRPr="00C52D6D">
              <w:rPr>
                <w:spacing w:val="4"/>
                <w:rtl/>
              </w:rPr>
              <w:t xml:space="preserve">الأعمال التحضيرية لجمعية الاتصالات الراديوية لعام 2023 والمؤتمر العالمي للاتصالات الراديوية لعام 2023 </w:t>
            </w:r>
          </w:p>
        </w:tc>
        <w:tc>
          <w:tcPr>
            <w:tcW w:w="1028" w:type="pct"/>
          </w:tcPr>
          <w:p w14:paraId="6FBDB279" w14:textId="752FB08B" w:rsidR="00C52D6D" w:rsidRPr="00C52D6D" w:rsidRDefault="00277F09" w:rsidP="00C52D6D">
            <w:pPr>
              <w:spacing w:before="80" w:after="80" w:line="300" w:lineRule="exact"/>
              <w:jc w:val="center"/>
            </w:pPr>
            <w:hyperlink r:id="rId13" w:history="1">
              <w:bookmarkStart w:id="1" w:name="lt_pId023"/>
              <w:r w:rsidR="00C52D6D" w:rsidRPr="00C52D6D">
                <w:rPr>
                  <w:rStyle w:val="Hyperlink"/>
                </w:rPr>
                <w:t>C23/31</w:t>
              </w:r>
              <w:bookmarkEnd w:id="1"/>
            </w:hyperlink>
          </w:p>
        </w:tc>
      </w:tr>
      <w:tr w:rsidR="00C52D6D" w:rsidRPr="00C52D6D" w14:paraId="29B95040" w14:textId="77777777" w:rsidTr="0032222F">
        <w:tc>
          <w:tcPr>
            <w:tcW w:w="251" w:type="pct"/>
            <w:tcBorders>
              <w:bottom w:val="single" w:sz="4" w:space="0" w:color="auto"/>
            </w:tcBorders>
          </w:tcPr>
          <w:p w14:paraId="27483AFE" w14:textId="77777777" w:rsidR="00C52D6D" w:rsidRPr="00C52D6D" w:rsidRDefault="00C52D6D" w:rsidP="000E3FA6">
            <w:pPr>
              <w:spacing w:before="80" w:after="80" w:line="300" w:lineRule="exact"/>
            </w:pPr>
            <w:r w:rsidRPr="00C52D6D">
              <w:t>4</w:t>
            </w:r>
          </w:p>
        </w:tc>
        <w:tc>
          <w:tcPr>
            <w:tcW w:w="3721" w:type="pct"/>
            <w:tcBorders>
              <w:bottom w:val="single" w:sz="4" w:space="0" w:color="auto"/>
            </w:tcBorders>
          </w:tcPr>
          <w:p w14:paraId="190BF00D" w14:textId="21B6586E" w:rsidR="00C52D6D" w:rsidRPr="00C52D6D" w:rsidRDefault="00C52D6D" w:rsidP="000E3FA6">
            <w:pPr>
              <w:spacing w:before="80" w:after="80" w:line="300" w:lineRule="exact"/>
              <w:jc w:val="left"/>
            </w:pPr>
            <w:r w:rsidRPr="00C52D6D">
              <w:rPr>
                <w:rtl/>
              </w:rPr>
              <w:t>نقل مكتب المنطقة من تيغوسيغالبا إلى مدينة بنما</w:t>
            </w:r>
          </w:p>
        </w:tc>
        <w:tc>
          <w:tcPr>
            <w:tcW w:w="1028" w:type="pct"/>
            <w:tcBorders>
              <w:bottom w:val="single" w:sz="4" w:space="0" w:color="auto"/>
            </w:tcBorders>
          </w:tcPr>
          <w:p w14:paraId="7A04EB06" w14:textId="762B4F33" w:rsidR="00C52D6D" w:rsidRPr="00C52D6D" w:rsidRDefault="00277F09" w:rsidP="000E3FA6">
            <w:pPr>
              <w:spacing w:before="80" w:after="80" w:line="300" w:lineRule="exact"/>
              <w:jc w:val="center"/>
            </w:pPr>
            <w:hyperlink r:id="rId14" w:history="1">
              <w:r w:rsidR="00C52D6D" w:rsidRPr="00C52D6D">
                <w:rPr>
                  <w:rStyle w:val="Hyperlink"/>
                </w:rPr>
                <w:t>C23/64</w:t>
              </w:r>
            </w:hyperlink>
            <w:r w:rsidR="00C52D6D" w:rsidRPr="00C52D6D">
              <w:rPr>
                <w:rtl/>
              </w:rPr>
              <w:t xml:space="preserve">، </w:t>
            </w:r>
            <w:hyperlink r:id="rId15" w:history="1">
              <w:r w:rsidR="00C52D6D" w:rsidRPr="00C52D6D">
                <w:rPr>
                  <w:rStyle w:val="Hyperlink"/>
                </w:rPr>
                <w:t>C23/65</w:t>
              </w:r>
            </w:hyperlink>
          </w:p>
        </w:tc>
      </w:tr>
    </w:tbl>
    <w:p w14:paraId="1FEECB30" w14:textId="77777777" w:rsidR="00C52D6D" w:rsidRDefault="00F50E3F" w:rsidP="008F2AA7">
      <w:pPr>
        <w:rPr>
          <w:rtl/>
          <w:lang w:bidi="ar-EG"/>
        </w:rPr>
      </w:pPr>
      <w:r>
        <w:rPr>
          <w:rtl/>
          <w:lang w:bidi="ar-EG"/>
        </w:rPr>
        <w:br w:type="page"/>
      </w:r>
    </w:p>
    <w:p w14:paraId="1809B3A1" w14:textId="7E4E3B8B" w:rsidR="00F50E3F" w:rsidRPr="004027C7" w:rsidRDefault="00A21352" w:rsidP="00A21352">
      <w:pPr>
        <w:pStyle w:val="Heading1"/>
        <w:rPr>
          <w:spacing w:val="-2"/>
          <w:rtl/>
          <w:lang w:bidi="ar-SY"/>
        </w:rPr>
      </w:pPr>
      <w:r w:rsidRPr="004027C7">
        <w:rPr>
          <w:spacing w:val="-2"/>
          <w:lang w:bidi="ar-SY"/>
        </w:rPr>
        <w:lastRenderedPageBreak/>
        <w:t>1</w:t>
      </w:r>
      <w:r w:rsidRPr="004027C7">
        <w:rPr>
          <w:spacing w:val="-2"/>
          <w:rtl/>
          <w:lang w:bidi="ar-SY"/>
        </w:rPr>
        <w:tab/>
      </w:r>
      <w:r w:rsidRPr="004027C7">
        <w:rPr>
          <w:spacing w:val="-2"/>
          <w:rtl/>
        </w:rPr>
        <w:t xml:space="preserve">تسريع تنفيذ الخطة الاستراتيجية للاتحاد للفترة </w:t>
      </w:r>
      <w:r w:rsidRPr="004027C7">
        <w:rPr>
          <w:spacing w:val="-2"/>
        </w:rPr>
        <w:t>2027-2024</w:t>
      </w:r>
      <w:r w:rsidRPr="004027C7">
        <w:rPr>
          <w:spacing w:val="-2"/>
          <w:rtl/>
        </w:rPr>
        <w:t xml:space="preserve">، </w:t>
      </w:r>
      <w:r w:rsidR="00E60E9D" w:rsidRPr="004027C7">
        <w:rPr>
          <w:rFonts w:hint="cs"/>
          <w:spacing w:val="-2"/>
          <w:rtl/>
        </w:rPr>
        <w:t>و</w:t>
      </w:r>
      <w:r w:rsidRPr="004027C7">
        <w:rPr>
          <w:spacing w:val="-2"/>
          <w:rtl/>
        </w:rPr>
        <w:t xml:space="preserve">خارطة طريق </w:t>
      </w:r>
      <w:r w:rsidR="00E60E9D" w:rsidRPr="004027C7">
        <w:rPr>
          <w:rFonts w:hint="cs"/>
          <w:spacing w:val="-2"/>
          <w:rtl/>
        </w:rPr>
        <w:t>ا</w:t>
      </w:r>
      <w:r w:rsidRPr="004027C7">
        <w:rPr>
          <w:spacing w:val="-2"/>
          <w:rtl/>
        </w:rPr>
        <w:t xml:space="preserve">لتحول من أجل تحقيق التميز </w:t>
      </w:r>
      <w:r w:rsidR="00647261" w:rsidRPr="004027C7">
        <w:rPr>
          <w:rFonts w:hint="cs"/>
          <w:spacing w:val="-2"/>
          <w:rtl/>
        </w:rPr>
        <w:t>التنظيمي</w:t>
      </w:r>
      <w:r w:rsidR="00647261" w:rsidRPr="004027C7">
        <w:rPr>
          <w:spacing w:val="-2"/>
          <w:rtl/>
        </w:rPr>
        <w:t xml:space="preserve"> </w:t>
      </w:r>
      <w:r w:rsidRPr="004027C7">
        <w:rPr>
          <w:spacing w:val="-2"/>
          <w:rtl/>
        </w:rPr>
        <w:t xml:space="preserve">(الوثائق </w:t>
      </w:r>
      <w:hyperlink r:id="rId16" w:history="1">
        <w:r w:rsidRPr="004027C7">
          <w:rPr>
            <w:rStyle w:val="Hyperlink"/>
            <w:spacing w:val="-2"/>
            <w:lang w:val="en-CA"/>
          </w:rPr>
          <w:t>C23/36</w:t>
        </w:r>
      </w:hyperlink>
      <w:r w:rsidRPr="004027C7">
        <w:rPr>
          <w:spacing w:val="-2"/>
          <w:rtl/>
        </w:rPr>
        <w:t xml:space="preserve">، </w:t>
      </w:r>
      <w:hyperlink r:id="rId17" w:history="1">
        <w:r w:rsidRPr="004027C7">
          <w:rPr>
            <w:rStyle w:val="Hyperlink"/>
            <w:spacing w:val="-2"/>
            <w:lang w:val="en-CA"/>
          </w:rPr>
          <w:t>C23/52</w:t>
        </w:r>
      </w:hyperlink>
      <w:r w:rsidRPr="004027C7">
        <w:rPr>
          <w:spacing w:val="-2"/>
          <w:rtl/>
        </w:rPr>
        <w:t xml:space="preserve">، </w:t>
      </w:r>
      <w:hyperlink r:id="rId18" w:history="1">
        <w:r w:rsidRPr="004027C7">
          <w:rPr>
            <w:rStyle w:val="Hyperlink"/>
            <w:spacing w:val="-2"/>
          </w:rPr>
          <w:t>C23/72(Rev.1)</w:t>
        </w:r>
        <w:r w:rsidRPr="004027C7">
          <w:rPr>
            <w:rStyle w:val="Hyperlink"/>
            <w:spacing w:val="-2"/>
            <w:rtl/>
          </w:rPr>
          <w:t xml:space="preserve"> + التصويب </w:t>
        </w:r>
        <w:r w:rsidRPr="004027C7">
          <w:rPr>
            <w:rStyle w:val="Hyperlink"/>
            <w:spacing w:val="-2"/>
          </w:rPr>
          <w:t>1</w:t>
        </w:r>
      </w:hyperlink>
      <w:r w:rsidRPr="004027C7">
        <w:rPr>
          <w:spacing w:val="-2"/>
          <w:rtl/>
          <w:lang w:bidi="ar-SY"/>
        </w:rPr>
        <w:t xml:space="preserve">، </w:t>
      </w:r>
      <w:hyperlink r:id="rId19" w:history="1">
        <w:r w:rsidRPr="004027C7">
          <w:rPr>
            <w:rStyle w:val="Hyperlink"/>
            <w:spacing w:val="-2"/>
            <w:lang w:val="en-CA"/>
          </w:rPr>
          <w:t>C23/90</w:t>
        </w:r>
      </w:hyperlink>
      <w:r w:rsidRPr="004027C7">
        <w:rPr>
          <w:spacing w:val="-2"/>
          <w:rtl/>
        </w:rPr>
        <w:t>)</w:t>
      </w:r>
    </w:p>
    <w:p w14:paraId="728BBE39" w14:textId="1578ACA1" w:rsidR="008C4BA4" w:rsidRDefault="008C4BA4" w:rsidP="008C4BA4">
      <w:pPr>
        <w:rPr>
          <w:rtl/>
          <w:lang w:bidi="ar-SY"/>
        </w:rPr>
      </w:pPr>
      <w:r>
        <w:rPr>
          <w:lang w:bidi="ar-SY"/>
        </w:rPr>
        <w:t>1.1</w:t>
      </w:r>
      <w:r>
        <w:rPr>
          <w:rtl/>
          <w:lang w:bidi="ar-SY"/>
        </w:rPr>
        <w:tab/>
      </w:r>
      <w:r w:rsidR="00E60E9D">
        <w:rPr>
          <w:rFonts w:hint="cs"/>
          <w:rtl/>
          <w:lang w:bidi="ar-SY"/>
        </w:rPr>
        <w:t xml:space="preserve">أعرب العديد من أعضاء المجلس عن تأييدهم لخارطة طريق التحول المقترحة في الوثيقة </w:t>
      </w:r>
      <w:r w:rsidR="00E60E9D" w:rsidRPr="00E9535E">
        <w:rPr>
          <w:lang w:bidi="ar-SY"/>
        </w:rPr>
        <w:t>C23/52</w:t>
      </w:r>
      <w:r w:rsidR="00E60E9D" w:rsidRPr="00E9535E">
        <w:rPr>
          <w:rFonts w:hint="cs"/>
          <w:rtl/>
          <w:lang w:bidi="ar-SY"/>
        </w:rPr>
        <w:t xml:space="preserve"> </w:t>
      </w:r>
      <w:r w:rsidR="00E9535E" w:rsidRPr="00E9535E">
        <w:rPr>
          <w:rFonts w:hint="cs"/>
          <w:rtl/>
          <w:lang w:bidi="ar-SY"/>
        </w:rPr>
        <w:t xml:space="preserve">نظراً لتوقيتها المناسب وأهميتها </w:t>
      </w:r>
      <w:r w:rsidR="00E9535E">
        <w:rPr>
          <w:rFonts w:hint="cs"/>
          <w:rtl/>
          <w:lang w:bidi="ar-SY"/>
        </w:rPr>
        <w:t>والفوائد التي تعود بها على الجميع في الأجل الطويل. فتحسين الشفافية والكفاءة والمساءلة والإدارة، بما في ذلك الإدارة المالية، من شأنه أن يخدم الدول الأعضاء بشكل أفضل ويساعدها على تحقيق أهدافها. ويتعين</w:t>
      </w:r>
      <w:r w:rsidR="00E9535E" w:rsidRPr="00E9535E">
        <w:rPr>
          <w:rtl/>
          <w:lang w:bidi="ar-SY"/>
        </w:rPr>
        <w:t xml:space="preserve"> على المنظمات التكيف </w:t>
      </w:r>
      <w:r w:rsidR="002C15B7">
        <w:rPr>
          <w:rFonts w:hint="cs"/>
          <w:rtl/>
          <w:lang w:bidi="ar-SY"/>
        </w:rPr>
        <w:t xml:space="preserve">للحفاظ على </w:t>
      </w:r>
      <w:r w:rsidR="00CD34A5">
        <w:rPr>
          <w:rFonts w:hint="cs"/>
          <w:rtl/>
          <w:lang w:bidi="ar-SY"/>
        </w:rPr>
        <w:t>ملاءمتها</w:t>
      </w:r>
      <w:r w:rsidR="002C15B7">
        <w:rPr>
          <w:rFonts w:hint="cs"/>
          <w:rtl/>
          <w:lang w:bidi="ar-SY"/>
        </w:rPr>
        <w:t xml:space="preserve"> واستمرارها</w:t>
      </w:r>
      <w:r w:rsidR="00E9535E" w:rsidRPr="00E9535E">
        <w:rPr>
          <w:rtl/>
          <w:lang w:bidi="ar-SY"/>
        </w:rPr>
        <w:t xml:space="preserve">؛ </w:t>
      </w:r>
      <w:r w:rsidR="002C15B7">
        <w:rPr>
          <w:rFonts w:hint="cs"/>
          <w:rtl/>
          <w:lang w:bidi="ar-SY"/>
        </w:rPr>
        <w:t>ويجب إشراك</w:t>
      </w:r>
      <w:r w:rsidR="00E9535E" w:rsidRPr="00E9535E">
        <w:rPr>
          <w:rtl/>
          <w:lang w:bidi="ar-SY"/>
        </w:rPr>
        <w:t xml:space="preserve"> الدول الأعضاء في </w:t>
      </w:r>
      <w:r w:rsidR="00647261">
        <w:rPr>
          <w:rFonts w:hint="cs"/>
          <w:rtl/>
          <w:lang w:bidi="ar-SY"/>
        </w:rPr>
        <w:t>تحديد</w:t>
      </w:r>
      <w:r w:rsidR="00647261" w:rsidRPr="00E9535E">
        <w:rPr>
          <w:rtl/>
          <w:lang w:bidi="ar-SY"/>
        </w:rPr>
        <w:t xml:space="preserve"> </w:t>
      </w:r>
      <w:r w:rsidR="00E9535E" w:rsidRPr="00E9535E">
        <w:rPr>
          <w:rtl/>
          <w:lang w:bidi="ar-SY"/>
        </w:rPr>
        <w:t xml:space="preserve">التغييرات اللازمة، من خلال </w:t>
      </w:r>
      <w:r w:rsidR="002C15B7">
        <w:rPr>
          <w:rFonts w:hint="cs"/>
          <w:rtl/>
          <w:lang w:bidi="ar-SY"/>
        </w:rPr>
        <w:t>التواصل</w:t>
      </w:r>
      <w:r w:rsidR="00E9535E" w:rsidRPr="00E9535E">
        <w:rPr>
          <w:rtl/>
          <w:lang w:bidi="ar-SY"/>
        </w:rPr>
        <w:t xml:space="preserve"> مع الإدارة في</w:t>
      </w:r>
      <w:r w:rsidR="002C15B7">
        <w:rPr>
          <w:rFonts w:hint="cs"/>
          <w:rtl/>
          <w:lang w:bidi="ar-SY"/>
        </w:rPr>
        <w:t xml:space="preserve"> إطار</w:t>
      </w:r>
      <w:r w:rsidR="00E9535E" w:rsidRPr="00E9535E">
        <w:rPr>
          <w:rtl/>
          <w:lang w:bidi="ar-SY"/>
        </w:rPr>
        <w:t xml:space="preserve"> </w:t>
      </w:r>
      <w:r w:rsidR="002C15B7">
        <w:rPr>
          <w:rFonts w:hint="cs"/>
          <w:rtl/>
          <w:lang w:bidi="ar-SY"/>
        </w:rPr>
        <w:t>أفرقة</w:t>
      </w:r>
      <w:r w:rsidR="00E9535E" w:rsidRPr="00E9535E">
        <w:rPr>
          <w:rtl/>
          <w:lang w:bidi="ar-SY"/>
        </w:rPr>
        <w:t xml:space="preserve"> العمل </w:t>
      </w:r>
      <w:r w:rsidR="002C15B7">
        <w:rPr>
          <w:rFonts w:hint="cs"/>
          <w:rtl/>
          <w:lang w:bidi="ar-SY"/>
        </w:rPr>
        <w:t>التابعة</w:t>
      </w:r>
      <w:r w:rsidR="00E9535E" w:rsidRPr="00E9535E">
        <w:rPr>
          <w:rtl/>
          <w:lang w:bidi="ar-SY"/>
        </w:rPr>
        <w:t xml:space="preserve"> </w:t>
      </w:r>
      <w:r w:rsidR="002C15B7">
        <w:rPr>
          <w:rFonts w:hint="cs"/>
          <w:rtl/>
          <w:lang w:bidi="ar-SY"/>
        </w:rPr>
        <w:t>ل</w:t>
      </w:r>
      <w:r w:rsidR="00E9535E" w:rsidRPr="00E9535E">
        <w:rPr>
          <w:rtl/>
          <w:lang w:bidi="ar-SY"/>
        </w:rPr>
        <w:t>لمجلس</w:t>
      </w:r>
      <w:r w:rsidR="002C15B7">
        <w:rPr>
          <w:rFonts w:hint="cs"/>
          <w:rtl/>
          <w:lang w:bidi="ar-SY"/>
        </w:rPr>
        <w:t>.</w:t>
      </w:r>
    </w:p>
    <w:p w14:paraId="760D764F" w14:textId="722E43A0" w:rsidR="008C4BA4" w:rsidRPr="00785999" w:rsidRDefault="008C4BA4" w:rsidP="008C4BA4">
      <w:pPr>
        <w:rPr>
          <w:rtl/>
        </w:rPr>
      </w:pPr>
      <w:r w:rsidRPr="00B642F7">
        <w:rPr>
          <w:lang w:bidi="ar-SY"/>
        </w:rPr>
        <w:t>2.1</w:t>
      </w:r>
      <w:r w:rsidRPr="00B642F7">
        <w:rPr>
          <w:rtl/>
          <w:lang w:bidi="ar-SY"/>
        </w:rPr>
        <w:tab/>
      </w:r>
      <w:r w:rsidR="002C15B7" w:rsidRPr="00B642F7">
        <w:rPr>
          <w:rFonts w:hint="cs"/>
          <w:rtl/>
          <w:lang w:bidi="ar-SY"/>
        </w:rPr>
        <w:t xml:space="preserve">وقال أحد أعضاء المجلس، مشيراً إلى الفقرة 1 من الوثيقة، إن مشروع الثقافة والمهارات في الاتحاد </w:t>
      </w:r>
      <w:r w:rsidR="00DF2F6E" w:rsidRPr="00B642F7">
        <w:rPr>
          <w:rFonts w:hint="cs"/>
          <w:rtl/>
          <w:lang w:bidi="ar-SY"/>
        </w:rPr>
        <w:t xml:space="preserve">يتعين النظر فيه في ضوء </w:t>
      </w:r>
      <w:r w:rsidR="00C7276E" w:rsidRPr="00B642F7">
        <w:rPr>
          <w:rFonts w:hint="cs"/>
          <w:rtl/>
          <w:lang w:bidi="ar-SY"/>
        </w:rPr>
        <w:t>ال</w:t>
      </w:r>
      <w:r w:rsidR="00DF2F6E" w:rsidRPr="00B642F7">
        <w:rPr>
          <w:rFonts w:hint="cs"/>
          <w:rtl/>
          <w:lang w:bidi="ar-SY"/>
        </w:rPr>
        <w:t xml:space="preserve">تقرير </w:t>
      </w:r>
      <w:r w:rsidR="00C7276E" w:rsidRPr="00B642F7">
        <w:rPr>
          <w:rFonts w:hint="cs"/>
          <w:rtl/>
          <w:lang w:bidi="ar-SY"/>
        </w:rPr>
        <w:t>المرحلي ل</w:t>
      </w:r>
      <w:r w:rsidR="00DF2F6E" w:rsidRPr="00B642F7">
        <w:rPr>
          <w:rFonts w:hint="cs"/>
          <w:rtl/>
          <w:lang w:bidi="ar-SY"/>
        </w:rPr>
        <w:t>لمراجعة الخارجية. وفيما يتعلق بالفقرة 3،</w:t>
      </w:r>
      <w:r w:rsidR="00647261" w:rsidRPr="00B642F7">
        <w:rPr>
          <w:rFonts w:hint="cs"/>
          <w:rtl/>
          <w:lang w:bidi="ar-SY"/>
        </w:rPr>
        <w:t xml:space="preserve"> </w:t>
      </w:r>
      <w:r w:rsidR="00647261" w:rsidRPr="00B642F7">
        <w:rPr>
          <w:rtl/>
          <w:lang w:bidi="ar-EG"/>
        </w:rPr>
        <w:t>فإن</w:t>
      </w:r>
      <w:r w:rsidR="00DF2F6E" w:rsidRPr="00B642F7">
        <w:rPr>
          <w:rFonts w:hint="cs"/>
          <w:rtl/>
          <w:lang w:bidi="ar-SY"/>
        </w:rPr>
        <w:t xml:space="preserve"> مكتب تنمية الاتصالات </w:t>
      </w:r>
      <w:r w:rsidR="00DF2F6E" w:rsidRPr="00B642F7">
        <w:rPr>
          <w:rtl/>
          <w:lang w:bidi="ar-SY"/>
        </w:rPr>
        <w:t>قادر</w:t>
      </w:r>
      <w:r w:rsidR="00DF2F6E" w:rsidRPr="00B642F7">
        <w:rPr>
          <w:rFonts w:hint="cs"/>
          <w:rtl/>
          <w:lang w:bidi="ar-SY"/>
        </w:rPr>
        <w:t xml:space="preserve"> تماماً على الاضطلاع بمسؤولية الاتحاد المزدوجة المتمثلة في تنفيذ المشاريع ومراقبتها</w:t>
      </w:r>
      <w:r w:rsidR="00C7276E" w:rsidRPr="00B642F7">
        <w:rPr>
          <w:rFonts w:hint="cs"/>
          <w:rtl/>
          <w:lang w:bidi="ar-SY"/>
        </w:rPr>
        <w:t xml:space="preserve">، وذلك </w:t>
      </w:r>
      <w:r w:rsidR="00DF2F6E" w:rsidRPr="00B642F7">
        <w:rPr>
          <w:rFonts w:hint="cs"/>
          <w:rtl/>
          <w:lang w:bidi="ar-SY"/>
        </w:rPr>
        <w:t xml:space="preserve">بفضل القرار 157 (المراجَع في دبي، 2018). وبخصوص الفقرة 6، </w:t>
      </w:r>
      <w:r w:rsidR="00785999" w:rsidRPr="00B642F7">
        <w:rPr>
          <w:rFonts w:hint="cs"/>
          <w:rtl/>
          <w:lang w:bidi="ar-SY"/>
        </w:rPr>
        <w:t xml:space="preserve">تساءل عضو المجلس عن سبب عدم استعانة الاتحاد بهيئات الأمم المتحدة مثل المركز الدولي للمحاسبة </w:t>
      </w:r>
      <w:r w:rsidR="00785999" w:rsidRPr="00B642F7">
        <w:rPr>
          <w:lang w:bidi="ar-SY"/>
        </w:rPr>
        <w:t>(ICC)</w:t>
      </w:r>
      <w:r w:rsidR="00785999" w:rsidRPr="00B642F7">
        <w:rPr>
          <w:rFonts w:hint="cs"/>
          <w:rtl/>
        </w:rPr>
        <w:t xml:space="preserve">. وينبغي إنشاء لجنة لإدارة تكنولوجيا المعلومات والاتصالات للإشراف على نظام تخطيط </w:t>
      </w:r>
      <w:r w:rsidR="00785999" w:rsidRPr="00B642F7">
        <w:rPr>
          <w:rFonts w:hint="cs"/>
          <w:rtl/>
          <w:lang w:bidi="ar-SY"/>
        </w:rPr>
        <w:t xml:space="preserve">الموارد المؤسسية </w:t>
      </w:r>
      <w:r w:rsidR="00785999" w:rsidRPr="00B642F7">
        <w:rPr>
          <w:lang w:bidi="ar-SY"/>
        </w:rPr>
        <w:t>(ERP)</w:t>
      </w:r>
      <w:r w:rsidR="00785999" w:rsidRPr="00B642F7">
        <w:rPr>
          <w:rFonts w:hint="cs"/>
          <w:rtl/>
        </w:rPr>
        <w:t xml:space="preserve"> وتقديم تقارير بشأنه، وإدراج بند دائم في جدول أعم</w:t>
      </w:r>
      <w:r w:rsidR="00E11A37" w:rsidRPr="00B642F7">
        <w:rPr>
          <w:rFonts w:hint="cs"/>
          <w:rtl/>
        </w:rPr>
        <w:t>ا</w:t>
      </w:r>
      <w:r w:rsidR="00785999" w:rsidRPr="00B642F7">
        <w:rPr>
          <w:rFonts w:hint="cs"/>
          <w:rtl/>
        </w:rPr>
        <w:t xml:space="preserve">ل المجلس بشأن مشروع النظام </w:t>
      </w:r>
      <w:r w:rsidR="00785999" w:rsidRPr="00B642F7">
        <w:t>ERP</w:t>
      </w:r>
      <w:r w:rsidR="00785999" w:rsidRPr="00B642F7">
        <w:rPr>
          <w:rFonts w:hint="cs"/>
          <w:rtl/>
        </w:rPr>
        <w:t xml:space="preserve"> وإدارة تكنولوجيا المعلومات. وعلاو</w:t>
      </w:r>
      <w:r w:rsidR="00B642F7">
        <w:rPr>
          <w:rFonts w:hint="cs"/>
          <w:rtl/>
        </w:rPr>
        <w:t>ةً</w:t>
      </w:r>
      <w:r w:rsidR="00785999" w:rsidRPr="00B642F7">
        <w:rPr>
          <w:rFonts w:hint="cs"/>
          <w:rtl/>
        </w:rPr>
        <w:t xml:space="preserve"> على ذلك، ينبغي أن تقدم الأمانة إلى المجلس </w:t>
      </w:r>
      <w:r w:rsidR="00E11A37" w:rsidRPr="00B642F7">
        <w:rPr>
          <w:rFonts w:hint="cs"/>
          <w:rtl/>
        </w:rPr>
        <w:t>تقريراً عن مشاركة الاتحاد في الشبكة الرقمية والتكنولوجية في إطار اللجنة الإدارية الرفيعة المستوى التابعة لمجلس الرؤساء التنفيذيين في منظومة الأمم المتحدة.</w:t>
      </w:r>
    </w:p>
    <w:p w14:paraId="7D809A39" w14:textId="2EB7EDFA" w:rsidR="008C4BA4" w:rsidRDefault="008C4BA4" w:rsidP="008C4BA4">
      <w:pPr>
        <w:rPr>
          <w:rtl/>
          <w:lang w:bidi="ar-SY"/>
        </w:rPr>
      </w:pPr>
      <w:r w:rsidRPr="00B642F7">
        <w:rPr>
          <w:lang w:bidi="ar-SY"/>
        </w:rPr>
        <w:t>3.1</w:t>
      </w:r>
      <w:r w:rsidRPr="00B642F7">
        <w:rPr>
          <w:rtl/>
          <w:lang w:bidi="ar-SY"/>
        </w:rPr>
        <w:tab/>
      </w:r>
      <w:r w:rsidR="00E11A37" w:rsidRPr="00B642F7">
        <w:rPr>
          <w:rFonts w:hint="cs"/>
          <w:rtl/>
          <w:lang w:bidi="ar-SY"/>
        </w:rPr>
        <w:t xml:space="preserve">وأعرب العديد من أعضاء المجلس عن تأييدهم لإنشاء مكتب تحول لتنفيذ التغييرات المقترحة وزيادة تأثير الاتحاد. </w:t>
      </w:r>
      <w:r w:rsidR="00647261" w:rsidRPr="00B642F7">
        <w:rPr>
          <w:rFonts w:hint="cs"/>
          <w:rtl/>
          <w:lang w:bidi="ar-SY"/>
        </w:rPr>
        <w:t xml:space="preserve">وطرح </w:t>
      </w:r>
      <w:r w:rsidR="00E11A37" w:rsidRPr="00B642F7">
        <w:rPr>
          <w:rFonts w:hint="cs"/>
          <w:rtl/>
          <w:lang w:bidi="ar-SY"/>
        </w:rPr>
        <w:t xml:space="preserve">أعضاء آخرون في المجلس أسئلة تتعلق بالآثار المالية المترتبة </w:t>
      </w:r>
      <w:r w:rsidR="00702CB3" w:rsidRPr="00B642F7">
        <w:rPr>
          <w:rtl/>
          <w:lang w:bidi="ar-SY"/>
        </w:rPr>
        <w:t>على</w:t>
      </w:r>
      <w:r w:rsidR="00702CB3" w:rsidRPr="00B642F7">
        <w:rPr>
          <w:rFonts w:hint="cs"/>
          <w:rtl/>
          <w:lang w:bidi="ar-SY"/>
        </w:rPr>
        <w:t xml:space="preserve"> </w:t>
      </w:r>
      <w:r w:rsidR="00E11A37" w:rsidRPr="00B642F7">
        <w:rPr>
          <w:rFonts w:hint="cs"/>
          <w:rtl/>
          <w:lang w:bidi="ar-SY"/>
        </w:rPr>
        <w:t xml:space="preserve">القيام بذلك، وتوافر التمويل، ومدى التأثير على هيكل الاتحاد؛ </w:t>
      </w:r>
      <w:r w:rsidR="00A70B6D" w:rsidRPr="00B642F7">
        <w:rPr>
          <w:rFonts w:hint="cs"/>
          <w:rtl/>
          <w:lang w:bidi="ar-SY"/>
        </w:rPr>
        <w:t>ورأوا أن الأمر يتطلب المزيد من الوقت والمعلومات قبل الموافقة على المقترح.</w:t>
      </w:r>
    </w:p>
    <w:p w14:paraId="49A981B4" w14:textId="0259F15A" w:rsidR="008C4BA4" w:rsidRPr="00B642F7" w:rsidRDefault="008C4BA4" w:rsidP="00B642F7">
      <w:pPr>
        <w:rPr>
          <w:rtl/>
        </w:rPr>
      </w:pPr>
      <w:r w:rsidRPr="00B642F7">
        <w:t>4.1</w:t>
      </w:r>
      <w:r w:rsidRPr="00B642F7">
        <w:rPr>
          <w:rtl/>
        </w:rPr>
        <w:tab/>
      </w:r>
      <w:r w:rsidR="00A70B6D" w:rsidRPr="00B642F7">
        <w:rPr>
          <w:rFonts w:hint="cs"/>
          <w:rtl/>
        </w:rPr>
        <w:t xml:space="preserve">وأعرب العديد من أعضاء المجلس عن قلقهم </w:t>
      </w:r>
      <w:r w:rsidR="00702CB3" w:rsidRPr="00B642F7">
        <w:rPr>
          <w:rFonts w:hint="cs"/>
          <w:rtl/>
        </w:rPr>
        <w:t xml:space="preserve">إزاء </w:t>
      </w:r>
      <w:r w:rsidR="00A70B6D" w:rsidRPr="00B642F7">
        <w:rPr>
          <w:rFonts w:hint="cs"/>
          <w:rtl/>
        </w:rPr>
        <w:t>احتمال التداخل مع الأنشطة الجارية بالفعل واستفسروا عن كيفية معالجة أي تداخلات بعد بدء تنفيذ المشروع</w:t>
      </w:r>
      <w:r w:rsidRPr="00B642F7">
        <w:rPr>
          <w:rFonts w:hint="cs"/>
          <w:rtl/>
        </w:rPr>
        <w:t xml:space="preserve">. </w:t>
      </w:r>
      <w:r w:rsidR="00AB47D0" w:rsidRPr="00B642F7">
        <w:rPr>
          <w:rFonts w:hint="cs"/>
          <w:rtl/>
        </w:rPr>
        <w:t>ف</w:t>
      </w:r>
      <w:r w:rsidR="00A70B6D" w:rsidRPr="00B642F7">
        <w:rPr>
          <w:rtl/>
        </w:rPr>
        <w:t xml:space="preserve">لتحقيق تحول </w:t>
      </w:r>
      <w:r w:rsidR="00AB47D0" w:rsidRPr="00B642F7">
        <w:rPr>
          <w:rFonts w:hint="cs"/>
          <w:rtl/>
        </w:rPr>
        <w:t>يتسم بالكفاءة</w:t>
      </w:r>
      <w:r w:rsidR="00A70B6D" w:rsidRPr="00B642F7">
        <w:rPr>
          <w:rtl/>
        </w:rPr>
        <w:t xml:space="preserve">، ينبغي أولاً </w:t>
      </w:r>
      <w:r w:rsidR="00AB47D0" w:rsidRPr="00B642F7">
        <w:rPr>
          <w:rFonts w:hint="cs"/>
          <w:rtl/>
        </w:rPr>
        <w:t>استعراض</w:t>
      </w:r>
      <w:r w:rsidR="00A70B6D" w:rsidRPr="00B642F7">
        <w:rPr>
          <w:rtl/>
        </w:rPr>
        <w:t xml:space="preserve"> هياكل</w:t>
      </w:r>
      <w:r w:rsidR="00702CB3" w:rsidRPr="00B642F7">
        <w:rPr>
          <w:rFonts w:hint="cs"/>
          <w:rtl/>
        </w:rPr>
        <w:t xml:space="preserve"> واختصاصات</w:t>
      </w:r>
      <w:r w:rsidR="00702CB3" w:rsidRPr="00B642F7">
        <w:rPr>
          <w:rtl/>
        </w:rPr>
        <w:t xml:space="preserve"> </w:t>
      </w:r>
      <w:r w:rsidR="00AB47D0" w:rsidRPr="00B642F7">
        <w:rPr>
          <w:rFonts w:hint="cs"/>
          <w:rtl/>
        </w:rPr>
        <w:t>دوائر</w:t>
      </w:r>
      <w:r w:rsidR="00A70B6D" w:rsidRPr="00B642F7">
        <w:rPr>
          <w:rtl/>
        </w:rPr>
        <w:t xml:space="preserve"> الاتحاد الحالية وتحسينها</w:t>
      </w:r>
      <w:r w:rsidR="00A70B6D" w:rsidRPr="00B642F7">
        <w:rPr>
          <w:rFonts w:ascii="Arial" w:hAnsi="Arial" w:cs="Arial" w:hint="cs"/>
          <w:rtl/>
        </w:rPr>
        <w:t>‬</w:t>
      </w:r>
      <w:r w:rsidR="00AB47D0" w:rsidRPr="00B642F7">
        <w:rPr>
          <w:rFonts w:hint="cs"/>
          <w:rtl/>
        </w:rPr>
        <w:t>.</w:t>
      </w:r>
    </w:p>
    <w:p w14:paraId="06E1C01E" w14:textId="2FB6F4D3" w:rsidR="008C4BA4" w:rsidRPr="00B04C61" w:rsidRDefault="008C4BA4" w:rsidP="00B642F7">
      <w:pPr>
        <w:rPr>
          <w:rtl/>
        </w:rPr>
      </w:pPr>
      <w:r>
        <w:rPr>
          <w:lang w:bidi="ar-SY"/>
        </w:rPr>
        <w:t>5.1</w:t>
      </w:r>
      <w:r>
        <w:rPr>
          <w:rtl/>
          <w:lang w:bidi="ar-SY"/>
        </w:rPr>
        <w:tab/>
      </w:r>
      <w:r w:rsidR="00AB47D0">
        <w:rPr>
          <w:rFonts w:hint="cs"/>
          <w:rtl/>
          <w:lang w:bidi="ar-SY"/>
        </w:rPr>
        <w:t xml:space="preserve">ولاحظ أحد أعضاء المجلس، مع الإشارة إلى الوثيقة </w:t>
      </w:r>
      <w:r w:rsidR="00AB47D0" w:rsidRPr="00966D4C">
        <w:rPr>
          <w:lang w:bidi="ar-SY"/>
        </w:rPr>
        <w:t>C23/36</w:t>
      </w:r>
      <w:r w:rsidR="00AB47D0" w:rsidRPr="00966D4C">
        <w:rPr>
          <w:rFonts w:hint="cs"/>
          <w:rtl/>
          <w:lang w:bidi="ar-SY"/>
        </w:rPr>
        <w:t xml:space="preserve">، </w:t>
      </w:r>
      <w:r w:rsidR="00966D4C" w:rsidRPr="00966D4C">
        <w:rPr>
          <w:rFonts w:hint="cs"/>
          <w:rtl/>
          <w:lang w:bidi="ar-SY"/>
        </w:rPr>
        <w:t xml:space="preserve">أن </w:t>
      </w:r>
      <w:r w:rsidR="00966D4C">
        <w:rPr>
          <w:rFonts w:hint="cs"/>
          <w:rtl/>
          <w:lang w:bidi="ar-SY"/>
        </w:rPr>
        <w:t xml:space="preserve">المبادرات والأحداث الرائدة التي تعالج المواضيع الناشئة، من قبيل الذكاء الاصطناعي من أجل الصالح العام، </w:t>
      </w:r>
      <w:r w:rsidR="009372A4">
        <w:rPr>
          <w:rFonts w:hint="cs"/>
          <w:rtl/>
          <w:lang w:bidi="ar-SY"/>
        </w:rPr>
        <w:t xml:space="preserve">جلبت إلى الاتحاد اهتماماً عاماً إيجابياً </w:t>
      </w:r>
      <w:r w:rsidR="009372A4">
        <w:rPr>
          <w:rFonts w:hint="cs"/>
          <w:rtl/>
        </w:rPr>
        <w:t xml:space="preserve">وحصلت على دعم أوسع </w:t>
      </w:r>
      <w:r w:rsidR="00B04C61">
        <w:rPr>
          <w:rFonts w:hint="cs"/>
          <w:rtl/>
        </w:rPr>
        <w:t>وحظيت بمشاركة سياسية</w:t>
      </w:r>
      <w:r>
        <w:rPr>
          <w:rFonts w:hint="cs"/>
          <w:rtl/>
          <w:lang w:bidi="ar-SY"/>
        </w:rPr>
        <w:t xml:space="preserve">. </w:t>
      </w:r>
      <w:r w:rsidR="00B04C61">
        <w:rPr>
          <w:rFonts w:hint="cs"/>
          <w:rtl/>
          <w:lang w:bidi="ar-SY"/>
        </w:rPr>
        <w:t xml:space="preserve">ويرحَّب بالمزيد من هذه الأنشطة. وقال عضو آخر في المجلس إن الدول الأعضاء ينبغي أن تتعاون لضمان أن يكون لخطة الاتحاد الاستراتيجية للفترة </w:t>
      </w:r>
      <w:r w:rsidR="00B04C61">
        <w:rPr>
          <w:lang w:bidi="ar-SY"/>
        </w:rPr>
        <w:t>2027-2024</w:t>
      </w:r>
      <w:r w:rsidR="00B04C61">
        <w:rPr>
          <w:rFonts w:hint="cs"/>
          <w:rtl/>
        </w:rPr>
        <w:t xml:space="preserve"> </w:t>
      </w:r>
      <w:r w:rsidR="00CD34A5">
        <w:rPr>
          <w:rFonts w:hint="cs"/>
          <w:rtl/>
        </w:rPr>
        <w:t>تأثير عالمي ملموس.</w:t>
      </w:r>
    </w:p>
    <w:p w14:paraId="1D93FDB1" w14:textId="6950FB18" w:rsidR="008C4BA4" w:rsidRDefault="008C4BA4" w:rsidP="00B642F7">
      <w:pPr>
        <w:rPr>
          <w:rtl/>
          <w:lang w:bidi="ar-SY"/>
        </w:rPr>
      </w:pPr>
      <w:r>
        <w:rPr>
          <w:lang w:bidi="ar-SY"/>
        </w:rPr>
        <w:t>6.1</w:t>
      </w:r>
      <w:r>
        <w:rPr>
          <w:rtl/>
          <w:lang w:bidi="ar-SY"/>
        </w:rPr>
        <w:tab/>
      </w:r>
      <w:r w:rsidR="00CD34A5">
        <w:rPr>
          <w:rFonts w:hint="cs"/>
          <w:rtl/>
          <w:lang w:bidi="ar-SY"/>
        </w:rPr>
        <w:t>وأشار عضو ثالث في المجلس إلى التشديد على التحول الداخلي</w:t>
      </w:r>
      <w:r>
        <w:rPr>
          <w:rFonts w:hint="cs"/>
          <w:rtl/>
          <w:lang w:bidi="ar-SY"/>
        </w:rPr>
        <w:t>.</w:t>
      </w:r>
      <w:r w:rsidR="00CD34A5">
        <w:rPr>
          <w:rFonts w:hint="cs"/>
          <w:rtl/>
          <w:lang w:bidi="ar-SY"/>
        </w:rPr>
        <w:t xml:space="preserve"> و</w:t>
      </w:r>
      <w:r w:rsidR="00FA5B68">
        <w:rPr>
          <w:rFonts w:hint="cs"/>
          <w:rtl/>
          <w:lang w:bidi="ar-SY"/>
        </w:rPr>
        <w:t xml:space="preserve">قال إن </w:t>
      </w:r>
      <w:r w:rsidR="00CD34A5">
        <w:rPr>
          <w:rFonts w:hint="cs"/>
          <w:rtl/>
          <w:lang w:bidi="ar-SY"/>
        </w:rPr>
        <w:t xml:space="preserve">من شأن المشاريع والبرامج المصممة بشكل مشترك مع البلدان والمكاتب الإقليمية ضمان ملاءمتها للبلدان، وتعزيز الشعور بالشمول وبالمسؤولية المشتركة مع أصحاب المصلحة، وتحقيق فوائد </w:t>
      </w:r>
      <w:r w:rsidR="009D52D8">
        <w:rPr>
          <w:rFonts w:hint="cs"/>
          <w:rtl/>
          <w:lang w:bidi="ar-SY"/>
        </w:rPr>
        <w:t>تقاسم الموارد، وتقريب علامة "الاتحاد الواحد" من المواطنين في كل منطقة.</w:t>
      </w:r>
      <w:r w:rsidR="00B042C7">
        <w:rPr>
          <w:rFonts w:hint="cs"/>
          <w:rtl/>
          <w:lang w:bidi="ar-SY"/>
        </w:rPr>
        <w:t xml:space="preserve"> والاتحاد أكثر من مجرد منظمة، فهو مجتمع بإمكانه تحفيز التحول الرقمي ودفعه وقيادته في جميع أنحاء العالم.</w:t>
      </w:r>
    </w:p>
    <w:p w14:paraId="787E4942" w14:textId="0DD015D9" w:rsidR="00A21352" w:rsidRPr="00B642F7" w:rsidRDefault="00A21352" w:rsidP="00B642F7">
      <w:pPr>
        <w:rPr>
          <w:rtl/>
          <w:lang w:bidi="ar-SY"/>
        </w:rPr>
      </w:pPr>
      <w:r w:rsidRPr="00B642F7">
        <w:rPr>
          <w:lang w:bidi="ar-SY"/>
        </w:rPr>
        <w:t>7.1</w:t>
      </w:r>
      <w:r w:rsidRPr="00B642F7">
        <w:rPr>
          <w:rtl/>
          <w:lang w:bidi="ar-SY"/>
        </w:rPr>
        <w:tab/>
      </w:r>
      <w:r w:rsidR="00B042C7" w:rsidRPr="00B642F7">
        <w:rPr>
          <w:rtl/>
          <w:lang w:bidi="ar-SY"/>
        </w:rPr>
        <w:t xml:space="preserve">ولاحظ عضو آخر في المجلس أن </w:t>
      </w:r>
      <w:r w:rsidR="001F10D3" w:rsidRPr="00B642F7">
        <w:rPr>
          <w:rtl/>
          <w:lang w:bidi="ar-SY"/>
        </w:rPr>
        <w:t>ظهور الذكاء الاصطناعي أحدث ثورة ومن شأنه أن يتسبب في اضطراب</w:t>
      </w:r>
      <w:r w:rsidR="00FA5B68" w:rsidRPr="00B642F7">
        <w:rPr>
          <w:rtl/>
          <w:lang w:bidi="ar-SY"/>
        </w:rPr>
        <w:t>ات</w:t>
      </w:r>
      <w:r w:rsidR="001F10D3" w:rsidRPr="00B642F7">
        <w:rPr>
          <w:rtl/>
          <w:lang w:bidi="ar-SY"/>
        </w:rPr>
        <w:t xml:space="preserve"> اجتماعي</w:t>
      </w:r>
      <w:r w:rsidR="00FA5B68" w:rsidRPr="00B642F7">
        <w:rPr>
          <w:rtl/>
          <w:lang w:bidi="ar-SY"/>
        </w:rPr>
        <w:t>ة</w:t>
      </w:r>
      <w:r w:rsidR="001F10D3" w:rsidRPr="00B642F7">
        <w:rPr>
          <w:rtl/>
          <w:lang w:bidi="ar-SY"/>
        </w:rPr>
        <w:t xml:space="preserve"> عميق</w:t>
      </w:r>
      <w:r w:rsidR="00FA5B68" w:rsidRPr="00B642F7">
        <w:rPr>
          <w:rtl/>
          <w:lang w:bidi="ar-SY"/>
        </w:rPr>
        <w:t>ة</w:t>
      </w:r>
      <w:r w:rsidR="001F10D3" w:rsidRPr="00B642F7">
        <w:rPr>
          <w:rtl/>
          <w:lang w:bidi="ar-SY"/>
        </w:rPr>
        <w:t xml:space="preserve">؛ ويُتوقع الكثير من الاتحاد من حيث إدارة المخاطر وجني فوائد التكنولوجيا الجديدة. ومن شأن زيادة المرونة وتقليل البيروقراطية في الاتحاد أن يمكناه من تحقيق أهدافه بشكل أفضل. </w:t>
      </w:r>
      <w:r w:rsidR="00FA5B68" w:rsidRPr="00B642F7">
        <w:rPr>
          <w:rtl/>
          <w:lang w:bidi="ar-SY"/>
        </w:rPr>
        <w:t>ي</w:t>
      </w:r>
      <w:r w:rsidR="001F10D3" w:rsidRPr="00B642F7">
        <w:rPr>
          <w:rtl/>
          <w:lang w:bidi="ar-SY"/>
        </w:rPr>
        <w:t>واجه الاتحاد صعوبات في الميزانية و</w:t>
      </w:r>
      <w:r w:rsidR="00FA5B68" w:rsidRPr="00B642F7">
        <w:rPr>
          <w:rtl/>
          <w:lang w:bidi="ar-SY"/>
        </w:rPr>
        <w:t>ي</w:t>
      </w:r>
      <w:r w:rsidR="001F10D3" w:rsidRPr="00B642F7">
        <w:rPr>
          <w:rtl/>
          <w:lang w:bidi="ar-SY"/>
        </w:rPr>
        <w:t xml:space="preserve">كافح </w:t>
      </w:r>
      <w:r w:rsidR="000C0071" w:rsidRPr="00B642F7">
        <w:rPr>
          <w:rtl/>
          <w:lang w:bidi="ar-SY"/>
        </w:rPr>
        <w:t>لتلبية</w:t>
      </w:r>
      <w:r w:rsidR="001F10D3" w:rsidRPr="00B642F7">
        <w:rPr>
          <w:rtl/>
          <w:lang w:bidi="ar-SY"/>
        </w:rPr>
        <w:t xml:space="preserve"> احتياجات الدول الأعضاء </w:t>
      </w:r>
      <w:r w:rsidR="000C0071" w:rsidRPr="00B642F7">
        <w:rPr>
          <w:rtl/>
          <w:lang w:bidi="ar-SY"/>
        </w:rPr>
        <w:t>من التوصيلية</w:t>
      </w:r>
      <w:r w:rsidR="001F10D3" w:rsidRPr="00B642F7">
        <w:rPr>
          <w:rtl/>
          <w:lang w:bidi="ar-SY"/>
        </w:rPr>
        <w:t>؛</w:t>
      </w:r>
      <w:r w:rsidR="00FA5B68" w:rsidRPr="00B642F7">
        <w:rPr>
          <w:rtl/>
          <w:lang w:bidi="ar-SY"/>
        </w:rPr>
        <w:t xml:space="preserve"> وتوجد </w:t>
      </w:r>
      <w:r w:rsidR="001F10D3" w:rsidRPr="00B642F7">
        <w:rPr>
          <w:rtl/>
          <w:lang w:bidi="ar-SY"/>
        </w:rPr>
        <w:t>حاجة ماسة إلى التحول المقترح ل</w:t>
      </w:r>
      <w:r w:rsidR="000C0071" w:rsidRPr="00B642F7">
        <w:rPr>
          <w:rtl/>
          <w:lang w:bidi="ar-SY"/>
        </w:rPr>
        <w:t xml:space="preserve">إعداد الاتحاد </w:t>
      </w:r>
      <w:r w:rsidR="001F10D3" w:rsidRPr="00B642F7">
        <w:rPr>
          <w:rtl/>
          <w:lang w:bidi="ar-SY"/>
        </w:rPr>
        <w:t>لمواجهة التحديات المقبلة</w:t>
      </w:r>
      <w:r w:rsidR="001F10D3" w:rsidRPr="00B642F7">
        <w:rPr>
          <w:rFonts w:ascii="Arial" w:hAnsi="Arial" w:cs="Arial" w:hint="cs"/>
          <w:rtl/>
          <w:lang w:bidi="ar-SY"/>
        </w:rPr>
        <w:t>‬</w:t>
      </w:r>
      <w:r w:rsidR="000C0071" w:rsidRPr="00B642F7">
        <w:rPr>
          <w:rtl/>
          <w:lang w:bidi="ar-SY"/>
        </w:rPr>
        <w:t>.</w:t>
      </w:r>
    </w:p>
    <w:p w14:paraId="1FCD63A3" w14:textId="6EC44D52" w:rsidR="00A21352" w:rsidRPr="00B642F7" w:rsidRDefault="00A21352" w:rsidP="00B642F7">
      <w:pPr>
        <w:rPr>
          <w:rtl/>
          <w:lang w:bidi="ar-SY"/>
        </w:rPr>
      </w:pPr>
      <w:r w:rsidRPr="00B642F7">
        <w:rPr>
          <w:lang w:bidi="ar-SY"/>
        </w:rPr>
        <w:t>8.1</w:t>
      </w:r>
      <w:r w:rsidRPr="00B642F7">
        <w:rPr>
          <w:rtl/>
          <w:lang w:bidi="ar-SY"/>
        </w:rPr>
        <w:tab/>
      </w:r>
      <w:r w:rsidR="000C0071" w:rsidRPr="00B642F7">
        <w:rPr>
          <w:rtl/>
          <w:lang w:bidi="ar-SY"/>
        </w:rPr>
        <w:t>وأشار أحد أعضاء المجلس إلى الدعامة 1 لعملية تبصر فريق القيادة الجديد</w:t>
      </w:r>
      <w:r w:rsidR="00FF6603" w:rsidRPr="00B642F7">
        <w:rPr>
          <w:rtl/>
          <w:lang w:bidi="ar-SY"/>
        </w:rPr>
        <w:t xml:space="preserve"> فأعرب عن أمله في ألا </w:t>
      </w:r>
      <w:r w:rsidR="00FA5B68" w:rsidRPr="00B642F7">
        <w:rPr>
          <w:rtl/>
          <w:lang w:bidi="ar-SY"/>
        </w:rPr>
        <w:t xml:space="preserve">تقتصر قيادة </w:t>
      </w:r>
      <w:r w:rsidR="00FF6603" w:rsidRPr="00B642F7">
        <w:rPr>
          <w:rtl/>
          <w:lang w:bidi="ar-SY"/>
        </w:rPr>
        <w:t>الاتحاد</w:t>
      </w:r>
      <w:r w:rsidR="00FA5B68" w:rsidRPr="00B642F7">
        <w:rPr>
          <w:rtl/>
          <w:lang w:bidi="ar-SY"/>
        </w:rPr>
        <w:t xml:space="preserve"> على</w:t>
      </w:r>
      <w:r w:rsidR="00FF6603" w:rsidRPr="00B642F7">
        <w:rPr>
          <w:rtl/>
          <w:lang w:bidi="ar-SY"/>
        </w:rPr>
        <w:t xml:space="preserve"> توفير الرأي، بل</w:t>
      </w:r>
      <w:r w:rsidR="00FA5B68" w:rsidRPr="00B642F7">
        <w:rPr>
          <w:rtl/>
          <w:lang w:bidi="ar-SY"/>
        </w:rPr>
        <w:t xml:space="preserve"> ينبغي أن</w:t>
      </w:r>
      <w:r w:rsidR="00FF6603" w:rsidRPr="00B642F7">
        <w:rPr>
          <w:rtl/>
          <w:lang w:bidi="ar-SY"/>
        </w:rPr>
        <w:t xml:space="preserve"> يساعد</w:t>
      </w:r>
      <w:r w:rsidR="00FA5B68" w:rsidRPr="00B642F7">
        <w:rPr>
          <w:rtl/>
          <w:lang w:bidi="ar-SY"/>
        </w:rPr>
        <w:t xml:space="preserve"> الاتحاد</w:t>
      </w:r>
      <w:r w:rsidR="00FF6603" w:rsidRPr="00B642F7">
        <w:rPr>
          <w:rtl/>
          <w:lang w:bidi="ar-SY"/>
        </w:rPr>
        <w:t xml:space="preserve"> الدول الأعضاء في تحقيق التنمية. وسأل عن الكيانات التي ست</w:t>
      </w:r>
      <w:r w:rsidR="009270A7" w:rsidRPr="00B642F7">
        <w:rPr>
          <w:rtl/>
          <w:lang w:bidi="ar-SY"/>
        </w:rPr>
        <w:t>شارك</w:t>
      </w:r>
      <w:r w:rsidR="00FF6603" w:rsidRPr="00B642F7">
        <w:rPr>
          <w:rtl/>
          <w:lang w:bidi="ar-SY"/>
        </w:rPr>
        <w:t xml:space="preserve"> في المرصد المقترح</w:t>
      </w:r>
      <w:r w:rsidR="009270A7" w:rsidRPr="00B642F7">
        <w:rPr>
          <w:rtl/>
          <w:lang w:bidi="ar-SY"/>
        </w:rPr>
        <w:t>، وأشار إلى أن الاتحاد، بصفته منظمة حكومية دولية، ينبغي أن يستشير أعضاء المجلس قبل إشراك أطراف خارجية</w:t>
      </w:r>
      <w:r w:rsidR="00FA5B68" w:rsidRPr="00B642F7">
        <w:rPr>
          <w:rtl/>
          <w:lang w:bidi="ar-SY"/>
        </w:rPr>
        <w:t xml:space="preserve"> في</w:t>
      </w:r>
      <w:r w:rsidR="009270A7" w:rsidRPr="00B642F7">
        <w:rPr>
          <w:rtl/>
          <w:lang w:bidi="ar-SY"/>
        </w:rPr>
        <w:t xml:space="preserve"> تعبئة الموارد</w:t>
      </w:r>
      <w:r w:rsidR="009270A7" w:rsidRPr="00B642F7">
        <w:rPr>
          <w:rFonts w:ascii="Arial" w:hAnsi="Arial" w:cs="Arial" w:hint="cs"/>
          <w:rtl/>
          <w:lang w:bidi="ar-SY"/>
        </w:rPr>
        <w:t>‬</w:t>
      </w:r>
      <w:r w:rsidR="009270A7" w:rsidRPr="00B642F7">
        <w:rPr>
          <w:rtl/>
          <w:lang w:bidi="ar-SY"/>
        </w:rPr>
        <w:t>.</w:t>
      </w:r>
    </w:p>
    <w:p w14:paraId="25742508" w14:textId="2FF973B9" w:rsidR="00A21352" w:rsidRPr="00EA0169" w:rsidRDefault="00A21352" w:rsidP="00B642F7">
      <w:pPr>
        <w:rPr>
          <w:rtl/>
        </w:rPr>
      </w:pPr>
      <w:r w:rsidRPr="00B642F7">
        <w:rPr>
          <w:lang w:bidi="ar-SY"/>
        </w:rPr>
        <w:t>9.1</w:t>
      </w:r>
      <w:r w:rsidRPr="00B642F7">
        <w:rPr>
          <w:rtl/>
          <w:lang w:bidi="ar-SY"/>
        </w:rPr>
        <w:tab/>
      </w:r>
      <w:r w:rsidR="009270A7" w:rsidRPr="00B642F7">
        <w:rPr>
          <w:rFonts w:hint="cs"/>
          <w:rtl/>
          <w:lang w:bidi="ar-SY"/>
        </w:rPr>
        <w:t xml:space="preserve">وشدد عضوان في المجلس على ضرورة التحكم في تكلفة التحول فطلبا معلومات عن التكلفة المالية للمبادرة وعن طريقة قياس النتائج. وقالا إن </w:t>
      </w:r>
      <w:r w:rsidR="00EA0169" w:rsidRPr="00B642F7">
        <w:rPr>
          <w:rFonts w:hint="cs"/>
          <w:rtl/>
          <w:lang w:bidi="ar-SY"/>
        </w:rPr>
        <w:t>ال</w:t>
      </w:r>
      <w:r w:rsidR="009270A7" w:rsidRPr="00B642F7">
        <w:rPr>
          <w:rFonts w:hint="cs"/>
          <w:rtl/>
          <w:lang w:bidi="ar-SY"/>
        </w:rPr>
        <w:t>إنشاء</w:t>
      </w:r>
      <w:r w:rsidR="00EA0169" w:rsidRPr="00B642F7">
        <w:rPr>
          <w:rFonts w:hint="cs"/>
          <w:rtl/>
          <w:lang w:bidi="ar-SY"/>
        </w:rPr>
        <w:t xml:space="preserve"> المقترح</w:t>
      </w:r>
      <w:r w:rsidR="009270A7" w:rsidRPr="00B642F7">
        <w:rPr>
          <w:rFonts w:hint="cs"/>
          <w:rtl/>
          <w:lang w:bidi="ar-SY"/>
        </w:rPr>
        <w:t xml:space="preserve"> </w:t>
      </w:r>
      <w:r w:rsidR="00EA0169" w:rsidRPr="00B642F7">
        <w:rPr>
          <w:rFonts w:hint="cs"/>
          <w:rtl/>
          <w:lang w:bidi="ar-SY"/>
        </w:rPr>
        <w:t>ل</w:t>
      </w:r>
      <w:r w:rsidR="009270A7" w:rsidRPr="00B642F7">
        <w:rPr>
          <w:rFonts w:hint="cs"/>
          <w:rtl/>
          <w:lang w:bidi="ar-SY"/>
        </w:rPr>
        <w:t xml:space="preserve">وظيفة </w:t>
      </w:r>
      <w:r w:rsidR="00EA0169" w:rsidRPr="00B642F7">
        <w:rPr>
          <w:rFonts w:hint="cs"/>
          <w:rtl/>
        </w:rPr>
        <w:t xml:space="preserve">برتبة </w:t>
      </w:r>
      <w:r w:rsidR="00EA0169" w:rsidRPr="00B642F7">
        <w:t>D.1</w:t>
      </w:r>
      <w:r w:rsidR="00EA0169" w:rsidRPr="00B642F7">
        <w:rPr>
          <w:rFonts w:hint="cs"/>
          <w:rtl/>
        </w:rPr>
        <w:t xml:space="preserve"> </w:t>
      </w:r>
      <w:r w:rsidR="00FA5B68" w:rsidRPr="00B642F7">
        <w:rPr>
          <w:rtl/>
        </w:rPr>
        <w:t>ووظائف أخرى</w:t>
      </w:r>
      <w:r w:rsidR="00FA5B68" w:rsidRPr="00B642F7">
        <w:rPr>
          <w:rFonts w:hint="cs"/>
          <w:rtl/>
        </w:rPr>
        <w:t xml:space="preserve"> </w:t>
      </w:r>
      <w:r w:rsidR="00EA0169" w:rsidRPr="00B642F7">
        <w:rPr>
          <w:rFonts w:hint="cs"/>
          <w:rtl/>
        </w:rPr>
        <w:t>سيكون مكلفاً.</w:t>
      </w:r>
    </w:p>
    <w:p w14:paraId="73BD5BF3" w14:textId="17FEAF59" w:rsidR="00A21352" w:rsidRPr="00B642F7" w:rsidRDefault="00A21352" w:rsidP="008C1AD4">
      <w:pPr>
        <w:keepNext/>
        <w:keepLines/>
        <w:rPr>
          <w:rtl/>
          <w:lang w:bidi="ar-SY"/>
        </w:rPr>
      </w:pPr>
      <w:r w:rsidRPr="00B642F7">
        <w:rPr>
          <w:lang w:bidi="ar-SY"/>
        </w:rPr>
        <w:lastRenderedPageBreak/>
        <w:t>10.1</w:t>
      </w:r>
      <w:r w:rsidRPr="00B642F7">
        <w:rPr>
          <w:rtl/>
          <w:lang w:bidi="ar-SY"/>
        </w:rPr>
        <w:tab/>
      </w:r>
      <w:r w:rsidR="00EA0169" w:rsidRPr="00B642F7">
        <w:rPr>
          <w:rtl/>
          <w:lang w:bidi="ar-SY"/>
        </w:rPr>
        <w:t>وقال أحد أعضاء المجلس إن المبادئ المنصوص عليها في دستور الاتحاد واتفاقيته ينبغي إبرازها في الوثيقة</w:t>
      </w:r>
      <w:r w:rsidRPr="00B642F7">
        <w:rPr>
          <w:rtl/>
          <w:lang w:bidi="ar-SY"/>
        </w:rPr>
        <w:t>.</w:t>
      </w:r>
    </w:p>
    <w:p w14:paraId="427D7462" w14:textId="23DCE32F" w:rsidR="00A21352" w:rsidRPr="00B642F7" w:rsidRDefault="00A21352" w:rsidP="00B642F7">
      <w:pPr>
        <w:rPr>
          <w:rtl/>
        </w:rPr>
      </w:pPr>
      <w:r w:rsidRPr="00B642F7">
        <w:t>11.1</w:t>
      </w:r>
      <w:r w:rsidRPr="00B642F7">
        <w:rPr>
          <w:rtl/>
        </w:rPr>
        <w:tab/>
      </w:r>
      <w:r w:rsidR="00EA0169" w:rsidRPr="00B642F7">
        <w:rPr>
          <w:rFonts w:hint="cs"/>
          <w:rtl/>
        </w:rPr>
        <w:t xml:space="preserve">وقال نائب الأمينة العامة، رداً على الأسئلة </w:t>
      </w:r>
      <w:r w:rsidR="00C12EB9" w:rsidRPr="00B642F7">
        <w:rPr>
          <w:rFonts w:hint="cs"/>
          <w:rtl/>
        </w:rPr>
        <w:t>المطروحة</w:t>
      </w:r>
      <w:r w:rsidR="00EA0169" w:rsidRPr="00B642F7">
        <w:rPr>
          <w:rFonts w:hint="cs"/>
          <w:rtl/>
        </w:rPr>
        <w:t>، إن التغييرات المقترحة وإنشاء مكتب تحول أمر لن يمس</w:t>
      </w:r>
      <w:r w:rsidR="00587D20" w:rsidRPr="00B642F7">
        <w:rPr>
          <w:rFonts w:hint="cs"/>
          <w:rtl/>
        </w:rPr>
        <w:t xml:space="preserve"> </w:t>
      </w:r>
      <w:r w:rsidR="00902FB2" w:rsidRPr="00B642F7">
        <w:rPr>
          <w:rFonts w:hint="cs"/>
          <w:rtl/>
        </w:rPr>
        <w:t>ب</w:t>
      </w:r>
      <w:r w:rsidR="00EA0169" w:rsidRPr="00B642F7">
        <w:rPr>
          <w:rFonts w:hint="cs"/>
          <w:rtl/>
        </w:rPr>
        <w:t>الهيكل المحدد في دستور الاتحاد واتفاقيته</w:t>
      </w:r>
      <w:r w:rsidR="00902FB2" w:rsidRPr="00B642F7">
        <w:rPr>
          <w:rFonts w:hint="cs"/>
          <w:rtl/>
        </w:rPr>
        <w:t xml:space="preserve"> أو </w:t>
      </w:r>
      <w:r w:rsidR="00C12EB9" w:rsidRPr="00B642F7">
        <w:rPr>
          <w:rFonts w:hint="cs"/>
          <w:rtl/>
        </w:rPr>
        <w:t>يتداخل معه</w:t>
      </w:r>
      <w:r w:rsidRPr="00B642F7">
        <w:rPr>
          <w:rFonts w:hint="cs"/>
          <w:rtl/>
        </w:rPr>
        <w:t xml:space="preserve">. </w:t>
      </w:r>
      <w:r w:rsidR="00587D20" w:rsidRPr="00B642F7">
        <w:rPr>
          <w:rtl/>
        </w:rPr>
        <w:t>وس</w:t>
      </w:r>
      <w:r w:rsidR="00587D20" w:rsidRPr="00B642F7">
        <w:rPr>
          <w:rFonts w:hint="cs"/>
          <w:rtl/>
        </w:rPr>
        <w:t>ت</w:t>
      </w:r>
      <w:r w:rsidR="00587D20" w:rsidRPr="00B642F7">
        <w:rPr>
          <w:rtl/>
        </w:rPr>
        <w:t>ظل الأمين</w:t>
      </w:r>
      <w:r w:rsidR="00587D20" w:rsidRPr="00B642F7">
        <w:rPr>
          <w:rFonts w:hint="cs"/>
          <w:rtl/>
        </w:rPr>
        <w:t>ة</w:t>
      </w:r>
      <w:r w:rsidR="00587D20" w:rsidRPr="00B642F7">
        <w:rPr>
          <w:rtl/>
        </w:rPr>
        <w:t xml:space="preserve"> العام</w:t>
      </w:r>
      <w:r w:rsidR="00587D20" w:rsidRPr="00B642F7">
        <w:rPr>
          <w:rFonts w:hint="cs"/>
          <w:rtl/>
        </w:rPr>
        <w:t>ة</w:t>
      </w:r>
      <w:r w:rsidR="00587D20" w:rsidRPr="00B642F7">
        <w:rPr>
          <w:rtl/>
        </w:rPr>
        <w:t xml:space="preserve"> مسؤول</w:t>
      </w:r>
      <w:r w:rsidR="00587D20" w:rsidRPr="00B642F7">
        <w:rPr>
          <w:rFonts w:hint="cs"/>
          <w:rtl/>
        </w:rPr>
        <w:t>ة</w:t>
      </w:r>
      <w:r w:rsidR="00587D20" w:rsidRPr="00B642F7">
        <w:rPr>
          <w:rtl/>
        </w:rPr>
        <w:t xml:space="preserve"> بالكامل عن مبادرات التحول والإصلاح، </w:t>
      </w:r>
      <w:r w:rsidR="00587D20" w:rsidRPr="00B642F7">
        <w:rPr>
          <w:rFonts w:hint="cs"/>
          <w:rtl/>
        </w:rPr>
        <w:t>و</w:t>
      </w:r>
      <w:r w:rsidR="00587D20" w:rsidRPr="00B642F7">
        <w:rPr>
          <w:rtl/>
        </w:rPr>
        <w:t>لكنه</w:t>
      </w:r>
      <w:r w:rsidR="00587D20" w:rsidRPr="00B642F7">
        <w:rPr>
          <w:rFonts w:hint="cs"/>
          <w:rtl/>
        </w:rPr>
        <w:t>ا</w:t>
      </w:r>
      <w:r w:rsidR="00587D20" w:rsidRPr="00B642F7">
        <w:rPr>
          <w:rtl/>
        </w:rPr>
        <w:t xml:space="preserve"> س</w:t>
      </w:r>
      <w:r w:rsidR="00587D20" w:rsidRPr="00B642F7">
        <w:rPr>
          <w:rFonts w:hint="cs"/>
          <w:rtl/>
        </w:rPr>
        <w:t>ت</w:t>
      </w:r>
      <w:r w:rsidR="00587D20" w:rsidRPr="00B642F7">
        <w:rPr>
          <w:rtl/>
        </w:rPr>
        <w:t>حتاج إلى الدعم لإبقاء التحول على المسار الصحيح. وتجنب</w:t>
      </w:r>
      <w:r w:rsidR="00587D20" w:rsidRPr="00B642F7">
        <w:rPr>
          <w:rFonts w:hint="cs"/>
          <w:rtl/>
        </w:rPr>
        <w:t>اً</w:t>
      </w:r>
      <w:r w:rsidR="00587D20" w:rsidRPr="00B642F7">
        <w:rPr>
          <w:rtl/>
        </w:rPr>
        <w:t xml:space="preserve"> </w:t>
      </w:r>
      <w:r w:rsidR="00587D20" w:rsidRPr="00B642F7">
        <w:rPr>
          <w:rFonts w:hint="cs"/>
          <w:rtl/>
        </w:rPr>
        <w:t>ل</w:t>
      </w:r>
      <w:r w:rsidR="00587D20" w:rsidRPr="00B642F7">
        <w:rPr>
          <w:rtl/>
        </w:rPr>
        <w:t xml:space="preserve">لازدواجية، </w:t>
      </w:r>
      <w:r w:rsidR="00587D20" w:rsidRPr="00B642F7">
        <w:rPr>
          <w:rFonts w:hint="cs"/>
          <w:rtl/>
        </w:rPr>
        <w:t>تحتاج</w:t>
      </w:r>
      <w:r w:rsidR="00587D20" w:rsidRPr="00B642F7">
        <w:rPr>
          <w:rtl/>
        </w:rPr>
        <w:t xml:space="preserve"> الأمانة إلى </w:t>
      </w:r>
      <w:r w:rsidR="00C12EB9" w:rsidRPr="00B642F7">
        <w:rPr>
          <w:rtl/>
        </w:rPr>
        <w:t xml:space="preserve">إطار </w:t>
      </w:r>
      <w:r w:rsidR="00587D20" w:rsidRPr="00B642F7">
        <w:rPr>
          <w:rtl/>
        </w:rPr>
        <w:t>واحد</w:t>
      </w:r>
      <w:r w:rsidR="00587D20" w:rsidRPr="00B642F7">
        <w:rPr>
          <w:rFonts w:hint="cs"/>
          <w:rtl/>
        </w:rPr>
        <w:t xml:space="preserve"> </w:t>
      </w:r>
      <w:r w:rsidR="00587D20" w:rsidRPr="00B642F7">
        <w:rPr>
          <w:rtl/>
        </w:rPr>
        <w:t>للإشراف على جميع</w:t>
      </w:r>
      <w:r w:rsidR="00C12EB9" w:rsidRPr="00B642F7">
        <w:rPr>
          <w:rFonts w:hint="cs"/>
          <w:rtl/>
        </w:rPr>
        <w:t xml:space="preserve"> الأنشطة</w:t>
      </w:r>
      <w:r w:rsidR="00587D20" w:rsidRPr="00B642F7">
        <w:rPr>
          <w:rtl/>
        </w:rPr>
        <w:t xml:space="preserve">؛ </w:t>
      </w:r>
      <w:r w:rsidR="00587D20" w:rsidRPr="00B642F7">
        <w:rPr>
          <w:rFonts w:hint="cs"/>
          <w:rtl/>
        </w:rPr>
        <w:t>وس</w:t>
      </w:r>
      <w:r w:rsidR="00902FB2" w:rsidRPr="00B642F7">
        <w:rPr>
          <w:rFonts w:hint="cs"/>
          <w:rtl/>
        </w:rPr>
        <w:t>ت</w:t>
      </w:r>
      <w:r w:rsidR="00587D20" w:rsidRPr="00B642F7">
        <w:rPr>
          <w:rFonts w:hint="cs"/>
          <w:rtl/>
        </w:rPr>
        <w:t>كون الدوائر، ضمن</w:t>
      </w:r>
      <w:r w:rsidR="00587D20" w:rsidRPr="00B642F7">
        <w:rPr>
          <w:rtl/>
        </w:rPr>
        <w:t xml:space="preserve"> نطاق اختصاصها، مسؤولة عن وظائفها المحددة. </w:t>
      </w:r>
      <w:r w:rsidR="00587D20" w:rsidRPr="00B642F7">
        <w:rPr>
          <w:rFonts w:hint="cs"/>
          <w:rtl/>
        </w:rPr>
        <w:t>و</w:t>
      </w:r>
      <w:r w:rsidR="00587D20" w:rsidRPr="00B642F7">
        <w:rPr>
          <w:rtl/>
        </w:rPr>
        <w:t xml:space="preserve">تم </w:t>
      </w:r>
      <w:r w:rsidR="00587D20" w:rsidRPr="00B642F7">
        <w:rPr>
          <w:rFonts w:hint="cs"/>
          <w:rtl/>
        </w:rPr>
        <w:t>إدراج</w:t>
      </w:r>
      <w:r w:rsidR="00587D20" w:rsidRPr="00B642F7">
        <w:rPr>
          <w:rtl/>
        </w:rPr>
        <w:t xml:space="preserve"> التكاليف المالية لإنشاء مكتب تحول في الوثيقة </w:t>
      </w:r>
      <w:r w:rsidR="00587D20" w:rsidRPr="00B642F7">
        <w:rPr>
          <w:rFonts w:ascii="Arial" w:hAnsi="Arial" w:cs="Arial" w:hint="cs"/>
          <w:rtl/>
        </w:rPr>
        <w:t>‬</w:t>
      </w:r>
      <w:r w:rsidR="00587D20" w:rsidRPr="00B642F7">
        <w:t>C23/52</w:t>
      </w:r>
      <w:r w:rsidR="00587D20" w:rsidRPr="00B642F7">
        <w:rPr>
          <w:rtl/>
        </w:rPr>
        <w:t xml:space="preserve"> </w:t>
      </w:r>
      <w:dir w:val="rtl">
        <w:r w:rsidR="00587D20" w:rsidRPr="00B642F7">
          <w:rPr>
            <w:rFonts w:hint="cs"/>
            <w:rtl/>
          </w:rPr>
          <w:t>للعلم</w:t>
        </w:r>
        <w:r w:rsidR="00587D20" w:rsidRPr="00B642F7">
          <w:rPr>
            <w:rtl/>
          </w:rPr>
          <w:t xml:space="preserve">. </w:t>
        </w:r>
        <w:r w:rsidR="00C12EB9" w:rsidRPr="00B642F7">
          <w:rPr>
            <w:rtl/>
          </w:rPr>
          <w:t>وتتاح</w:t>
        </w:r>
        <w:r w:rsidR="00C12EB9" w:rsidRPr="00B642F7">
          <w:rPr>
            <w:rFonts w:hint="cs"/>
            <w:rtl/>
          </w:rPr>
          <w:t xml:space="preserve"> </w:t>
        </w:r>
        <w:r w:rsidR="00587D20" w:rsidRPr="00B642F7">
          <w:rPr>
            <w:rFonts w:hint="cs"/>
            <w:rtl/>
          </w:rPr>
          <w:t>وفورات</w:t>
        </w:r>
        <w:r w:rsidR="00587D20" w:rsidRPr="00B642F7">
          <w:rPr>
            <w:rtl/>
          </w:rPr>
          <w:t xml:space="preserve"> </w:t>
        </w:r>
        <w:r w:rsidR="00587D20" w:rsidRPr="00B642F7">
          <w:rPr>
            <w:rFonts w:hint="cs"/>
            <w:rtl/>
          </w:rPr>
          <w:t>كافية</w:t>
        </w:r>
        <w:r w:rsidR="00587D20" w:rsidRPr="00B642F7">
          <w:rPr>
            <w:rtl/>
          </w:rPr>
          <w:t xml:space="preserve"> </w:t>
        </w:r>
        <w:r w:rsidR="00587D20" w:rsidRPr="00B642F7">
          <w:rPr>
            <w:rFonts w:hint="cs"/>
            <w:rtl/>
          </w:rPr>
          <w:t>من</w:t>
        </w:r>
        <w:r w:rsidR="00587D20" w:rsidRPr="00B642F7">
          <w:rPr>
            <w:rtl/>
          </w:rPr>
          <w:t xml:space="preserve"> </w:t>
        </w:r>
        <w:r w:rsidR="00587D20" w:rsidRPr="00B642F7">
          <w:rPr>
            <w:rFonts w:hint="cs"/>
            <w:rtl/>
          </w:rPr>
          <w:t>السنوات</w:t>
        </w:r>
        <w:r w:rsidR="00587D20" w:rsidRPr="00B642F7">
          <w:rPr>
            <w:rtl/>
          </w:rPr>
          <w:t xml:space="preserve"> </w:t>
        </w:r>
        <w:r w:rsidR="00587D20" w:rsidRPr="00B642F7">
          <w:rPr>
            <w:rFonts w:hint="cs"/>
            <w:rtl/>
          </w:rPr>
          <w:t>السابقة</w:t>
        </w:r>
        <w:r w:rsidR="00587D20" w:rsidRPr="00B642F7">
          <w:rPr>
            <w:rtl/>
          </w:rPr>
          <w:t xml:space="preserve"> </w:t>
        </w:r>
        <w:r w:rsidR="00587D20" w:rsidRPr="00B642F7">
          <w:rPr>
            <w:rFonts w:hint="cs"/>
            <w:rtl/>
          </w:rPr>
          <w:t>لتمويله؛</w:t>
        </w:r>
        <w:r w:rsidR="00587D20" w:rsidRPr="00B642F7">
          <w:rPr>
            <w:rtl/>
          </w:rPr>
          <w:t xml:space="preserve"> </w:t>
        </w:r>
        <w:r w:rsidR="00587D20" w:rsidRPr="00B642F7">
          <w:rPr>
            <w:rFonts w:hint="cs"/>
            <w:rtl/>
          </w:rPr>
          <w:t>وستناقَش</w:t>
        </w:r>
        <w:r w:rsidR="00587D20" w:rsidRPr="00B642F7">
          <w:rPr>
            <w:rtl/>
          </w:rPr>
          <w:t xml:space="preserve"> </w:t>
        </w:r>
        <w:r w:rsidR="00587D20" w:rsidRPr="00B642F7">
          <w:rPr>
            <w:rFonts w:hint="cs"/>
            <w:rtl/>
          </w:rPr>
          <w:t>الميزانية</w:t>
        </w:r>
        <w:r w:rsidR="00587D20" w:rsidRPr="00B642F7">
          <w:rPr>
            <w:rtl/>
          </w:rPr>
          <w:t xml:space="preserve"> </w:t>
        </w:r>
        <w:r w:rsidR="00587D20" w:rsidRPr="00B642F7">
          <w:rPr>
            <w:rFonts w:hint="cs"/>
            <w:rtl/>
          </w:rPr>
          <w:t>المقترحة</w:t>
        </w:r>
        <w:r w:rsidR="00587D20" w:rsidRPr="00B642F7">
          <w:rPr>
            <w:rtl/>
          </w:rPr>
          <w:t xml:space="preserve"> </w:t>
        </w:r>
        <w:r w:rsidR="00587D20" w:rsidRPr="00B642F7">
          <w:rPr>
            <w:rFonts w:hint="cs"/>
            <w:rtl/>
          </w:rPr>
          <w:t>لسنة</w:t>
        </w:r>
        <w:r w:rsidR="00B642F7" w:rsidRPr="00B642F7">
          <w:rPr>
            <w:rFonts w:hint="cs"/>
            <w:rtl/>
          </w:rPr>
          <w:t xml:space="preserve"> </w:t>
        </w:r>
        <w:r w:rsidR="00587D20" w:rsidRPr="00B642F7">
          <w:rPr>
            <w:rFonts w:hint="cs"/>
            <w:rtl/>
          </w:rPr>
          <w:t>واحدة</w:t>
        </w:r>
        <w:r w:rsidR="00587D20" w:rsidRPr="00B642F7">
          <w:rPr>
            <w:rtl/>
          </w:rPr>
          <w:t xml:space="preserve"> </w:t>
        </w:r>
        <w:r w:rsidR="00587D20" w:rsidRPr="00B642F7">
          <w:rPr>
            <w:rFonts w:hint="cs"/>
            <w:rtl/>
          </w:rPr>
          <w:t>في</w:t>
        </w:r>
        <w:r w:rsidR="00587D20" w:rsidRPr="00B642F7">
          <w:rPr>
            <w:rtl/>
          </w:rPr>
          <w:t xml:space="preserve"> </w:t>
        </w:r>
        <w:r w:rsidR="00587D20" w:rsidRPr="00B642F7">
          <w:rPr>
            <w:rFonts w:hint="cs"/>
            <w:rtl/>
          </w:rPr>
          <w:t>اللجنة</w:t>
        </w:r>
        <w:r w:rsidR="00587D20" w:rsidRPr="00B642F7">
          <w:rPr>
            <w:rtl/>
          </w:rPr>
          <w:t xml:space="preserve"> </w:t>
        </w:r>
        <w:r w:rsidR="00587D20" w:rsidRPr="00B642F7">
          <w:rPr>
            <w:rFonts w:hint="cs"/>
            <w:rtl/>
          </w:rPr>
          <w:t>الدائمة</w:t>
        </w:r>
        <w:r w:rsidR="00587D20" w:rsidRPr="00B642F7">
          <w:rPr>
            <w:rtl/>
          </w:rPr>
          <w:t xml:space="preserve"> </w:t>
        </w:r>
        <w:r w:rsidR="00EB13F4" w:rsidRPr="00B642F7">
          <w:rPr>
            <w:rFonts w:hint="cs"/>
            <w:rtl/>
          </w:rPr>
          <w:t>للتنظيم والإدارة (</w:t>
        </w:r>
        <w:r w:rsidR="00EB13F4" w:rsidRPr="00B642F7">
          <w:t>ADM</w:t>
        </w:r>
        <w:r w:rsidR="00EB13F4" w:rsidRPr="00B642F7">
          <w:rPr>
            <w:rFonts w:hint="cs"/>
            <w:rtl/>
          </w:rPr>
          <w:t xml:space="preserve">)، </w:t>
        </w:r>
        <w:r w:rsidR="00C12EB9" w:rsidRPr="00B642F7">
          <w:rPr>
            <w:rFonts w:hint="cs"/>
            <w:rtl/>
          </w:rPr>
          <w:t xml:space="preserve">ويؤمل </w:t>
        </w:r>
        <w:r w:rsidR="00587D20" w:rsidRPr="00B642F7">
          <w:rPr>
            <w:rtl/>
          </w:rPr>
          <w:t xml:space="preserve">أن تتم الموافقة عليها في </w:t>
        </w:r>
        <w:r w:rsidR="00EB13F4" w:rsidRPr="00B642F7">
          <w:rPr>
            <w:rFonts w:hint="cs"/>
            <w:rtl/>
          </w:rPr>
          <w:t>ال</w:t>
        </w:r>
        <w:r w:rsidR="00587D20" w:rsidRPr="00B642F7">
          <w:rPr>
            <w:rtl/>
          </w:rPr>
          <w:t xml:space="preserve">جلسة </w:t>
        </w:r>
        <w:r w:rsidR="00EB13F4" w:rsidRPr="00B642F7">
          <w:rPr>
            <w:rFonts w:hint="cs"/>
            <w:rtl/>
          </w:rPr>
          <w:t>ال</w:t>
        </w:r>
        <w:r w:rsidR="00587D20" w:rsidRPr="00B642F7">
          <w:rPr>
            <w:rtl/>
          </w:rPr>
          <w:t>عامة</w:t>
        </w:r>
        <w:r w:rsidR="00EB13F4" w:rsidRPr="00B642F7">
          <w:rPr>
            <w:rFonts w:hint="cs"/>
            <w:rtl/>
          </w:rPr>
          <w:t>.</w:t>
        </w:r>
        <w:r w:rsidR="007E4C40" w:rsidRPr="00B642F7">
          <w:rPr>
            <w:rFonts w:ascii="Arial" w:hAnsi="Arial" w:cs="Arial"/>
          </w:rPr>
          <w:t>‬</w:t>
        </w:r>
        <w:r w:rsidR="00CA7DE0" w:rsidRPr="00B642F7">
          <w:rPr>
            <w:rFonts w:ascii="Arial" w:hAnsi="Arial" w:cs="Arial"/>
          </w:rPr>
          <w:t>‬</w:t>
        </w:r>
        <w:r w:rsidR="00847F1A" w:rsidRPr="00B642F7">
          <w:rPr>
            <w:rFonts w:ascii="Arial" w:hAnsi="Arial" w:cs="Arial"/>
          </w:rPr>
          <w:t>‬</w:t>
        </w:r>
        <w:r w:rsidR="008C1AD4">
          <w:t>‬</w:t>
        </w:r>
        <w:r w:rsidR="004654CD">
          <w:t>‬</w:t>
        </w:r>
        <w:r w:rsidR="00110D3A">
          <w:t>‬</w:t>
        </w:r>
        <w:r w:rsidR="0079399A">
          <w:t>‬</w:t>
        </w:r>
        <w:r w:rsidR="00277F09">
          <w:t>‬</w:t>
        </w:r>
      </w:dir>
    </w:p>
    <w:p w14:paraId="61E6BE39" w14:textId="2D87B43D" w:rsidR="00A21352" w:rsidRPr="00B642F7" w:rsidRDefault="00A21352" w:rsidP="00B642F7">
      <w:pPr>
        <w:rPr>
          <w:rtl/>
          <w:lang w:bidi="ar-SY"/>
        </w:rPr>
      </w:pPr>
      <w:r w:rsidRPr="00B642F7">
        <w:rPr>
          <w:lang w:bidi="ar-SY"/>
        </w:rPr>
        <w:t>12.1</w:t>
      </w:r>
      <w:r w:rsidRPr="00B642F7">
        <w:rPr>
          <w:rtl/>
          <w:lang w:bidi="ar-SY"/>
        </w:rPr>
        <w:tab/>
      </w:r>
      <w:r w:rsidR="00863849" w:rsidRPr="00B642F7">
        <w:rPr>
          <w:rtl/>
        </w:rPr>
        <w:t>وي</w:t>
      </w:r>
      <w:r w:rsidR="00863849" w:rsidRPr="00B642F7">
        <w:rPr>
          <w:rtl/>
          <w:lang w:bidi="ar-SY"/>
        </w:rPr>
        <w:t xml:space="preserve">رحَّب بمساهمات الدول الأعضاء بشأن دور فريق العمل التابع للمجلس والمعني بالموارد المالية والبشرية </w:t>
      </w:r>
      <w:r w:rsidR="00863849" w:rsidRPr="00B642F7">
        <w:rPr>
          <w:lang w:bidi="ar-SY"/>
        </w:rPr>
        <w:t>(</w:t>
      </w:r>
      <w:r w:rsidR="00863849" w:rsidRPr="00B642F7">
        <w:t>CWG</w:t>
      </w:r>
      <w:r w:rsidR="00B642F7">
        <w:noBreakHyphen/>
      </w:r>
      <w:r w:rsidR="00863849" w:rsidRPr="00B642F7">
        <w:t>FHR</w:t>
      </w:r>
      <w:r w:rsidR="00863849" w:rsidRPr="00B642F7">
        <w:rPr>
          <w:lang w:bidi="ar-SY"/>
        </w:rPr>
        <w:t>)</w:t>
      </w:r>
      <w:r w:rsidR="00863849" w:rsidRPr="00B642F7">
        <w:rPr>
          <w:rtl/>
          <w:lang w:bidi="ar-SY"/>
        </w:rPr>
        <w:t xml:space="preserve">. </w:t>
      </w:r>
      <w:r w:rsidR="00863849" w:rsidRPr="00B642F7">
        <w:rPr>
          <w:rtl/>
        </w:rPr>
        <w:t>و</w:t>
      </w:r>
      <w:r w:rsidR="00863849" w:rsidRPr="00B642F7">
        <w:rPr>
          <w:rtl/>
          <w:lang w:bidi="ar-SY"/>
        </w:rPr>
        <w:t xml:space="preserve">يمكن لفريق العمل أن يساهم في وضع مؤشرات أداء رئيسية للتميز المؤسسي يمكن أن تستند إليها الأمانة لتقديم تقاريرها إلى المجلس بشأن متابعة عملية التحول وتنفيذها. وسيمكّن </w:t>
      </w:r>
      <w:r w:rsidR="007E4C40" w:rsidRPr="00B642F7">
        <w:rPr>
          <w:rtl/>
          <w:lang w:bidi="ar-SY"/>
        </w:rPr>
        <w:t>دعم</w:t>
      </w:r>
      <w:r w:rsidR="00863849" w:rsidRPr="00B642F7">
        <w:rPr>
          <w:rtl/>
          <w:lang w:bidi="ar-SY"/>
        </w:rPr>
        <w:t xml:space="preserve"> الدول الأعضاء للوثيقة الأمانة من إطلاق مبادرات التحول وتوفير الموارد المطلوبة لتنفيذ المشاريع اللازمة لضمان تحول برنامجي </w:t>
      </w:r>
      <w:r w:rsidR="007E4C40" w:rsidRPr="00B642F7">
        <w:rPr>
          <w:rtl/>
        </w:rPr>
        <w:t>معزز</w:t>
      </w:r>
      <w:r w:rsidR="00863849" w:rsidRPr="00B642F7">
        <w:rPr>
          <w:rtl/>
          <w:lang w:bidi="ar-SY"/>
        </w:rPr>
        <w:t xml:space="preserve"> مع الحفاظ على الاستقرار المالي</w:t>
      </w:r>
      <w:r w:rsidRPr="00B642F7">
        <w:rPr>
          <w:rtl/>
          <w:lang w:bidi="ar-SY"/>
        </w:rPr>
        <w:t>.</w:t>
      </w:r>
    </w:p>
    <w:p w14:paraId="6C1C7CC0" w14:textId="1A393152" w:rsidR="00A21352" w:rsidRPr="00BD624B" w:rsidRDefault="00A21352" w:rsidP="00BD624B">
      <w:pPr>
        <w:rPr>
          <w:rtl/>
          <w:lang w:bidi="ar-SY"/>
        </w:rPr>
      </w:pPr>
      <w:r w:rsidRPr="00BD624B">
        <w:rPr>
          <w:lang w:bidi="ar-SY"/>
        </w:rPr>
        <w:t>13.1</w:t>
      </w:r>
      <w:r w:rsidRPr="00BD624B">
        <w:rPr>
          <w:rtl/>
          <w:lang w:bidi="ar-SY"/>
        </w:rPr>
        <w:tab/>
      </w:r>
      <w:r w:rsidR="00C76B79" w:rsidRPr="00BD624B">
        <w:rPr>
          <w:rtl/>
          <w:lang w:bidi="ar-SY"/>
        </w:rPr>
        <w:t>وقال أحد أعضاء المجلس إن الدول الأعضاء في المجلس مسؤولة عن إدارة الموارد المالية</w:t>
      </w:r>
      <w:r w:rsidR="00C12EB9" w:rsidRPr="00BD624B">
        <w:rPr>
          <w:rtl/>
          <w:lang w:bidi="ar-SY"/>
        </w:rPr>
        <w:t xml:space="preserve"> للاتحاد</w:t>
      </w:r>
      <w:r w:rsidR="00C76B79" w:rsidRPr="00BD624B">
        <w:rPr>
          <w:rtl/>
          <w:lang w:bidi="ar-SY"/>
        </w:rPr>
        <w:t xml:space="preserve"> ومساهمات البلدان، وبالنظر إلى الحالة المالية الحرجة ومتطلبات التمويل الملحة الأخرى، بما في ذلك متطلبات مشروع المبنى والمبادرات الإقليمية التي اعتمدها المؤتمر العالمي لتنمية الاتصالات، واحتياجات الدول الأعضاء، سيكون من </w:t>
      </w:r>
      <w:r w:rsidR="00B50CC6" w:rsidRPr="00BD624B">
        <w:rPr>
          <w:rtl/>
        </w:rPr>
        <w:t xml:space="preserve">المعقول ومن الحكمة تقديم الوثيقة إلى </w:t>
      </w:r>
      <w:r w:rsidR="00B50CC6" w:rsidRPr="00BD624B">
        <w:rPr>
          <w:rtl/>
          <w:lang w:bidi="ar-SY"/>
        </w:rPr>
        <w:t xml:space="preserve">اللجنة الدائمة </w:t>
      </w:r>
      <w:r w:rsidR="00B50CC6" w:rsidRPr="00BD624B">
        <w:rPr>
          <w:rtl/>
        </w:rPr>
        <w:t xml:space="preserve">للتنظيم والإدارة ويفضَّل تقديمها إلى فريق العمل </w:t>
      </w:r>
      <w:r w:rsidR="00B50CC6" w:rsidRPr="00BD624B">
        <w:t>CWG-FHR</w:t>
      </w:r>
      <w:r w:rsidR="00B50CC6" w:rsidRPr="00BD624B">
        <w:rPr>
          <w:rtl/>
          <w:lang w:bidi="ar-SY"/>
        </w:rPr>
        <w:t xml:space="preserve"> قبل اتخاذ قرار يستتبع نفقات قدرها مليون فرنك سويسري في السنة.</w:t>
      </w:r>
    </w:p>
    <w:p w14:paraId="1BEACF1C" w14:textId="38436754" w:rsidR="00A21352" w:rsidRPr="00BD624B" w:rsidRDefault="00A21352" w:rsidP="00A21352">
      <w:pPr>
        <w:rPr>
          <w:rtl/>
          <w:lang w:bidi="ar-SY"/>
        </w:rPr>
      </w:pPr>
      <w:r w:rsidRPr="00BD624B">
        <w:rPr>
          <w:lang w:bidi="ar-SY"/>
        </w:rPr>
        <w:t>14.1</w:t>
      </w:r>
      <w:r w:rsidRPr="00BD624B">
        <w:rPr>
          <w:rtl/>
          <w:lang w:bidi="ar-SY"/>
        </w:rPr>
        <w:tab/>
      </w:r>
      <w:r w:rsidR="00B50CC6" w:rsidRPr="00BD624B">
        <w:rPr>
          <w:rtl/>
          <w:lang w:bidi="ar-SY"/>
        </w:rPr>
        <w:t>وقال العديد من أعضاء المجلس إنهم يؤيدون إحالة المسألة إلى اللجنة</w:t>
      </w:r>
      <w:r w:rsidR="00056D5F" w:rsidRPr="00BD624B">
        <w:rPr>
          <w:rtl/>
          <w:lang w:bidi="ar-SY"/>
        </w:rPr>
        <w:t xml:space="preserve"> الدائمة </w:t>
      </w:r>
      <w:r w:rsidR="00056D5F" w:rsidRPr="00BD624B">
        <w:rPr>
          <w:rtl/>
        </w:rPr>
        <w:t>للتنظيم والإدارة</w:t>
      </w:r>
      <w:r w:rsidR="00B50CC6" w:rsidRPr="00BD624B">
        <w:rPr>
          <w:rtl/>
          <w:lang w:bidi="ar-SY"/>
        </w:rPr>
        <w:t xml:space="preserve"> </w:t>
      </w:r>
      <w:r w:rsidR="00056D5F" w:rsidRPr="00BD624B">
        <w:rPr>
          <w:rtl/>
          <w:lang w:bidi="ar-SY"/>
        </w:rPr>
        <w:t>لإمعان النظر فيها وتوضيحها واتخاذ قرار بشأنها</w:t>
      </w:r>
      <w:r w:rsidR="00B50CC6" w:rsidRPr="00BD624B">
        <w:rPr>
          <w:rtl/>
          <w:lang w:bidi="ar-SY"/>
        </w:rPr>
        <w:t xml:space="preserve">، </w:t>
      </w:r>
      <w:r w:rsidR="00056D5F" w:rsidRPr="00BD624B">
        <w:rPr>
          <w:rtl/>
          <w:lang w:bidi="ar-SY"/>
        </w:rPr>
        <w:t>في حين</w:t>
      </w:r>
      <w:r w:rsidR="00B50CC6" w:rsidRPr="00BD624B">
        <w:rPr>
          <w:rtl/>
          <w:lang w:bidi="ar-SY"/>
        </w:rPr>
        <w:t xml:space="preserve"> اقترح أعضاء آخرون </w:t>
      </w:r>
      <w:r w:rsidR="00056D5F" w:rsidRPr="00BD624B">
        <w:rPr>
          <w:rtl/>
          <w:lang w:bidi="ar-SY"/>
        </w:rPr>
        <w:t xml:space="preserve">في المجلس </w:t>
      </w:r>
      <w:r w:rsidR="00B50CC6" w:rsidRPr="00BD624B">
        <w:rPr>
          <w:rtl/>
          <w:lang w:bidi="ar-SY"/>
        </w:rPr>
        <w:t xml:space="preserve">أن تجري </w:t>
      </w:r>
      <w:r w:rsidR="00056D5F" w:rsidRPr="00BD624B">
        <w:rPr>
          <w:rtl/>
          <w:lang w:bidi="ar-SY"/>
        </w:rPr>
        <w:t>فريق</w:t>
      </w:r>
      <w:r w:rsidR="00B50CC6" w:rsidRPr="00BD624B">
        <w:rPr>
          <w:rtl/>
          <w:lang w:bidi="ar-SY"/>
        </w:rPr>
        <w:t xml:space="preserve"> العمل</w:t>
      </w:r>
      <w:r w:rsidR="00056D5F" w:rsidRPr="00BD624B">
        <w:rPr>
          <w:rtl/>
          <w:lang w:bidi="ar-SY"/>
        </w:rPr>
        <w:t xml:space="preserve"> </w:t>
      </w:r>
      <w:r w:rsidR="00056D5F" w:rsidRPr="00BD624B">
        <w:t>CWG-FHR</w:t>
      </w:r>
      <w:r w:rsidR="00B50CC6" w:rsidRPr="00BD624B">
        <w:rPr>
          <w:rtl/>
          <w:lang w:bidi="ar-SY"/>
        </w:rPr>
        <w:t xml:space="preserve"> تحليل</w:t>
      </w:r>
      <w:r w:rsidR="00056D5F" w:rsidRPr="00BD624B">
        <w:rPr>
          <w:rtl/>
          <w:lang w:bidi="ar-SY"/>
        </w:rPr>
        <w:t>اً</w:t>
      </w:r>
      <w:r w:rsidR="00B50CC6" w:rsidRPr="00BD624B">
        <w:rPr>
          <w:rtl/>
          <w:lang w:bidi="ar-SY"/>
        </w:rPr>
        <w:t xml:space="preserve"> مناسب</w:t>
      </w:r>
      <w:r w:rsidR="00056D5F" w:rsidRPr="00BD624B">
        <w:rPr>
          <w:rtl/>
          <w:lang w:bidi="ar-SY"/>
        </w:rPr>
        <w:t>اً</w:t>
      </w:r>
      <w:r w:rsidR="00B50CC6" w:rsidRPr="00BD624B">
        <w:rPr>
          <w:rtl/>
          <w:lang w:bidi="ar-SY"/>
        </w:rPr>
        <w:t xml:space="preserve"> للآثار المالية </w:t>
      </w:r>
      <w:r w:rsidR="00056D5F" w:rsidRPr="00BD624B">
        <w:rPr>
          <w:rtl/>
          <w:lang w:bidi="ar-SY"/>
        </w:rPr>
        <w:t xml:space="preserve">المترتبة </w:t>
      </w:r>
      <w:r w:rsidR="00C12EB9" w:rsidRPr="00BD624B">
        <w:rPr>
          <w:rtl/>
          <w:lang w:bidi="ar-SY"/>
        </w:rPr>
        <w:t xml:space="preserve">على </w:t>
      </w:r>
      <w:r w:rsidR="00056D5F" w:rsidRPr="00BD624B">
        <w:rPr>
          <w:rtl/>
          <w:lang w:bidi="ar-SY"/>
        </w:rPr>
        <w:t>المقترح</w:t>
      </w:r>
      <w:r w:rsidR="00B50CC6" w:rsidRPr="00BD624B">
        <w:rPr>
          <w:rtl/>
          <w:lang w:bidi="ar-SY"/>
        </w:rPr>
        <w:t xml:space="preserve"> والنظر في كيفية تنفيذه </w:t>
      </w:r>
      <w:r w:rsidR="00056D5F" w:rsidRPr="00BD624B">
        <w:rPr>
          <w:rtl/>
          <w:lang w:bidi="ar-SY"/>
        </w:rPr>
        <w:t>بما يتوافق مع ا</w:t>
      </w:r>
      <w:r w:rsidR="00B50CC6" w:rsidRPr="00BD624B">
        <w:rPr>
          <w:rtl/>
          <w:lang w:bidi="ar-SY"/>
        </w:rPr>
        <w:t>لدستور والاتفاقية</w:t>
      </w:r>
      <w:r w:rsidR="00B50CC6" w:rsidRPr="00BD624B">
        <w:rPr>
          <w:rFonts w:ascii="Arial" w:hAnsi="Arial" w:cs="Arial" w:hint="cs"/>
          <w:rtl/>
          <w:lang w:bidi="ar-SY"/>
        </w:rPr>
        <w:t>‬</w:t>
      </w:r>
      <w:r w:rsidRPr="00BD624B">
        <w:rPr>
          <w:rtl/>
          <w:lang w:bidi="ar-SY"/>
        </w:rPr>
        <w:t>.</w:t>
      </w:r>
    </w:p>
    <w:p w14:paraId="1A18144E" w14:textId="02E09984" w:rsidR="00A21352" w:rsidRPr="00BD624B" w:rsidRDefault="00A21352" w:rsidP="00BD624B">
      <w:pPr>
        <w:rPr>
          <w:rtl/>
          <w:lang w:bidi="ar-SY"/>
        </w:rPr>
      </w:pPr>
      <w:r w:rsidRPr="00BD624B">
        <w:rPr>
          <w:lang w:bidi="ar-SY"/>
        </w:rPr>
        <w:t>15.1</w:t>
      </w:r>
      <w:r w:rsidRPr="00BD624B">
        <w:rPr>
          <w:rtl/>
          <w:lang w:bidi="ar-SY"/>
        </w:rPr>
        <w:tab/>
      </w:r>
      <w:r w:rsidR="00056D5F" w:rsidRPr="00BD624B">
        <w:rPr>
          <w:rtl/>
          <w:lang w:bidi="ar-SY"/>
        </w:rPr>
        <w:t xml:space="preserve">واقترح الرئيس أن يحيط المجلس علماً بالوثيقة </w:t>
      </w:r>
      <w:r w:rsidR="00056D5F" w:rsidRPr="00BD624B">
        <w:rPr>
          <w:lang w:bidi="ar-SY"/>
        </w:rPr>
        <w:t>C23/36</w:t>
      </w:r>
      <w:r w:rsidR="00056D5F" w:rsidRPr="00BD624B">
        <w:rPr>
          <w:rtl/>
          <w:lang w:bidi="ar-SY"/>
        </w:rPr>
        <w:t xml:space="preserve"> ويحيل الوثيقة </w:t>
      </w:r>
      <w:r w:rsidR="00056D5F" w:rsidRPr="00BD624B">
        <w:rPr>
          <w:lang w:bidi="ar-SY"/>
        </w:rPr>
        <w:t>C23/52</w:t>
      </w:r>
      <w:r w:rsidR="00056D5F" w:rsidRPr="00BD624B">
        <w:rPr>
          <w:rtl/>
          <w:lang w:bidi="ar-SY"/>
        </w:rPr>
        <w:t xml:space="preserve"> إلى اللجنة الدائمة للتنظيم والإدارة لإجراء مزيد من المناقشات بشأنها</w:t>
      </w:r>
      <w:r w:rsidRPr="00BD624B">
        <w:rPr>
          <w:rtl/>
          <w:lang w:bidi="ar-SY"/>
        </w:rPr>
        <w:t>.</w:t>
      </w:r>
    </w:p>
    <w:p w14:paraId="28CFB17B" w14:textId="7513275D" w:rsidR="00A21352" w:rsidRDefault="00A21352" w:rsidP="00A21352">
      <w:pPr>
        <w:rPr>
          <w:rtl/>
          <w:lang w:bidi="ar-SY"/>
        </w:rPr>
      </w:pPr>
      <w:r>
        <w:rPr>
          <w:lang w:bidi="ar-SY"/>
        </w:rPr>
        <w:t>16.1</w:t>
      </w:r>
      <w:r>
        <w:rPr>
          <w:rtl/>
          <w:lang w:bidi="ar-SY"/>
        </w:rPr>
        <w:tab/>
      </w:r>
      <w:r w:rsidR="00056D5F" w:rsidRPr="00056D5F">
        <w:rPr>
          <w:rFonts w:hint="cs"/>
          <w:rtl/>
          <w:lang w:bidi="ar-SY"/>
        </w:rPr>
        <w:t>و</w:t>
      </w:r>
      <w:r w:rsidR="00056D5F" w:rsidRPr="00056D5F">
        <w:rPr>
          <w:rFonts w:hint="cs"/>
          <w:b/>
          <w:bCs/>
          <w:rtl/>
          <w:lang w:bidi="ar-SY"/>
        </w:rPr>
        <w:t>اتُّفق</w:t>
      </w:r>
      <w:r w:rsidR="00056D5F">
        <w:rPr>
          <w:rFonts w:hint="cs"/>
          <w:rtl/>
          <w:lang w:bidi="ar-SY"/>
        </w:rPr>
        <w:t xml:space="preserve"> على ذلك</w:t>
      </w:r>
      <w:r>
        <w:rPr>
          <w:rFonts w:hint="cs"/>
          <w:rtl/>
          <w:lang w:bidi="ar-SY"/>
        </w:rPr>
        <w:t>.</w:t>
      </w:r>
    </w:p>
    <w:p w14:paraId="073E29A9" w14:textId="6ADAE847" w:rsidR="00F50E3F" w:rsidRPr="00BD624B" w:rsidRDefault="00A21352" w:rsidP="00A21352">
      <w:pPr>
        <w:pStyle w:val="Heading1"/>
      </w:pPr>
      <w:r w:rsidRPr="00671DFC">
        <w:rPr>
          <w:lang w:bidi="ar-SY"/>
        </w:rPr>
        <w:t>2</w:t>
      </w:r>
      <w:r w:rsidRPr="00671DFC">
        <w:rPr>
          <w:rtl/>
          <w:lang w:bidi="ar-SY"/>
        </w:rPr>
        <w:tab/>
      </w:r>
      <w:r w:rsidRPr="00671DFC">
        <w:rPr>
          <w:rtl/>
          <w:lang w:bidi="ar-EG"/>
        </w:rPr>
        <w:t xml:space="preserve">المكان والموعد المحددان لعقد الجمعية العالمية لتقييس الاتصالات لعام 2024 </w:t>
      </w:r>
      <w:r w:rsidR="0059471B" w:rsidRPr="00671DFC">
        <w:rPr>
          <w:rtl/>
          <w:lang w:bidi="ar-EG"/>
        </w:rPr>
        <w:t xml:space="preserve">ومعلومات محدَّثة </w:t>
      </w:r>
      <w:r w:rsidRPr="00671DFC">
        <w:rPr>
          <w:rtl/>
          <w:lang w:bidi="ar-EG"/>
        </w:rPr>
        <w:t xml:space="preserve">عن الأعمال التحضيرية (الوثيقة </w:t>
      </w:r>
      <w:hyperlink r:id="rId20" w:history="1">
        <w:r w:rsidRPr="00671DFC">
          <w:rPr>
            <w:rStyle w:val="Hyperlink"/>
            <w:szCs w:val="24"/>
          </w:rPr>
          <w:t>C23/24</w:t>
        </w:r>
      </w:hyperlink>
      <w:r w:rsidRPr="00671DFC">
        <w:rPr>
          <w:rtl/>
        </w:rPr>
        <w:t>)</w:t>
      </w:r>
    </w:p>
    <w:p w14:paraId="222F9380" w14:textId="7821C457" w:rsidR="00A21352" w:rsidRPr="00BD624B" w:rsidRDefault="00A21352" w:rsidP="00BD624B">
      <w:pPr>
        <w:rPr>
          <w:rtl/>
          <w:lang w:bidi="ar-SY"/>
        </w:rPr>
      </w:pPr>
      <w:r w:rsidRPr="00BD624B">
        <w:rPr>
          <w:lang w:bidi="ar-SY"/>
        </w:rPr>
        <w:t>1.2</w:t>
      </w:r>
      <w:r w:rsidRPr="00BD624B">
        <w:rPr>
          <w:rtl/>
          <w:lang w:bidi="ar-SY"/>
        </w:rPr>
        <w:tab/>
      </w:r>
      <w:r w:rsidR="00056D5F" w:rsidRPr="00BD624B">
        <w:rPr>
          <w:rtl/>
          <w:lang w:bidi="ar-SY"/>
        </w:rPr>
        <w:t xml:space="preserve">قدم </w:t>
      </w:r>
      <w:r w:rsidR="00110D3A">
        <w:rPr>
          <w:rFonts w:hint="cs"/>
          <w:rtl/>
          <w:lang w:bidi="ar-EG"/>
        </w:rPr>
        <w:t>رئيس دائرة لجان الدراسات في</w:t>
      </w:r>
      <w:r w:rsidR="00056D5F" w:rsidRPr="00BD624B">
        <w:rPr>
          <w:rtl/>
          <w:lang w:bidi="ar-SY"/>
        </w:rPr>
        <w:t xml:space="preserve"> مكتب تقييس الاتصالات الوثيقة </w:t>
      </w:r>
      <w:r w:rsidR="00056D5F" w:rsidRPr="00BD624B">
        <w:rPr>
          <w:szCs w:val="24"/>
          <w:lang w:val="en-CA"/>
        </w:rPr>
        <w:t>C23/24</w:t>
      </w:r>
      <w:r w:rsidR="00056D5F" w:rsidRPr="00BD624B">
        <w:rPr>
          <w:rtl/>
          <w:lang w:bidi="ar-SY"/>
        </w:rPr>
        <w:t xml:space="preserve"> التي </w:t>
      </w:r>
      <w:r w:rsidR="00DF53C0" w:rsidRPr="00BD624B">
        <w:rPr>
          <w:rtl/>
          <w:lang w:bidi="ar-SY"/>
        </w:rPr>
        <w:t xml:space="preserve">تحيط المجلس علماً بالمكان والموعد المحددين لعقد الجمعية العالمية لتقييس الاتصالات لعام 2024 </w:t>
      </w:r>
      <w:r w:rsidR="00DF53C0" w:rsidRPr="00BD624B">
        <w:rPr>
          <w:lang w:bidi="ar-SY"/>
        </w:rPr>
        <w:t>(WTSA-24)</w:t>
      </w:r>
      <w:r w:rsidR="00DF53C0" w:rsidRPr="00BD624B">
        <w:rPr>
          <w:rtl/>
        </w:rPr>
        <w:t xml:space="preserve"> وبالأعمال التحضيرية ذات الصلة، وأضاف أن من المخطط إجراء زيارة ميدانية لمكان عقد المؤتمر في الأسبوع الأول من أكتوبر 2023.</w:t>
      </w:r>
    </w:p>
    <w:p w14:paraId="506BABB6" w14:textId="1951CBB8" w:rsidR="00A21352" w:rsidRPr="00BD624B" w:rsidRDefault="00A21352" w:rsidP="00BD624B">
      <w:pPr>
        <w:rPr>
          <w:rtl/>
          <w:lang w:bidi="ar-SY"/>
        </w:rPr>
      </w:pPr>
      <w:r w:rsidRPr="00BD624B">
        <w:rPr>
          <w:lang w:bidi="ar-SY"/>
        </w:rPr>
        <w:t>2.2</w:t>
      </w:r>
      <w:r w:rsidRPr="00BD624B">
        <w:rPr>
          <w:rtl/>
          <w:lang w:bidi="ar-SY"/>
        </w:rPr>
        <w:tab/>
      </w:r>
      <w:r w:rsidR="00DF53C0" w:rsidRPr="00BD624B">
        <w:rPr>
          <w:rtl/>
          <w:lang w:bidi="ar-SY"/>
        </w:rPr>
        <w:t xml:space="preserve">وقال السيد </w:t>
      </w:r>
      <w:proofErr w:type="spellStart"/>
      <w:r w:rsidR="00DF53C0" w:rsidRPr="00BD624B">
        <w:rPr>
          <w:rtl/>
          <w:lang w:bidi="ar-SY"/>
        </w:rPr>
        <w:t>راجارامان</w:t>
      </w:r>
      <w:proofErr w:type="spellEnd"/>
      <w:r w:rsidR="00DF53C0" w:rsidRPr="00BD624B">
        <w:rPr>
          <w:rtl/>
          <w:lang w:bidi="ar-SY"/>
        </w:rPr>
        <w:t xml:space="preserve">، </w:t>
      </w:r>
      <w:r w:rsidR="00110D3A">
        <w:rPr>
          <w:rFonts w:hint="cs"/>
          <w:rtl/>
          <w:lang w:bidi="ar-SY"/>
        </w:rPr>
        <w:t xml:space="preserve">أمين دائرة الاتصالات </w:t>
      </w:r>
      <w:r w:rsidR="00110D3A">
        <w:rPr>
          <w:lang w:bidi="ar-SY"/>
        </w:rPr>
        <w:t>(DoT)</w:t>
      </w:r>
      <w:r w:rsidR="00110D3A">
        <w:rPr>
          <w:rFonts w:hint="cs"/>
          <w:rtl/>
          <w:lang w:bidi="ar-SY"/>
        </w:rPr>
        <w:t>، وزارة</w:t>
      </w:r>
      <w:r w:rsidR="00DF53C0" w:rsidRPr="00BD624B">
        <w:rPr>
          <w:rtl/>
          <w:lang w:bidi="ar-SY"/>
        </w:rPr>
        <w:t xml:space="preserve"> الاتصالات (الهند)، إن بلده سيتشرف باستضافة الجمعية العالمية لتقييس الاتصالات لعام 2024، ولا سيما أنه ل</w:t>
      </w:r>
      <w:r w:rsidR="00EA74D3" w:rsidRPr="00BD624B">
        <w:rPr>
          <w:rtl/>
          <w:lang w:bidi="ar-SY"/>
        </w:rPr>
        <w:t>م</w:t>
      </w:r>
      <w:r w:rsidR="00DF53C0" w:rsidRPr="00BD624B">
        <w:rPr>
          <w:rtl/>
          <w:lang w:bidi="ar-SY"/>
        </w:rPr>
        <w:t xml:space="preserve"> يتمكن من استضافة </w:t>
      </w:r>
      <w:r w:rsidR="0059471B" w:rsidRPr="00BD624B">
        <w:rPr>
          <w:rtl/>
          <w:lang w:bidi="ar-SY"/>
        </w:rPr>
        <w:t>ال</w:t>
      </w:r>
      <w:r w:rsidR="00EA74D3" w:rsidRPr="00BD624B">
        <w:rPr>
          <w:rtl/>
          <w:lang w:bidi="ar-SY"/>
        </w:rPr>
        <w:t xml:space="preserve">جمعية </w:t>
      </w:r>
      <w:r w:rsidR="0059471B" w:rsidRPr="00BD624B">
        <w:rPr>
          <w:rtl/>
          <w:lang w:bidi="ar-SY"/>
        </w:rPr>
        <w:t xml:space="preserve">في </w:t>
      </w:r>
      <w:r w:rsidR="00EA74D3" w:rsidRPr="00BD624B">
        <w:rPr>
          <w:rtl/>
          <w:lang w:bidi="ar-SY"/>
        </w:rPr>
        <w:t xml:space="preserve">عام 2020 بسبب جائحة كوفيد-19. </w:t>
      </w:r>
      <w:r w:rsidR="0059471B" w:rsidRPr="00BD624B">
        <w:rPr>
          <w:rtl/>
          <w:lang w:bidi="ar-SY"/>
        </w:rPr>
        <w:t xml:space="preserve">ويُقترَح </w:t>
      </w:r>
      <w:r w:rsidR="00EA74D3" w:rsidRPr="00BD624B">
        <w:rPr>
          <w:rtl/>
          <w:lang w:bidi="ar-SY"/>
        </w:rPr>
        <w:t xml:space="preserve">عقد الحدث في </w:t>
      </w:r>
      <w:r w:rsidR="0059471B" w:rsidRPr="00BD624B">
        <w:rPr>
          <w:rtl/>
          <w:lang w:bidi="ar-SY"/>
        </w:rPr>
        <w:t xml:space="preserve">المركز </w:t>
      </w:r>
      <w:r w:rsidR="00EA74D3" w:rsidRPr="00BD624B">
        <w:rPr>
          <w:rtl/>
          <w:lang w:bidi="ar-SY"/>
        </w:rPr>
        <w:t>الدولي</w:t>
      </w:r>
      <w:r w:rsidR="0059471B" w:rsidRPr="00BD624B">
        <w:rPr>
          <w:rtl/>
          <w:lang w:bidi="ar-SY"/>
        </w:rPr>
        <w:t xml:space="preserve"> للمؤتمرات والمعارض</w:t>
      </w:r>
      <w:r w:rsidR="00EA74D3" w:rsidRPr="00BD624B">
        <w:rPr>
          <w:rtl/>
          <w:lang w:bidi="ar-SY"/>
        </w:rPr>
        <w:t>،</w:t>
      </w:r>
      <w:r w:rsidR="0059471B" w:rsidRPr="00BD624B">
        <w:rPr>
          <w:rtl/>
          <w:lang w:bidi="ar-SY"/>
        </w:rPr>
        <w:t xml:space="preserve"> في</w:t>
      </w:r>
      <w:r w:rsidR="00EA74D3" w:rsidRPr="00BD624B">
        <w:rPr>
          <w:rtl/>
          <w:lang w:bidi="ar-SY"/>
        </w:rPr>
        <w:t xml:space="preserve"> </w:t>
      </w:r>
      <w:r w:rsidR="00EA74D3" w:rsidRPr="00BD624B">
        <w:rPr>
          <w:lang w:bidi="ar-SY"/>
        </w:rPr>
        <w:t>Pragati Maidan</w:t>
      </w:r>
      <w:r w:rsidR="00EA74D3" w:rsidRPr="00BD624B">
        <w:rPr>
          <w:rtl/>
          <w:lang w:bidi="ar-SY"/>
        </w:rPr>
        <w:t xml:space="preserve">، نيودلهي، في الفترة من 15 إلى 24 أكتوبر 2024. وستُعقد الندوة العالمية للمعايير </w:t>
      </w:r>
      <w:r w:rsidR="00EA74D3" w:rsidRPr="00BD624B">
        <w:rPr>
          <w:lang w:bidi="ar-SY"/>
        </w:rPr>
        <w:t>(GSS-24)</w:t>
      </w:r>
      <w:r w:rsidR="00EA74D3" w:rsidRPr="00BD624B">
        <w:rPr>
          <w:rtl/>
          <w:lang w:bidi="ar-SY"/>
        </w:rPr>
        <w:t xml:space="preserve"> في المكان نفسه، يوم 14 أكتوبر 2024. وكان بيانه </w:t>
      </w:r>
      <w:r w:rsidR="00A53BC2" w:rsidRPr="00BD624B">
        <w:rPr>
          <w:rtl/>
          <w:lang w:bidi="ar-SY"/>
        </w:rPr>
        <w:t>مشفوعاً</w:t>
      </w:r>
      <w:r w:rsidR="00EA74D3" w:rsidRPr="00BD624B">
        <w:rPr>
          <w:rtl/>
          <w:lang w:bidi="ar-SY"/>
        </w:rPr>
        <w:t xml:space="preserve"> بعرضين فيديويين قصيرين</w:t>
      </w:r>
      <w:r w:rsidR="00EA74D3" w:rsidRPr="00BD624B">
        <w:rPr>
          <w:rtl/>
        </w:rPr>
        <w:t xml:space="preserve"> كشف أحدهما </w:t>
      </w:r>
      <w:r w:rsidR="00A53BC2" w:rsidRPr="00BD624B">
        <w:rPr>
          <w:rtl/>
        </w:rPr>
        <w:t xml:space="preserve">عن شعار </w:t>
      </w:r>
      <w:r w:rsidR="00A53BC2" w:rsidRPr="00BD624B">
        <w:rPr>
          <w:rtl/>
          <w:lang w:bidi="ar-SY"/>
        </w:rPr>
        <w:t xml:space="preserve">الجمعية </w:t>
      </w:r>
      <w:r w:rsidR="00A53BC2" w:rsidRPr="00BD624B">
        <w:rPr>
          <w:lang w:bidi="ar-SY"/>
        </w:rPr>
        <w:t>WTSA-24</w:t>
      </w:r>
      <w:r w:rsidR="00BD624B">
        <w:rPr>
          <w:rFonts w:hint="cs"/>
          <w:rtl/>
          <w:lang w:bidi="ar-SY"/>
        </w:rPr>
        <w:t xml:space="preserve"> </w:t>
      </w:r>
      <w:r w:rsidR="00CA7DE0" w:rsidRPr="00BD624B">
        <w:rPr>
          <w:rtl/>
          <w:lang w:bidi="ar-EG"/>
        </w:rPr>
        <w:t xml:space="preserve">المستوحى من </w:t>
      </w:r>
      <w:r w:rsidR="00A53BC2" w:rsidRPr="00BD624B">
        <w:rPr>
          <w:rtl/>
          <w:lang w:bidi="ar-SY"/>
        </w:rPr>
        <w:t xml:space="preserve">عجلة الزمن، في حين </w:t>
      </w:r>
      <w:r w:rsidR="00DE7D86" w:rsidRPr="00BD624B">
        <w:rPr>
          <w:rtl/>
          <w:lang w:bidi="ar-SY"/>
        </w:rPr>
        <w:t>أظهر</w:t>
      </w:r>
      <w:r w:rsidR="00A53BC2" w:rsidRPr="00BD624B">
        <w:rPr>
          <w:rtl/>
          <w:lang w:bidi="ar-SY"/>
        </w:rPr>
        <w:t xml:space="preserve"> الآخر </w:t>
      </w:r>
      <w:r w:rsidR="00DE7D86" w:rsidRPr="00BD624B">
        <w:rPr>
          <w:rtl/>
          <w:lang w:bidi="ar-SY"/>
        </w:rPr>
        <w:t>ا</w:t>
      </w:r>
      <w:r w:rsidR="00A53BC2" w:rsidRPr="00BD624B">
        <w:rPr>
          <w:rtl/>
          <w:lang w:bidi="ar-SY"/>
        </w:rPr>
        <w:t>لمكان المق</w:t>
      </w:r>
      <w:r w:rsidR="00A53BC2" w:rsidRPr="00BD624B">
        <w:rPr>
          <w:rtl/>
        </w:rPr>
        <w:t>ت</w:t>
      </w:r>
      <w:r w:rsidR="00A53BC2" w:rsidRPr="00BD624B">
        <w:rPr>
          <w:rtl/>
          <w:lang w:bidi="ar-SY"/>
        </w:rPr>
        <w:t>رح. وكان البيان مشفوعاً أيضاً بعرض شرائح عن أعمال الهند التحضيرية للجمعية والجوانب ذات الصلة.</w:t>
      </w:r>
    </w:p>
    <w:p w14:paraId="4DA7427A" w14:textId="6D2C3B41" w:rsidR="00A21352" w:rsidRPr="00BD624B" w:rsidRDefault="00A21352" w:rsidP="00BD624B">
      <w:pPr>
        <w:rPr>
          <w:rtl/>
          <w:lang w:bidi="ar-SY"/>
        </w:rPr>
      </w:pPr>
      <w:r w:rsidRPr="00BD624B">
        <w:rPr>
          <w:lang w:bidi="ar-SY"/>
        </w:rPr>
        <w:t>3.2</w:t>
      </w:r>
      <w:r w:rsidRPr="00BD624B">
        <w:rPr>
          <w:rtl/>
          <w:lang w:bidi="ar-SY"/>
        </w:rPr>
        <w:tab/>
      </w:r>
      <w:r w:rsidR="00A53BC2" w:rsidRPr="00BD624B">
        <w:rPr>
          <w:rtl/>
          <w:lang w:bidi="ar-SY"/>
        </w:rPr>
        <w:t xml:space="preserve">وشكر أعضاء المجلس الهند على اقتراحها استضافة الجمعية </w:t>
      </w:r>
      <w:r w:rsidR="00A53BC2" w:rsidRPr="00BD624B">
        <w:rPr>
          <w:lang w:bidi="ar-SY"/>
        </w:rPr>
        <w:t>WTSA-24</w:t>
      </w:r>
      <w:r w:rsidR="00925168" w:rsidRPr="00BD624B">
        <w:rPr>
          <w:rtl/>
          <w:lang w:bidi="ar-SY"/>
        </w:rPr>
        <w:t xml:space="preserve">، وشدد عضو في المجلس على الحاجة إلى إجراءات </w:t>
      </w:r>
      <w:r w:rsidR="00CA7DE0" w:rsidRPr="00BD624B">
        <w:rPr>
          <w:rtl/>
          <w:lang w:bidi="ar-SY"/>
        </w:rPr>
        <w:t xml:space="preserve">سلسة </w:t>
      </w:r>
      <w:r w:rsidR="00925168" w:rsidRPr="00BD624B">
        <w:rPr>
          <w:rtl/>
          <w:lang w:bidi="ar-SY"/>
        </w:rPr>
        <w:t>لطلب التأشيرة لحضور</w:t>
      </w:r>
      <w:r w:rsidR="00CA7DE0" w:rsidRPr="00BD624B">
        <w:rPr>
          <w:rtl/>
          <w:lang w:bidi="ar-SY"/>
        </w:rPr>
        <w:t xml:space="preserve"> هذين الحدثين</w:t>
      </w:r>
      <w:r w:rsidRPr="00BD624B">
        <w:rPr>
          <w:rtl/>
          <w:lang w:bidi="ar-SY"/>
        </w:rPr>
        <w:t>.</w:t>
      </w:r>
    </w:p>
    <w:p w14:paraId="24AE2899" w14:textId="5A32B8E5" w:rsidR="00A21352" w:rsidRPr="00A21352" w:rsidRDefault="00A21352" w:rsidP="00BD624B">
      <w:pPr>
        <w:rPr>
          <w:rtl/>
          <w:lang w:bidi="ar-SY"/>
        </w:rPr>
      </w:pPr>
      <w:r>
        <w:rPr>
          <w:lang w:bidi="ar-SY"/>
        </w:rPr>
        <w:t>4.2</w:t>
      </w:r>
      <w:r>
        <w:rPr>
          <w:rtl/>
          <w:lang w:bidi="ar-SY"/>
        </w:rPr>
        <w:tab/>
      </w:r>
      <w:r w:rsidR="00925168" w:rsidRPr="00925168">
        <w:rPr>
          <w:rFonts w:hint="cs"/>
          <w:b/>
          <w:bCs/>
          <w:rtl/>
          <w:lang w:bidi="ar-SY"/>
        </w:rPr>
        <w:t>أحاط</w:t>
      </w:r>
      <w:r w:rsidR="00925168">
        <w:rPr>
          <w:rFonts w:hint="cs"/>
          <w:rtl/>
          <w:lang w:bidi="ar-SY"/>
        </w:rPr>
        <w:t xml:space="preserve"> المجلس </w:t>
      </w:r>
      <w:r w:rsidR="00925168" w:rsidRPr="00C843EA">
        <w:rPr>
          <w:rFonts w:hint="cs"/>
          <w:b/>
          <w:bCs/>
          <w:rtl/>
          <w:lang w:bidi="ar-SY"/>
        </w:rPr>
        <w:t>علماً</w:t>
      </w:r>
      <w:r w:rsidR="00925168">
        <w:rPr>
          <w:rFonts w:hint="cs"/>
          <w:rtl/>
          <w:lang w:bidi="ar-SY"/>
        </w:rPr>
        <w:t xml:space="preserve"> بالوثيقة </w:t>
      </w:r>
      <w:r w:rsidR="00925168" w:rsidRPr="00925168">
        <w:rPr>
          <w:lang w:bidi="ar-SY"/>
        </w:rPr>
        <w:t>C23/24</w:t>
      </w:r>
      <w:r w:rsidR="00925168" w:rsidRPr="00925168">
        <w:rPr>
          <w:rFonts w:hint="cs"/>
          <w:rtl/>
          <w:lang w:bidi="ar-SY"/>
        </w:rPr>
        <w:t xml:space="preserve"> </w:t>
      </w:r>
      <w:r w:rsidR="00925168" w:rsidRPr="00BD624B">
        <w:rPr>
          <w:b/>
          <w:bCs/>
          <w:rtl/>
          <w:lang w:bidi="ar-SY"/>
        </w:rPr>
        <w:t>واعتمد</w:t>
      </w:r>
      <w:r w:rsidR="00925168" w:rsidRPr="00925168">
        <w:rPr>
          <w:rFonts w:hint="cs"/>
          <w:rtl/>
          <w:lang w:bidi="ar-SY"/>
        </w:rPr>
        <w:t xml:space="preserve"> مشروع </w:t>
      </w:r>
      <w:r w:rsidR="00A8432C">
        <w:rPr>
          <w:rFonts w:hint="cs"/>
          <w:rtl/>
          <w:lang w:bidi="ar-SY"/>
        </w:rPr>
        <w:t>المقرر</w:t>
      </w:r>
      <w:r w:rsidR="00925168">
        <w:rPr>
          <w:rFonts w:hint="cs"/>
          <w:rtl/>
          <w:lang w:bidi="ar-SY"/>
        </w:rPr>
        <w:t xml:space="preserve"> الوارد في </w:t>
      </w:r>
      <w:r w:rsidR="00A8432C">
        <w:rPr>
          <w:rFonts w:hint="cs"/>
          <w:rtl/>
          <w:lang w:bidi="ar-SY"/>
        </w:rPr>
        <w:t xml:space="preserve">الملحق 2 بهذه الوثيقة والذي يكلف الأمينة العامة </w:t>
      </w:r>
      <w:r w:rsidR="00A8432C" w:rsidRPr="00113848">
        <w:rPr>
          <w:rFonts w:hint="cs"/>
          <w:rtl/>
        </w:rPr>
        <w:t xml:space="preserve">بإجراء مشاورة </w:t>
      </w:r>
      <w:r w:rsidR="00A8432C">
        <w:rPr>
          <w:rFonts w:hint="cs"/>
          <w:rtl/>
          <w:lang w:bidi="ar-EG"/>
        </w:rPr>
        <w:t>مع جميع</w:t>
      </w:r>
      <w:r w:rsidR="00A8432C" w:rsidRPr="00113848">
        <w:rPr>
          <w:rFonts w:hint="cs"/>
          <w:rtl/>
        </w:rPr>
        <w:t xml:space="preserve"> الدول الأعضاء بشأن</w:t>
      </w:r>
      <w:r w:rsidR="00A8432C">
        <w:rPr>
          <w:rFonts w:hint="cs"/>
          <w:rtl/>
        </w:rPr>
        <w:t xml:space="preserve"> </w:t>
      </w:r>
      <w:r w:rsidR="00A8432C" w:rsidRPr="00B5507B">
        <w:rPr>
          <w:rFonts w:hint="cs"/>
          <w:rtl/>
        </w:rPr>
        <w:t>المكان</w:t>
      </w:r>
      <w:r w:rsidR="00A8432C">
        <w:rPr>
          <w:rFonts w:hint="cs"/>
          <w:rtl/>
        </w:rPr>
        <w:t xml:space="preserve"> المحدد</w:t>
      </w:r>
      <w:r w:rsidR="00A8432C" w:rsidRPr="00B5507B">
        <w:rPr>
          <w:rFonts w:hint="cs"/>
          <w:rtl/>
        </w:rPr>
        <w:t xml:space="preserve"> ل</w:t>
      </w:r>
      <w:r w:rsidR="00A8432C">
        <w:rPr>
          <w:rFonts w:hint="cs"/>
          <w:rtl/>
        </w:rPr>
        <w:t>ان</w:t>
      </w:r>
      <w:r w:rsidR="00A8432C" w:rsidRPr="00B5507B">
        <w:rPr>
          <w:rFonts w:hint="cs"/>
          <w:rtl/>
        </w:rPr>
        <w:t>عق</w:t>
      </w:r>
      <w:r w:rsidR="00A8432C">
        <w:rPr>
          <w:rFonts w:hint="cs"/>
          <w:rtl/>
        </w:rPr>
        <w:t>ا</w:t>
      </w:r>
      <w:r w:rsidR="00A8432C" w:rsidRPr="00B5507B">
        <w:rPr>
          <w:rFonts w:hint="cs"/>
          <w:rtl/>
        </w:rPr>
        <w:t xml:space="preserve">د الجمعية </w:t>
      </w:r>
      <w:r w:rsidR="00A8432C" w:rsidRPr="00113848">
        <w:rPr>
          <w:rFonts w:hint="cs"/>
          <w:rtl/>
          <w:lang w:bidi="ar-EG"/>
        </w:rPr>
        <w:t>العالمية</w:t>
      </w:r>
      <w:r w:rsidR="00A8432C" w:rsidRPr="00113848">
        <w:rPr>
          <w:rtl/>
          <w:lang w:bidi="ar-EG"/>
        </w:rPr>
        <w:t xml:space="preserve"> </w:t>
      </w:r>
      <w:r w:rsidR="00A8432C" w:rsidRPr="00113848">
        <w:rPr>
          <w:rFonts w:hint="cs"/>
          <w:rtl/>
          <w:lang w:bidi="ar-EG"/>
        </w:rPr>
        <w:t>لتقييس</w:t>
      </w:r>
      <w:r w:rsidR="00A8432C" w:rsidRPr="00113848">
        <w:rPr>
          <w:rtl/>
          <w:lang w:bidi="ar-EG"/>
        </w:rPr>
        <w:t xml:space="preserve"> الاتصالات</w:t>
      </w:r>
      <w:r w:rsidR="00A8432C">
        <w:rPr>
          <w:rFonts w:hint="cs"/>
          <w:rtl/>
          <w:lang w:bidi="ar-EG"/>
        </w:rPr>
        <w:t xml:space="preserve"> لعام 2024</w:t>
      </w:r>
      <w:r w:rsidR="00A8432C" w:rsidRPr="00113848">
        <w:rPr>
          <w:rtl/>
          <w:lang w:bidi="ar-EG"/>
        </w:rPr>
        <w:t xml:space="preserve"> </w:t>
      </w:r>
      <w:r w:rsidR="00A8432C">
        <w:rPr>
          <w:rFonts w:hint="cs"/>
          <w:rtl/>
        </w:rPr>
        <w:t>وموعد انعقادها بالضبط</w:t>
      </w:r>
      <w:r>
        <w:rPr>
          <w:rFonts w:hint="cs"/>
          <w:rtl/>
          <w:lang w:bidi="ar-SY"/>
        </w:rPr>
        <w:t>.</w:t>
      </w:r>
    </w:p>
    <w:p w14:paraId="48584D19" w14:textId="44B647CC" w:rsidR="00A21352" w:rsidRPr="00A21352" w:rsidRDefault="00A21352" w:rsidP="00CC6A87">
      <w:pPr>
        <w:rPr>
          <w:rtl/>
          <w:lang w:bidi="ar-SY"/>
        </w:rPr>
      </w:pPr>
      <w:r>
        <w:rPr>
          <w:lang w:bidi="ar-SY"/>
        </w:rPr>
        <w:t>5.2</w:t>
      </w:r>
      <w:r>
        <w:rPr>
          <w:rtl/>
          <w:lang w:bidi="ar-SY"/>
        </w:rPr>
        <w:tab/>
      </w:r>
      <w:r w:rsidR="00A8432C">
        <w:rPr>
          <w:rFonts w:hint="cs"/>
          <w:rtl/>
          <w:lang w:bidi="ar-SY"/>
        </w:rPr>
        <w:t>وأعربت الأمينة العامة عن امتنانها لحكومة الهند لاقتراحها استضافة الجمعية</w:t>
      </w:r>
      <w:r w:rsidR="00C843EA">
        <w:rPr>
          <w:rFonts w:hint="cs"/>
          <w:rtl/>
          <w:lang w:bidi="ar-SY"/>
        </w:rPr>
        <w:t xml:space="preserve"> </w:t>
      </w:r>
      <w:r w:rsidR="00C843EA">
        <w:rPr>
          <w:lang w:bidi="ar-SY"/>
        </w:rPr>
        <w:t>WTSA</w:t>
      </w:r>
      <w:r w:rsidR="00C843EA">
        <w:rPr>
          <w:lang w:bidi="ar-SY"/>
        </w:rPr>
        <w:noBreakHyphen/>
        <w:t>24</w:t>
      </w:r>
      <w:r w:rsidR="00A8432C">
        <w:rPr>
          <w:rFonts w:hint="cs"/>
          <w:rtl/>
          <w:lang w:bidi="ar-SY"/>
        </w:rPr>
        <w:t xml:space="preserve"> مؤكدة أن الجمعية ستحقق نجاحاً باهراً</w:t>
      </w:r>
      <w:r>
        <w:rPr>
          <w:rFonts w:hint="cs"/>
          <w:rtl/>
          <w:lang w:bidi="ar-SY"/>
        </w:rPr>
        <w:t>.</w:t>
      </w:r>
    </w:p>
    <w:p w14:paraId="1E7A2F0C" w14:textId="2833FF71" w:rsidR="00A21352" w:rsidRDefault="00A21352" w:rsidP="008C4BA4">
      <w:pPr>
        <w:pStyle w:val="Heading1"/>
        <w:rPr>
          <w:rtl/>
        </w:rPr>
      </w:pPr>
      <w:r w:rsidRPr="008C4BA4">
        <w:rPr>
          <w:lang w:bidi="ar-SY"/>
        </w:rPr>
        <w:lastRenderedPageBreak/>
        <w:t>3</w:t>
      </w:r>
      <w:r w:rsidRPr="008C4BA4">
        <w:rPr>
          <w:rtl/>
          <w:lang w:bidi="ar-SY"/>
        </w:rPr>
        <w:tab/>
      </w:r>
      <w:r w:rsidRPr="008C4BA4">
        <w:rPr>
          <w:rtl/>
        </w:rPr>
        <w:t xml:space="preserve">الأعمال التحضيرية لجمعية الاتصالات الراديوية لعام 2023 والمؤتمر العالمي للاتصالات الراديوية لعام 2023 (الوثيقة </w:t>
      </w:r>
      <w:hyperlink r:id="rId21" w:history="1">
        <w:r w:rsidRPr="008C4BA4">
          <w:rPr>
            <w:rStyle w:val="Hyperlink"/>
            <w:szCs w:val="24"/>
          </w:rPr>
          <w:t>C23/31</w:t>
        </w:r>
      </w:hyperlink>
      <w:r w:rsidRPr="008C4BA4">
        <w:rPr>
          <w:rtl/>
        </w:rPr>
        <w:t>)</w:t>
      </w:r>
    </w:p>
    <w:p w14:paraId="72C1042C" w14:textId="2CBA8494" w:rsidR="008C4BA4" w:rsidRPr="00BD624B" w:rsidRDefault="008C4BA4" w:rsidP="00BD624B">
      <w:pPr>
        <w:rPr>
          <w:spacing w:val="-2"/>
          <w:rtl/>
          <w:lang w:bidi="ar-SY"/>
        </w:rPr>
      </w:pPr>
      <w:r w:rsidRPr="00BD624B">
        <w:rPr>
          <w:spacing w:val="-2"/>
          <w:lang w:bidi="ar-SY"/>
        </w:rPr>
        <w:t>1.3</w:t>
      </w:r>
      <w:r w:rsidRPr="00BD624B">
        <w:rPr>
          <w:spacing w:val="-2"/>
          <w:rtl/>
          <w:lang w:bidi="ar-SY"/>
        </w:rPr>
        <w:tab/>
      </w:r>
      <w:r w:rsidR="00EB4E2A" w:rsidRPr="00BD624B">
        <w:rPr>
          <w:spacing w:val="-2"/>
          <w:rtl/>
          <w:lang w:bidi="ar-SY"/>
        </w:rPr>
        <w:t>قدم</w:t>
      </w:r>
      <w:r w:rsidR="00CA7DE0" w:rsidRPr="00BD624B">
        <w:rPr>
          <w:rFonts w:hint="cs"/>
          <w:spacing w:val="-2"/>
          <w:rtl/>
          <w:lang w:bidi="ar-SY"/>
        </w:rPr>
        <w:t>ت</w:t>
      </w:r>
      <w:r w:rsidR="00EB4E2A" w:rsidRPr="00BD624B">
        <w:rPr>
          <w:spacing w:val="-2"/>
          <w:rtl/>
          <w:lang w:bidi="ar-SY"/>
        </w:rPr>
        <w:t xml:space="preserve"> نائب</w:t>
      </w:r>
      <w:r w:rsidR="00CA7DE0" w:rsidRPr="00BD624B">
        <w:rPr>
          <w:rFonts w:hint="cs"/>
          <w:spacing w:val="-2"/>
          <w:rtl/>
          <w:lang w:bidi="ar-SY"/>
        </w:rPr>
        <w:t>ة</w:t>
      </w:r>
      <w:r w:rsidR="00EB4E2A" w:rsidRPr="00BD624B">
        <w:rPr>
          <w:spacing w:val="-2"/>
          <w:rtl/>
          <w:lang w:bidi="ar-SY"/>
        </w:rPr>
        <w:t xml:space="preserve"> مدير مكتب الاتصالات الراديوية الوثيقة </w:t>
      </w:r>
      <w:r w:rsidR="00EB4E2A" w:rsidRPr="00BD624B">
        <w:rPr>
          <w:spacing w:val="-2"/>
          <w:lang w:bidi="ar-SY"/>
        </w:rPr>
        <w:t>C23/31</w:t>
      </w:r>
      <w:r w:rsidR="00EB4E2A" w:rsidRPr="00BD624B">
        <w:rPr>
          <w:spacing w:val="-2"/>
          <w:rtl/>
          <w:lang w:bidi="ar-SY"/>
        </w:rPr>
        <w:t xml:space="preserve"> التي </w:t>
      </w:r>
      <w:r w:rsidR="00EB4E2A" w:rsidRPr="00BD624B">
        <w:rPr>
          <w:rFonts w:hint="cs"/>
          <w:spacing w:val="-2"/>
          <w:rtl/>
        </w:rPr>
        <w:t>تتضمن معلومات عن الأعمال</w:t>
      </w:r>
      <w:r w:rsidR="00EB4E2A" w:rsidRPr="00BD624B">
        <w:rPr>
          <w:spacing w:val="-2"/>
          <w:rtl/>
          <w:lang w:bidi="ar-SY"/>
        </w:rPr>
        <w:t xml:space="preserve"> الجارية</w:t>
      </w:r>
      <w:r w:rsidR="00EB4E2A" w:rsidRPr="00BD624B">
        <w:rPr>
          <w:rFonts w:hint="cs"/>
          <w:spacing w:val="-2"/>
          <w:rtl/>
          <w:lang w:bidi="ar-SY"/>
        </w:rPr>
        <w:t xml:space="preserve"> التحضيرية</w:t>
      </w:r>
      <w:r w:rsidR="00BD624B">
        <w:rPr>
          <w:rFonts w:hint="cs"/>
          <w:spacing w:val="-2"/>
          <w:rtl/>
          <w:lang w:bidi="ar-SY"/>
        </w:rPr>
        <w:t> </w:t>
      </w:r>
      <w:r w:rsidR="00EB4E2A" w:rsidRPr="00BD624B">
        <w:rPr>
          <w:spacing w:val="-2"/>
          <w:rtl/>
          <w:lang w:bidi="ar-SY"/>
        </w:rPr>
        <w:t>لجمعية الاتصالات الراديوية</w:t>
      </w:r>
      <w:r w:rsidR="00EB4E2A" w:rsidRPr="00BD624B">
        <w:rPr>
          <w:rFonts w:hint="cs"/>
          <w:spacing w:val="-2"/>
          <w:rtl/>
          <w:lang w:bidi="ar-SY"/>
        </w:rPr>
        <w:t xml:space="preserve"> لعام 2023</w:t>
      </w:r>
      <w:r w:rsidR="00EB4E2A" w:rsidRPr="00BD624B">
        <w:rPr>
          <w:spacing w:val="-2"/>
          <w:rtl/>
          <w:lang w:bidi="ar-SY"/>
        </w:rPr>
        <w:t xml:space="preserve"> (</w:t>
      </w:r>
      <w:r w:rsidR="00EB4E2A" w:rsidRPr="00BD624B">
        <w:rPr>
          <w:spacing w:val="-2"/>
          <w:lang w:bidi="ar-SY"/>
        </w:rPr>
        <w:t>RA-23</w:t>
      </w:r>
      <w:r w:rsidR="00EB4E2A" w:rsidRPr="00BD624B">
        <w:rPr>
          <w:spacing w:val="-2"/>
          <w:rtl/>
          <w:lang w:bidi="ar-SY"/>
        </w:rPr>
        <w:t>) التي ستعقد في دبي، الإمارات العربية المتحدة، في الفترة من 13</w:t>
      </w:r>
      <w:r w:rsidR="00BD624B">
        <w:rPr>
          <w:rFonts w:hint="cs"/>
          <w:spacing w:val="-2"/>
          <w:rtl/>
          <w:lang w:bidi="ar-SY"/>
        </w:rPr>
        <w:t> </w:t>
      </w:r>
      <w:r w:rsidR="00EB4E2A" w:rsidRPr="00BD624B">
        <w:rPr>
          <w:spacing w:val="-2"/>
          <w:rtl/>
          <w:lang w:bidi="ar-SY"/>
        </w:rPr>
        <w:t>إلى</w:t>
      </w:r>
      <w:r w:rsidR="00BD624B">
        <w:rPr>
          <w:rFonts w:hint="cs"/>
          <w:spacing w:val="-2"/>
          <w:rtl/>
          <w:lang w:bidi="ar-SY"/>
        </w:rPr>
        <w:t> </w:t>
      </w:r>
      <w:r w:rsidR="00EB4E2A" w:rsidRPr="00BD624B">
        <w:rPr>
          <w:spacing w:val="-2"/>
          <w:rtl/>
          <w:lang w:bidi="ar-SY"/>
        </w:rPr>
        <w:t>17</w:t>
      </w:r>
      <w:r w:rsidR="00BD624B" w:rsidRPr="00BD624B">
        <w:rPr>
          <w:rFonts w:hint="cs"/>
          <w:spacing w:val="-2"/>
          <w:rtl/>
          <w:lang w:bidi="ar-SY"/>
        </w:rPr>
        <w:t> </w:t>
      </w:r>
      <w:r w:rsidR="00EB4E2A" w:rsidRPr="00BD624B">
        <w:rPr>
          <w:spacing w:val="-2"/>
          <w:rtl/>
          <w:lang w:bidi="ar-SY"/>
        </w:rPr>
        <w:t>نوفمبر</w:t>
      </w:r>
      <w:r w:rsidR="00BD624B" w:rsidRPr="00BD624B">
        <w:rPr>
          <w:rFonts w:hint="cs"/>
          <w:spacing w:val="-2"/>
          <w:rtl/>
          <w:lang w:bidi="ar-SY"/>
        </w:rPr>
        <w:t> </w:t>
      </w:r>
      <w:r w:rsidR="00EB4E2A" w:rsidRPr="00BD624B">
        <w:rPr>
          <w:spacing w:val="-2"/>
          <w:rtl/>
          <w:lang w:bidi="ar-SY"/>
        </w:rPr>
        <w:t xml:space="preserve">2023، </w:t>
      </w:r>
      <w:r w:rsidR="00DE7D86" w:rsidRPr="00BD624B">
        <w:rPr>
          <w:rFonts w:hint="cs"/>
          <w:spacing w:val="-2"/>
          <w:rtl/>
          <w:lang w:bidi="ar-SY"/>
        </w:rPr>
        <w:t xml:space="preserve">قبيل </w:t>
      </w:r>
      <w:r w:rsidR="00EB4E2A" w:rsidRPr="00BD624B">
        <w:rPr>
          <w:spacing w:val="-2"/>
          <w:rtl/>
          <w:lang w:bidi="ar-SY"/>
        </w:rPr>
        <w:t>المؤتمر العالمي للاتصالات الراديوية</w:t>
      </w:r>
      <w:r w:rsidR="00DE7D86" w:rsidRPr="00BD624B">
        <w:rPr>
          <w:rFonts w:hint="cs"/>
          <w:spacing w:val="-2"/>
          <w:rtl/>
          <w:lang w:bidi="ar-SY"/>
        </w:rPr>
        <w:t xml:space="preserve"> لعام 2023</w:t>
      </w:r>
      <w:r w:rsidR="00EB4E2A" w:rsidRPr="00BD624B">
        <w:rPr>
          <w:spacing w:val="-2"/>
          <w:rtl/>
          <w:lang w:bidi="ar-SY"/>
        </w:rPr>
        <w:t xml:space="preserve"> (</w:t>
      </w:r>
      <w:r w:rsidR="00EB4E2A" w:rsidRPr="00BD624B">
        <w:rPr>
          <w:spacing w:val="-2"/>
          <w:lang w:bidi="ar-SY"/>
        </w:rPr>
        <w:t>WRC-23</w:t>
      </w:r>
      <w:r w:rsidR="00EB4E2A" w:rsidRPr="00BD624B">
        <w:rPr>
          <w:spacing w:val="-2"/>
          <w:rtl/>
          <w:lang w:bidi="ar-SY"/>
        </w:rPr>
        <w:t xml:space="preserve">) </w:t>
      </w:r>
      <w:r w:rsidR="00DE7D86" w:rsidRPr="00BD624B">
        <w:rPr>
          <w:rFonts w:hint="cs"/>
          <w:spacing w:val="-2"/>
          <w:rtl/>
          <w:lang w:bidi="ar-SY"/>
        </w:rPr>
        <w:t xml:space="preserve">الذي سيعقد </w:t>
      </w:r>
      <w:r w:rsidR="00EB4E2A" w:rsidRPr="00BD624B">
        <w:rPr>
          <w:spacing w:val="-2"/>
          <w:rtl/>
          <w:lang w:bidi="ar-SY"/>
        </w:rPr>
        <w:t>من 20 نوفمبر إلى 15</w:t>
      </w:r>
      <w:r w:rsidR="00BD624B">
        <w:rPr>
          <w:rFonts w:hint="cs"/>
          <w:spacing w:val="-2"/>
          <w:rtl/>
          <w:lang w:bidi="ar-SY"/>
        </w:rPr>
        <w:t> </w:t>
      </w:r>
      <w:r w:rsidR="00EB4E2A" w:rsidRPr="00BD624B">
        <w:rPr>
          <w:spacing w:val="-2"/>
          <w:rtl/>
          <w:lang w:bidi="ar-SY"/>
        </w:rPr>
        <w:t>ديسمبر 2023 و</w:t>
      </w:r>
      <w:r w:rsidR="00DE7D86" w:rsidRPr="00BD624B">
        <w:rPr>
          <w:rFonts w:hint="cs"/>
          <w:spacing w:val="-2"/>
          <w:rtl/>
          <w:lang w:bidi="ar-SY"/>
        </w:rPr>
        <w:t>الدورة الأولى ل</w:t>
      </w:r>
      <w:r w:rsidR="00EB4E2A" w:rsidRPr="00BD624B">
        <w:rPr>
          <w:spacing w:val="-2"/>
          <w:rtl/>
          <w:lang w:bidi="ar-SY"/>
        </w:rPr>
        <w:t xml:space="preserve">لاجتماع التحضيري للمؤتمر </w:t>
      </w:r>
      <w:r w:rsidR="00EB4E2A" w:rsidRPr="00BD624B">
        <w:rPr>
          <w:spacing w:val="-2"/>
          <w:lang w:bidi="ar-SY"/>
        </w:rPr>
        <w:t>WRC-27</w:t>
      </w:r>
      <w:r w:rsidR="00EB4E2A" w:rsidRPr="00BD624B">
        <w:rPr>
          <w:spacing w:val="-2"/>
          <w:rtl/>
          <w:lang w:bidi="ar-SY"/>
        </w:rPr>
        <w:t>.</w:t>
      </w:r>
      <w:r w:rsidR="00CC6A87">
        <w:rPr>
          <w:rFonts w:hint="cs"/>
          <w:spacing w:val="-2"/>
          <w:rtl/>
          <w:lang w:bidi="ar-SY"/>
        </w:rPr>
        <w:t xml:space="preserve"> </w:t>
      </w:r>
      <w:r w:rsidR="00DE7D86" w:rsidRPr="00BD624B">
        <w:rPr>
          <w:rFonts w:hint="cs"/>
          <w:spacing w:val="-2"/>
          <w:rtl/>
          <w:lang w:bidi="ar-SY"/>
        </w:rPr>
        <w:t>و</w:t>
      </w:r>
      <w:r w:rsidR="00EB4E2A" w:rsidRPr="00BD624B">
        <w:rPr>
          <w:spacing w:val="-2"/>
          <w:rtl/>
          <w:lang w:bidi="ar-SY"/>
        </w:rPr>
        <w:t xml:space="preserve">منذ </w:t>
      </w:r>
      <w:r w:rsidR="00DE7D86" w:rsidRPr="00BD624B">
        <w:rPr>
          <w:rFonts w:hint="cs"/>
          <w:spacing w:val="-2"/>
          <w:rtl/>
          <w:lang w:bidi="ar-SY"/>
        </w:rPr>
        <w:t xml:space="preserve">انعقاد </w:t>
      </w:r>
      <w:r w:rsidR="00EB4E2A" w:rsidRPr="00BD624B">
        <w:rPr>
          <w:spacing w:val="-2"/>
          <w:rtl/>
          <w:lang w:bidi="ar-SY"/>
        </w:rPr>
        <w:t>مؤتمر المندوبين المفوضين (بوخارست،</w:t>
      </w:r>
      <w:r w:rsidR="00BD624B">
        <w:rPr>
          <w:rFonts w:hint="cs"/>
          <w:spacing w:val="-2"/>
          <w:rtl/>
          <w:lang w:bidi="ar-SY"/>
        </w:rPr>
        <w:t> </w:t>
      </w:r>
      <w:r w:rsidR="00EB4E2A" w:rsidRPr="00BD624B">
        <w:rPr>
          <w:spacing w:val="-2"/>
          <w:rtl/>
          <w:lang w:bidi="ar-SY"/>
        </w:rPr>
        <w:t xml:space="preserve">2022)، </w:t>
      </w:r>
      <w:r w:rsidR="00DE7D86" w:rsidRPr="00BD624B">
        <w:rPr>
          <w:rFonts w:hint="cs"/>
          <w:spacing w:val="-2"/>
          <w:rtl/>
          <w:lang w:bidi="ar-SY"/>
        </w:rPr>
        <w:t>أجرى</w:t>
      </w:r>
      <w:r w:rsidR="00EB4E2A" w:rsidRPr="00BD624B">
        <w:rPr>
          <w:spacing w:val="-2"/>
          <w:rtl/>
          <w:lang w:bidi="ar-SY"/>
        </w:rPr>
        <w:t xml:space="preserve"> الاتحاد زيارتين ميدانيتين إلى دبي لتنسيق التخطيط</w:t>
      </w:r>
      <w:r w:rsidRPr="00BD624B">
        <w:rPr>
          <w:rFonts w:hint="cs"/>
          <w:spacing w:val="-2"/>
          <w:rtl/>
          <w:lang w:bidi="ar-SY"/>
        </w:rPr>
        <w:t>.</w:t>
      </w:r>
    </w:p>
    <w:p w14:paraId="71C9F64E" w14:textId="3D35DCF1" w:rsidR="008C4BA4" w:rsidRPr="00BD624B" w:rsidRDefault="008C4BA4" w:rsidP="004654CD">
      <w:pPr>
        <w:rPr>
          <w:rtl/>
          <w:lang w:bidi="ar-SY"/>
        </w:rPr>
      </w:pPr>
      <w:r w:rsidRPr="00BD624B">
        <w:rPr>
          <w:lang w:bidi="ar-SY"/>
        </w:rPr>
        <w:t>2.3</w:t>
      </w:r>
      <w:r w:rsidRPr="00BD624B">
        <w:rPr>
          <w:rtl/>
          <w:lang w:bidi="ar-SY"/>
        </w:rPr>
        <w:tab/>
      </w:r>
      <w:r w:rsidR="00DE7D86" w:rsidRPr="00BD624B">
        <w:rPr>
          <w:rtl/>
          <w:lang w:bidi="ar-SY"/>
        </w:rPr>
        <w:t xml:space="preserve">وأدلى السيد ماجد سلطان المسمار، المدير العام لهيئة تنظيم الاتصالات والحكومة الرقمية </w:t>
      </w:r>
      <w:r w:rsidR="00DE7D86" w:rsidRPr="00BD624B">
        <w:rPr>
          <w:lang w:bidi="ar-SY"/>
        </w:rPr>
        <w:t>(TDRA)</w:t>
      </w:r>
      <w:r w:rsidR="00DE7D86" w:rsidRPr="00BD624B">
        <w:rPr>
          <w:rtl/>
          <w:lang w:bidi="ar-SY"/>
        </w:rPr>
        <w:t xml:space="preserve"> في الإمارات العربية المتحدة بالبيان المتاح في </w:t>
      </w:r>
      <w:r w:rsidR="00CA7DE0" w:rsidRPr="00BD624B">
        <w:rPr>
          <w:rtl/>
          <w:lang w:bidi="ar-SY"/>
        </w:rPr>
        <w:t xml:space="preserve">الموقع </w:t>
      </w:r>
      <w:r w:rsidR="00DE7D86" w:rsidRPr="00BD624B">
        <w:rPr>
          <w:rtl/>
          <w:lang w:bidi="ar-SY"/>
        </w:rPr>
        <w:t>التالي</w:t>
      </w:r>
      <w:r w:rsidRPr="00BD624B">
        <w:rPr>
          <w:rtl/>
          <w:lang w:bidi="ar-SY"/>
        </w:rPr>
        <w:t>:</w:t>
      </w:r>
      <w:r w:rsidR="004654CD">
        <w:rPr>
          <w:rFonts w:hint="cs"/>
          <w:rtl/>
          <w:lang w:bidi="ar-EG"/>
        </w:rPr>
        <w:t xml:space="preserve"> </w:t>
      </w:r>
      <w:hyperlink r:id="rId22" w:history="1">
        <w:r w:rsidR="004654CD" w:rsidRPr="004654CD">
          <w:rPr>
            <w:rStyle w:val="Hyperlink"/>
            <w:lang w:val="en-GB" w:bidi="ar-EG"/>
          </w:rPr>
          <w:t>http://council.itu.int/2023/wp-content/uploads/sites/2/2023/08/Speech-Director-General-Majed-Sultan-Al-Mesmar-UAE.pdf</w:t>
        </w:r>
      </w:hyperlink>
      <w:r w:rsidR="004654CD" w:rsidRPr="004654CD">
        <w:rPr>
          <w:lang w:val="en-GB" w:bidi="ar-EG"/>
        </w:rPr>
        <w:t>.</w:t>
      </w:r>
      <w:r w:rsidRPr="00BD624B">
        <w:rPr>
          <w:rtl/>
        </w:rPr>
        <w:t>.</w:t>
      </w:r>
      <w:r w:rsidR="00DE7D86" w:rsidRPr="00BD624B">
        <w:rPr>
          <w:rtl/>
        </w:rPr>
        <w:t xml:space="preserve"> وكان بيانه مشفوعاً بعرض فيديوي يُظهر مكان عقد المؤتمر </w:t>
      </w:r>
      <w:r w:rsidR="00DE7D86" w:rsidRPr="00BD624B">
        <w:t>WRC-23</w:t>
      </w:r>
      <w:r w:rsidR="00DE7D86" w:rsidRPr="00BD624B">
        <w:rPr>
          <w:rtl/>
        </w:rPr>
        <w:t xml:space="preserve"> والأعمال التحضيرية للمؤتمر.</w:t>
      </w:r>
    </w:p>
    <w:p w14:paraId="6BFB04F2" w14:textId="7F909CB0" w:rsidR="008C4BA4" w:rsidRDefault="008C4BA4" w:rsidP="00BD624B">
      <w:pPr>
        <w:rPr>
          <w:rtl/>
          <w:lang w:bidi="ar-SY"/>
        </w:rPr>
      </w:pPr>
      <w:r>
        <w:rPr>
          <w:lang w:bidi="ar-SY"/>
        </w:rPr>
        <w:t>3.3</w:t>
      </w:r>
      <w:r>
        <w:rPr>
          <w:rtl/>
          <w:lang w:bidi="ar-SY"/>
        </w:rPr>
        <w:tab/>
      </w:r>
      <w:r w:rsidR="00DE7D86">
        <w:rPr>
          <w:rFonts w:hint="cs"/>
          <w:rtl/>
          <w:lang w:bidi="ar-SY"/>
        </w:rPr>
        <w:t>و</w:t>
      </w:r>
      <w:r w:rsidR="00DE7D86" w:rsidRPr="00DE7D86">
        <w:rPr>
          <w:rtl/>
          <w:lang w:bidi="ar-SY"/>
        </w:rPr>
        <w:t xml:space="preserve">أخذ العديد من أعضاء المجلس الكلمة </w:t>
      </w:r>
      <w:r w:rsidR="00B54C23">
        <w:rPr>
          <w:rFonts w:hint="cs"/>
          <w:rtl/>
          <w:lang w:bidi="ar-SY"/>
        </w:rPr>
        <w:t>للإعراب عن شكرهم ل</w:t>
      </w:r>
      <w:r w:rsidR="00DE7D86" w:rsidRPr="00DE7D86">
        <w:rPr>
          <w:rtl/>
          <w:lang w:bidi="ar-SY"/>
        </w:rPr>
        <w:t xml:space="preserve">حكومة الإمارات العربية المتحدة على </w:t>
      </w:r>
      <w:r w:rsidR="00B54C23">
        <w:rPr>
          <w:rFonts w:hint="cs"/>
          <w:rtl/>
          <w:lang w:bidi="ar-SY"/>
        </w:rPr>
        <w:t>أعمالها التحضيرية</w:t>
      </w:r>
      <w:r w:rsidR="00DE7D86" w:rsidRPr="00DE7D86">
        <w:rPr>
          <w:rtl/>
          <w:lang w:bidi="ar-SY"/>
        </w:rPr>
        <w:t xml:space="preserve"> وتمنياته</w:t>
      </w:r>
      <w:r w:rsidR="00B54C23">
        <w:rPr>
          <w:rFonts w:hint="cs"/>
          <w:rtl/>
          <w:lang w:bidi="ar-SY"/>
        </w:rPr>
        <w:t>م لها</w:t>
      </w:r>
      <w:r w:rsidR="00DE7D86" w:rsidRPr="00DE7D86">
        <w:rPr>
          <w:rtl/>
          <w:lang w:bidi="ar-SY"/>
        </w:rPr>
        <w:t xml:space="preserve"> </w:t>
      </w:r>
      <w:r w:rsidR="00B54C23">
        <w:rPr>
          <w:rFonts w:hint="cs"/>
          <w:rtl/>
          <w:lang w:bidi="ar-SY"/>
        </w:rPr>
        <w:t>ب</w:t>
      </w:r>
      <w:r w:rsidR="00DE7D86" w:rsidRPr="00DE7D86">
        <w:rPr>
          <w:rtl/>
          <w:lang w:bidi="ar-SY"/>
        </w:rPr>
        <w:t xml:space="preserve">التوفيق في استضافة المؤتمر </w:t>
      </w:r>
      <w:r w:rsidR="00DE7D86" w:rsidRPr="00DE7D86">
        <w:rPr>
          <w:lang w:bidi="ar-SY"/>
        </w:rPr>
        <w:t>WRC-23</w:t>
      </w:r>
      <w:r w:rsidR="00DE7D86" w:rsidRPr="00DE7D86">
        <w:rPr>
          <w:rtl/>
          <w:lang w:bidi="ar-SY"/>
        </w:rPr>
        <w:t xml:space="preserve">. وقال أحد أعضاء المجلس إنه يأمل في </w:t>
      </w:r>
      <w:r w:rsidR="00B54C23">
        <w:rPr>
          <w:rFonts w:hint="cs"/>
          <w:rtl/>
          <w:lang w:bidi="ar-SY"/>
        </w:rPr>
        <w:t>أن يُنتخب</w:t>
      </w:r>
      <w:r w:rsidR="00DE7D86" w:rsidRPr="00DE7D86">
        <w:rPr>
          <w:rtl/>
          <w:lang w:bidi="ar-SY"/>
        </w:rPr>
        <w:t xml:space="preserve"> رؤساء ونواب رؤساء لجان المؤتمر على أساس التوزيع الجغرافي المتوازن</w:t>
      </w:r>
      <w:r>
        <w:rPr>
          <w:rFonts w:hint="cs"/>
          <w:rtl/>
          <w:lang w:bidi="ar-SY"/>
        </w:rPr>
        <w:t>.</w:t>
      </w:r>
    </w:p>
    <w:p w14:paraId="17F9A670" w14:textId="2AC7C654" w:rsidR="008C4BA4" w:rsidRPr="008F2AA7" w:rsidRDefault="008C4BA4" w:rsidP="008C4BA4">
      <w:pPr>
        <w:rPr>
          <w:rtl/>
          <w:lang w:bidi="ar-SY"/>
        </w:rPr>
      </w:pPr>
      <w:r w:rsidRPr="008F2AA7">
        <w:rPr>
          <w:lang w:bidi="ar-SY"/>
        </w:rPr>
        <w:t>4.3</w:t>
      </w:r>
      <w:r w:rsidRPr="008F2AA7">
        <w:rPr>
          <w:rtl/>
          <w:lang w:bidi="ar-SY"/>
        </w:rPr>
        <w:tab/>
      </w:r>
      <w:r w:rsidR="00B54C23" w:rsidRPr="008F2AA7">
        <w:rPr>
          <w:rtl/>
          <w:lang w:bidi="ar-SY"/>
        </w:rPr>
        <w:t>و</w:t>
      </w:r>
      <w:r w:rsidR="00B54C23" w:rsidRPr="008F2AA7">
        <w:rPr>
          <w:b/>
          <w:bCs/>
          <w:rtl/>
          <w:lang w:bidi="ar-SY"/>
        </w:rPr>
        <w:t>أحاط</w:t>
      </w:r>
      <w:r w:rsidR="00B54C23" w:rsidRPr="008F2AA7">
        <w:rPr>
          <w:rtl/>
          <w:lang w:bidi="ar-SY"/>
        </w:rPr>
        <w:t xml:space="preserve"> المجلس </w:t>
      </w:r>
      <w:r w:rsidR="00B54C23" w:rsidRPr="00E73E28">
        <w:rPr>
          <w:b/>
          <w:bCs/>
          <w:rtl/>
        </w:rPr>
        <w:t>علماً</w:t>
      </w:r>
      <w:r w:rsidR="00B54C23" w:rsidRPr="008F2AA7">
        <w:rPr>
          <w:rtl/>
        </w:rPr>
        <w:t xml:space="preserve"> بالوثيقة </w:t>
      </w:r>
      <w:r w:rsidR="00B54C23" w:rsidRPr="008F2AA7">
        <w:rPr>
          <w:szCs w:val="24"/>
        </w:rPr>
        <w:t>C23/31</w:t>
      </w:r>
      <w:r w:rsidR="00B54C23" w:rsidRPr="008F2AA7">
        <w:rPr>
          <w:rtl/>
        </w:rPr>
        <w:t xml:space="preserve"> وبالتقدم المحرز في الأعمال التحضيرية للجمعية والمؤتمر</w:t>
      </w:r>
      <w:r w:rsidRPr="008F2AA7">
        <w:rPr>
          <w:rtl/>
          <w:lang w:bidi="ar-SY"/>
        </w:rPr>
        <w:t>.</w:t>
      </w:r>
    </w:p>
    <w:p w14:paraId="5F72C72A" w14:textId="584E9C3D" w:rsidR="008C4BA4" w:rsidRPr="008F2AA7" w:rsidRDefault="008C4BA4" w:rsidP="008C4BA4">
      <w:pPr>
        <w:rPr>
          <w:rtl/>
          <w:lang w:bidi="ar-SY"/>
        </w:rPr>
      </w:pPr>
      <w:r w:rsidRPr="008F2AA7">
        <w:rPr>
          <w:lang w:bidi="ar-SY"/>
        </w:rPr>
        <w:t>5.3</w:t>
      </w:r>
      <w:r w:rsidRPr="008F2AA7">
        <w:rPr>
          <w:rtl/>
          <w:lang w:bidi="ar-SY"/>
        </w:rPr>
        <w:tab/>
      </w:r>
      <w:r w:rsidR="00B54C23" w:rsidRPr="008F2AA7">
        <w:rPr>
          <w:rtl/>
          <w:lang w:bidi="ar-SY"/>
        </w:rPr>
        <w:t>وشكر مدير مكتب الاتصالات الراديوية الإمارات العربية المتحدة على أعمالها التحضيرية وقال إن المرافق الممتازة ستسهم في نجاح المؤتمر</w:t>
      </w:r>
      <w:r w:rsidRPr="008F2AA7">
        <w:rPr>
          <w:rtl/>
          <w:lang w:bidi="ar-SY"/>
        </w:rPr>
        <w:t>.</w:t>
      </w:r>
    </w:p>
    <w:p w14:paraId="514F841A" w14:textId="605585CC" w:rsidR="008C4BA4" w:rsidRDefault="008C4BA4" w:rsidP="008C4BA4">
      <w:pPr>
        <w:rPr>
          <w:rtl/>
          <w:lang w:bidi="ar-SY"/>
        </w:rPr>
      </w:pPr>
      <w:r w:rsidRPr="008F2AA7">
        <w:rPr>
          <w:lang w:bidi="ar-SY"/>
        </w:rPr>
        <w:t>6.3</w:t>
      </w:r>
      <w:r w:rsidRPr="008F2AA7">
        <w:rPr>
          <w:rtl/>
          <w:lang w:bidi="ar-SY"/>
        </w:rPr>
        <w:tab/>
      </w:r>
      <w:r w:rsidR="00EA518E" w:rsidRPr="008F2AA7">
        <w:rPr>
          <w:rFonts w:hint="cs"/>
          <w:rtl/>
          <w:lang w:bidi="ar-SY"/>
        </w:rPr>
        <w:t>و</w:t>
      </w:r>
      <w:r w:rsidR="00EA518E" w:rsidRPr="008F2AA7">
        <w:rPr>
          <w:rtl/>
          <w:lang w:bidi="ar-SY"/>
        </w:rPr>
        <w:t>أعرب</w:t>
      </w:r>
      <w:r w:rsidR="00EA518E" w:rsidRPr="008F2AA7">
        <w:rPr>
          <w:rFonts w:hint="cs"/>
          <w:rtl/>
          <w:lang w:bidi="ar-SY"/>
        </w:rPr>
        <w:t>ت</w:t>
      </w:r>
      <w:r w:rsidR="00EA518E" w:rsidRPr="008F2AA7">
        <w:rPr>
          <w:rtl/>
          <w:lang w:bidi="ar-SY"/>
        </w:rPr>
        <w:t xml:space="preserve"> الأمين</w:t>
      </w:r>
      <w:r w:rsidR="00EA518E" w:rsidRPr="008F2AA7">
        <w:rPr>
          <w:rFonts w:hint="cs"/>
          <w:rtl/>
          <w:lang w:bidi="ar-SY"/>
        </w:rPr>
        <w:t>ة</w:t>
      </w:r>
      <w:r w:rsidR="00EA518E" w:rsidRPr="008F2AA7">
        <w:rPr>
          <w:rtl/>
          <w:lang w:bidi="ar-SY"/>
        </w:rPr>
        <w:t xml:space="preserve"> العام</w:t>
      </w:r>
      <w:r w:rsidR="00EA518E" w:rsidRPr="008F2AA7">
        <w:rPr>
          <w:rFonts w:hint="cs"/>
          <w:rtl/>
          <w:lang w:bidi="ar-SY"/>
        </w:rPr>
        <w:t>ة</w:t>
      </w:r>
      <w:r w:rsidR="00CA7DE0" w:rsidRPr="008F2AA7">
        <w:rPr>
          <w:rFonts w:hint="cs"/>
          <w:rtl/>
          <w:lang w:bidi="ar-SY"/>
        </w:rPr>
        <w:t xml:space="preserve"> </w:t>
      </w:r>
      <w:r w:rsidR="00CA7DE0" w:rsidRPr="008F2AA7">
        <w:rPr>
          <w:rtl/>
          <w:lang w:bidi="ar-SY"/>
        </w:rPr>
        <w:t>أيضاً</w:t>
      </w:r>
      <w:r w:rsidR="00EA518E" w:rsidRPr="008F2AA7">
        <w:rPr>
          <w:rtl/>
          <w:lang w:bidi="ar-SY"/>
        </w:rPr>
        <w:t xml:space="preserve"> عن تقديره</w:t>
      </w:r>
      <w:r w:rsidR="00EA518E" w:rsidRPr="008F2AA7">
        <w:rPr>
          <w:rFonts w:hint="cs"/>
          <w:rtl/>
          <w:lang w:bidi="ar-SY"/>
        </w:rPr>
        <w:t>ا</w:t>
      </w:r>
      <w:r w:rsidR="00EA518E" w:rsidRPr="008F2AA7">
        <w:rPr>
          <w:rtl/>
          <w:lang w:bidi="ar-SY"/>
        </w:rPr>
        <w:t xml:space="preserve"> </w:t>
      </w:r>
      <w:r w:rsidR="00EA518E" w:rsidRPr="008F2AA7">
        <w:rPr>
          <w:rFonts w:hint="cs"/>
          <w:rtl/>
          <w:lang w:bidi="ar-SY"/>
        </w:rPr>
        <w:t>ل</w:t>
      </w:r>
      <w:r w:rsidR="00EA518E" w:rsidRPr="008F2AA7">
        <w:rPr>
          <w:rtl/>
          <w:lang w:bidi="ar-SY"/>
        </w:rPr>
        <w:t xml:space="preserve">لإمارات العربية المتحدة. </w:t>
      </w:r>
      <w:r w:rsidR="00EA518E" w:rsidRPr="008F2AA7">
        <w:rPr>
          <w:rFonts w:hint="cs"/>
          <w:rtl/>
          <w:lang w:bidi="ar-SY"/>
        </w:rPr>
        <w:t>ووصفت</w:t>
      </w:r>
      <w:r w:rsidR="00EA518E" w:rsidRPr="008F2AA7">
        <w:rPr>
          <w:rtl/>
          <w:lang w:bidi="ar-SY"/>
        </w:rPr>
        <w:t xml:space="preserve"> المؤتمر </w:t>
      </w:r>
      <w:r w:rsidR="00EA518E" w:rsidRPr="008F2AA7">
        <w:rPr>
          <w:lang w:bidi="ar-SY"/>
        </w:rPr>
        <w:t>WRC-23</w:t>
      </w:r>
      <w:r w:rsidR="00EA518E" w:rsidRPr="008F2AA7">
        <w:rPr>
          <w:rtl/>
          <w:lang w:bidi="ar-SY"/>
        </w:rPr>
        <w:t xml:space="preserve"> </w:t>
      </w:r>
      <w:r w:rsidR="00EA518E" w:rsidRPr="008F2AA7">
        <w:rPr>
          <w:rFonts w:hint="cs"/>
          <w:rtl/>
          <w:lang w:bidi="ar-SY"/>
        </w:rPr>
        <w:t>بال</w:t>
      </w:r>
      <w:r w:rsidR="00EA518E" w:rsidRPr="008F2AA7">
        <w:rPr>
          <w:rtl/>
          <w:lang w:bidi="ar-SY"/>
        </w:rPr>
        <w:t xml:space="preserve">لحظة ذات </w:t>
      </w:r>
      <w:r w:rsidR="00EA518E" w:rsidRPr="008F2AA7">
        <w:rPr>
          <w:rFonts w:hint="cs"/>
          <w:rtl/>
          <w:lang w:bidi="ar-SY"/>
        </w:rPr>
        <w:t>ال</w:t>
      </w:r>
      <w:r w:rsidR="00EA518E" w:rsidRPr="008F2AA7">
        <w:rPr>
          <w:rtl/>
          <w:lang w:bidi="ar-SY"/>
        </w:rPr>
        <w:t xml:space="preserve">أهمية </w:t>
      </w:r>
      <w:r w:rsidR="00EA518E" w:rsidRPr="008F2AA7">
        <w:rPr>
          <w:rFonts w:hint="cs"/>
          <w:rtl/>
          <w:lang w:bidi="ar-SY"/>
        </w:rPr>
        <w:t>ال</w:t>
      </w:r>
      <w:r w:rsidR="00EA518E" w:rsidRPr="008F2AA7">
        <w:rPr>
          <w:rtl/>
          <w:lang w:bidi="ar-SY"/>
        </w:rPr>
        <w:t xml:space="preserve">تكنولوجية </w:t>
      </w:r>
      <w:r w:rsidR="00EA518E" w:rsidRPr="008F2AA7">
        <w:rPr>
          <w:rFonts w:hint="cs"/>
          <w:rtl/>
          <w:lang w:bidi="ar-SY"/>
        </w:rPr>
        <w:t>ال</w:t>
      </w:r>
      <w:r w:rsidR="00EA518E" w:rsidRPr="008F2AA7">
        <w:rPr>
          <w:rtl/>
          <w:lang w:bidi="ar-SY"/>
        </w:rPr>
        <w:t xml:space="preserve">كبرى </w:t>
      </w:r>
      <w:r w:rsidR="00EA518E" w:rsidRPr="008F2AA7">
        <w:rPr>
          <w:rFonts w:hint="cs"/>
          <w:rtl/>
          <w:lang w:bidi="ar-SY"/>
        </w:rPr>
        <w:t>في فترة</w:t>
      </w:r>
      <w:r w:rsidR="00EA518E" w:rsidRPr="008F2AA7">
        <w:rPr>
          <w:rtl/>
          <w:lang w:bidi="ar-SY"/>
        </w:rPr>
        <w:t xml:space="preserve"> أربع سنوات </w:t>
      </w:r>
      <w:r w:rsidR="00FB6E43" w:rsidRPr="008F2AA7">
        <w:rPr>
          <w:rFonts w:hint="cs"/>
          <w:rtl/>
          <w:lang w:bidi="ar-SY"/>
        </w:rPr>
        <w:t>حيث إن</w:t>
      </w:r>
      <w:r w:rsidR="00EA518E" w:rsidRPr="008F2AA7">
        <w:rPr>
          <w:rFonts w:hint="cs"/>
          <w:rtl/>
          <w:lang w:bidi="ar-SY"/>
        </w:rPr>
        <w:t xml:space="preserve"> تحديد</w:t>
      </w:r>
      <w:r w:rsidR="00EA518E" w:rsidRPr="008F2AA7">
        <w:rPr>
          <w:rtl/>
          <w:lang w:bidi="ar-SY"/>
        </w:rPr>
        <w:t xml:space="preserve"> </w:t>
      </w:r>
      <w:r w:rsidR="00CA7DE0" w:rsidRPr="008F2AA7">
        <w:rPr>
          <w:rtl/>
          <w:lang w:bidi="ar-SY"/>
        </w:rPr>
        <w:t xml:space="preserve">الغايات </w:t>
      </w:r>
      <w:r w:rsidR="00EA518E" w:rsidRPr="008F2AA7">
        <w:rPr>
          <w:rtl/>
          <w:lang w:bidi="ar-SY"/>
        </w:rPr>
        <w:t xml:space="preserve">الاستراتيجية للاتحاد </w:t>
      </w:r>
      <w:r w:rsidR="00FB6E43" w:rsidRPr="008F2AA7">
        <w:rPr>
          <w:rFonts w:hint="cs"/>
          <w:rtl/>
          <w:lang w:bidi="ar-SY"/>
        </w:rPr>
        <w:t>وتحقيقها</w:t>
      </w:r>
      <w:r w:rsidR="00EA518E" w:rsidRPr="008F2AA7">
        <w:rPr>
          <w:rtl/>
          <w:lang w:bidi="ar-SY"/>
        </w:rPr>
        <w:t xml:space="preserve"> يعتمد</w:t>
      </w:r>
      <w:r w:rsidR="00FB6E43" w:rsidRPr="008F2AA7">
        <w:rPr>
          <w:rFonts w:hint="cs"/>
          <w:rtl/>
          <w:lang w:bidi="ar-SY"/>
        </w:rPr>
        <w:t>ان</w:t>
      </w:r>
      <w:r w:rsidR="00EA518E" w:rsidRPr="008F2AA7">
        <w:rPr>
          <w:rtl/>
          <w:lang w:bidi="ar-SY"/>
        </w:rPr>
        <w:t xml:space="preserve"> على خدمات الاتصالات الراديوية التي ستتم مناقشتها </w:t>
      </w:r>
      <w:r w:rsidR="00FB6E43" w:rsidRPr="008F2AA7">
        <w:rPr>
          <w:rFonts w:hint="cs"/>
          <w:rtl/>
          <w:lang w:bidi="ar-SY"/>
        </w:rPr>
        <w:t>في المؤتمر</w:t>
      </w:r>
      <w:r w:rsidRPr="008F2AA7">
        <w:rPr>
          <w:rFonts w:hint="cs"/>
          <w:rtl/>
          <w:lang w:bidi="ar-SY"/>
        </w:rPr>
        <w:t>.</w:t>
      </w:r>
      <w:r>
        <w:rPr>
          <w:rFonts w:hint="cs"/>
          <w:rtl/>
          <w:lang w:bidi="ar-SY"/>
        </w:rPr>
        <w:t xml:space="preserve"> </w:t>
      </w:r>
    </w:p>
    <w:p w14:paraId="76D0F6A8" w14:textId="60530501" w:rsidR="00F50E3F" w:rsidRPr="008F2AA7" w:rsidRDefault="008C4BA4" w:rsidP="008C4BA4">
      <w:pPr>
        <w:pStyle w:val="Heading1"/>
        <w:rPr>
          <w:rtl/>
        </w:rPr>
      </w:pPr>
      <w:r w:rsidRPr="008F2AA7">
        <w:rPr>
          <w:lang w:bidi="ar-EG"/>
        </w:rPr>
        <w:t>4</w:t>
      </w:r>
      <w:r w:rsidRPr="008F2AA7">
        <w:rPr>
          <w:rtl/>
          <w:lang w:bidi="ar-SY"/>
        </w:rPr>
        <w:tab/>
      </w:r>
      <w:r w:rsidRPr="008F2AA7">
        <w:rPr>
          <w:rtl/>
        </w:rPr>
        <w:t xml:space="preserve">نقل مكتب المنطقة من تيغوسيغالبا إلى مدينة بنما (الوثيقتان </w:t>
      </w:r>
      <w:hyperlink r:id="rId23" w:history="1">
        <w:r w:rsidRPr="008F2AA7">
          <w:rPr>
            <w:rStyle w:val="Hyperlink"/>
          </w:rPr>
          <w:t>C23/64</w:t>
        </w:r>
      </w:hyperlink>
      <w:r w:rsidRPr="008F2AA7">
        <w:rPr>
          <w:rtl/>
        </w:rPr>
        <w:t xml:space="preserve">، </w:t>
      </w:r>
      <w:hyperlink r:id="rId24" w:history="1">
        <w:r w:rsidRPr="008F2AA7">
          <w:rPr>
            <w:rStyle w:val="Hyperlink"/>
          </w:rPr>
          <w:t>C23/65</w:t>
        </w:r>
      </w:hyperlink>
      <w:r w:rsidRPr="008F2AA7">
        <w:rPr>
          <w:rtl/>
        </w:rPr>
        <w:t>)</w:t>
      </w:r>
    </w:p>
    <w:p w14:paraId="0256A55A" w14:textId="54324FEC" w:rsidR="008C4BA4" w:rsidRPr="008F2AA7" w:rsidRDefault="008C4BA4" w:rsidP="008C4BA4">
      <w:pPr>
        <w:rPr>
          <w:rtl/>
          <w:lang w:bidi="ar-SY"/>
        </w:rPr>
      </w:pPr>
      <w:r w:rsidRPr="008F2AA7">
        <w:rPr>
          <w:lang w:bidi="ar-SY"/>
        </w:rPr>
        <w:t>1.4</w:t>
      </w:r>
      <w:r w:rsidRPr="008F2AA7">
        <w:rPr>
          <w:rtl/>
          <w:lang w:bidi="ar-SY"/>
        </w:rPr>
        <w:tab/>
      </w:r>
      <w:r w:rsidR="00FB6E43" w:rsidRPr="008F2AA7">
        <w:rPr>
          <w:rtl/>
          <w:lang w:bidi="ar-SY"/>
        </w:rPr>
        <w:t>قدم السيد هيلدمان رانجل، مدير الاتصالات الوطنية</w:t>
      </w:r>
      <w:r w:rsidR="004F7D72" w:rsidRPr="008F2AA7">
        <w:rPr>
          <w:rtl/>
          <w:lang w:bidi="ar-SY"/>
        </w:rPr>
        <w:t xml:space="preserve">، </w:t>
      </w:r>
      <w:r w:rsidR="00FB6E43" w:rsidRPr="008F2AA7">
        <w:rPr>
          <w:rtl/>
          <w:lang w:bidi="ar-SY"/>
        </w:rPr>
        <w:t xml:space="preserve">الهيئة الوطنية للخدمات العامة </w:t>
      </w:r>
      <w:r w:rsidR="00FB6E43" w:rsidRPr="008F2AA7">
        <w:rPr>
          <w:lang w:bidi="ar-SY"/>
        </w:rPr>
        <w:t>(ASEP)</w:t>
      </w:r>
      <w:r w:rsidR="00FB6E43" w:rsidRPr="008F2AA7">
        <w:rPr>
          <w:rtl/>
        </w:rPr>
        <w:t xml:space="preserve"> </w:t>
      </w:r>
      <w:r w:rsidR="00FB6E43" w:rsidRPr="008F2AA7">
        <w:rPr>
          <w:rtl/>
          <w:lang w:bidi="ar-SY"/>
        </w:rPr>
        <w:t xml:space="preserve">(بنما)، الوثيقة </w:t>
      </w:r>
      <w:r w:rsidR="00FB6E43" w:rsidRPr="008F2AA7">
        <w:rPr>
          <w:lang w:bidi="ar-SY"/>
        </w:rPr>
        <w:t>C23/64</w:t>
      </w:r>
      <w:r w:rsidR="00FB6E43" w:rsidRPr="008F2AA7">
        <w:rPr>
          <w:rtl/>
          <w:lang w:bidi="ar-SY"/>
        </w:rPr>
        <w:t xml:space="preserve"> التي </w:t>
      </w:r>
      <w:r w:rsidR="00ED5820" w:rsidRPr="008F2AA7">
        <w:rPr>
          <w:rtl/>
        </w:rPr>
        <w:t>تشرح</w:t>
      </w:r>
      <w:r w:rsidR="00FB6E43" w:rsidRPr="008F2AA7">
        <w:rPr>
          <w:rtl/>
          <w:lang w:bidi="ar-SY"/>
        </w:rPr>
        <w:t xml:space="preserve"> بالتفصيل </w:t>
      </w:r>
      <w:r w:rsidR="004F7D72" w:rsidRPr="008F2AA7">
        <w:rPr>
          <w:rtl/>
          <w:lang w:bidi="ar-SY"/>
        </w:rPr>
        <w:t>الأسباب التي تجعل</w:t>
      </w:r>
      <w:r w:rsidR="00FB6E43" w:rsidRPr="008F2AA7">
        <w:rPr>
          <w:rtl/>
          <w:lang w:bidi="ar-SY"/>
        </w:rPr>
        <w:t xml:space="preserve"> نقل مكتب </w:t>
      </w:r>
      <w:r w:rsidR="00ED5820" w:rsidRPr="008F2AA7">
        <w:rPr>
          <w:rtl/>
          <w:lang w:bidi="ar-SY"/>
        </w:rPr>
        <w:t>ال</w:t>
      </w:r>
      <w:r w:rsidR="00FB6E43" w:rsidRPr="008F2AA7">
        <w:rPr>
          <w:rtl/>
          <w:lang w:bidi="ar-SY"/>
        </w:rPr>
        <w:t xml:space="preserve">منطقة </w:t>
      </w:r>
      <w:r w:rsidR="00ED5820" w:rsidRPr="008F2AA7">
        <w:rPr>
          <w:rtl/>
          <w:lang w:bidi="ar-SY"/>
        </w:rPr>
        <w:t>ل</w:t>
      </w:r>
      <w:r w:rsidR="00FB6E43" w:rsidRPr="008F2AA7">
        <w:rPr>
          <w:rtl/>
          <w:lang w:bidi="ar-SY"/>
        </w:rPr>
        <w:t>لاتحاد من تيغوسيغالبا، هندوراس، إلى مدينة بنما</w:t>
      </w:r>
      <w:r w:rsidR="004F7D72" w:rsidRPr="008F2AA7">
        <w:rPr>
          <w:rtl/>
          <w:lang w:bidi="ar-SY"/>
        </w:rPr>
        <w:t xml:space="preserve"> أمراً مناسباً</w:t>
      </w:r>
      <w:r w:rsidR="00FB6E43" w:rsidRPr="008F2AA7">
        <w:rPr>
          <w:rtl/>
          <w:lang w:bidi="ar-SY"/>
        </w:rPr>
        <w:t>. وشكر جميع أعضاء لجنة</w:t>
      </w:r>
      <w:r w:rsidR="00ED5820" w:rsidRPr="008F2AA7">
        <w:rPr>
          <w:rtl/>
          <w:lang w:bidi="ar-SY"/>
        </w:rPr>
        <w:t xml:space="preserve"> البلدان الأمريكية</w:t>
      </w:r>
      <w:r w:rsidR="00FB6E43" w:rsidRPr="008F2AA7">
        <w:rPr>
          <w:rtl/>
          <w:lang w:bidi="ar-SY"/>
        </w:rPr>
        <w:t xml:space="preserve"> </w:t>
      </w:r>
      <w:r w:rsidR="00ED5820" w:rsidRPr="008F2AA7">
        <w:rPr>
          <w:rtl/>
          <w:lang w:bidi="ar-SY"/>
        </w:rPr>
        <w:t>ل</w:t>
      </w:r>
      <w:r w:rsidR="00FB6E43" w:rsidRPr="008F2AA7">
        <w:rPr>
          <w:rtl/>
          <w:lang w:bidi="ar-SY"/>
        </w:rPr>
        <w:t>لاتصالات (</w:t>
      </w:r>
      <w:r w:rsidR="00FB6E43" w:rsidRPr="008F2AA7">
        <w:rPr>
          <w:lang w:bidi="ar-SY"/>
        </w:rPr>
        <w:t>CITEL</w:t>
      </w:r>
      <w:r w:rsidR="00FB6E43" w:rsidRPr="008F2AA7">
        <w:rPr>
          <w:rtl/>
          <w:lang w:bidi="ar-SY"/>
        </w:rPr>
        <w:t xml:space="preserve">)، </w:t>
      </w:r>
      <w:r w:rsidR="00ED5820" w:rsidRPr="008F2AA7">
        <w:rPr>
          <w:rtl/>
          <w:lang w:bidi="ar-SY"/>
        </w:rPr>
        <w:t xml:space="preserve">ولا سيما </w:t>
      </w:r>
      <w:r w:rsidR="00FB6E43" w:rsidRPr="008F2AA7">
        <w:rPr>
          <w:rtl/>
          <w:lang w:bidi="ar-SY"/>
        </w:rPr>
        <w:t xml:space="preserve">هندوراس، </w:t>
      </w:r>
      <w:r w:rsidR="00ED5820" w:rsidRPr="008F2AA7">
        <w:rPr>
          <w:rtl/>
          <w:lang w:bidi="ar-SY"/>
        </w:rPr>
        <w:t xml:space="preserve">على </w:t>
      </w:r>
      <w:r w:rsidR="00FB6E43" w:rsidRPr="008F2AA7">
        <w:rPr>
          <w:rtl/>
          <w:lang w:bidi="ar-SY"/>
        </w:rPr>
        <w:t>دعم هذه المبادرة</w:t>
      </w:r>
      <w:r w:rsidR="00ED5820" w:rsidRPr="008F2AA7">
        <w:rPr>
          <w:rtl/>
          <w:lang w:bidi="ar-SY"/>
        </w:rPr>
        <w:t>،</w:t>
      </w:r>
      <w:r w:rsidR="00FB6E43" w:rsidRPr="008F2AA7">
        <w:rPr>
          <w:rtl/>
          <w:lang w:bidi="ar-SY"/>
        </w:rPr>
        <w:t xml:space="preserve"> وقال إن النقل سيعزز تنمية قطاع الاتصالات في بنما وفي </w:t>
      </w:r>
      <w:r w:rsidR="00ED5820" w:rsidRPr="008F2AA7">
        <w:rPr>
          <w:rtl/>
          <w:lang w:bidi="ar-SY"/>
        </w:rPr>
        <w:t xml:space="preserve">سائر </w:t>
      </w:r>
      <w:r w:rsidR="00FB6E43" w:rsidRPr="008F2AA7">
        <w:rPr>
          <w:rtl/>
          <w:lang w:bidi="ar-SY"/>
        </w:rPr>
        <w:t>بلدان المنطقة. وشكر هندوراس على عملها كمركز إقليمي للاتصالات حتى</w:t>
      </w:r>
      <w:r w:rsidR="004F7D72" w:rsidRPr="008F2AA7">
        <w:rPr>
          <w:rtl/>
          <w:lang w:bidi="ar-SY"/>
        </w:rPr>
        <w:t xml:space="preserve"> </w:t>
      </w:r>
      <w:r w:rsidR="00D30A02" w:rsidRPr="008F2AA7">
        <w:rPr>
          <w:rtl/>
          <w:lang w:bidi="ar-SY"/>
        </w:rPr>
        <w:t>هذه</w:t>
      </w:r>
      <w:r w:rsidR="004F7D72" w:rsidRPr="008F2AA7">
        <w:rPr>
          <w:rtl/>
          <w:lang w:bidi="ar-SY"/>
        </w:rPr>
        <w:t xml:space="preserve"> </w:t>
      </w:r>
      <w:r w:rsidR="00D30A02" w:rsidRPr="008F2AA7">
        <w:rPr>
          <w:rtl/>
          <w:lang w:bidi="ar-SY"/>
        </w:rPr>
        <w:t>المرحلة</w:t>
      </w:r>
      <w:r w:rsidR="00FB6E43" w:rsidRPr="008F2AA7">
        <w:rPr>
          <w:rtl/>
          <w:lang w:bidi="ar-SY"/>
        </w:rPr>
        <w:t xml:space="preserve">. </w:t>
      </w:r>
      <w:r w:rsidR="004F7D72" w:rsidRPr="008F2AA7">
        <w:rPr>
          <w:rtl/>
          <w:lang w:bidi="ar-SY"/>
        </w:rPr>
        <w:t>وكان</w:t>
      </w:r>
      <w:r w:rsidR="00FB6E43" w:rsidRPr="008F2AA7">
        <w:rPr>
          <w:rtl/>
          <w:lang w:bidi="ar-SY"/>
        </w:rPr>
        <w:t xml:space="preserve"> بيانه </w:t>
      </w:r>
      <w:r w:rsidR="004F7D72" w:rsidRPr="008F2AA7">
        <w:rPr>
          <w:rtl/>
          <w:lang w:bidi="ar-SY"/>
        </w:rPr>
        <w:t>مشفوعاً ب</w:t>
      </w:r>
      <w:r w:rsidR="00FB6E43" w:rsidRPr="008F2AA7">
        <w:rPr>
          <w:rtl/>
          <w:lang w:bidi="ar-SY"/>
        </w:rPr>
        <w:t xml:space="preserve">مقطع فيديو </w:t>
      </w:r>
      <w:r w:rsidR="00CA7DE0" w:rsidRPr="008F2AA7">
        <w:rPr>
          <w:rtl/>
          <w:lang w:bidi="ar-SY"/>
        </w:rPr>
        <w:t xml:space="preserve">يبرز </w:t>
      </w:r>
      <w:r w:rsidR="00FB6E43" w:rsidRPr="008F2AA7">
        <w:rPr>
          <w:rtl/>
          <w:lang w:bidi="ar-SY"/>
        </w:rPr>
        <w:t>جمال بنما.</w:t>
      </w:r>
    </w:p>
    <w:p w14:paraId="51121110" w14:textId="5F8869EE" w:rsidR="008C4BA4" w:rsidRPr="008F2AA7" w:rsidRDefault="008C4BA4" w:rsidP="008F2AA7">
      <w:pPr>
        <w:rPr>
          <w:rtl/>
          <w:lang w:bidi="ar-SY"/>
        </w:rPr>
      </w:pPr>
      <w:r w:rsidRPr="008F2AA7">
        <w:rPr>
          <w:lang w:bidi="ar-SY"/>
        </w:rPr>
        <w:t>2.4</w:t>
      </w:r>
      <w:r w:rsidRPr="008F2AA7">
        <w:rPr>
          <w:rtl/>
          <w:lang w:bidi="ar-SY"/>
        </w:rPr>
        <w:tab/>
      </w:r>
      <w:r w:rsidR="004F7D72" w:rsidRPr="008F2AA7">
        <w:rPr>
          <w:rtl/>
          <w:lang w:bidi="ar-SY"/>
        </w:rPr>
        <w:t xml:space="preserve">وقدمت السيدة كلوديا رييس، رئيسة العلاقات الدولية والعلاقات بين المؤسسات، اللجنة الوطنية للاتصالات </w:t>
      </w:r>
      <w:r w:rsidR="004F7D72" w:rsidRPr="008F2AA7">
        <w:rPr>
          <w:lang w:bidi="ar-SY"/>
        </w:rPr>
        <w:t>(CONATEL)</w:t>
      </w:r>
      <w:r w:rsidR="004F7D72" w:rsidRPr="008F2AA7">
        <w:rPr>
          <w:rtl/>
        </w:rPr>
        <w:t xml:space="preserve"> </w:t>
      </w:r>
      <w:r w:rsidR="004F7D72" w:rsidRPr="008F2AA7">
        <w:rPr>
          <w:rtl/>
          <w:lang w:bidi="ar-SY"/>
        </w:rPr>
        <w:t xml:space="preserve">(هندوراس) الوثيقة </w:t>
      </w:r>
      <w:r w:rsidR="004F7D72" w:rsidRPr="008F2AA7">
        <w:rPr>
          <w:lang w:bidi="ar-SY"/>
        </w:rPr>
        <w:t>C23/65</w:t>
      </w:r>
      <w:r w:rsidR="004F7D72" w:rsidRPr="008F2AA7">
        <w:rPr>
          <w:rtl/>
          <w:lang w:bidi="ar-SY"/>
        </w:rPr>
        <w:t xml:space="preserve"> التي </w:t>
      </w:r>
      <w:r w:rsidR="00347B2E" w:rsidRPr="008F2AA7">
        <w:rPr>
          <w:rtl/>
          <w:lang w:bidi="ar-SY"/>
        </w:rPr>
        <w:t>ت</w:t>
      </w:r>
      <w:r w:rsidR="004F7D72" w:rsidRPr="008F2AA7">
        <w:rPr>
          <w:rtl/>
          <w:lang w:bidi="ar-SY"/>
        </w:rPr>
        <w:t xml:space="preserve">طلب من المجلس الإحاطة علماً بموافقة بلدها على نقل مكتب </w:t>
      </w:r>
      <w:r w:rsidR="00347B2E" w:rsidRPr="008F2AA7">
        <w:rPr>
          <w:rtl/>
          <w:lang w:bidi="ar-SY"/>
        </w:rPr>
        <w:t>ال</w:t>
      </w:r>
      <w:r w:rsidR="004F7D72" w:rsidRPr="008F2AA7">
        <w:rPr>
          <w:rtl/>
          <w:lang w:bidi="ar-SY"/>
        </w:rPr>
        <w:t xml:space="preserve">منطقة </w:t>
      </w:r>
      <w:r w:rsidR="00347B2E" w:rsidRPr="008F2AA7">
        <w:rPr>
          <w:rtl/>
          <w:lang w:bidi="ar-SY"/>
        </w:rPr>
        <w:t>ل</w:t>
      </w:r>
      <w:r w:rsidR="004F7D72" w:rsidRPr="008F2AA7">
        <w:rPr>
          <w:rtl/>
          <w:lang w:bidi="ar-SY"/>
        </w:rPr>
        <w:t>لاتحاد من تيغوسيغالبا إلى مدينة بنما</w:t>
      </w:r>
      <w:r w:rsidRPr="008F2AA7">
        <w:rPr>
          <w:rtl/>
          <w:lang w:bidi="ar-SY"/>
        </w:rPr>
        <w:t>.</w:t>
      </w:r>
    </w:p>
    <w:p w14:paraId="3D257976" w14:textId="3EFD4524" w:rsidR="008C4BA4" w:rsidRPr="008F2AA7" w:rsidRDefault="008C4BA4" w:rsidP="008F2AA7">
      <w:pPr>
        <w:rPr>
          <w:rtl/>
          <w:lang w:bidi="ar-SY"/>
        </w:rPr>
      </w:pPr>
      <w:r w:rsidRPr="008F2AA7">
        <w:rPr>
          <w:lang w:bidi="ar-SY"/>
        </w:rPr>
        <w:t>3.4</w:t>
      </w:r>
      <w:r w:rsidRPr="008F2AA7">
        <w:rPr>
          <w:rtl/>
          <w:lang w:bidi="ar-SY"/>
        </w:rPr>
        <w:tab/>
      </w:r>
      <w:r w:rsidR="00347B2E" w:rsidRPr="008F2AA7">
        <w:rPr>
          <w:rtl/>
          <w:lang w:bidi="ar-SY"/>
        </w:rPr>
        <w:t xml:space="preserve">وأخذ أعضاء المجلس الكلمة للإعراب عن شكرهم لهندوراس على استضافتها مكتب </w:t>
      </w:r>
      <w:r w:rsidR="00D30A02" w:rsidRPr="008F2AA7">
        <w:rPr>
          <w:rtl/>
          <w:lang w:bidi="ar-SY"/>
        </w:rPr>
        <w:t>ال</w:t>
      </w:r>
      <w:r w:rsidR="00347B2E" w:rsidRPr="008F2AA7">
        <w:rPr>
          <w:rtl/>
          <w:lang w:bidi="ar-SY"/>
        </w:rPr>
        <w:t xml:space="preserve">منطقة </w:t>
      </w:r>
      <w:r w:rsidR="00D30A02" w:rsidRPr="008F2AA7">
        <w:rPr>
          <w:rtl/>
          <w:lang w:bidi="ar-SY"/>
        </w:rPr>
        <w:t>ل</w:t>
      </w:r>
      <w:r w:rsidR="00347B2E" w:rsidRPr="008F2AA7">
        <w:rPr>
          <w:rtl/>
          <w:lang w:bidi="ar-SY"/>
        </w:rPr>
        <w:t>لاتحاد لفترة طويلة و</w:t>
      </w:r>
      <w:r w:rsidR="00D30A02" w:rsidRPr="008F2AA7">
        <w:rPr>
          <w:rtl/>
          <w:lang w:bidi="ar-SY"/>
        </w:rPr>
        <w:t>ا</w:t>
      </w:r>
      <w:r w:rsidR="00347B2E" w:rsidRPr="008F2AA7">
        <w:rPr>
          <w:rtl/>
          <w:lang w:bidi="ar-SY"/>
        </w:rPr>
        <w:t xml:space="preserve">لترحيب بنقله إلى مدينة بنما. وذكر العديد من أعضاء المجلس أن النقل من شأنه أن يعزز </w:t>
      </w:r>
      <w:r w:rsidR="00D30A02" w:rsidRPr="008F2AA7">
        <w:rPr>
          <w:rtl/>
          <w:lang w:bidi="ar-SY"/>
        </w:rPr>
        <w:t>الحضور</w:t>
      </w:r>
      <w:r w:rsidR="00347B2E" w:rsidRPr="008F2AA7">
        <w:rPr>
          <w:rtl/>
          <w:lang w:bidi="ar-SY"/>
        </w:rPr>
        <w:t xml:space="preserve"> الإقليمي للاتحاد في </w:t>
      </w:r>
      <w:r w:rsidR="00D30A02" w:rsidRPr="008F2AA7">
        <w:rPr>
          <w:rtl/>
          <w:lang w:bidi="ar-SY"/>
        </w:rPr>
        <w:t xml:space="preserve">منطقة </w:t>
      </w:r>
      <w:r w:rsidR="00347B2E" w:rsidRPr="008F2AA7">
        <w:rPr>
          <w:rtl/>
          <w:lang w:bidi="ar-SY"/>
        </w:rPr>
        <w:t>الأمريكتين ويدعم تنفيذ المبادرات الإقليمية</w:t>
      </w:r>
      <w:r w:rsidRPr="008F2AA7">
        <w:rPr>
          <w:rtl/>
          <w:lang w:bidi="ar-SY"/>
        </w:rPr>
        <w:t>.</w:t>
      </w:r>
    </w:p>
    <w:p w14:paraId="61B17038" w14:textId="7D794AEA" w:rsidR="008C4BA4" w:rsidRPr="008F2AA7" w:rsidRDefault="008C4BA4" w:rsidP="008F2AA7">
      <w:pPr>
        <w:rPr>
          <w:rtl/>
          <w:lang w:bidi="ar-SY"/>
        </w:rPr>
      </w:pPr>
      <w:r w:rsidRPr="008F2AA7">
        <w:rPr>
          <w:lang w:bidi="ar-SY"/>
        </w:rPr>
        <w:t>4.4</w:t>
      </w:r>
      <w:r w:rsidRPr="008F2AA7">
        <w:rPr>
          <w:rtl/>
          <w:lang w:bidi="ar-SY"/>
        </w:rPr>
        <w:tab/>
      </w:r>
      <w:r w:rsidR="00D30A02" w:rsidRPr="008F2AA7">
        <w:rPr>
          <w:rtl/>
          <w:lang w:bidi="ar-SY"/>
        </w:rPr>
        <w:t>و</w:t>
      </w:r>
      <w:r w:rsidR="00D30A02" w:rsidRPr="008F2AA7">
        <w:rPr>
          <w:b/>
          <w:bCs/>
          <w:rtl/>
          <w:lang w:bidi="ar-SY"/>
        </w:rPr>
        <w:t>اتفق</w:t>
      </w:r>
      <w:r w:rsidR="00D30A02" w:rsidRPr="008F2AA7">
        <w:rPr>
          <w:rtl/>
          <w:lang w:bidi="ar-SY"/>
        </w:rPr>
        <w:t xml:space="preserve"> المجلس على تكليف الأمينة العامة للاتحاد بنقل مكتب المنطقة من تيغوسيغالبا إلى بنما</w:t>
      </w:r>
      <w:r w:rsidRPr="008F2AA7">
        <w:rPr>
          <w:rtl/>
          <w:lang w:bidi="ar-SY"/>
        </w:rPr>
        <w:t>.</w:t>
      </w:r>
    </w:p>
    <w:p w14:paraId="6F2AF1B4" w14:textId="72429E28" w:rsidR="008C4BA4" w:rsidRPr="008F2AA7" w:rsidRDefault="008C4BA4" w:rsidP="00CC6A87">
      <w:pPr>
        <w:keepNext/>
        <w:keepLines/>
        <w:rPr>
          <w:rtl/>
          <w:lang w:bidi="ar-SY"/>
        </w:rPr>
      </w:pPr>
      <w:r w:rsidRPr="008F2AA7">
        <w:rPr>
          <w:lang w:bidi="ar-SY"/>
        </w:rPr>
        <w:lastRenderedPageBreak/>
        <w:t>5.4</w:t>
      </w:r>
      <w:r w:rsidRPr="008F2AA7">
        <w:rPr>
          <w:rtl/>
          <w:lang w:bidi="ar-SY"/>
        </w:rPr>
        <w:tab/>
      </w:r>
      <w:r w:rsidR="00D30A02" w:rsidRPr="008F2AA7">
        <w:rPr>
          <w:rtl/>
          <w:lang w:bidi="ar-SY"/>
        </w:rPr>
        <w:t>وشكر</w:t>
      </w:r>
      <w:r w:rsidR="0002112D" w:rsidRPr="008F2AA7">
        <w:rPr>
          <w:rtl/>
          <w:lang w:bidi="ar-SY"/>
        </w:rPr>
        <w:t>ت</w:t>
      </w:r>
      <w:r w:rsidR="00D30A02" w:rsidRPr="008F2AA7">
        <w:rPr>
          <w:rtl/>
          <w:lang w:bidi="ar-SY"/>
        </w:rPr>
        <w:t xml:space="preserve"> الأمين</w:t>
      </w:r>
      <w:r w:rsidR="0002112D" w:rsidRPr="008F2AA7">
        <w:rPr>
          <w:rtl/>
          <w:lang w:bidi="ar-SY"/>
        </w:rPr>
        <w:t>ة</w:t>
      </w:r>
      <w:r w:rsidR="00D30A02" w:rsidRPr="008F2AA7">
        <w:rPr>
          <w:rtl/>
          <w:lang w:bidi="ar-SY"/>
        </w:rPr>
        <w:t xml:space="preserve"> العام</w:t>
      </w:r>
      <w:r w:rsidR="0002112D" w:rsidRPr="008F2AA7">
        <w:rPr>
          <w:rtl/>
          <w:lang w:bidi="ar-SY"/>
        </w:rPr>
        <w:t>ة</w:t>
      </w:r>
      <w:r w:rsidR="00D30A02" w:rsidRPr="008F2AA7">
        <w:rPr>
          <w:rtl/>
          <w:lang w:bidi="ar-SY"/>
        </w:rPr>
        <w:t xml:space="preserve"> هندوراس على استضاف</w:t>
      </w:r>
      <w:r w:rsidR="0002112D" w:rsidRPr="008F2AA7">
        <w:rPr>
          <w:rtl/>
          <w:lang w:bidi="ar-SY"/>
        </w:rPr>
        <w:t>تها</w:t>
      </w:r>
      <w:r w:rsidR="00D30A02" w:rsidRPr="008F2AA7">
        <w:rPr>
          <w:rtl/>
          <w:lang w:bidi="ar-SY"/>
        </w:rPr>
        <w:t xml:space="preserve"> </w:t>
      </w:r>
      <w:r w:rsidR="0002112D" w:rsidRPr="008F2AA7">
        <w:rPr>
          <w:rtl/>
          <w:lang w:bidi="ar-SY"/>
        </w:rPr>
        <w:t>ل</w:t>
      </w:r>
      <w:r w:rsidR="00D30A02" w:rsidRPr="008F2AA7">
        <w:rPr>
          <w:rtl/>
          <w:lang w:bidi="ar-SY"/>
        </w:rPr>
        <w:t>مكتب المنطقة و</w:t>
      </w:r>
      <w:r w:rsidR="0002112D" w:rsidRPr="008F2AA7">
        <w:rPr>
          <w:rtl/>
          <w:lang w:bidi="ar-SY"/>
        </w:rPr>
        <w:t xml:space="preserve">على العمل الذي قامت به </w:t>
      </w:r>
      <w:r w:rsidR="00D30A02" w:rsidRPr="008F2AA7">
        <w:rPr>
          <w:rtl/>
          <w:lang w:bidi="ar-SY"/>
        </w:rPr>
        <w:t xml:space="preserve">على مر السنين، </w:t>
      </w:r>
      <w:r w:rsidR="0002112D" w:rsidRPr="008F2AA7">
        <w:rPr>
          <w:rtl/>
          <w:lang w:bidi="ar-SY"/>
        </w:rPr>
        <w:t>وأعربت عن دعمها</w:t>
      </w:r>
      <w:r w:rsidR="00D30A02" w:rsidRPr="008F2AA7">
        <w:rPr>
          <w:rtl/>
          <w:lang w:bidi="ar-SY"/>
        </w:rPr>
        <w:t xml:space="preserve"> لبنما. </w:t>
      </w:r>
      <w:r w:rsidR="0002112D" w:rsidRPr="008F2AA7">
        <w:rPr>
          <w:rtl/>
          <w:lang w:bidi="ar-SY"/>
        </w:rPr>
        <w:t xml:space="preserve">وقالت إن </w:t>
      </w:r>
      <w:r w:rsidR="00D30A02" w:rsidRPr="008F2AA7">
        <w:rPr>
          <w:rtl/>
          <w:lang w:bidi="ar-SY"/>
        </w:rPr>
        <w:t xml:space="preserve">مكتب المنطقة الجديد </w:t>
      </w:r>
      <w:r w:rsidR="0002112D" w:rsidRPr="008F2AA7">
        <w:rPr>
          <w:rtl/>
          <w:lang w:bidi="ar-SY"/>
        </w:rPr>
        <w:t xml:space="preserve">سيكون </w:t>
      </w:r>
      <w:r w:rsidR="00D30A02" w:rsidRPr="008F2AA7">
        <w:rPr>
          <w:rtl/>
          <w:lang w:bidi="ar-SY"/>
        </w:rPr>
        <w:t>مركز</w:t>
      </w:r>
      <w:r w:rsidR="0002112D" w:rsidRPr="008F2AA7">
        <w:rPr>
          <w:rtl/>
          <w:lang w:bidi="ar-SY"/>
        </w:rPr>
        <w:t xml:space="preserve">اً </w:t>
      </w:r>
      <w:r w:rsidR="00D30A02" w:rsidRPr="008F2AA7">
        <w:rPr>
          <w:rtl/>
          <w:lang w:bidi="ar-SY"/>
        </w:rPr>
        <w:t xml:space="preserve">للأفكار الجديدة للمنطقة وسيؤدي إلى مزيد من التفاعل مع منظومة الأمم المتحدة بأكملها، </w:t>
      </w:r>
      <w:r w:rsidR="0002112D" w:rsidRPr="008F2AA7">
        <w:rPr>
          <w:rtl/>
          <w:lang w:bidi="ar-SY"/>
        </w:rPr>
        <w:t>نظراً لوجود</w:t>
      </w:r>
      <w:r w:rsidR="00D30A02" w:rsidRPr="008F2AA7">
        <w:rPr>
          <w:rtl/>
          <w:lang w:bidi="ar-SY"/>
        </w:rPr>
        <w:t xml:space="preserve"> عدد </w:t>
      </w:r>
      <w:r w:rsidR="007E4C40" w:rsidRPr="008F2AA7">
        <w:rPr>
          <w:rtl/>
          <w:lang w:bidi="ar-SY"/>
        </w:rPr>
        <w:t xml:space="preserve">من </w:t>
      </w:r>
      <w:r w:rsidR="00D30A02" w:rsidRPr="008F2AA7">
        <w:rPr>
          <w:rtl/>
          <w:lang w:bidi="ar-SY"/>
        </w:rPr>
        <w:t>مقار وكالات الأمم المتحدة في بنما</w:t>
      </w:r>
      <w:r w:rsidRPr="008F2AA7">
        <w:rPr>
          <w:rtl/>
          <w:lang w:bidi="ar-SY"/>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C4BA4" w:rsidRPr="007A5CDA" w14:paraId="7F136806" w14:textId="77777777" w:rsidTr="000E3FA6">
        <w:tc>
          <w:tcPr>
            <w:tcW w:w="4814" w:type="dxa"/>
          </w:tcPr>
          <w:p w14:paraId="3D07F189" w14:textId="0D8557BA" w:rsidR="008C4BA4" w:rsidRPr="007A5CDA" w:rsidRDefault="008C4BA4" w:rsidP="00CC6A87">
            <w:pPr>
              <w:spacing w:before="1440"/>
              <w:rPr>
                <w:rtl/>
              </w:rPr>
            </w:pPr>
            <w:r w:rsidRPr="007A5CDA">
              <w:rPr>
                <w:rtl/>
              </w:rPr>
              <w:t>الأمين</w:t>
            </w:r>
            <w:r>
              <w:rPr>
                <w:rFonts w:hint="cs"/>
                <w:rtl/>
              </w:rPr>
              <w:t>ة</w:t>
            </w:r>
            <w:r w:rsidRPr="007A5CDA">
              <w:rPr>
                <w:rtl/>
              </w:rPr>
              <w:t> العام</w:t>
            </w:r>
            <w:r>
              <w:rPr>
                <w:rFonts w:hint="cs"/>
                <w:rtl/>
              </w:rPr>
              <w:t>ة:</w:t>
            </w:r>
            <w:r w:rsidRPr="007A5CDA">
              <w:rPr>
                <w:rtl/>
              </w:rPr>
              <w:br/>
            </w:r>
            <w:r>
              <w:rPr>
                <w:rFonts w:hint="cs"/>
                <w:rtl/>
              </w:rPr>
              <w:t>د</w:t>
            </w:r>
            <w:r w:rsidR="00CA7DE0">
              <w:rPr>
                <w:rFonts w:hint="cs"/>
                <w:rtl/>
              </w:rPr>
              <w:t>ورين</w:t>
            </w:r>
            <w:r>
              <w:rPr>
                <w:rFonts w:hint="cs"/>
                <w:rtl/>
              </w:rPr>
              <w:t xml:space="preserve"> بوغدان-مارتن</w:t>
            </w:r>
          </w:p>
        </w:tc>
        <w:tc>
          <w:tcPr>
            <w:tcW w:w="4815" w:type="dxa"/>
          </w:tcPr>
          <w:p w14:paraId="74C9DC40" w14:textId="79A92860" w:rsidR="008C4BA4" w:rsidRPr="007A5CDA" w:rsidRDefault="008C4BA4" w:rsidP="00CC6A87">
            <w:pPr>
              <w:spacing w:before="1440"/>
              <w:rPr>
                <w:rtl/>
              </w:rPr>
            </w:pPr>
            <w:r w:rsidRPr="007A5CDA">
              <w:rPr>
                <w:rtl/>
              </w:rPr>
              <w:t>الرئيس</w:t>
            </w:r>
            <w:r>
              <w:rPr>
                <w:rFonts w:hint="cs"/>
                <w:rtl/>
              </w:rPr>
              <w:t>:</w:t>
            </w:r>
            <w:r w:rsidRPr="007A5CDA">
              <w:rPr>
                <w:rtl/>
              </w:rPr>
              <w:br/>
              <w:t>س</w:t>
            </w:r>
            <w:r w:rsidR="00CA7DE0">
              <w:rPr>
                <w:rFonts w:hint="cs"/>
                <w:rtl/>
              </w:rPr>
              <w:t>يزار</w:t>
            </w:r>
            <w:r>
              <w:rPr>
                <w:rFonts w:hint="cs"/>
                <w:rtl/>
              </w:rPr>
              <w:t xml:space="preserve"> مارتينيز</w:t>
            </w:r>
          </w:p>
        </w:tc>
      </w:tr>
    </w:tbl>
    <w:p w14:paraId="3BFDF25F"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footerReference w:type="default" r:id="rId25"/>
      <w:headerReference w:type="firs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2285" w14:textId="77777777" w:rsidR="00C52D6D" w:rsidRDefault="00C52D6D" w:rsidP="006C3242">
      <w:pPr>
        <w:spacing w:before="0" w:line="240" w:lineRule="auto"/>
      </w:pPr>
      <w:r>
        <w:separator/>
      </w:r>
    </w:p>
  </w:endnote>
  <w:endnote w:type="continuationSeparator" w:id="0">
    <w:p w14:paraId="1F0BB0C3" w14:textId="77777777" w:rsidR="00C52D6D" w:rsidRDefault="00C52D6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2A21E9F3" w14:textId="77777777" w:rsidTr="00357086">
      <w:trPr>
        <w:jc w:val="center"/>
      </w:trPr>
      <w:tc>
        <w:tcPr>
          <w:tcW w:w="868" w:type="pct"/>
          <w:vAlign w:val="center"/>
        </w:tcPr>
        <w:p w14:paraId="07EB2DE3" w14:textId="40C79CD1"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A21352" w:rsidRPr="00A21352">
            <w:rPr>
              <w:rFonts w:ascii="Calibri" w:hAnsi="Calibri" w:cs="Arial"/>
              <w:sz w:val="18"/>
              <w:szCs w:val="14"/>
            </w:rPr>
            <w:t>526723</w:t>
          </w:r>
        </w:p>
      </w:tc>
      <w:tc>
        <w:tcPr>
          <w:tcW w:w="3912" w:type="pct"/>
        </w:tcPr>
        <w:p w14:paraId="644C222C" w14:textId="5E31471A"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21352">
            <w:rPr>
              <w:rFonts w:ascii="Calibri" w:hAnsi="Calibri" w:cs="Arial"/>
              <w:bCs/>
              <w:color w:val="7F7F7F"/>
              <w:sz w:val="18"/>
            </w:rPr>
            <w:t>106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7C7E17A"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218E6F1" w14:textId="2D701F93"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0A90FAC0" w14:textId="77777777" w:rsidTr="00F50E3F">
      <w:trPr>
        <w:jc w:val="center"/>
      </w:trPr>
      <w:tc>
        <w:tcPr>
          <w:tcW w:w="868" w:type="pct"/>
          <w:vAlign w:val="center"/>
        </w:tcPr>
        <w:p w14:paraId="7D43B660" w14:textId="77777777" w:rsidR="007B0AA0" w:rsidRPr="007B0AA0" w:rsidRDefault="00277F09"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9B889B2" w14:textId="0113DA43"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21352">
            <w:rPr>
              <w:rFonts w:ascii="Calibri" w:hAnsi="Calibri" w:cs="Arial"/>
              <w:bCs/>
              <w:color w:val="7F7F7F"/>
              <w:sz w:val="18"/>
            </w:rPr>
            <w:t>106</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7873F37"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6F03C16" w14:textId="3B9DBD33" w:rsidR="0006468A" w:rsidRPr="006A1788" w:rsidRDefault="0006468A" w:rsidP="0006468A">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EBE6" w14:textId="77777777" w:rsidR="00C52D6D" w:rsidRDefault="00C52D6D" w:rsidP="006C3242">
      <w:pPr>
        <w:spacing w:before="0" w:line="240" w:lineRule="auto"/>
      </w:pPr>
      <w:r>
        <w:separator/>
      </w:r>
    </w:p>
  </w:footnote>
  <w:footnote w:type="continuationSeparator" w:id="0">
    <w:p w14:paraId="7AAE5962" w14:textId="77777777" w:rsidR="00C52D6D" w:rsidRDefault="00C52D6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BCAC" w14:textId="77777777" w:rsidR="00E1217F" w:rsidRDefault="00E1217F" w:rsidP="00E1217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23ABADA" wp14:editId="221EFE63">
              <wp:simplePos x="0" y="0"/>
              <wp:positionH relativeFrom="page">
                <wp:posOffset>7454265</wp:posOffset>
              </wp:positionH>
              <wp:positionV relativeFrom="topMargin">
                <wp:posOffset>604625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B5781" id="Rectangle 5" o:spid="_x0000_s1026" style="position:absolute;margin-left:586.95pt;margin-top:47.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" fillcolor="#009cd5" stroked="f">
              <w10:wrap anchorx="page" anchory="margin"/>
            </v:rect>
          </w:pict>
        </mc:Fallback>
      </mc:AlternateContent>
    </w:r>
    <w:r>
      <w:rPr>
        <w:noProof/>
      </w:rPr>
      <w:drawing>
        <wp:inline distT="0" distB="0" distL="0" distR="0" wp14:anchorId="1A11D07F" wp14:editId="387848EA">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6D"/>
    <w:rsid w:val="0002112D"/>
    <w:rsid w:val="00056D5F"/>
    <w:rsid w:val="0006468A"/>
    <w:rsid w:val="00090574"/>
    <w:rsid w:val="000933EF"/>
    <w:rsid w:val="000C0071"/>
    <w:rsid w:val="000C1C0E"/>
    <w:rsid w:val="000C548A"/>
    <w:rsid w:val="00110D3A"/>
    <w:rsid w:val="00163988"/>
    <w:rsid w:val="001C0169"/>
    <w:rsid w:val="001D1D50"/>
    <w:rsid w:val="001D6745"/>
    <w:rsid w:val="001E446E"/>
    <w:rsid w:val="001F10D3"/>
    <w:rsid w:val="001F791D"/>
    <w:rsid w:val="002154EE"/>
    <w:rsid w:val="002276D2"/>
    <w:rsid w:val="0023283D"/>
    <w:rsid w:val="002413A7"/>
    <w:rsid w:val="0026373E"/>
    <w:rsid w:val="00271C43"/>
    <w:rsid w:val="00277F09"/>
    <w:rsid w:val="00290728"/>
    <w:rsid w:val="002978F4"/>
    <w:rsid w:val="002B028D"/>
    <w:rsid w:val="002C15B7"/>
    <w:rsid w:val="002D144C"/>
    <w:rsid w:val="002E6541"/>
    <w:rsid w:val="0032222F"/>
    <w:rsid w:val="00334924"/>
    <w:rsid w:val="003409BC"/>
    <w:rsid w:val="00347B2E"/>
    <w:rsid w:val="00357185"/>
    <w:rsid w:val="00383829"/>
    <w:rsid w:val="003F1FB5"/>
    <w:rsid w:val="003F4B29"/>
    <w:rsid w:val="004027C7"/>
    <w:rsid w:val="0042686F"/>
    <w:rsid w:val="004317D8"/>
    <w:rsid w:val="00434183"/>
    <w:rsid w:val="00443869"/>
    <w:rsid w:val="00447F32"/>
    <w:rsid w:val="00450CEA"/>
    <w:rsid w:val="004654CD"/>
    <w:rsid w:val="00492EA3"/>
    <w:rsid w:val="004B5FD2"/>
    <w:rsid w:val="004B7334"/>
    <w:rsid w:val="004D58D3"/>
    <w:rsid w:val="004E11DC"/>
    <w:rsid w:val="004F7D72"/>
    <w:rsid w:val="00525DDD"/>
    <w:rsid w:val="005409AC"/>
    <w:rsid w:val="0055516A"/>
    <w:rsid w:val="0058491B"/>
    <w:rsid w:val="00587D20"/>
    <w:rsid w:val="00592EA5"/>
    <w:rsid w:val="0059471B"/>
    <w:rsid w:val="00594CA9"/>
    <w:rsid w:val="005A3170"/>
    <w:rsid w:val="005D0DEE"/>
    <w:rsid w:val="00647261"/>
    <w:rsid w:val="00671DFC"/>
    <w:rsid w:val="00677396"/>
    <w:rsid w:val="0069200F"/>
    <w:rsid w:val="006A1788"/>
    <w:rsid w:val="006A65CB"/>
    <w:rsid w:val="006C3242"/>
    <w:rsid w:val="006C7CC0"/>
    <w:rsid w:val="006F63F7"/>
    <w:rsid w:val="007025C7"/>
    <w:rsid w:val="00702CB3"/>
    <w:rsid w:val="00706D7A"/>
    <w:rsid w:val="00722F0D"/>
    <w:rsid w:val="0074420E"/>
    <w:rsid w:val="00750D58"/>
    <w:rsid w:val="00753759"/>
    <w:rsid w:val="007649C7"/>
    <w:rsid w:val="00783E26"/>
    <w:rsid w:val="00785999"/>
    <w:rsid w:val="0079399A"/>
    <w:rsid w:val="007B0AA0"/>
    <w:rsid w:val="007C3BC7"/>
    <w:rsid w:val="007C3BCD"/>
    <w:rsid w:val="007D4ACF"/>
    <w:rsid w:val="007E4C40"/>
    <w:rsid w:val="007F0787"/>
    <w:rsid w:val="00810B7B"/>
    <w:rsid w:val="0082358A"/>
    <w:rsid w:val="008235CD"/>
    <w:rsid w:val="008247DE"/>
    <w:rsid w:val="008339C0"/>
    <w:rsid w:val="00840B10"/>
    <w:rsid w:val="00847F1A"/>
    <w:rsid w:val="008513CB"/>
    <w:rsid w:val="00863849"/>
    <w:rsid w:val="00867DDC"/>
    <w:rsid w:val="008A7F84"/>
    <w:rsid w:val="008C1AD4"/>
    <w:rsid w:val="008C4BA4"/>
    <w:rsid w:val="008F2AA7"/>
    <w:rsid w:val="00902FB2"/>
    <w:rsid w:val="0091702E"/>
    <w:rsid w:val="00923B0C"/>
    <w:rsid w:val="00925168"/>
    <w:rsid w:val="009270A7"/>
    <w:rsid w:val="009372A4"/>
    <w:rsid w:val="0094021C"/>
    <w:rsid w:val="00952F86"/>
    <w:rsid w:val="00966D4C"/>
    <w:rsid w:val="00982B28"/>
    <w:rsid w:val="009B2D3C"/>
    <w:rsid w:val="009D313F"/>
    <w:rsid w:val="009D52D8"/>
    <w:rsid w:val="00A13706"/>
    <w:rsid w:val="00A21352"/>
    <w:rsid w:val="00A47A5A"/>
    <w:rsid w:val="00A53BC2"/>
    <w:rsid w:val="00A6683B"/>
    <w:rsid w:val="00A70B6D"/>
    <w:rsid w:val="00A8432C"/>
    <w:rsid w:val="00A97F94"/>
    <w:rsid w:val="00AA7EA2"/>
    <w:rsid w:val="00AB47D0"/>
    <w:rsid w:val="00B03099"/>
    <w:rsid w:val="00B042C7"/>
    <w:rsid w:val="00B04C61"/>
    <w:rsid w:val="00B05BC8"/>
    <w:rsid w:val="00B269D3"/>
    <w:rsid w:val="00B41058"/>
    <w:rsid w:val="00B50CC6"/>
    <w:rsid w:val="00B54C23"/>
    <w:rsid w:val="00B642F7"/>
    <w:rsid w:val="00B64B47"/>
    <w:rsid w:val="00B95654"/>
    <w:rsid w:val="00BD624B"/>
    <w:rsid w:val="00C002DE"/>
    <w:rsid w:val="00C12EB9"/>
    <w:rsid w:val="00C25F68"/>
    <w:rsid w:val="00C52D6D"/>
    <w:rsid w:val="00C53BF8"/>
    <w:rsid w:val="00C66157"/>
    <w:rsid w:val="00C674FE"/>
    <w:rsid w:val="00C67501"/>
    <w:rsid w:val="00C7276E"/>
    <w:rsid w:val="00C75633"/>
    <w:rsid w:val="00C76B79"/>
    <w:rsid w:val="00C843EA"/>
    <w:rsid w:val="00CA7DE0"/>
    <w:rsid w:val="00CC6A87"/>
    <w:rsid w:val="00CD34A5"/>
    <w:rsid w:val="00CE2EE1"/>
    <w:rsid w:val="00CE3349"/>
    <w:rsid w:val="00CE36E5"/>
    <w:rsid w:val="00CF27F5"/>
    <w:rsid w:val="00CF3FFD"/>
    <w:rsid w:val="00D10CCF"/>
    <w:rsid w:val="00D13941"/>
    <w:rsid w:val="00D1601F"/>
    <w:rsid w:val="00D30A02"/>
    <w:rsid w:val="00D63735"/>
    <w:rsid w:val="00D77D0F"/>
    <w:rsid w:val="00DA1CF0"/>
    <w:rsid w:val="00DC1E02"/>
    <w:rsid w:val="00DC24B4"/>
    <w:rsid w:val="00DC5FB0"/>
    <w:rsid w:val="00DE7D86"/>
    <w:rsid w:val="00DF16DC"/>
    <w:rsid w:val="00DF2F6E"/>
    <w:rsid w:val="00DF53C0"/>
    <w:rsid w:val="00E11A37"/>
    <w:rsid w:val="00E1217F"/>
    <w:rsid w:val="00E45211"/>
    <w:rsid w:val="00E473C5"/>
    <w:rsid w:val="00E60E9D"/>
    <w:rsid w:val="00E61BE8"/>
    <w:rsid w:val="00E73E28"/>
    <w:rsid w:val="00E85219"/>
    <w:rsid w:val="00E92863"/>
    <w:rsid w:val="00E9535E"/>
    <w:rsid w:val="00EA0169"/>
    <w:rsid w:val="00EA518E"/>
    <w:rsid w:val="00EA74D3"/>
    <w:rsid w:val="00EB13F4"/>
    <w:rsid w:val="00EB4E2A"/>
    <w:rsid w:val="00EB796D"/>
    <w:rsid w:val="00ED5820"/>
    <w:rsid w:val="00F058DC"/>
    <w:rsid w:val="00F24FC4"/>
    <w:rsid w:val="00F2676C"/>
    <w:rsid w:val="00F363FE"/>
    <w:rsid w:val="00F504AE"/>
    <w:rsid w:val="00F50E3F"/>
    <w:rsid w:val="00F84366"/>
    <w:rsid w:val="00F85089"/>
    <w:rsid w:val="00F974C5"/>
    <w:rsid w:val="00FA5B68"/>
    <w:rsid w:val="00FA6F46"/>
    <w:rsid w:val="00FB6E43"/>
    <w:rsid w:val="00FC4592"/>
    <w:rsid w:val="00FD527F"/>
    <w:rsid w:val="00FE5872"/>
    <w:rsid w:val="00FE7FCA"/>
    <w:rsid w:val="00FF66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6F014"/>
  <w15:chartTrackingRefBased/>
  <w15:docId w15:val="{8A844A07-09FE-474B-844F-058BEFE7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C52D6D"/>
    <w:pPr>
      <w:tabs>
        <w:tab w:val="clear" w:pos="794"/>
        <w:tab w:val="right" w:pos="9781"/>
      </w:tabs>
      <w:overflowPunct w:val="0"/>
      <w:autoSpaceDE w:val="0"/>
      <w:autoSpaceDN w:val="0"/>
      <w:bidi w:val="0"/>
      <w:adjustRightInd w:val="0"/>
      <w:spacing w:line="240" w:lineRule="auto"/>
      <w:jc w:val="left"/>
      <w:textAlignment w:val="baseline"/>
    </w:pPr>
    <w:rPr>
      <w:rFonts w:ascii="Calibri" w:eastAsia="SimSun" w:hAnsi="Calibri" w:cs="Times New Roman"/>
      <w:b/>
      <w:sz w:val="24"/>
      <w:szCs w:val="20"/>
      <w:lang w:val="en-GB" w:eastAsia="en-US"/>
    </w:rPr>
  </w:style>
  <w:style w:type="character" w:styleId="FollowedHyperlink">
    <w:name w:val="FollowedHyperlink"/>
    <w:basedOn w:val="DefaultParagraphFont"/>
    <w:uiPriority w:val="99"/>
    <w:semiHidden/>
    <w:unhideWhenUsed/>
    <w:rsid w:val="00C52D6D"/>
    <w:rPr>
      <w:color w:val="954F72" w:themeColor="followedHyperlink"/>
      <w:u w:val="single"/>
    </w:rPr>
  </w:style>
  <w:style w:type="character" w:styleId="UnresolvedMention">
    <w:name w:val="Unresolved Mention"/>
    <w:basedOn w:val="DefaultParagraphFont"/>
    <w:uiPriority w:val="99"/>
    <w:semiHidden/>
    <w:unhideWhenUsed/>
    <w:rsid w:val="00A21352"/>
    <w:rPr>
      <w:color w:val="605E5C"/>
      <w:shd w:val="clear" w:color="auto" w:fill="E1DFDD"/>
    </w:rPr>
  </w:style>
  <w:style w:type="paragraph" w:styleId="Revision">
    <w:name w:val="Revision"/>
    <w:hidden/>
    <w:uiPriority w:val="99"/>
    <w:semiHidden/>
    <w:rsid w:val="00647261"/>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36/en" TargetMode="External"/><Relationship Id="rId13" Type="http://schemas.openxmlformats.org/officeDocument/2006/relationships/hyperlink" Target="https://www.itu.int/md/S23-CL-C-0031/en" TargetMode="External"/><Relationship Id="rId18" Type="http://schemas.openxmlformats.org/officeDocument/2006/relationships/hyperlink" Target="https://www.itu.int/md/S23-CL-C-0072/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23-CL-C-0031/en" TargetMode="External"/><Relationship Id="rId7" Type="http://schemas.openxmlformats.org/officeDocument/2006/relationships/endnotes" Target="endnotes.xml"/><Relationship Id="rId12" Type="http://schemas.openxmlformats.org/officeDocument/2006/relationships/hyperlink" Target="https://www.itu.int/md/S23-CL-C-0024/en" TargetMode="External"/><Relationship Id="rId17" Type="http://schemas.openxmlformats.org/officeDocument/2006/relationships/hyperlink" Target="https://www.itu.int/md/S23-CL-C-0052/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3-CL-C-0036/en" TargetMode="External"/><Relationship Id="rId20" Type="http://schemas.openxmlformats.org/officeDocument/2006/relationships/hyperlink" Target="https://www.itu.int/md/S23-CL-C-0024/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90/en" TargetMode="External"/><Relationship Id="rId24" Type="http://schemas.openxmlformats.org/officeDocument/2006/relationships/hyperlink" Target="https://www.itu.int/md/S23-CL-C-0065/en" TargetMode="External"/><Relationship Id="rId5" Type="http://schemas.openxmlformats.org/officeDocument/2006/relationships/webSettings" Target="webSettings.xml"/><Relationship Id="rId15" Type="http://schemas.openxmlformats.org/officeDocument/2006/relationships/hyperlink" Target="https://www.itu.int/md/S23-CL-C-0065/en" TargetMode="External"/><Relationship Id="rId23" Type="http://schemas.openxmlformats.org/officeDocument/2006/relationships/hyperlink" Target="https://www.itu.int/md/S23-CL-C-0064/en" TargetMode="External"/><Relationship Id="rId28" Type="http://schemas.openxmlformats.org/officeDocument/2006/relationships/fontTable" Target="fontTable.xml"/><Relationship Id="rId10" Type="http://schemas.openxmlformats.org/officeDocument/2006/relationships/hyperlink" Target="https://www.itu.int/md/S23-CL-C-0072/en" TargetMode="External"/><Relationship Id="rId19" Type="http://schemas.openxmlformats.org/officeDocument/2006/relationships/hyperlink" Target="https://www.itu.int/md/S23-CL-C-0090/en" TargetMode="External"/><Relationship Id="rId4" Type="http://schemas.openxmlformats.org/officeDocument/2006/relationships/settings" Target="settings.xml"/><Relationship Id="rId9" Type="http://schemas.openxmlformats.org/officeDocument/2006/relationships/hyperlink" Target="https://www.itu.int/md/S23-CL-C-0052/en" TargetMode="External"/><Relationship Id="rId14" Type="http://schemas.openxmlformats.org/officeDocument/2006/relationships/hyperlink" Target="https://www.itu.int/md/S23-CL-C-0064/en" TargetMode="External"/><Relationship Id="rId22" Type="http://schemas.openxmlformats.org/officeDocument/2006/relationships/hyperlink" Target="http://council.itu.int/2023/wp-content/uploads/sites/2/2023/08/Speech-Director-General-Majed-Sultan-Al-Mesmar-UAE.pdf"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Council 2023</dc:subject>
  <dc:creator>Arabic-AAM</dc:creator>
  <cp:keywords>C2023, C23, Council-23</cp:keywords>
  <dc:description/>
  <cp:lastModifiedBy>Xue, Kun</cp:lastModifiedBy>
  <cp:revision>5</cp:revision>
  <dcterms:created xsi:type="dcterms:W3CDTF">2023-09-01T14:51:00Z</dcterms:created>
  <dcterms:modified xsi:type="dcterms:W3CDTF">2023-09-01T14:55:00Z</dcterms:modified>
  <cp:category>Conference document</cp:category>
</cp:coreProperties>
</file>