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250F9" w14:paraId="209F724D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6115F89" w14:textId="2E10986F" w:rsidR="00796BD3" w:rsidRPr="002250F9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238AD879" w14:textId="346958C7" w:rsidR="00796BD3" w:rsidRPr="002250F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250F9">
              <w:rPr>
                <w:b/>
                <w:lang w:val="ru-RU"/>
              </w:rPr>
              <w:t xml:space="preserve">Документ </w:t>
            </w:r>
            <w:r w:rsidR="00796BD3" w:rsidRPr="002250F9">
              <w:rPr>
                <w:b/>
                <w:lang w:val="ru-RU"/>
              </w:rPr>
              <w:t>C23/</w:t>
            </w:r>
            <w:r w:rsidR="001B4A41" w:rsidRPr="002250F9">
              <w:rPr>
                <w:b/>
                <w:lang w:val="ru-RU"/>
              </w:rPr>
              <w:t>10</w:t>
            </w:r>
            <w:r w:rsidR="00575128" w:rsidRPr="002250F9">
              <w:rPr>
                <w:b/>
                <w:lang w:val="ru-RU"/>
              </w:rPr>
              <w:t>6</w:t>
            </w:r>
            <w:r w:rsidR="00796BD3" w:rsidRPr="002250F9">
              <w:rPr>
                <w:b/>
                <w:lang w:val="ru-RU"/>
              </w:rPr>
              <w:t>-R</w:t>
            </w:r>
          </w:p>
        </w:tc>
      </w:tr>
      <w:tr w:rsidR="00796BD3" w:rsidRPr="002250F9" w14:paraId="4AEF9A87" w14:textId="77777777" w:rsidTr="00E31DCE">
        <w:trPr>
          <w:cantSplit/>
        </w:trPr>
        <w:tc>
          <w:tcPr>
            <w:tcW w:w="3969" w:type="dxa"/>
            <w:vMerge/>
          </w:tcPr>
          <w:p w14:paraId="1FF0AD5F" w14:textId="77777777" w:rsidR="00796BD3" w:rsidRPr="002250F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F37CE3B" w14:textId="13090DCC" w:rsidR="00796BD3" w:rsidRPr="002250F9" w:rsidRDefault="002747DB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747DB">
              <w:rPr>
                <w:b/>
                <w:lang w:val="ru-RU"/>
              </w:rPr>
              <w:t>1 сентября 2023 года</w:t>
            </w:r>
          </w:p>
        </w:tc>
      </w:tr>
      <w:tr w:rsidR="00796BD3" w:rsidRPr="002250F9" w14:paraId="04D81415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50818DD" w14:textId="77777777" w:rsidR="00796BD3" w:rsidRPr="002250F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2AEBEBD" w14:textId="77777777" w:rsidR="00796BD3" w:rsidRPr="002250F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250F9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2250F9" w14:paraId="3DC52236" w14:textId="77777777" w:rsidTr="00E31DCE">
        <w:trPr>
          <w:cantSplit/>
          <w:trHeight w:val="23"/>
        </w:trPr>
        <w:tc>
          <w:tcPr>
            <w:tcW w:w="3969" w:type="dxa"/>
          </w:tcPr>
          <w:p w14:paraId="70871EAE" w14:textId="77777777" w:rsidR="00796BD3" w:rsidRPr="002250F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AB0DAC3" w14:textId="77777777" w:rsidR="00796BD3" w:rsidRPr="002250F9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2250F9" w14:paraId="76B7A9C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36EC53" w14:textId="53B14995" w:rsidR="001B4A41" w:rsidRPr="002250F9" w:rsidRDefault="00575128" w:rsidP="001B4A41">
            <w:pPr>
              <w:pStyle w:val="Title1"/>
              <w:rPr>
                <w:lang w:val="ru-RU"/>
              </w:rPr>
            </w:pPr>
            <w:bookmarkStart w:id="5" w:name="dsource" w:colFirst="0" w:colLast="0"/>
            <w:bookmarkEnd w:id="4"/>
            <w:r w:rsidRPr="002250F9">
              <w:rPr>
                <w:lang w:val="ru-RU"/>
              </w:rPr>
              <w:t>КРАТКИЙ ОТЧЕТ</w:t>
            </w:r>
          </w:p>
          <w:p w14:paraId="4EBE545F" w14:textId="6FCF7305" w:rsidR="00796BD3" w:rsidRPr="002250F9" w:rsidRDefault="00575128" w:rsidP="001B4A41">
            <w:pPr>
              <w:pStyle w:val="Title1"/>
              <w:rPr>
                <w:lang w:val="ru-RU"/>
              </w:rPr>
            </w:pPr>
            <w:r w:rsidRPr="002250F9">
              <w:rPr>
                <w:lang w:val="ru-RU"/>
              </w:rPr>
              <w:t>О первом ПЛЕНАРНОМ ЗАСЕДАНИИ</w:t>
            </w:r>
          </w:p>
        </w:tc>
      </w:tr>
      <w:tr w:rsidR="00796BD3" w:rsidRPr="004D2919" w14:paraId="40C06504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6015E5E" w14:textId="4ABEDF35" w:rsidR="00796BD3" w:rsidRPr="002250F9" w:rsidRDefault="00575128" w:rsidP="007D7A07">
            <w:pPr>
              <w:pStyle w:val="Normalaftertitle"/>
              <w:jc w:val="center"/>
              <w:rPr>
                <w:lang w:val="ru-RU"/>
              </w:rPr>
            </w:pPr>
            <w:bookmarkStart w:id="6" w:name="dtitle1" w:colFirst="0" w:colLast="0"/>
            <w:bookmarkEnd w:id="5"/>
            <w:r w:rsidRPr="002250F9">
              <w:rPr>
                <w:lang w:val="ru-RU"/>
              </w:rPr>
              <w:t>Среда</w:t>
            </w:r>
            <w:r w:rsidR="001B4A41" w:rsidRPr="002250F9">
              <w:rPr>
                <w:lang w:val="ru-RU"/>
              </w:rPr>
              <w:t>, 1</w:t>
            </w:r>
            <w:r w:rsidRPr="002250F9">
              <w:rPr>
                <w:lang w:val="ru-RU"/>
              </w:rPr>
              <w:t>2</w:t>
            </w:r>
            <w:r w:rsidR="001B4A41" w:rsidRPr="002250F9">
              <w:rPr>
                <w:lang w:val="ru-RU"/>
              </w:rPr>
              <w:t xml:space="preserve"> июля 2023 года, 14 час. 30 мин. − 17 час. 35 мин.</w:t>
            </w:r>
          </w:p>
          <w:p w14:paraId="7EF965B9" w14:textId="28D1B327" w:rsidR="001B4A41" w:rsidRPr="002250F9" w:rsidRDefault="003342E4" w:rsidP="003342E4">
            <w:pPr>
              <w:jc w:val="center"/>
              <w:rPr>
                <w:lang w:val="ru-RU"/>
              </w:rPr>
            </w:pPr>
            <w:r w:rsidRPr="002250F9">
              <w:rPr>
                <w:b/>
                <w:bCs/>
                <w:lang w:val="ru-RU"/>
              </w:rPr>
              <w:t>Председатель</w:t>
            </w:r>
            <w:r w:rsidRPr="002250F9">
              <w:rPr>
                <w:lang w:val="ru-RU"/>
              </w:rPr>
              <w:t xml:space="preserve">: г-н C. </w:t>
            </w:r>
            <w:r w:rsidR="007D7A07" w:rsidRPr="002250F9">
              <w:rPr>
                <w:lang w:val="ru-RU"/>
              </w:rPr>
              <w:t xml:space="preserve">МАРТИНЕС </w:t>
            </w:r>
            <w:r w:rsidRPr="002250F9">
              <w:rPr>
                <w:lang w:val="ru-RU"/>
              </w:rPr>
              <w:t>(Парагвай)</w:t>
            </w:r>
          </w:p>
        </w:tc>
      </w:tr>
      <w:bookmarkEnd w:id="2"/>
      <w:bookmarkEnd w:id="6"/>
    </w:tbl>
    <w:p w14:paraId="359817CF" w14:textId="77777777" w:rsidR="00796BD3" w:rsidRPr="002250F9" w:rsidRDefault="00796BD3" w:rsidP="00796BD3">
      <w:pPr>
        <w:rPr>
          <w:lang w:val="ru-RU"/>
        </w:rPr>
      </w:pPr>
    </w:p>
    <w:p w14:paraId="7909BF21" w14:textId="77777777" w:rsidR="001B4A41" w:rsidRPr="002250F9" w:rsidRDefault="001B4A41" w:rsidP="001B4A41">
      <w:pPr>
        <w:rPr>
          <w:lang w:val="ru-RU"/>
        </w:rPr>
      </w:pPr>
    </w:p>
    <w:tbl>
      <w:tblPr>
        <w:tblW w:w="9213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24"/>
        <w:gridCol w:w="5813"/>
        <w:gridCol w:w="2976"/>
      </w:tblGrid>
      <w:tr w:rsidR="001B4A41" w:rsidRPr="002250F9" w14:paraId="741145D0" w14:textId="77777777" w:rsidTr="001B4A41">
        <w:tc>
          <w:tcPr>
            <w:tcW w:w="230" w:type="pct"/>
          </w:tcPr>
          <w:p w14:paraId="44052E24" w14:textId="77777777" w:rsidR="001B4A41" w:rsidRPr="002250F9" w:rsidRDefault="001B4A41" w:rsidP="001B4A41">
            <w:pPr>
              <w:jc w:val="center"/>
              <w:rPr>
                <w:b/>
                <w:bCs/>
                <w:lang w:val="ru-RU"/>
              </w:rPr>
            </w:pPr>
            <w:bookmarkStart w:id="7" w:name="_Hlk141438382"/>
            <w:r w:rsidRPr="002250F9">
              <w:rPr>
                <w:b/>
                <w:bCs/>
                <w:lang w:val="ru-RU"/>
              </w:rPr>
              <w:br w:type="page"/>
            </w:r>
            <w:r w:rsidRPr="002250F9">
              <w:rPr>
                <w:b/>
                <w:bCs/>
                <w:lang w:val="ru-RU"/>
              </w:rPr>
              <w:br w:type="page"/>
            </w:r>
          </w:p>
        </w:tc>
        <w:tc>
          <w:tcPr>
            <w:tcW w:w="3155" w:type="pct"/>
          </w:tcPr>
          <w:p w14:paraId="15C7E63C" w14:textId="44AEEC6E" w:rsidR="001B4A41" w:rsidRPr="002250F9" w:rsidRDefault="007C1A98" w:rsidP="001B4A41">
            <w:pPr>
              <w:rPr>
                <w:b/>
                <w:bCs/>
                <w:lang w:val="ru-RU"/>
              </w:rPr>
            </w:pPr>
            <w:r w:rsidRPr="002250F9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615" w:type="pct"/>
          </w:tcPr>
          <w:p w14:paraId="30D84664" w14:textId="7E9E26B2" w:rsidR="001B4A41" w:rsidRPr="002250F9" w:rsidRDefault="001B4A41" w:rsidP="001B4A41">
            <w:pPr>
              <w:jc w:val="center"/>
              <w:rPr>
                <w:b/>
                <w:bCs/>
                <w:lang w:val="ru-RU"/>
              </w:rPr>
            </w:pPr>
            <w:r w:rsidRPr="002250F9">
              <w:rPr>
                <w:b/>
                <w:bCs/>
                <w:lang w:val="ru-RU"/>
              </w:rPr>
              <w:t>Документы</w:t>
            </w:r>
          </w:p>
        </w:tc>
      </w:tr>
      <w:tr w:rsidR="00575128" w:rsidRPr="002250F9" w14:paraId="098CC4ED" w14:textId="77777777" w:rsidTr="001B4A41">
        <w:trPr>
          <w:trHeight w:val="20"/>
        </w:trPr>
        <w:tc>
          <w:tcPr>
            <w:tcW w:w="230" w:type="pct"/>
          </w:tcPr>
          <w:p w14:paraId="55B03472" w14:textId="77777777" w:rsidR="00575128" w:rsidRPr="002250F9" w:rsidRDefault="00575128" w:rsidP="00575128">
            <w:pPr>
              <w:rPr>
                <w:lang w:val="ru-RU"/>
              </w:rPr>
            </w:pPr>
            <w:r w:rsidRPr="002250F9">
              <w:rPr>
                <w:lang w:val="ru-RU"/>
              </w:rPr>
              <w:t>1</w:t>
            </w:r>
          </w:p>
        </w:tc>
        <w:tc>
          <w:tcPr>
            <w:tcW w:w="3155" w:type="pct"/>
          </w:tcPr>
          <w:p w14:paraId="63D8EB3A" w14:textId="024B209A" w:rsidR="00575128" w:rsidRPr="002250F9" w:rsidRDefault="00575128" w:rsidP="00575128">
            <w:pPr>
              <w:rPr>
                <w:lang w:val="ru-RU"/>
              </w:rPr>
            </w:pPr>
            <w:bookmarkStart w:id="8" w:name="lt_pId016"/>
            <w:r w:rsidRPr="002250F9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Ускорение выполнения </w:t>
            </w:r>
            <w:r w:rsidR="006E6DD9" w:rsidRPr="002250F9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Стратегического </w:t>
            </w:r>
            <w:r w:rsidRPr="002250F9">
              <w:rPr>
                <w:rFonts w:asciiTheme="minorHAnsi" w:hAnsiTheme="minorHAnsi" w:cstheme="minorHAnsi"/>
                <w:bCs/>
                <w:szCs w:val="22"/>
                <w:lang w:val="ru-RU"/>
              </w:rPr>
              <w:t>плана МСЭ на</w:t>
            </w:r>
            <w:r w:rsidR="002250F9">
              <w:rPr>
                <w:rFonts w:asciiTheme="minorHAnsi" w:hAnsiTheme="minorHAnsi" w:cstheme="minorHAnsi"/>
                <w:bCs/>
                <w:szCs w:val="22"/>
                <w:lang w:val="en-US"/>
              </w:rPr>
              <w:t> </w:t>
            </w:r>
            <w:r w:rsidRPr="002250F9">
              <w:rPr>
                <w:rFonts w:asciiTheme="minorHAnsi" w:hAnsiTheme="minorHAnsi" w:cstheme="minorHAnsi"/>
                <w:bCs/>
                <w:szCs w:val="22"/>
                <w:lang w:val="ru-RU"/>
              </w:rPr>
              <w:t>2024−2027</w:t>
            </w:r>
            <w:r w:rsidR="002250F9">
              <w:rPr>
                <w:rFonts w:asciiTheme="minorHAnsi" w:hAnsiTheme="minorHAnsi" w:cstheme="minorHAnsi"/>
                <w:bCs/>
                <w:szCs w:val="22"/>
                <w:lang w:val="en-US"/>
              </w:rPr>
              <w:t> </w:t>
            </w:r>
            <w:r w:rsidRPr="002250F9">
              <w:rPr>
                <w:rFonts w:asciiTheme="minorHAnsi" w:hAnsiTheme="minorHAnsi" w:cstheme="minorHAnsi"/>
                <w:bCs/>
                <w:szCs w:val="22"/>
                <w:lang w:val="ru-RU"/>
              </w:rPr>
              <w:t>годы и дорожная карта трансформации для</w:t>
            </w:r>
            <w:r w:rsidR="002250F9">
              <w:rPr>
                <w:rFonts w:asciiTheme="minorHAnsi" w:hAnsiTheme="minorHAnsi" w:cstheme="minorHAnsi"/>
                <w:bCs/>
                <w:szCs w:val="22"/>
                <w:lang w:val="en-US"/>
              </w:rPr>
              <w:t> </w:t>
            </w:r>
            <w:r w:rsidRPr="002250F9">
              <w:rPr>
                <w:rFonts w:asciiTheme="minorHAnsi" w:hAnsiTheme="minorHAnsi" w:cstheme="minorHAnsi"/>
                <w:bCs/>
                <w:szCs w:val="22"/>
                <w:lang w:val="ru-RU"/>
              </w:rPr>
              <w:t>достижения организационной эффективности (</w:t>
            </w:r>
            <w:r w:rsidR="003E3090" w:rsidRPr="002250F9">
              <w:rPr>
                <w:rFonts w:asciiTheme="minorHAnsi" w:hAnsiTheme="minorHAnsi" w:cstheme="minorHAnsi"/>
                <w:bCs/>
                <w:szCs w:val="22"/>
                <w:lang w:val="ru-RU"/>
              </w:rPr>
              <w:t>продолжение</w:t>
            </w:r>
            <w:r w:rsidRPr="002250F9">
              <w:rPr>
                <w:rFonts w:asciiTheme="minorHAnsi" w:hAnsiTheme="minorHAnsi" w:cstheme="minorHAnsi"/>
                <w:bCs/>
                <w:szCs w:val="22"/>
                <w:lang w:val="ru-RU"/>
              </w:rPr>
              <w:t>)</w:t>
            </w:r>
            <w:bookmarkEnd w:id="8"/>
          </w:p>
        </w:tc>
        <w:bookmarkStart w:id="9" w:name="lt_pId017"/>
        <w:tc>
          <w:tcPr>
            <w:tcW w:w="1615" w:type="pct"/>
          </w:tcPr>
          <w:p w14:paraId="13C50CE7" w14:textId="2EE509A5" w:rsidR="00575128" w:rsidRPr="002250F9" w:rsidRDefault="00575128" w:rsidP="00575128">
            <w:pPr>
              <w:jc w:val="center"/>
              <w:rPr>
                <w:lang w:val="ru-RU"/>
              </w:rPr>
            </w:pPr>
            <w:r w:rsidRPr="002250F9">
              <w:rPr>
                <w:sz w:val="24"/>
              </w:rPr>
              <w:fldChar w:fldCharType="begin"/>
            </w:r>
            <w:r w:rsidRPr="002250F9">
              <w:rPr>
                <w:lang w:val="ru-RU"/>
              </w:rPr>
              <w:instrText xml:space="preserve"> HYPERLINK "https://www.itu.int/md/S23-CL-C-0036/en" </w:instrText>
            </w:r>
            <w:r w:rsidRPr="002250F9">
              <w:rPr>
                <w:sz w:val="24"/>
              </w:rPr>
            </w:r>
            <w:r w:rsidRPr="002250F9">
              <w:rPr>
                <w:sz w:val="24"/>
              </w:rPr>
              <w:fldChar w:fldCharType="separate"/>
            </w:r>
            <w:r w:rsidRPr="002250F9">
              <w:rPr>
                <w:rStyle w:val="Hyperlink"/>
                <w:szCs w:val="22"/>
                <w:lang w:val="ru-RU"/>
              </w:rPr>
              <w:t>C23/36</w:t>
            </w:r>
            <w:r w:rsidRPr="002250F9">
              <w:rPr>
                <w:rStyle w:val="Hyperlink"/>
                <w:szCs w:val="22"/>
                <w:lang w:val="ru-RU"/>
              </w:rPr>
              <w:fldChar w:fldCharType="end"/>
            </w:r>
            <w:r w:rsidRPr="002250F9">
              <w:rPr>
                <w:szCs w:val="22"/>
                <w:lang w:val="ru-RU"/>
              </w:rPr>
              <w:t xml:space="preserve">, </w:t>
            </w:r>
            <w:hyperlink r:id="rId7" w:history="1">
              <w:r w:rsidRPr="002250F9">
                <w:rPr>
                  <w:rStyle w:val="Hyperlink"/>
                  <w:szCs w:val="22"/>
                  <w:lang w:val="ru-RU"/>
                </w:rPr>
                <w:t>C23/52</w:t>
              </w:r>
            </w:hyperlink>
            <w:r w:rsidRPr="002250F9">
              <w:rPr>
                <w:szCs w:val="22"/>
                <w:lang w:val="ru-RU"/>
              </w:rPr>
              <w:t xml:space="preserve">, </w:t>
            </w:r>
            <w:hyperlink r:id="rId8" w:history="1">
              <w:r w:rsidRPr="002250F9">
                <w:rPr>
                  <w:rStyle w:val="Hyperlink"/>
                  <w:szCs w:val="22"/>
                  <w:lang w:val="ru-RU"/>
                </w:rPr>
                <w:t>C23/72(Rev.1)</w:t>
              </w:r>
              <w:r w:rsidR="002250F9" w:rsidRPr="002250F9">
                <w:rPr>
                  <w:rStyle w:val="Hyperlink"/>
                  <w:szCs w:val="22"/>
                  <w:lang w:val="ru-RU"/>
                </w:rPr>
                <w:t> </w:t>
              </w:r>
              <w:r w:rsidRPr="002250F9">
                <w:rPr>
                  <w:rStyle w:val="Hyperlink"/>
                  <w:szCs w:val="22"/>
                  <w:lang w:val="ru-RU"/>
                </w:rPr>
                <w:t>+</w:t>
              </w:r>
              <w:r w:rsidR="002250F9" w:rsidRPr="002250F9">
                <w:rPr>
                  <w:rStyle w:val="Hyperlink"/>
                  <w:szCs w:val="22"/>
                  <w:lang w:val="ru-RU"/>
                </w:rPr>
                <w:t> </w:t>
              </w:r>
              <w:r w:rsidRPr="002250F9">
                <w:rPr>
                  <w:rStyle w:val="Hyperlink"/>
                  <w:szCs w:val="22"/>
                  <w:lang w:val="ru-RU"/>
                </w:rPr>
                <w:t>Corr.1</w:t>
              </w:r>
            </w:hyperlink>
            <w:r w:rsidRPr="002250F9">
              <w:rPr>
                <w:szCs w:val="22"/>
                <w:lang w:val="ru-RU"/>
              </w:rPr>
              <w:t xml:space="preserve">, </w:t>
            </w:r>
            <w:hyperlink r:id="rId9" w:history="1">
              <w:r w:rsidRPr="002250F9">
                <w:rPr>
                  <w:rStyle w:val="Hyperlink"/>
                  <w:szCs w:val="22"/>
                  <w:lang w:val="ru-RU"/>
                </w:rPr>
                <w:t>C23/90</w:t>
              </w:r>
            </w:hyperlink>
            <w:bookmarkEnd w:id="9"/>
          </w:p>
        </w:tc>
      </w:tr>
      <w:tr w:rsidR="00575128" w:rsidRPr="002250F9" w14:paraId="7E5C8AE3" w14:textId="77777777" w:rsidTr="00A238CE">
        <w:trPr>
          <w:trHeight w:val="20"/>
        </w:trPr>
        <w:tc>
          <w:tcPr>
            <w:tcW w:w="230" w:type="pct"/>
          </w:tcPr>
          <w:p w14:paraId="786B64C0" w14:textId="77777777" w:rsidR="00575128" w:rsidRPr="002250F9" w:rsidRDefault="00575128" w:rsidP="00575128">
            <w:pPr>
              <w:rPr>
                <w:lang w:val="ru-RU"/>
              </w:rPr>
            </w:pPr>
            <w:r w:rsidRPr="002250F9">
              <w:rPr>
                <w:lang w:val="ru-RU"/>
              </w:rPr>
              <w:t>2</w:t>
            </w:r>
          </w:p>
        </w:tc>
        <w:tc>
          <w:tcPr>
            <w:tcW w:w="3155" w:type="pct"/>
            <w:vAlign w:val="center"/>
          </w:tcPr>
          <w:p w14:paraId="4B0523D8" w14:textId="2227525E" w:rsidR="00575128" w:rsidRPr="002250F9" w:rsidRDefault="00575128" w:rsidP="00575128">
            <w:pPr>
              <w:rPr>
                <w:lang w:val="ru-RU"/>
              </w:rPr>
            </w:pPr>
            <w:r w:rsidRPr="002250F9">
              <w:rPr>
                <w:rFonts w:cstheme="minorHAnsi"/>
                <w:spacing w:val="-2"/>
                <w:szCs w:val="22"/>
                <w:lang w:val="ru-RU"/>
              </w:rPr>
              <w:t xml:space="preserve">Конкретное место и точные даты проведения Всемирной ассамблеи по стандартизации электросвязи </w:t>
            </w:r>
            <w:r w:rsidR="006E6DD9" w:rsidRPr="002250F9">
              <w:rPr>
                <w:rFonts w:cstheme="minorHAnsi"/>
                <w:spacing w:val="-2"/>
                <w:szCs w:val="22"/>
                <w:lang w:val="ru-RU"/>
              </w:rPr>
              <w:t>2024</w:t>
            </w:r>
            <w:r w:rsidR="007D7A07">
              <w:rPr>
                <w:rFonts w:cstheme="minorHAnsi"/>
                <w:spacing w:val="-2"/>
                <w:szCs w:val="22"/>
                <w:lang w:val="en-US"/>
              </w:rPr>
              <w:t> </w:t>
            </w:r>
            <w:r w:rsidR="006E6DD9" w:rsidRPr="002250F9">
              <w:rPr>
                <w:rFonts w:cstheme="minorHAnsi"/>
                <w:spacing w:val="-2"/>
                <w:szCs w:val="22"/>
                <w:lang w:val="ru-RU"/>
              </w:rPr>
              <w:t>года</w:t>
            </w:r>
            <w:r w:rsidRPr="002250F9">
              <w:rPr>
                <w:rFonts w:cstheme="minorHAnsi"/>
                <w:spacing w:val="-2"/>
                <w:szCs w:val="22"/>
                <w:lang w:val="ru-RU"/>
              </w:rPr>
              <w:t xml:space="preserve"> и</w:t>
            </w:r>
            <w:r w:rsidR="002250F9">
              <w:rPr>
                <w:rFonts w:cstheme="minorHAnsi"/>
                <w:spacing w:val="-2"/>
                <w:szCs w:val="22"/>
                <w:lang w:val="en-US"/>
              </w:rPr>
              <w:t> </w:t>
            </w:r>
            <w:r w:rsidRPr="002250F9">
              <w:rPr>
                <w:rFonts w:cstheme="minorHAnsi"/>
                <w:spacing w:val="-2"/>
                <w:szCs w:val="22"/>
                <w:lang w:val="ru-RU"/>
              </w:rPr>
              <w:t>обновленная информация о ходе подготовки</w:t>
            </w:r>
          </w:p>
        </w:tc>
        <w:tc>
          <w:tcPr>
            <w:tcW w:w="1615" w:type="pct"/>
          </w:tcPr>
          <w:p w14:paraId="1F3CE652" w14:textId="1B787AD3" w:rsidR="00575128" w:rsidRPr="002250F9" w:rsidRDefault="004D2919" w:rsidP="00575128">
            <w:pPr>
              <w:jc w:val="center"/>
              <w:rPr>
                <w:lang w:val="ru-RU"/>
              </w:rPr>
            </w:pPr>
            <w:hyperlink r:id="rId10" w:history="1">
              <w:bookmarkStart w:id="10" w:name="lt_pId020"/>
              <w:r w:rsidR="00575128" w:rsidRPr="002250F9">
                <w:rPr>
                  <w:rStyle w:val="Hyperlink"/>
                  <w:szCs w:val="22"/>
                  <w:lang w:val="ru-RU"/>
                </w:rPr>
                <w:t>C23/24</w:t>
              </w:r>
              <w:bookmarkEnd w:id="10"/>
            </w:hyperlink>
          </w:p>
        </w:tc>
      </w:tr>
      <w:tr w:rsidR="00575128" w:rsidRPr="002250F9" w14:paraId="3D8C9242" w14:textId="77777777" w:rsidTr="001B4A41">
        <w:trPr>
          <w:trHeight w:val="20"/>
        </w:trPr>
        <w:tc>
          <w:tcPr>
            <w:tcW w:w="230" w:type="pct"/>
          </w:tcPr>
          <w:p w14:paraId="3F492206" w14:textId="77777777" w:rsidR="00575128" w:rsidRPr="002250F9" w:rsidRDefault="00575128" w:rsidP="00575128">
            <w:pPr>
              <w:rPr>
                <w:lang w:val="ru-RU"/>
              </w:rPr>
            </w:pPr>
            <w:r w:rsidRPr="002250F9">
              <w:rPr>
                <w:lang w:val="ru-RU"/>
              </w:rPr>
              <w:t>3</w:t>
            </w:r>
          </w:p>
        </w:tc>
        <w:tc>
          <w:tcPr>
            <w:tcW w:w="3155" w:type="pct"/>
          </w:tcPr>
          <w:p w14:paraId="73AB07E2" w14:textId="2156304E" w:rsidR="00575128" w:rsidRPr="002250F9" w:rsidRDefault="00575128" w:rsidP="00575128">
            <w:pPr>
              <w:rPr>
                <w:lang w:val="ru-RU"/>
              </w:rPr>
            </w:pPr>
            <w:r w:rsidRPr="002250F9">
              <w:rPr>
                <w:rStyle w:val="ui-provider"/>
                <w:rFonts w:cstheme="minorHAnsi"/>
                <w:szCs w:val="22"/>
                <w:lang w:val="ru-RU"/>
              </w:rPr>
              <w:t>П</w:t>
            </w:r>
            <w:r w:rsidRPr="002250F9">
              <w:rPr>
                <w:rStyle w:val="ui-provider"/>
                <w:lang w:val="ru-RU"/>
              </w:rPr>
              <w:t>одготовка к Ассамблее радиосвязи 2023</w:t>
            </w:r>
            <w:r w:rsidR="002250F9">
              <w:rPr>
                <w:rStyle w:val="ui-provider"/>
                <w:lang w:val="en-US"/>
              </w:rPr>
              <w:t> </w:t>
            </w:r>
            <w:r w:rsidRPr="002250F9">
              <w:rPr>
                <w:rStyle w:val="ui-provider"/>
                <w:lang w:val="ru-RU"/>
              </w:rPr>
              <w:t>года и</w:t>
            </w:r>
            <w:r w:rsidR="002250F9">
              <w:rPr>
                <w:rStyle w:val="ui-provider"/>
                <w:lang w:val="en-US"/>
              </w:rPr>
              <w:t> </w:t>
            </w:r>
            <w:r w:rsidRPr="002250F9">
              <w:rPr>
                <w:rStyle w:val="ui-provider"/>
                <w:lang w:val="ru-RU"/>
              </w:rPr>
              <w:t>Всемирной конференции радиосвязи 2023 года</w:t>
            </w:r>
          </w:p>
        </w:tc>
        <w:tc>
          <w:tcPr>
            <w:tcW w:w="1615" w:type="pct"/>
          </w:tcPr>
          <w:p w14:paraId="035A62CA" w14:textId="17A83BAC" w:rsidR="00575128" w:rsidRPr="002250F9" w:rsidRDefault="004D2919" w:rsidP="00575128">
            <w:pPr>
              <w:jc w:val="center"/>
              <w:rPr>
                <w:lang w:val="ru-RU"/>
              </w:rPr>
            </w:pPr>
            <w:hyperlink r:id="rId11" w:history="1">
              <w:bookmarkStart w:id="11" w:name="lt_pId023"/>
              <w:r w:rsidR="00575128" w:rsidRPr="002250F9">
                <w:rPr>
                  <w:rStyle w:val="Hyperlink"/>
                  <w:szCs w:val="22"/>
                  <w:lang w:val="ru-RU"/>
                </w:rPr>
                <w:t>C23/31</w:t>
              </w:r>
              <w:bookmarkEnd w:id="11"/>
            </w:hyperlink>
          </w:p>
        </w:tc>
      </w:tr>
      <w:tr w:rsidR="00575128" w:rsidRPr="002250F9" w14:paraId="23A7FD5B" w14:textId="77777777" w:rsidTr="001B4A41">
        <w:trPr>
          <w:trHeight w:val="20"/>
        </w:trPr>
        <w:tc>
          <w:tcPr>
            <w:tcW w:w="230" w:type="pct"/>
          </w:tcPr>
          <w:p w14:paraId="54D3D4A1" w14:textId="77777777" w:rsidR="00575128" w:rsidRPr="002250F9" w:rsidRDefault="00575128" w:rsidP="00575128">
            <w:pPr>
              <w:rPr>
                <w:lang w:val="ru-RU"/>
              </w:rPr>
            </w:pPr>
            <w:r w:rsidRPr="002250F9">
              <w:rPr>
                <w:lang w:val="ru-RU"/>
              </w:rPr>
              <w:t>4</w:t>
            </w:r>
          </w:p>
        </w:tc>
        <w:tc>
          <w:tcPr>
            <w:tcW w:w="3155" w:type="pct"/>
          </w:tcPr>
          <w:p w14:paraId="5D90F87B" w14:textId="0C6CEDC2" w:rsidR="00575128" w:rsidRPr="002250F9" w:rsidRDefault="00575128" w:rsidP="00575128">
            <w:pPr>
              <w:rPr>
                <w:lang w:val="ru-RU"/>
              </w:rPr>
            </w:pPr>
            <w:r w:rsidRPr="002250F9">
              <w:rPr>
                <w:lang w:val="ru-RU"/>
              </w:rPr>
              <w:t>Перенос зонального отделения из Тегусигальпы в Панаму</w:t>
            </w:r>
          </w:p>
        </w:tc>
        <w:bookmarkStart w:id="12" w:name="lt_pId026"/>
        <w:tc>
          <w:tcPr>
            <w:tcW w:w="1615" w:type="pct"/>
          </w:tcPr>
          <w:p w14:paraId="1D997847" w14:textId="7B9E61D4" w:rsidR="00575128" w:rsidRPr="002250F9" w:rsidRDefault="00575128" w:rsidP="00575128">
            <w:pPr>
              <w:jc w:val="center"/>
              <w:rPr>
                <w:lang w:val="ru-RU"/>
              </w:rPr>
            </w:pPr>
            <w:r w:rsidRPr="002250F9">
              <w:rPr>
                <w:sz w:val="24"/>
              </w:rPr>
              <w:fldChar w:fldCharType="begin"/>
            </w:r>
            <w:r w:rsidRPr="002250F9">
              <w:rPr>
                <w:lang w:val="ru-RU"/>
              </w:rPr>
              <w:instrText xml:space="preserve"> HYPERLINK "https://www.itu.int/md/S23-CL-C-0064/en" </w:instrText>
            </w:r>
            <w:r w:rsidRPr="002250F9">
              <w:rPr>
                <w:sz w:val="24"/>
              </w:rPr>
            </w:r>
            <w:r w:rsidRPr="002250F9">
              <w:rPr>
                <w:sz w:val="24"/>
              </w:rPr>
              <w:fldChar w:fldCharType="separate"/>
            </w:r>
            <w:r w:rsidRPr="002250F9">
              <w:rPr>
                <w:rStyle w:val="Hyperlink"/>
                <w:szCs w:val="22"/>
                <w:lang w:val="ru-RU"/>
              </w:rPr>
              <w:t>C23/64</w:t>
            </w:r>
            <w:r w:rsidRPr="002250F9">
              <w:rPr>
                <w:rStyle w:val="Hyperlink"/>
                <w:szCs w:val="22"/>
                <w:lang w:val="ru-RU"/>
              </w:rPr>
              <w:fldChar w:fldCharType="end"/>
            </w:r>
            <w:r w:rsidRPr="002250F9">
              <w:rPr>
                <w:szCs w:val="22"/>
                <w:lang w:val="ru-RU"/>
              </w:rPr>
              <w:t xml:space="preserve">, </w:t>
            </w:r>
            <w:hyperlink r:id="rId12" w:history="1">
              <w:r w:rsidRPr="002250F9">
                <w:rPr>
                  <w:rStyle w:val="Hyperlink"/>
                  <w:szCs w:val="22"/>
                  <w:lang w:val="ru-RU"/>
                </w:rPr>
                <w:t>C23/65</w:t>
              </w:r>
            </w:hyperlink>
            <w:bookmarkEnd w:id="12"/>
          </w:p>
        </w:tc>
      </w:tr>
      <w:bookmarkEnd w:id="7"/>
    </w:tbl>
    <w:p w14:paraId="7C6B9A8B" w14:textId="77777777" w:rsidR="007D7A07" w:rsidRDefault="007D7A07" w:rsidP="007D7A07">
      <w:pPr>
        <w:rPr>
          <w:lang w:val="ru-RU"/>
        </w:rPr>
      </w:pPr>
      <w:r>
        <w:rPr>
          <w:lang w:val="ru-RU"/>
        </w:rPr>
        <w:br w:type="page"/>
      </w:r>
    </w:p>
    <w:p w14:paraId="7BF0DAB6" w14:textId="7884492F" w:rsidR="00575128" w:rsidRPr="002250F9" w:rsidRDefault="00575128" w:rsidP="00575128">
      <w:pPr>
        <w:pStyle w:val="Heading1"/>
        <w:rPr>
          <w:lang w:val="ru-RU"/>
        </w:rPr>
      </w:pPr>
      <w:r w:rsidRPr="002250F9">
        <w:rPr>
          <w:lang w:val="ru-RU"/>
        </w:rPr>
        <w:lastRenderedPageBreak/>
        <w:t>1</w:t>
      </w:r>
      <w:r w:rsidRPr="002250F9">
        <w:rPr>
          <w:lang w:val="ru-RU"/>
        </w:rPr>
        <w:tab/>
      </w:r>
      <w:r w:rsidRPr="002250F9">
        <w:rPr>
          <w:rFonts w:asciiTheme="minorHAnsi" w:hAnsiTheme="minorHAnsi" w:cstheme="minorHAnsi"/>
          <w:bCs/>
          <w:szCs w:val="22"/>
          <w:lang w:val="ru-RU"/>
        </w:rPr>
        <w:t xml:space="preserve">Ускорение выполнения </w:t>
      </w:r>
      <w:r w:rsidR="006E6DD9" w:rsidRPr="002250F9">
        <w:rPr>
          <w:rFonts w:asciiTheme="minorHAnsi" w:hAnsiTheme="minorHAnsi" w:cstheme="minorHAnsi"/>
          <w:bCs/>
          <w:szCs w:val="22"/>
          <w:lang w:val="ru-RU"/>
        </w:rPr>
        <w:t xml:space="preserve">Стратегического </w:t>
      </w:r>
      <w:r w:rsidRPr="002250F9">
        <w:rPr>
          <w:rFonts w:asciiTheme="minorHAnsi" w:hAnsiTheme="minorHAnsi" w:cstheme="minorHAnsi"/>
          <w:bCs/>
          <w:szCs w:val="22"/>
          <w:lang w:val="ru-RU"/>
        </w:rPr>
        <w:t>плана МСЭ на 2024−2027 годы</w:t>
      </w:r>
      <w:r w:rsidRPr="002250F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2250F9">
        <w:rPr>
          <w:rFonts w:asciiTheme="minorHAnsi" w:hAnsiTheme="minorHAnsi" w:cstheme="minorHAnsi"/>
          <w:bCs/>
          <w:szCs w:val="22"/>
          <w:lang w:val="ru-RU"/>
        </w:rPr>
        <w:t>и</w:t>
      </w:r>
      <w:r w:rsidR="007D7A07">
        <w:rPr>
          <w:rFonts w:asciiTheme="minorHAnsi" w:hAnsiTheme="minorHAnsi" w:cstheme="minorHAnsi"/>
          <w:bCs/>
          <w:sz w:val="22"/>
          <w:szCs w:val="22"/>
          <w:lang w:val="en-US"/>
        </w:rPr>
        <w:t> </w:t>
      </w:r>
      <w:r w:rsidRPr="002250F9">
        <w:rPr>
          <w:rFonts w:asciiTheme="minorHAnsi" w:hAnsiTheme="minorHAnsi" w:cstheme="minorHAnsi"/>
          <w:bCs/>
          <w:szCs w:val="22"/>
          <w:lang w:val="ru-RU"/>
        </w:rPr>
        <w:t>дорожная карта трансформации для достижения организационной эффективности</w:t>
      </w:r>
      <w:r w:rsidRPr="002250F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2250F9">
        <w:rPr>
          <w:lang w:val="ru-RU"/>
        </w:rPr>
        <w:t>(</w:t>
      </w:r>
      <w:r w:rsidR="003E3090" w:rsidRPr="002250F9">
        <w:rPr>
          <w:lang w:val="ru-RU"/>
        </w:rPr>
        <w:t>продолжение</w:t>
      </w:r>
      <w:r w:rsidRPr="002250F9">
        <w:rPr>
          <w:lang w:val="ru-RU"/>
        </w:rPr>
        <w:t>) (Документы </w:t>
      </w:r>
      <w:hyperlink r:id="rId13" w:history="1">
        <w:r w:rsidRPr="002250F9">
          <w:rPr>
            <w:rStyle w:val="Hyperlink"/>
            <w:bCs/>
            <w:lang w:val="ru-RU"/>
          </w:rPr>
          <w:t>C23/36</w:t>
        </w:r>
      </w:hyperlink>
      <w:r w:rsidRPr="002250F9">
        <w:rPr>
          <w:lang w:val="ru-RU"/>
        </w:rPr>
        <w:t xml:space="preserve">, </w:t>
      </w:r>
      <w:hyperlink r:id="rId14" w:history="1">
        <w:r w:rsidRPr="002250F9">
          <w:rPr>
            <w:rStyle w:val="Hyperlink"/>
            <w:bCs/>
            <w:lang w:val="ru-RU"/>
          </w:rPr>
          <w:t>C23/52</w:t>
        </w:r>
      </w:hyperlink>
      <w:r w:rsidRPr="002250F9">
        <w:rPr>
          <w:lang w:val="ru-RU"/>
        </w:rPr>
        <w:t xml:space="preserve">, </w:t>
      </w:r>
      <w:hyperlink r:id="rId15" w:history="1">
        <w:r w:rsidRPr="002250F9">
          <w:rPr>
            <w:rStyle w:val="Hyperlink"/>
            <w:bCs/>
            <w:lang w:val="ru-RU"/>
          </w:rPr>
          <w:t>C23/72(Rev.1)</w:t>
        </w:r>
        <w:r w:rsidR="002250F9">
          <w:rPr>
            <w:rStyle w:val="Hyperlink"/>
            <w:bCs/>
            <w:lang w:val="en-US"/>
          </w:rPr>
          <w:t> </w:t>
        </w:r>
        <w:r w:rsidRPr="002250F9">
          <w:rPr>
            <w:rStyle w:val="Hyperlink"/>
            <w:bCs/>
            <w:lang w:val="ru-RU"/>
          </w:rPr>
          <w:t>+</w:t>
        </w:r>
        <w:r w:rsidR="002250F9">
          <w:rPr>
            <w:rStyle w:val="Hyperlink"/>
            <w:bCs/>
            <w:lang w:val="en-US"/>
          </w:rPr>
          <w:t> </w:t>
        </w:r>
        <w:r w:rsidRPr="002250F9">
          <w:rPr>
            <w:rStyle w:val="Hyperlink"/>
            <w:bCs/>
            <w:lang w:val="ru-RU"/>
          </w:rPr>
          <w:t>Corr.1</w:t>
        </w:r>
      </w:hyperlink>
      <w:r w:rsidRPr="002250F9">
        <w:rPr>
          <w:lang w:val="ru-RU"/>
        </w:rPr>
        <w:t xml:space="preserve"> и </w:t>
      </w:r>
      <w:hyperlink r:id="rId16" w:history="1">
        <w:r w:rsidRPr="002250F9">
          <w:rPr>
            <w:rStyle w:val="Hyperlink"/>
            <w:bCs/>
            <w:lang w:val="ru-RU"/>
          </w:rPr>
          <w:t>C23/90</w:t>
        </w:r>
      </w:hyperlink>
      <w:r w:rsidRPr="002250F9">
        <w:rPr>
          <w:lang w:val="ru-RU"/>
        </w:rPr>
        <w:t>)</w:t>
      </w:r>
    </w:p>
    <w:p w14:paraId="6203734C" w14:textId="26328918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1.1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Несколько </w:t>
      </w:r>
      <w:r w:rsidR="005A37C9" w:rsidRPr="002250F9">
        <w:rPr>
          <w:lang w:val="ru-RU"/>
        </w:rPr>
        <w:t>Советников</w:t>
      </w:r>
      <w:r w:rsidR="00CC1BCC" w:rsidRPr="002250F9">
        <w:rPr>
          <w:lang w:val="ru-RU"/>
        </w:rPr>
        <w:t xml:space="preserve"> поддерж</w:t>
      </w:r>
      <w:r w:rsidR="005A37C9" w:rsidRPr="002250F9">
        <w:rPr>
          <w:lang w:val="ru-RU"/>
        </w:rPr>
        <w:t>ивают</w:t>
      </w:r>
      <w:r w:rsidR="00CC1BCC" w:rsidRPr="002250F9">
        <w:rPr>
          <w:lang w:val="ru-RU"/>
        </w:rPr>
        <w:t xml:space="preserve"> предложенную в </w:t>
      </w:r>
      <w:r w:rsidR="005A37C9" w:rsidRPr="002250F9">
        <w:rPr>
          <w:lang w:val="ru-RU"/>
        </w:rPr>
        <w:t xml:space="preserve">Документе </w:t>
      </w:r>
      <w:r w:rsidR="00CC1BCC" w:rsidRPr="002250F9">
        <w:rPr>
          <w:lang w:val="ru-RU"/>
        </w:rPr>
        <w:t xml:space="preserve">C23/52 дорожную карту </w:t>
      </w:r>
      <w:r w:rsidR="005A37C9" w:rsidRPr="002250F9">
        <w:rPr>
          <w:lang w:val="ru-RU"/>
        </w:rPr>
        <w:t>трансформации и характеризуют ее</w:t>
      </w:r>
      <w:r w:rsidR="00CC1BCC" w:rsidRPr="002250F9">
        <w:rPr>
          <w:lang w:val="ru-RU"/>
        </w:rPr>
        <w:t xml:space="preserve"> как своевременную и важную, приносящую долгосрочн</w:t>
      </w:r>
      <w:r w:rsidR="005A37C9" w:rsidRPr="002250F9">
        <w:rPr>
          <w:lang w:val="ru-RU"/>
        </w:rPr>
        <w:t>ую пользу</w:t>
      </w:r>
      <w:r w:rsidR="00CC1BCC" w:rsidRPr="002250F9">
        <w:rPr>
          <w:lang w:val="ru-RU"/>
        </w:rPr>
        <w:t xml:space="preserve"> для всех. Повышение прозрачности, эффективности</w:t>
      </w:r>
      <w:r w:rsidR="005A37C9" w:rsidRPr="002250F9">
        <w:rPr>
          <w:lang w:val="ru-RU"/>
        </w:rPr>
        <w:t xml:space="preserve"> и</w:t>
      </w:r>
      <w:r w:rsidR="00CC1BCC" w:rsidRPr="002250F9">
        <w:rPr>
          <w:lang w:val="ru-RU"/>
        </w:rPr>
        <w:t xml:space="preserve"> подотчетности</w:t>
      </w:r>
      <w:r w:rsidR="005A37C9" w:rsidRPr="002250F9">
        <w:rPr>
          <w:lang w:val="ru-RU"/>
        </w:rPr>
        <w:t>, а также совершенствование</w:t>
      </w:r>
      <w:r w:rsidR="00CC1BCC" w:rsidRPr="002250F9">
        <w:rPr>
          <w:lang w:val="ru-RU"/>
        </w:rPr>
        <w:t xml:space="preserve"> управления, в том числе финанс</w:t>
      </w:r>
      <w:r w:rsidR="005A37C9" w:rsidRPr="002250F9">
        <w:rPr>
          <w:lang w:val="ru-RU"/>
        </w:rPr>
        <w:t>ами</w:t>
      </w:r>
      <w:r w:rsidR="00CC1BCC" w:rsidRPr="002250F9">
        <w:rPr>
          <w:lang w:val="ru-RU"/>
        </w:rPr>
        <w:t>, будет лучше служить</w:t>
      </w:r>
      <w:r w:rsidR="005A37C9" w:rsidRPr="002250F9">
        <w:rPr>
          <w:lang w:val="ru-RU"/>
        </w:rPr>
        <w:t xml:space="preserve"> интересам</w:t>
      </w:r>
      <w:r w:rsidR="00CC1BCC" w:rsidRPr="002250F9">
        <w:rPr>
          <w:lang w:val="ru-RU"/>
        </w:rPr>
        <w:t xml:space="preserve"> </w:t>
      </w:r>
      <w:r w:rsidR="005A37C9" w:rsidRPr="002250F9">
        <w:rPr>
          <w:lang w:val="ru-RU"/>
        </w:rPr>
        <w:t>Г</w:t>
      </w:r>
      <w:r w:rsidR="00CC1BCC" w:rsidRPr="002250F9">
        <w:rPr>
          <w:lang w:val="ru-RU"/>
        </w:rPr>
        <w:t>осударств-</w:t>
      </w:r>
      <w:r w:rsidR="005A37C9" w:rsidRPr="002250F9">
        <w:rPr>
          <w:lang w:val="ru-RU"/>
        </w:rPr>
        <w:t xml:space="preserve">Членов </w:t>
      </w:r>
      <w:r w:rsidR="00CC1BCC" w:rsidRPr="002250F9">
        <w:rPr>
          <w:lang w:val="ru-RU"/>
        </w:rPr>
        <w:t>и поможет им дости</w:t>
      </w:r>
      <w:r w:rsidR="005A37C9" w:rsidRPr="002250F9">
        <w:rPr>
          <w:lang w:val="ru-RU"/>
        </w:rPr>
        <w:t>гать</w:t>
      </w:r>
      <w:r w:rsidR="00CC1BCC" w:rsidRPr="002250F9">
        <w:rPr>
          <w:lang w:val="ru-RU"/>
        </w:rPr>
        <w:t xml:space="preserve"> своих целей. Организации должны адаптироваться,</w:t>
      </w:r>
      <w:r w:rsidR="005A37C9" w:rsidRPr="002250F9">
        <w:rPr>
          <w:lang w:val="ru-RU"/>
        </w:rPr>
        <w:t xml:space="preserve"> с тем</w:t>
      </w:r>
      <w:r w:rsidR="00CC1BCC" w:rsidRPr="002250F9">
        <w:rPr>
          <w:lang w:val="ru-RU"/>
        </w:rPr>
        <w:t xml:space="preserve"> чтобы сохранить свою актуальность и выжить; </w:t>
      </w:r>
      <w:r w:rsidR="005A37C9" w:rsidRPr="002250F9">
        <w:rPr>
          <w:lang w:val="ru-RU"/>
        </w:rPr>
        <w:t>Государствам</w:t>
      </w:r>
      <w:r w:rsidR="00CC1BCC" w:rsidRPr="002250F9">
        <w:rPr>
          <w:lang w:val="ru-RU"/>
        </w:rPr>
        <w:t>-</w:t>
      </w:r>
      <w:r w:rsidR="005A37C9" w:rsidRPr="002250F9">
        <w:rPr>
          <w:lang w:val="ru-RU"/>
        </w:rPr>
        <w:t>Членам следует принимать</w:t>
      </w:r>
      <w:r w:rsidR="00CC1BCC" w:rsidRPr="002250F9">
        <w:rPr>
          <w:lang w:val="ru-RU"/>
        </w:rPr>
        <w:t xml:space="preserve"> участ</w:t>
      </w:r>
      <w:r w:rsidR="005A37C9" w:rsidRPr="002250F9">
        <w:rPr>
          <w:lang w:val="ru-RU"/>
        </w:rPr>
        <w:t>ие</w:t>
      </w:r>
      <w:r w:rsidR="00CC1BCC" w:rsidRPr="002250F9">
        <w:rPr>
          <w:lang w:val="ru-RU"/>
        </w:rPr>
        <w:t xml:space="preserve"> в разработке необходимых изменений путем обмена мнениями с руководством в рамках рабочих групп Совета.</w:t>
      </w:r>
    </w:p>
    <w:p w14:paraId="396B1C20" w14:textId="2CA9BB32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1.2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Один </w:t>
      </w:r>
      <w:r w:rsidR="006E6DD9" w:rsidRPr="002250F9">
        <w:rPr>
          <w:lang w:val="ru-RU"/>
        </w:rPr>
        <w:t xml:space="preserve">из </w:t>
      </w:r>
      <w:r w:rsidR="005A37C9" w:rsidRPr="002250F9">
        <w:rPr>
          <w:lang w:val="ru-RU"/>
        </w:rPr>
        <w:t>Советник</w:t>
      </w:r>
      <w:r w:rsidR="006E6DD9" w:rsidRPr="002250F9">
        <w:rPr>
          <w:lang w:val="ru-RU"/>
        </w:rPr>
        <w:t>ов</w:t>
      </w:r>
      <w:r w:rsidR="00CC1BCC" w:rsidRPr="002250F9">
        <w:rPr>
          <w:lang w:val="ru-RU"/>
        </w:rPr>
        <w:t xml:space="preserve">, ссылаясь на </w:t>
      </w:r>
      <w:r w:rsidR="005A37C9" w:rsidRPr="002250F9">
        <w:rPr>
          <w:lang w:val="ru-RU"/>
        </w:rPr>
        <w:t>п.</w:t>
      </w:r>
      <w:r w:rsidR="002250F9">
        <w:rPr>
          <w:lang w:val="en-US"/>
        </w:rPr>
        <w:t> </w:t>
      </w:r>
      <w:r w:rsidR="00CC1BCC" w:rsidRPr="002250F9">
        <w:rPr>
          <w:lang w:val="ru-RU"/>
        </w:rPr>
        <w:t xml:space="preserve">1 документа, </w:t>
      </w:r>
      <w:r w:rsidR="005A37C9" w:rsidRPr="002250F9">
        <w:rPr>
          <w:lang w:val="ru-RU"/>
        </w:rPr>
        <w:t>говорит</w:t>
      </w:r>
      <w:r w:rsidR="00CC1BCC" w:rsidRPr="002250F9">
        <w:rPr>
          <w:lang w:val="ru-RU"/>
        </w:rPr>
        <w:t xml:space="preserve">, что проект МСЭ "Культура и навыки" </w:t>
      </w:r>
      <w:r w:rsidR="005A37C9" w:rsidRPr="002250F9">
        <w:rPr>
          <w:lang w:val="ru-RU"/>
        </w:rPr>
        <w:t>следует</w:t>
      </w:r>
      <w:r w:rsidR="00CC1BCC" w:rsidRPr="002250F9">
        <w:rPr>
          <w:lang w:val="ru-RU"/>
        </w:rPr>
        <w:t xml:space="preserve"> рассматривать в </w:t>
      </w:r>
      <w:r w:rsidR="005A37C9" w:rsidRPr="002250F9">
        <w:rPr>
          <w:lang w:val="ru-RU"/>
        </w:rPr>
        <w:t>контексте</w:t>
      </w:r>
      <w:r w:rsidR="00CC1BCC" w:rsidRPr="002250F9">
        <w:rPr>
          <w:lang w:val="ru-RU"/>
        </w:rPr>
        <w:t xml:space="preserve"> промежуточного отчета </w:t>
      </w:r>
      <w:r w:rsidR="005A37C9" w:rsidRPr="002250F9">
        <w:rPr>
          <w:lang w:val="ru-RU"/>
        </w:rPr>
        <w:t>Внешнего аудитора</w:t>
      </w:r>
      <w:r w:rsidR="00CC1BCC" w:rsidRPr="002250F9">
        <w:rPr>
          <w:lang w:val="ru-RU"/>
        </w:rPr>
        <w:t xml:space="preserve">. Что касается </w:t>
      </w:r>
      <w:r w:rsidR="005A37C9" w:rsidRPr="002250F9">
        <w:rPr>
          <w:lang w:val="ru-RU"/>
        </w:rPr>
        <w:t>п.</w:t>
      </w:r>
      <w:r w:rsidR="002250F9">
        <w:rPr>
          <w:lang w:val="en-US"/>
        </w:rPr>
        <w:t> </w:t>
      </w:r>
      <w:r w:rsidR="00CC1BCC" w:rsidRPr="002250F9">
        <w:rPr>
          <w:lang w:val="ru-RU"/>
        </w:rPr>
        <w:t xml:space="preserve">3, то </w:t>
      </w:r>
      <w:r w:rsidR="005A37C9" w:rsidRPr="002250F9">
        <w:rPr>
          <w:lang w:val="ru-RU"/>
        </w:rPr>
        <w:t>с учетом</w:t>
      </w:r>
      <w:r w:rsidR="00CC1BCC" w:rsidRPr="002250F9">
        <w:rPr>
          <w:lang w:val="ru-RU"/>
        </w:rPr>
        <w:t xml:space="preserve"> Резолюции 157 (</w:t>
      </w:r>
      <w:r w:rsidR="005A37C9" w:rsidRPr="002250F9">
        <w:rPr>
          <w:lang w:val="ru-RU"/>
        </w:rPr>
        <w:t>Пересм</w:t>
      </w:r>
      <w:r w:rsidR="00CC1BCC" w:rsidRPr="002250F9">
        <w:rPr>
          <w:lang w:val="ru-RU"/>
        </w:rPr>
        <w:t xml:space="preserve">. </w:t>
      </w:r>
      <w:r w:rsidR="005A37C9" w:rsidRPr="002250F9">
        <w:rPr>
          <w:lang w:val="ru-RU"/>
        </w:rPr>
        <w:t>Дубай</w:t>
      </w:r>
      <w:r w:rsidR="00CC1BCC" w:rsidRPr="002250F9">
        <w:rPr>
          <w:lang w:val="ru-RU"/>
        </w:rPr>
        <w:t>, 2018</w:t>
      </w:r>
      <w:r w:rsidR="005A37C9" w:rsidRPr="002250F9">
        <w:rPr>
          <w:lang w:val="ru-RU"/>
        </w:rPr>
        <w:t xml:space="preserve"> г.</w:t>
      </w:r>
      <w:r w:rsidR="00CC1BCC" w:rsidRPr="002250F9">
        <w:rPr>
          <w:lang w:val="ru-RU"/>
        </w:rPr>
        <w:t>) Б</w:t>
      </w:r>
      <w:r w:rsidR="005A37C9" w:rsidRPr="002250F9">
        <w:rPr>
          <w:lang w:val="ru-RU"/>
        </w:rPr>
        <w:t>РЭ</w:t>
      </w:r>
      <w:r w:rsidR="00CC1BCC" w:rsidRPr="002250F9">
        <w:rPr>
          <w:lang w:val="ru-RU"/>
        </w:rPr>
        <w:t xml:space="preserve"> имеет все возможности для выполнения </w:t>
      </w:r>
      <w:r w:rsidR="006E6DD9" w:rsidRPr="002250F9">
        <w:rPr>
          <w:lang w:val="ru-RU"/>
        </w:rPr>
        <w:t xml:space="preserve">двойственной обязанности </w:t>
      </w:r>
      <w:r w:rsidR="00CC1BCC" w:rsidRPr="002250F9">
        <w:rPr>
          <w:lang w:val="ru-RU"/>
        </w:rPr>
        <w:t xml:space="preserve">МСЭ </w:t>
      </w:r>
      <w:r w:rsidR="005A37C9" w:rsidRPr="002250F9">
        <w:rPr>
          <w:lang w:val="ru-RU"/>
        </w:rPr>
        <w:t>–</w:t>
      </w:r>
      <w:r w:rsidR="00CC1BCC" w:rsidRPr="002250F9">
        <w:rPr>
          <w:lang w:val="ru-RU"/>
        </w:rPr>
        <w:t xml:space="preserve"> по </w:t>
      </w:r>
      <w:r w:rsidR="005A37C9" w:rsidRPr="002250F9">
        <w:rPr>
          <w:lang w:val="ru-RU"/>
        </w:rPr>
        <w:t>реализации</w:t>
      </w:r>
      <w:r w:rsidR="00CC1BCC" w:rsidRPr="002250F9">
        <w:rPr>
          <w:lang w:val="ru-RU"/>
        </w:rPr>
        <w:t xml:space="preserve"> и мониторингу проектов. </w:t>
      </w:r>
      <w:r w:rsidR="005A37C9" w:rsidRPr="002250F9">
        <w:rPr>
          <w:lang w:val="ru-RU"/>
        </w:rPr>
        <w:t>В отношении п.</w:t>
      </w:r>
      <w:r w:rsidR="007D7A07">
        <w:rPr>
          <w:lang w:val="en-US"/>
        </w:rPr>
        <w:t> </w:t>
      </w:r>
      <w:r w:rsidR="00CC1BCC" w:rsidRPr="002250F9">
        <w:rPr>
          <w:lang w:val="ru-RU"/>
        </w:rPr>
        <w:t>6 он задает вопрос, по</w:t>
      </w:r>
      <w:r w:rsidR="005A37C9" w:rsidRPr="002250F9">
        <w:rPr>
          <w:lang w:val="ru-RU"/>
        </w:rPr>
        <w:t xml:space="preserve"> какой причине</w:t>
      </w:r>
      <w:r w:rsidR="006E6DD9" w:rsidRPr="002250F9">
        <w:rPr>
          <w:lang w:val="ru-RU"/>
        </w:rPr>
        <w:t xml:space="preserve"> </w:t>
      </w:r>
      <w:r w:rsidR="00CC1BCC" w:rsidRPr="002250F9">
        <w:rPr>
          <w:lang w:val="ru-RU"/>
        </w:rPr>
        <w:t xml:space="preserve">МСЭ не прибегает к помощи </w:t>
      </w:r>
      <w:r w:rsidR="005A37C9" w:rsidRPr="002250F9">
        <w:rPr>
          <w:lang w:val="ru-RU"/>
        </w:rPr>
        <w:t>учреждений</w:t>
      </w:r>
      <w:r w:rsidR="00CC1BCC" w:rsidRPr="002250F9">
        <w:rPr>
          <w:lang w:val="ru-RU"/>
        </w:rPr>
        <w:t xml:space="preserve"> О</w:t>
      </w:r>
      <w:r w:rsidR="006E6DD9" w:rsidRPr="002250F9">
        <w:rPr>
          <w:lang w:val="ru-RU"/>
        </w:rPr>
        <w:t xml:space="preserve">рганизации Объединенных </w:t>
      </w:r>
      <w:r w:rsidR="00CC1BCC" w:rsidRPr="002250F9">
        <w:rPr>
          <w:lang w:val="ru-RU"/>
        </w:rPr>
        <w:t>Н</w:t>
      </w:r>
      <w:r w:rsidR="006E6DD9" w:rsidRPr="002250F9">
        <w:rPr>
          <w:lang w:val="ru-RU"/>
        </w:rPr>
        <w:t>аций</w:t>
      </w:r>
      <w:r w:rsidR="00CC1BCC" w:rsidRPr="002250F9">
        <w:rPr>
          <w:lang w:val="ru-RU"/>
        </w:rPr>
        <w:t>, таких как Международный вычислительный центр (</w:t>
      </w:r>
      <w:r w:rsidR="005A37C9" w:rsidRPr="002250F9">
        <w:rPr>
          <w:lang w:val="ru-RU"/>
        </w:rPr>
        <w:t>МВЦ</w:t>
      </w:r>
      <w:r w:rsidR="00CC1BCC" w:rsidRPr="002250F9">
        <w:rPr>
          <w:lang w:val="ru-RU"/>
        </w:rPr>
        <w:t>). Необходимо создать комитет по управлению ИКТ для контроля и отчетности по системе планирования ресурсов</w:t>
      </w:r>
      <w:r w:rsidR="005A37C9" w:rsidRPr="002250F9">
        <w:rPr>
          <w:lang w:val="ru-RU"/>
        </w:rPr>
        <w:t xml:space="preserve"> предприятий</w:t>
      </w:r>
      <w:r w:rsidR="00CC1BCC" w:rsidRPr="002250F9">
        <w:rPr>
          <w:lang w:val="ru-RU"/>
        </w:rPr>
        <w:t xml:space="preserve"> (ERP), а также включить в повестку дня Совета постоянный пункт, посвященный проекту ERP и управлению ИТ. </w:t>
      </w:r>
      <w:r w:rsidR="005A37C9" w:rsidRPr="002250F9">
        <w:rPr>
          <w:lang w:val="ru-RU"/>
        </w:rPr>
        <w:t>Помимо э</w:t>
      </w:r>
      <w:r w:rsidR="00CC1BCC" w:rsidRPr="002250F9">
        <w:rPr>
          <w:lang w:val="ru-RU"/>
        </w:rPr>
        <w:t>того, секретариат</w:t>
      </w:r>
      <w:r w:rsidR="006E6DD9" w:rsidRPr="002250F9">
        <w:rPr>
          <w:lang w:val="ru-RU"/>
        </w:rPr>
        <w:t>у</w:t>
      </w:r>
      <w:r w:rsidR="00CC1BCC" w:rsidRPr="002250F9">
        <w:rPr>
          <w:lang w:val="ru-RU"/>
        </w:rPr>
        <w:t xml:space="preserve"> </w:t>
      </w:r>
      <w:r w:rsidR="006E6DD9" w:rsidRPr="002250F9">
        <w:rPr>
          <w:lang w:val="ru-RU"/>
        </w:rPr>
        <w:t xml:space="preserve">следует </w:t>
      </w:r>
      <w:r w:rsidR="00CC1BCC" w:rsidRPr="002250F9">
        <w:rPr>
          <w:lang w:val="ru-RU"/>
        </w:rPr>
        <w:t xml:space="preserve">представить Совету отчет об участии МСЭ в работе </w:t>
      </w:r>
      <w:r w:rsidR="005A37C9" w:rsidRPr="002250F9">
        <w:rPr>
          <w:lang w:val="ru-RU"/>
        </w:rPr>
        <w:t>Сети по вопросам цифровизации и технологий</w:t>
      </w:r>
      <w:r w:rsidR="00CC1BCC" w:rsidRPr="002250F9">
        <w:rPr>
          <w:lang w:val="ru-RU"/>
        </w:rPr>
        <w:t xml:space="preserve"> под эгидой </w:t>
      </w:r>
      <w:r w:rsidR="005A37C9" w:rsidRPr="002250F9">
        <w:rPr>
          <w:lang w:val="ru-RU"/>
        </w:rPr>
        <w:t>Комитета высокого уровня по вопросам управления Координационного совета руководителей системы Организации Объединенных Наций</w:t>
      </w:r>
      <w:r w:rsidR="00CC1BCC" w:rsidRPr="002250F9">
        <w:rPr>
          <w:lang w:val="ru-RU"/>
        </w:rPr>
        <w:t>.</w:t>
      </w:r>
    </w:p>
    <w:p w14:paraId="5D22D895" w14:textId="7A2B3548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1.3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Несколько </w:t>
      </w:r>
      <w:r w:rsidR="005A37C9" w:rsidRPr="002250F9">
        <w:rPr>
          <w:lang w:val="ru-RU"/>
        </w:rPr>
        <w:t>Советников</w:t>
      </w:r>
      <w:r w:rsidR="00CC1BCC" w:rsidRPr="002250F9">
        <w:rPr>
          <w:lang w:val="ru-RU"/>
        </w:rPr>
        <w:t xml:space="preserve"> высказ</w:t>
      </w:r>
      <w:r w:rsidR="005A37C9" w:rsidRPr="002250F9">
        <w:rPr>
          <w:lang w:val="ru-RU"/>
        </w:rPr>
        <w:t>ываются</w:t>
      </w:r>
      <w:r w:rsidR="00CC1BCC" w:rsidRPr="002250F9">
        <w:rPr>
          <w:lang w:val="ru-RU"/>
        </w:rPr>
        <w:t xml:space="preserve"> в поддержку создания </w:t>
      </w:r>
      <w:r w:rsidR="005A37C9" w:rsidRPr="002250F9">
        <w:rPr>
          <w:lang w:val="ru-RU"/>
        </w:rPr>
        <w:t>управления по вопросам трансформации</w:t>
      </w:r>
      <w:r w:rsidR="00CC1BCC" w:rsidRPr="002250F9">
        <w:rPr>
          <w:lang w:val="ru-RU"/>
        </w:rPr>
        <w:t xml:space="preserve"> для реализации предложенных изменений и у</w:t>
      </w:r>
      <w:r w:rsidR="005A37C9" w:rsidRPr="002250F9">
        <w:rPr>
          <w:lang w:val="ru-RU"/>
        </w:rPr>
        <w:t>крепления</w:t>
      </w:r>
      <w:r w:rsidR="00CC1BCC" w:rsidRPr="002250F9">
        <w:rPr>
          <w:lang w:val="ru-RU"/>
        </w:rPr>
        <w:t xml:space="preserve"> влияния Союза. Другие </w:t>
      </w:r>
      <w:r w:rsidR="005A37C9" w:rsidRPr="002250F9">
        <w:rPr>
          <w:lang w:val="ru-RU"/>
        </w:rPr>
        <w:t>Советники</w:t>
      </w:r>
      <w:r w:rsidR="00CC1BCC" w:rsidRPr="002250F9">
        <w:rPr>
          <w:lang w:val="ru-RU"/>
        </w:rPr>
        <w:t xml:space="preserve"> </w:t>
      </w:r>
      <w:r w:rsidR="005A37C9" w:rsidRPr="002250F9">
        <w:rPr>
          <w:lang w:val="ru-RU"/>
        </w:rPr>
        <w:t>задают</w:t>
      </w:r>
      <w:r w:rsidR="00CC1BCC" w:rsidRPr="002250F9">
        <w:rPr>
          <w:lang w:val="ru-RU"/>
        </w:rPr>
        <w:t xml:space="preserve"> вопросы, касающиеся финансовых последствий, наличия финансирования и влияния на структуру МСЭ; по их мнению, для утверждения этого предложения необходимо больше времени и информации.</w:t>
      </w:r>
    </w:p>
    <w:p w14:paraId="1CDBA79E" w14:textId="0160CD77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1.4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Несколько </w:t>
      </w:r>
      <w:r w:rsidR="005A37C9" w:rsidRPr="002250F9">
        <w:rPr>
          <w:lang w:val="ru-RU"/>
        </w:rPr>
        <w:t>Советников</w:t>
      </w:r>
      <w:r w:rsidR="00CC1BCC" w:rsidRPr="002250F9">
        <w:rPr>
          <w:lang w:val="ru-RU"/>
        </w:rPr>
        <w:t xml:space="preserve"> выра</w:t>
      </w:r>
      <w:r w:rsidR="005A37C9" w:rsidRPr="002250F9">
        <w:rPr>
          <w:lang w:val="ru-RU"/>
        </w:rPr>
        <w:t>жают</w:t>
      </w:r>
      <w:r w:rsidR="00CC1BCC" w:rsidRPr="002250F9">
        <w:rPr>
          <w:lang w:val="ru-RU"/>
        </w:rPr>
        <w:t xml:space="preserve"> озабоченность по поводу возможности дублирования уже осуществляемых </w:t>
      </w:r>
      <w:r w:rsidR="007F7DC4" w:rsidRPr="002250F9">
        <w:rPr>
          <w:lang w:val="ru-RU"/>
        </w:rPr>
        <w:t>видов деятельности</w:t>
      </w:r>
      <w:r w:rsidR="00CC1BCC" w:rsidRPr="002250F9">
        <w:rPr>
          <w:lang w:val="ru-RU"/>
        </w:rPr>
        <w:t xml:space="preserve"> и </w:t>
      </w:r>
      <w:r w:rsidR="005A37C9" w:rsidRPr="002250F9">
        <w:rPr>
          <w:lang w:val="ru-RU"/>
        </w:rPr>
        <w:t>задают вопрос</w:t>
      </w:r>
      <w:r w:rsidR="00CC1BCC" w:rsidRPr="002250F9">
        <w:rPr>
          <w:lang w:val="ru-RU"/>
        </w:rPr>
        <w:t>, как</w:t>
      </w:r>
      <w:r w:rsidR="005A37C9" w:rsidRPr="002250F9">
        <w:rPr>
          <w:lang w:val="ru-RU"/>
        </w:rPr>
        <w:t xml:space="preserve"> именно</w:t>
      </w:r>
      <w:r w:rsidR="00CC1BCC" w:rsidRPr="002250F9">
        <w:rPr>
          <w:lang w:val="ru-RU"/>
        </w:rPr>
        <w:t xml:space="preserve"> будут решаться вопросы, связанные с дублированием, после нач</w:t>
      </w:r>
      <w:r w:rsidR="005A37C9" w:rsidRPr="002250F9">
        <w:rPr>
          <w:lang w:val="ru-RU"/>
        </w:rPr>
        <w:t>ала реализации</w:t>
      </w:r>
      <w:r w:rsidR="004F530E" w:rsidRPr="002250F9">
        <w:rPr>
          <w:lang w:val="ru-RU"/>
        </w:rPr>
        <w:t xml:space="preserve"> проекта</w:t>
      </w:r>
      <w:r w:rsidR="00CC1BCC" w:rsidRPr="002250F9">
        <w:rPr>
          <w:lang w:val="ru-RU"/>
        </w:rPr>
        <w:t>. Для эффективного преобразования необходимо сначала пересмотреть и оптимизировать структуры и мандаты существующих департаментов МСЭ.</w:t>
      </w:r>
    </w:p>
    <w:p w14:paraId="31BA29EC" w14:textId="76500AEF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1.5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Один </w:t>
      </w:r>
      <w:r w:rsidR="007F7DC4" w:rsidRPr="002250F9">
        <w:rPr>
          <w:lang w:val="ru-RU"/>
        </w:rPr>
        <w:t xml:space="preserve">из </w:t>
      </w:r>
      <w:r w:rsidR="002E47C1" w:rsidRPr="002250F9">
        <w:rPr>
          <w:lang w:val="ru-RU"/>
        </w:rPr>
        <w:t>Советник</w:t>
      </w:r>
      <w:r w:rsidR="007F7DC4" w:rsidRPr="002250F9">
        <w:rPr>
          <w:lang w:val="ru-RU"/>
        </w:rPr>
        <w:t>ов</w:t>
      </w:r>
      <w:r w:rsidR="00CC1BCC" w:rsidRPr="002250F9">
        <w:rPr>
          <w:lang w:val="ru-RU"/>
        </w:rPr>
        <w:t xml:space="preserve"> отме</w:t>
      </w:r>
      <w:r w:rsidR="002E47C1" w:rsidRPr="002250F9">
        <w:rPr>
          <w:lang w:val="ru-RU"/>
        </w:rPr>
        <w:t>чает</w:t>
      </w:r>
      <w:r w:rsidR="00CC1BCC" w:rsidRPr="002250F9">
        <w:rPr>
          <w:lang w:val="ru-RU"/>
        </w:rPr>
        <w:t xml:space="preserve">, ссылаясь на </w:t>
      </w:r>
      <w:r w:rsidR="002E47C1" w:rsidRPr="002250F9">
        <w:rPr>
          <w:lang w:val="ru-RU"/>
        </w:rPr>
        <w:t xml:space="preserve">Документ </w:t>
      </w:r>
      <w:r w:rsidR="00CC1BCC" w:rsidRPr="002250F9">
        <w:rPr>
          <w:lang w:val="ru-RU"/>
        </w:rPr>
        <w:t>C23/36, что флагманские инициативы и мероприятия, посвященные новым темам, таки</w:t>
      </w:r>
      <w:r w:rsidR="009052E2" w:rsidRPr="002250F9">
        <w:rPr>
          <w:lang w:val="ru-RU"/>
        </w:rPr>
        <w:t>м</w:t>
      </w:r>
      <w:r w:rsidR="00CC1BCC" w:rsidRPr="002250F9">
        <w:rPr>
          <w:lang w:val="ru-RU"/>
        </w:rPr>
        <w:t xml:space="preserve"> как </w:t>
      </w:r>
      <w:r w:rsidR="009052E2" w:rsidRPr="002250F9">
        <w:rPr>
          <w:lang w:val="ru-RU"/>
        </w:rPr>
        <w:t>"ИИ во благо"</w:t>
      </w:r>
      <w:r w:rsidR="00CC1BCC" w:rsidRPr="002250F9">
        <w:rPr>
          <w:lang w:val="ru-RU"/>
        </w:rPr>
        <w:t xml:space="preserve">, привлекли внимание общественности к Союзу, обеспечили более широкую поддержку и </w:t>
      </w:r>
      <w:r w:rsidR="009052E2" w:rsidRPr="002250F9">
        <w:rPr>
          <w:lang w:val="ru-RU"/>
        </w:rPr>
        <w:t>содействовали активизации</w:t>
      </w:r>
      <w:r w:rsidR="00CC1BCC" w:rsidRPr="002250F9">
        <w:rPr>
          <w:lang w:val="ru-RU"/>
        </w:rPr>
        <w:t xml:space="preserve"> политическо</w:t>
      </w:r>
      <w:r w:rsidR="009052E2" w:rsidRPr="002250F9">
        <w:rPr>
          <w:lang w:val="ru-RU"/>
        </w:rPr>
        <w:t>го</w:t>
      </w:r>
      <w:r w:rsidR="00CC1BCC" w:rsidRPr="002250F9">
        <w:rPr>
          <w:lang w:val="ru-RU"/>
        </w:rPr>
        <w:t xml:space="preserve"> участи</w:t>
      </w:r>
      <w:r w:rsidR="009052E2" w:rsidRPr="002250F9">
        <w:rPr>
          <w:lang w:val="ru-RU"/>
        </w:rPr>
        <w:t>я</w:t>
      </w:r>
      <w:r w:rsidR="00CC1BCC" w:rsidRPr="002250F9">
        <w:rPr>
          <w:lang w:val="ru-RU"/>
        </w:rPr>
        <w:t xml:space="preserve">. Было бы желательно </w:t>
      </w:r>
      <w:r w:rsidR="007F7DC4" w:rsidRPr="002250F9">
        <w:rPr>
          <w:lang w:val="ru-RU"/>
        </w:rPr>
        <w:t xml:space="preserve">осуществлять </w:t>
      </w:r>
      <w:r w:rsidR="00CC1BCC" w:rsidRPr="002250F9">
        <w:rPr>
          <w:lang w:val="ru-RU"/>
        </w:rPr>
        <w:t xml:space="preserve">больше подобных </w:t>
      </w:r>
      <w:r w:rsidR="007F7DC4" w:rsidRPr="002250F9">
        <w:rPr>
          <w:lang w:val="ru-RU"/>
        </w:rPr>
        <w:t>видов деятельности</w:t>
      </w:r>
      <w:r w:rsidR="00CC1BCC" w:rsidRPr="002250F9">
        <w:rPr>
          <w:lang w:val="ru-RU"/>
        </w:rPr>
        <w:t xml:space="preserve">. </w:t>
      </w:r>
      <w:r w:rsidR="007F7DC4" w:rsidRPr="002250F9">
        <w:rPr>
          <w:lang w:val="ru-RU"/>
        </w:rPr>
        <w:t xml:space="preserve">Еще один </w:t>
      </w:r>
      <w:r w:rsidR="009052E2" w:rsidRPr="002250F9">
        <w:rPr>
          <w:lang w:val="ru-RU"/>
        </w:rPr>
        <w:t>Советник</w:t>
      </w:r>
      <w:r w:rsidR="00CC1BCC" w:rsidRPr="002250F9">
        <w:rPr>
          <w:lang w:val="ru-RU"/>
        </w:rPr>
        <w:t xml:space="preserve"> </w:t>
      </w:r>
      <w:r w:rsidR="009052E2" w:rsidRPr="002250F9">
        <w:rPr>
          <w:lang w:val="ru-RU"/>
        </w:rPr>
        <w:t>указывает</w:t>
      </w:r>
      <w:r w:rsidR="00CC1BCC" w:rsidRPr="002250F9">
        <w:rPr>
          <w:lang w:val="ru-RU"/>
        </w:rPr>
        <w:t xml:space="preserve">, что </w:t>
      </w:r>
      <w:r w:rsidR="009052E2" w:rsidRPr="002250F9">
        <w:rPr>
          <w:lang w:val="ru-RU"/>
        </w:rPr>
        <w:t>Государствам</w:t>
      </w:r>
      <w:r w:rsidR="00CC1BCC" w:rsidRPr="002250F9">
        <w:rPr>
          <w:lang w:val="ru-RU"/>
        </w:rPr>
        <w:t>-</w:t>
      </w:r>
      <w:r w:rsidR="009052E2" w:rsidRPr="002250F9">
        <w:rPr>
          <w:lang w:val="ru-RU"/>
        </w:rPr>
        <w:t xml:space="preserve">Членам </w:t>
      </w:r>
      <w:r w:rsidR="00CC1BCC" w:rsidRPr="002250F9">
        <w:rPr>
          <w:lang w:val="ru-RU"/>
        </w:rPr>
        <w:t xml:space="preserve">следует </w:t>
      </w:r>
      <w:r w:rsidR="009052E2" w:rsidRPr="002250F9">
        <w:rPr>
          <w:lang w:val="ru-RU"/>
        </w:rPr>
        <w:t>провести совместную работу</w:t>
      </w:r>
      <w:r w:rsidR="00CC1BCC" w:rsidRPr="002250F9">
        <w:rPr>
          <w:lang w:val="ru-RU"/>
        </w:rPr>
        <w:t>,</w:t>
      </w:r>
      <w:r w:rsidR="009052E2" w:rsidRPr="002250F9">
        <w:rPr>
          <w:lang w:val="ru-RU"/>
        </w:rPr>
        <w:t xml:space="preserve"> с тем</w:t>
      </w:r>
      <w:r w:rsidR="00CC1BCC" w:rsidRPr="002250F9">
        <w:rPr>
          <w:lang w:val="ru-RU"/>
        </w:rPr>
        <w:t xml:space="preserve"> чтобы </w:t>
      </w:r>
      <w:r w:rsidR="009052E2" w:rsidRPr="002250F9">
        <w:rPr>
          <w:lang w:val="ru-RU"/>
        </w:rPr>
        <w:t xml:space="preserve">Стратегический </w:t>
      </w:r>
      <w:r w:rsidR="00CC1BCC" w:rsidRPr="002250F9">
        <w:rPr>
          <w:lang w:val="ru-RU"/>
        </w:rPr>
        <w:t>план МСЭ на 2024</w:t>
      </w:r>
      <w:r w:rsidR="007F7DC4" w:rsidRPr="002250F9">
        <w:rPr>
          <w:lang w:val="ru-RU"/>
        </w:rPr>
        <w:t>–</w:t>
      </w:r>
      <w:r w:rsidR="00CC1BCC" w:rsidRPr="002250F9">
        <w:rPr>
          <w:lang w:val="ru-RU"/>
        </w:rPr>
        <w:t>2027 г</w:t>
      </w:r>
      <w:r w:rsidR="007F7DC4" w:rsidRPr="002250F9">
        <w:rPr>
          <w:lang w:val="ru-RU"/>
        </w:rPr>
        <w:t>оды</w:t>
      </w:r>
      <w:r w:rsidR="00CC1BCC" w:rsidRPr="002250F9">
        <w:rPr>
          <w:lang w:val="ru-RU"/>
        </w:rPr>
        <w:t xml:space="preserve"> имел ощутимое глобальное воздействие.</w:t>
      </w:r>
    </w:p>
    <w:p w14:paraId="4DE70E30" w14:textId="7AB363DC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1.6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Третий </w:t>
      </w:r>
      <w:r w:rsidR="009052E2" w:rsidRPr="002250F9">
        <w:rPr>
          <w:lang w:val="ru-RU"/>
        </w:rPr>
        <w:t>Советник</w:t>
      </w:r>
      <w:r w:rsidR="00CC1BCC" w:rsidRPr="002250F9">
        <w:rPr>
          <w:lang w:val="ru-RU"/>
        </w:rPr>
        <w:t xml:space="preserve"> отме</w:t>
      </w:r>
      <w:r w:rsidR="009052E2" w:rsidRPr="002250F9">
        <w:rPr>
          <w:lang w:val="ru-RU"/>
        </w:rPr>
        <w:t>чает</w:t>
      </w:r>
      <w:r w:rsidR="00CC1BCC" w:rsidRPr="002250F9">
        <w:rPr>
          <w:lang w:val="ru-RU"/>
        </w:rPr>
        <w:t>, что особое внимание уделяется внутренн</w:t>
      </w:r>
      <w:r w:rsidR="009052E2" w:rsidRPr="002250F9">
        <w:rPr>
          <w:lang w:val="ru-RU"/>
        </w:rPr>
        <w:t>ей трансформации</w:t>
      </w:r>
      <w:r w:rsidR="00CC1BCC" w:rsidRPr="002250F9">
        <w:rPr>
          <w:lang w:val="ru-RU"/>
        </w:rPr>
        <w:t xml:space="preserve">. Проекты и программы, разработанные совместно со странами и региональными отделениями, обеспечат их актуальность для стран, укрепят чувство вовлеченности и сопричастности </w:t>
      </w:r>
      <w:r w:rsidR="009052E2" w:rsidRPr="002250F9">
        <w:rPr>
          <w:lang w:val="ru-RU"/>
        </w:rPr>
        <w:t>у</w:t>
      </w:r>
      <w:r w:rsidR="00CC1BCC" w:rsidRPr="002250F9">
        <w:rPr>
          <w:lang w:val="ru-RU"/>
        </w:rPr>
        <w:t xml:space="preserve"> заинтересованны</w:t>
      </w:r>
      <w:r w:rsidR="009052E2" w:rsidRPr="002250F9">
        <w:rPr>
          <w:lang w:val="ru-RU"/>
        </w:rPr>
        <w:t>х</w:t>
      </w:r>
      <w:r w:rsidR="00CC1BCC" w:rsidRPr="002250F9">
        <w:rPr>
          <w:lang w:val="ru-RU"/>
        </w:rPr>
        <w:t xml:space="preserve"> сторон, принесут </w:t>
      </w:r>
      <w:r w:rsidR="009052E2" w:rsidRPr="002250F9">
        <w:rPr>
          <w:lang w:val="ru-RU"/>
        </w:rPr>
        <w:t>пользу</w:t>
      </w:r>
      <w:r w:rsidR="00EC1531" w:rsidRPr="002250F9">
        <w:rPr>
          <w:lang w:val="ru-RU"/>
        </w:rPr>
        <w:t xml:space="preserve"> за счет</w:t>
      </w:r>
      <w:r w:rsidR="00CC1BCC" w:rsidRPr="002250F9">
        <w:rPr>
          <w:lang w:val="ru-RU"/>
        </w:rPr>
        <w:t xml:space="preserve"> совместного использования ресурсов и </w:t>
      </w:r>
      <w:r w:rsidR="00CF5B14" w:rsidRPr="002250F9">
        <w:rPr>
          <w:lang w:val="ru-RU"/>
        </w:rPr>
        <w:t xml:space="preserve">сделают подход на основе </w:t>
      </w:r>
      <w:r w:rsidR="009052E2" w:rsidRPr="002250F9">
        <w:rPr>
          <w:lang w:val="ru-RU"/>
        </w:rPr>
        <w:t>концепции</w:t>
      </w:r>
      <w:r w:rsidR="00CC1BCC" w:rsidRPr="002250F9">
        <w:rPr>
          <w:lang w:val="ru-RU"/>
        </w:rPr>
        <w:t xml:space="preserve"> "Един</w:t>
      </w:r>
      <w:r w:rsidR="007F7DC4" w:rsidRPr="002250F9">
        <w:rPr>
          <w:lang w:val="ru-RU"/>
        </w:rPr>
        <w:t>ый</w:t>
      </w:r>
      <w:r w:rsidR="00CC1BCC" w:rsidRPr="002250F9">
        <w:rPr>
          <w:lang w:val="ru-RU"/>
        </w:rPr>
        <w:t xml:space="preserve"> МСЭ" </w:t>
      </w:r>
      <w:r w:rsidR="00CF5B14" w:rsidRPr="002250F9">
        <w:rPr>
          <w:lang w:val="ru-RU"/>
        </w:rPr>
        <w:t xml:space="preserve">более близким для </w:t>
      </w:r>
      <w:r w:rsidR="009052E2" w:rsidRPr="002250F9">
        <w:rPr>
          <w:lang w:val="ru-RU"/>
        </w:rPr>
        <w:t>жител</w:t>
      </w:r>
      <w:r w:rsidR="00CF5B14" w:rsidRPr="002250F9">
        <w:rPr>
          <w:lang w:val="ru-RU"/>
        </w:rPr>
        <w:t>ей</w:t>
      </w:r>
      <w:r w:rsidR="00CC1BCC" w:rsidRPr="002250F9">
        <w:rPr>
          <w:lang w:val="ru-RU"/>
        </w:rPr>
        <w:t xml:space="preserve"> </w:t>
      </w:r>
      <w:r w:rsidR="009052E2" w:rsidRPr="002250F9">
        <w:rPr>
          <w:lang w:val="ru-RU"/>
        </w:rPr>
        <w:t>всех</w:t>
      </w:r>
      <w:r w:rsidR="00CC1BCC" w:rsidRPr="002250F9">
        <w:rPr>
          <w:lang w:val="ru-RU"/>
        </w:rPr>
        <w:t xml:space="preserve"> регион</w:t>
      </w:r>
      <w:r w:rsidR="009052E2" w:rsidRPr="002250F9">
        <w:rPr>
          <w:lang w:val="ru-RU"/>
        </w:rPr>
        <w:t>ов</w:t>
      </w:r>
      <w:r w:rsidR="00CC1BCC" w:rsidRPr="002250F9">
        <w:rPr>
          <w:lang w:val="ru-RU"/>
        </w:rPr>
        <w:t xml:space="preserve">. МСЭ </w:t>
      </w:r>
      <w:r w:rsidR="009052E2" w:rsidRPr="002250F9">
        <w:rPr>
          <w:lang w:val="ru-RU"/>
        </w:rPr>
        <w:t>представляет собой</w:t>
      </w:r>
      <w:r w:rsidR="00CC1BCC" w:rsidRPr="002250F9">
        <w:rPr>
          <w:lang w:val="ru-RU"/>
        </w:rPr>
        <w:t xml:space="preserve"> не просто организаци</w:t>
      </w:r>
      <w:r w:rsidR="009052E2" w:rsidRPr="002250F9">
        <w:rPr>
          <w:lang w:val="ru-RU"/>
        </w:rPr>
        <w:t>ю</w:t>
      </w:r>
      <w:r w:rsidR="00CC1BCC" w:rsidRPr="002250F9">
        <w:rPr>
          <w:lang w:val="ru-RU"/>
        </w:rPr>
        <w:t xml:space="preserve">, а </w:t>
      </w:r>
      <w:r w:rsidR="00CC1BCC" w:rsidRPr="002250F9">
        <w:rPr>
          <w:lang w:val="ru-RU"/>
        </w:rPr>
        <w:lastRenderedPageBreak/>
        <w:t>сообщество, которое может стать катализатором, движущей силой и лидером цифровой трансформации во всем мире.</w:t>
      </w:r>
    </w:p>
    <w:p w14:paraId="34181DE8" w14:textId="60980E4C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1.7</w:t>
      </w:r>
      <w:r w:rsidRPr="002250F9">
        <w:rPr>
          <w:lang w:val="ru-RU"/>
        </w:rPr>
        <w:tab/>
      </w:r>
      <w:r w:rsidR="00C257D2" w:rsidRPr="002250F9">
        <w:rPr>
          <w:lang w:val="ru-RU"/>
        </w:rPr>
        <w:t>Еще один</w:t>
      </w:r>
      <w:r w:rsidR="00CC1BCC" w:rsidRPr="002250F9">
        <w:rPr>
          <w:lang w:val="ru-RU"/>
        </w:rPr>
        <w:t xml:space="preserve"> </w:t>
      </w:r>
      <w:r w:rsidR="009052E2" w:rsidRPr="002250F9">
        <w:rPr>
          <w:lang w:val="ru-RU"/>
        </w:rPr>
        <w:t>Советник</w:t>
      </w:r>
      <w:r w:rsidR="00CC1BCC" w:rsidRPr="002250F9">
        <w:rPr>
          <w:lang w:val="ru-RU"/>
        </w:rPr>
        <w:t xml:space="preserve"> отме</w:t>
      </w:r>
      <w:r w:rsidR="009052E2" w:rsidRPr="002250F9">
        <w:rPr>
          <w:lang w:val="ru-RU"/>
        </w:rPr>
        <w:t>чает</w:t>
      </w:r>
      <w:r w:rsidR="00CC1BCC" w:rsidRPr="002250F9">
        <w:rPr>
          <w:lang w:val="ru-RU"/>
        </w:rPr>
        <w:t xml:space="preserve">, что </w:t>
      </w:r>
      <w:r w:rsidR="009052E2" w:rsidRPr="002250F9">
        <w:rPr>
          <w:lang w:val="ru-RU"/>
        </w:rPr>
        <w:t>стремительное развитие технологий</w:t>
      </w:r>
      <w:r w:rsidR="00CC1BCC" w:rsidRPr="002250F9">
        <w:rPr>
          <w:lang w:val="ru-RU"/>
        </w:rPr>
        <w:t xml:space="preserve"> искусственного интеллекта революционн</w:t>
      </w:r>
      <w:r w:rsidR="009052E2" w:rsidRPr="002250F9">
        <w:rPr>
          <w:lang w:val="ru-RU"/>
        </w:rPr>
        <w:t>о по своей сути</w:t>
      </w:r>
      <w:r w:rsidR="00CC1BCC" w:rsidRPr="002250F9">
        <w:rPr>
          <w:lang w:val="ru-RU"/>
        </w:rPr>
        <w:t xml:space="preserve"> и </w:t>
      </w:r>
      <w:r w:rsidR="009052E2" w:rsidRPr="002250F9">
        <w:rPr>
          <w:lang w:val="ru-RU"/>
        </w:rPr>
        <w:t xml:space="preserve">приведет к </w:t>
      </w:r>
      <w:r w:rsidR="00CC1BCC" w:rsidRPr="002250F9">
        <w:rPr>
          <w:lang w:val="ru-RU"/>
        </w:rPr>
        <w:t>глубоки</w:t>
      </w:r>
      <w:r w:rsidR="009052E2" w:rsidRPr="002250F9">
        <w:rPr>
          <w:lang w:val="ru-RU"/>
        </w:rPr>
        <w:t>м</w:t>
      </w:r>
      <w:r w:rsidR="00CC1BCC" w:rsidRPr="002250F9">
        <w:rPr>
          <w:lang w:val="ru-RU"/>
        </w:rPr>
        <w:t xml:space="preserve"> социальны</w:t>
      </w:r>
      <w:r w:rsidR="009052E2" w:rsidRPr="002250F9">
        <w:rPr>
          <w:lang w:val="ru-RU"/>
        </w:rPr>
        <w:t>м</w:t>
      </w:r>
      <w:r w:rsidR="00CC1BCC" w:rsidRPr="002250F9">
        <w:rPr>
          <w:lang w:val="ru-RU"/>
        </w:rPr>
        <w:t xml:space="preserve"> потрясения</w:t>
      </w:r>
      <w:r w:rsidR="009052E2" w:rsidRPr="002250F9">
        <w:rPr>
          <w:lang w:val="ru-RU"/>
        </w:rPr>
        <w:t>м</w:t>
      </w:r>
      <w:r w:rsidR="00CC1BCC" w:rsidRPr="002250F9">
        <w:rPr>
          <w:lang w:val="ru-RU"/>
        </w:rPr>
        <w:t xml:space="preserve">; </w:t>
      </w:r>
      <w:r w:rsidR="009052E2" w:rsidRPr="002250F9">
        <w:rPr>
          <w:lang w:val="ru-RU"/>
        </w:rPr>
        <w:t>на</w:t>
      </w:r>
      <w:r w:rsidR="00CC1BCC" w:rsidRPr="002250F9">
        <w:rPr>
          <w:lang w:val="ru-RU"/>
        </w:rPr>
        <w:t xml:space="preserve"> МСЭ </w:t>
      </w:r>
      <w:r w:rsidR="009052E2" w:rsidRPr="002250F9">
        <w:rPr>
          <w:lang w:val="ru-RU"/>
        </w:rPr>
        <w:t xml:space="preserve">возлагаются большие </w:t>
      </w:r>
      <w:r w:rsidR="00CC1BCC" w:rsidRPr="002250F9">
        <w:rPr>
          <w:lang w:val="ru-RU"/>
        </w:rPr>
        <w:t>ожида</w:t>
      </w:r>
      <w:r w:rsidR="009052E2" w:rsidRPr="002250F9">
        <w:rPr>
          <w:lang w:val="ru-RU"/>
        </w:rPr>
        <w:t>ния</w:t>
      </w:r>
      <w:r w:rsidR="00CC1BCC" w:rsidRPr="002250F9">
        <w:rPr>
          <w:lang w:val="ru-RU"/>
        </w:rPr>
        <w:t xml:space="preserve"> в </w:t>
      </w:r>
      <w:r w:rsidR="009052E2" w:rsidRPr="002250F9">
        <w:rPr>
          <w:lang w:val="ru-RU"/>
        </w:rPr>
        <w:t>вопросах</w:t>
      </w:r>
      <w:r w:rsidR="00CC1BCC" w:rsidRPr="002250F9">
        <w:rPr>
          <w:lang w:val="ru-RU"/>
        </w:rPr>
        <w:t xml:space="preserve"> управления рисками и </w:t>
      </w:r>
      <w:r w:rsidR="009052E2" w:rsidRPr="002250F9">
        <w:rPr>
          <w:lang w:val="ru-RU"/>
        </w:rPr>
        <w:t>извлечения пользы из</w:t>
      </w:r>
      <w:r w:rsidR="00CC1BCC" w:rsidRPr="002250F9">
        <w:rPr>
          <w:lang w:val="ru-RU"/>
        </w:rPr>
        <w:t xml:space="preserve"> нов</w:t>
      </w:r>
      <w:r w:rsidR="009052E2" w:rsidRPr="002250F9">
        <w:rPr>
          <w:lang w:val="ru-RU"/>
        </w:rPr>
        <w:t>ых</w:t>
      </w:r>
      <w:r w:rsidR="00CC1BCC" w:rsidRPr="002250F9">
        <w:rPr>
          <w:lang w:val="ru-RU"/>
        </w:rPr>
        <w:t xml:space="preserve"> технологи</w:t>
      </w:r>
      <w:r w:rsidR="009052E2" w:rsidRPr="002250F9">
        <w:rPr>
          <w:lang w:val="ru-RU"/>
        </w:rPr>
        <w:t>й</w:t>
      </w:r>
      <w:r w:rsidR="00CC1BCC" w:rsidRPr="002250F9">
        <w:rPr>
          <w:lang w:val="ru-RU"/>
        </w:rPr>
        <w:t>. Более гибкий и менее бюрократизированный МСЭ сможет</w:t>
      </w:r>
      <w:r w:rsidR="009052E2" w:rsidRPr="002250F9">
        <w:rPr>
          <w:lang w:val="ru-RU"/>
        </w:rPr>
        <w:t xml:space="preserve"> скорее</w:t>
      </w:r>
      <w:r w:rsidR="00CC1BCC" w:rsidRPr="002250F9">
        <w:rPr>
          <w:lang w:val="ru-RU"/>
        </w:rPr>
        <w:t xml:space="preserve"> достичь своих целей. Союз сталкивается с </w:t>
      </w:r>
      <w:r w:rsidR="009052E2" w:rsidRPr="002250F9">
        <w:rPr>
          <w:lang w:val="ru-RU"/>
        </w:rPr>
        <w:t xml:space="preserve">проблемами в вопросах формирования </w:t>
      </w:r>
      <w:r w:rsidR="00CC1BCC" w:rsidRPr="002250F9">
        <w:rPr>
          <w:lang w:val="ru-RU"/>
        </w:rPr>
        <w:t>бюджет</w:t>
      </w:r>
      <w:r w:rsidR="009052E2" w:rsidRPr="002250F9">
        <w:rPr>
          <w:lang w:val="ru-RU"/>
        </w:rPr>
        <w:t>а и</w:t>
      </w:r>
      <w:r w:rsidR="00CC1BCC" w:rsidRPr="002250F9">
        <w:rPr>
          <w:lang w:val="ru-RU"/>
        </w:rPr>
        <w:t xml:space="preserve"> удовлетвор</w:t>
      </w:r>
      <w:r w:rsidR="009052E2" w:rsidRPr="002250F9">
        <w:rPr>
          <w:lang w:val="ru-RU"/>
        </w:rPr>
        <w:t>ения</w:t>
      </w:r>
      <w:r w:rsidR="00CC1BCC" w:rsidRPr="002250F9">
        <w:rPr>
          <w:lang w:val="ru-RU"/>
        </w:rPr>
        <w:t xml:space="preserve"> потребност</w:t>
      </w:r>
      <w:r w:rsidR="009052E2" w:rsidRPr="002250F9">
        <w:rPr>
          <w:lang w:val="ru-RU"/>
        </w:rPr>
        <w:t>ей</w:t>
      </w:r>
      <w:r w:rsidR="00CC1BCC" w:rsidRPr="002250F9">
        <w:rPr>
          <w:lang w:val="ru-RU"/>
        </w:rPr>
        <w:t xml:space="preserve"> </w:t>
      </w:r>
      <w:r w:rsidR="009052E2" w:rsidRPr="002250F9">
        <w:rPr>
          <w:lang w:val="ru-RU"/>
        </w:rPr>
        <w:t>Государств</w:t>
      </w:r>
      <w:r w:rsidR="00CC1BCC" w:rsidRPr="002250F9">
        <w:rPr>
          <w:lang w:val="ru-RU"/>
        </w:rPr>
        <w:t>-</w:t>
      </w:r>
      <w:r w:rsidR="009052E2" w:rsidRPr="002250F9">
        <w:rPr>
          <w:lang w:val="ru-RU"/>
        </w:rPr>
        <w:t xml:space="preserve">Членов </w:t>
      </w:r>
      <w:r w:rsidR="00CC1BCC" w:rsidRPr="002250F9">
        <w:rPr>
          <w:lang w:val="ru-RU"/>
        </w:rPr>
        <w:t xml:space="preserve">в </w:t>
      </w:r>
      <w:r w:rsidR="009052E2" w:rsidRPr="002250F9">
        <w:rPr>
          <w:lang w:val="ru-RU"/>
        </w:rPr>
        <w:t>области возможности установления соединений</w:t>
      </w:r>
      <w:r w:rsidR="00CC1BCC" w:rsidRPr="002250F9">
        <w:rPr>
          <w:lang w:val="ru-RU"/>
        </w:rPr>
        <w:t>; предлагаем</w:t>
      </w:r>
      <w:r w:rsidR="009052E2" w:rsidRPr="002250F9">
        <w:rPr>
          <w:lang w:val="ru-RU"/>
        </w:rPr>
        <w:t>ая трансформация</w:t>
      </w:r>
      <w:r w:rsidR="00CC1BCC" w:rsidRPr="002250F9">
        <w:rPr>
          <w:lang w:val="ru-RU"/>
        </w:rPr>
        <w:t xml:space="preserve"> необходим</w:t>
      </w:r>
      <w:r w:rsidR="009052E2" w:rsidRPr="002250F9">
        <w:rPr>
          <w:lang w:val="ru-RU"/>
        </w:rPr>
        <w:t>а</w:t>
      </w:r>
      <w:r w:rsidR="00CC1BCC" w:rsidRPr="002250F9">
        <w:rPr>
          <w:lang w:val="ru-RU"/>
        </w:rPr>
        <w:t xml:space="preserve"> для того, чтобы помочь </w:t>
      </w:r>
      <w:r w:rsidR="009052E2" w:rsidRPr="002250F9">
        <w:rPr>
          <w:lang w:val="ru-RU"/>
        </w:rPr>
        <w:t>Союзу</w:t>
      </w:r>
      <w:r w:rsidR="00CC1BCC" w:rsidRPr="002250F9">
        <w:rPr>
          <w:lang w:val="ru-RU"/>
        </w:rPr>
        <w:t xml:space="preserve"> справиться с </w:t>
      </w:r>
      <w:r w:rsidR="009052E2" w:rsidRPr="002250F9">
        <w:rPr>
          <w:lang w:val="ru-RU"/>
        </w:rPr>
        <w:t>будущими</w:t>
      </w:r>
      <w:r w:rsidR="00CC1BCC" w:rsidRPr="002250F9">
        <w:rPr>
          <w:lang w:val="ru-RU"/>
        </w:rPr>
        <w:t xml:space="preserve"> проблемами.</w:t>
      </w:r>
    </w:p>
    <w:p w14:paraId="1C401849" w14:textId="5729165B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1.8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Один </w:t>
      </w:r>
      <w:r w:rsidR="00657140" w:rsidRPr="002250F9">
        <w:rPr>
          <w:lang w:val="ru-RU"/>
        </w:rPr>
        <w:t xml:space="preserve">из </w:t>
      </w:r>
      <w:r w:rsidR="009052E2" w:rsidRPr="002250F9">
        <w:rPr>
          <w:lang w:val="ru-RU"/>
        </w:rPr>
        <w:t>С</w:t>
      </w:r>
      <w:r w:rsidR="00CC1BCC" w:rsidRPr="002250F9">
        <w:rPr>
          <w:lang w:val="ru-RU"/>
        </w:rPr>
        <w:t>оветник</w:t>
      </w:r>
      <w:r w:rsidR="00657140" w:rsidRPr="002250F9">
        <w:rPr>
          <w:lang w:val="ru-RU"/>
        </w:rPr>
        <w:t>ов</w:t>
      </w:r>
      <w:r w:rsidR="00CC1BCC" w:rsidRPr="002250F9">
        <w:rPr>
          <w:lang w:val="ru-RU"/>
        </w:rPr>
        <w:t xml:space="preserve">, ссылаясь на </w:t>
      </w:r>
      <w:r w:rsidR="00657140" w:rsidRPr="002250F9">
        <w:rPr>
          <w:lang w:val="ru-RU"/>
        </w:rPr>
        <w:t>направление</w:t>
      </w:r>
      <w:r w:rsidR="00CC1BCC" w:rsidRPr="002250F9">
        <w:rPr>
          <w:lang w:val="ru-RU"/>
        </w:rPr>
        <w:t xml:space="preserve"> 1 </w:t>
      </w:r>
      <w:r w:rsidR="00657140" w:rsidRPr="002250F9">
        <w:rPr>
          <w:lang w:val="ru-RU"/>
        </w:rPr>
        <w:t xml:space="preserve">процесса формирования </w:t>
      </w:r>
      <w:r w:rsidR="00CC1BCC" w:rsidRPr="002250F9">
        <w:rPr>
          <w:lang w:val="ru-RU"/>
        </w:rPr>
        <w:t>концепции</w:t>
      </w:r>
      <w:r w:rsidR="00657140" w:rsidRPr="002250F9">
        <w:rPr>
          <w:lang w:val="ru-RU"/>
        </w:rPr>
        <w:t>, начатого</w:t>
      </w:r>
      <w:r w:rsidR="00CC1BCC" w:rsidRPr="002250F9">
        <w:rPr>
          <w:lang w:val="ru-RU"/>
        </w:rPr>
        <w:t xml:space="preserve"> новой </w:t>
      </w:r>
      <w:r w:rsidR="00657140" w:rsidRPr="002250F9">
        <w:rPr>
          <w:lang w:val="ru-RU"/>
        </w:rPr>
        <w:t>командой</w:t>
      </w:r>
      <w:r w:rsidR="009052E2" w:rsidRPr="002250F9">
        <w:rPr>
          <w:lang w:val="ru-RU"/>
        </w:rPr>
        <w:t xml:space="preserve"> </w:t>
      </w:r>
      <w:r w:rsidR="00CC1BCC" w:rsidRPr="002250F9">
        <w:rPr>
          <w:lang w:val="ru-RU"/>
        </w:rPr>
        <w:t>руковод</w:t>
      </w:r>
      <w:r w:rsidR="009052E2" w:rsidRPr="002250F9">
        <w:rPr>
          <w:lang w:val="ru-RU"/>
        </w:rPr>
        <w:t>ства</w:t>
      </w:r>
      <w:r w:rsidR="00CC1BCC" w:rsidRPr="002250F9">
        <w:rPr>
          <w:lang w:val="ru-RU"/>
        </w:rPr>
        <w:t>, выра</w:t>
      </w:r>
      <w:r w:rsidR="009052E2" w:rsidRPr="002250F9">
        <w:rPr>
          <w:lang w:val="ru-RU"/>
        </w:rPr>
        <w:t>жает</w:t>
      </w:r>
      <w:r w:rsidR="00CC1BCC" w:rsidRPr="002250F9">
        <w:rPr>
          <w:lang w:val="ru-RU"/>
        </w:rPr>
        <w:t xml:space="preserve"> надежду, что МСЭ</w:t>
      </w:r>
      <w:r w:rsidR="009052E2" w:rsidRPr="002250F9">
        <w:rPr>
          <w:lang w:val="ru-RU"/>
        </w:rPr>
        <w:t xml:space="preserve"> будет оказывать поддержку Государствам-Членам в вопросах развития</w:t>
      </w:r>
      <w:r w:rsidR="00CC1BCC" w:rsidRPr="002250F9">
        <w:rPr>
          <w:lang w:val="ru-RU"/>
        </w:rPr>
        <w:t xml:space="preserve">, не ограничиваясь </w:t>
      </w:r>
      <w:r w:rsidR="00BB3556" w:rsidRPr="002250F9">
        <w:rPr>
          <w:lang w:val="ru-RU"/>
        </w:rPr>
        <w:t xml:space="preserve">лишь формированием </w:t>
      </w:r>
      <w:r w:rsidR="00CC1BCC" w:rsidRPr="002250F9">
        <w:rPr>
          <w:lang w:val="ru-RU"/>
        </w:rPr>
        <w:t xml:space="preserve">мнения. Он </w:t>
      </w:r>
      <w:r w:rsidR="009052E2" w:rsidRPr="002250F9">
        <w:rPr>
          <w:lang w:val="ru-RU"/>
        </w:rPr>
        <w:t>задает вопрос</w:t>
      </w:r>
      <w:r w:rsidR="00CC1BCC" w:rsidRPr="002250F9">
        <w:rPr>
          <w:lang w:val="ru-RU"/>
        </w:rPr>
        <w:t>, какие</w:t>
      </w:r>
      <w:r w:rsidR="009052E2" w:rsidRPr="002250F9">
        <w:rPr>
          <w:lang w:val="ru-RU"/>
        </w:rPr>
        <w:t xml:space="preserve"> именно</w:t>
      </w:r>
      <w:r w:rsidR="00CC1BCC" w:rsidRPr="002250F9">
        <w:rPr>
          <w:lang w:val="ru-RU"/>
        </w:rPr>
        <w:t xml:space="preserve"> </w:t>
      </w:r>
      <w:r w:rsidR="009052E2" w:rsidRPr="002250F9">
        <w:rPr>
          <w:lang w:val="ru-RU"/>
        </w:rPr>
        <w:t>структуры</w:t>
      </w:r>
      <w:r w:rsidR="00CC1BCC" w:rsidRPr="002250F9">
        <w:rPr>
          <w:lang w:val="ru-RU"/>
        </w:rPr>
        <w:t xml:space="preserve"> будут </w:t>
      </w:r>
      <w:r w:rsidR="009052E2" w:rsidRPr="002250F9">
        <w:rPr>
          <w:lang w:val="ru-RU"/>
        </w:rPr>
        <w:t>задействованы</w:t>
      </w:r>
      <w:r w:rsidR="00CC1BCC" w:rsidRPr="002250F9">
        <w:rPr>
          <w:lang w:val="ru-RU"/>
        </w:rPr>
        <w:t xml:space="preserve"> в </w:t>
      </w:r>
      <w:r w:rsidR="00657140" w:rsidRPr="002250F9">
        <w:rPr>
          <w:lang w:val="ru-RU"/>
        </w:rPr>
        <w:t>рамках</w:t>
      </w:r>
      <w:r w:rsidR="00CC1BCC" w:rsidRPr="002250F9">
        <w:rPr>
          <w:lang w:val="ru-RU"/>
        </w:rPr>
        <w:t xml:space="preserve"> предлагаемо</w:t>
      </w:r>
      <w:r w:rsidR="007C1D6C" w:rsidRPr="002250F9">
        <w:rPr>
          <w:lang w:val="ru-RU"/>
        </w:rPr>
        <w:t>го</w:t>
      </w:r>
      <w:r w:rsidR="00CC1BCC" w:rsidRPr="002250F9">
        <w:rPr>
          <w:lang w:val="ru-RU"/>
        </w:rPr>
        <w:t xml:space="preserve"> </w:t>
      </w:r>
      <w:r w:rsidR="00657140" w:rsidRPr="002250F9">
        <w:rPr>
          <w:lang w:val="ru-RU"/>
        </w:rPr>
        <w:t>наблюдения</w:t>
      </w:r>
      <w:r w:rsidR="00CC1BCC" w:rsidRPr="002250F9">
        <w:rPr>
          <w:lang w:val="ru-RU"/>
        </w:rPr>
        <w:t>, и отме</w:t>
      </w:r>
      <w:r w:rsidR="007C1D6C" w:rsidRPr="002250F9">
        <w:rPr>
          <w:lang w:val="ru-RU"/>
        </w:rPr>
        <w:t>чает</w:t>
      </w:r>
      <w:r w:rsidR="00CC1BCC" w:rsidRPr="002250F9">
        <w:rPr>
          <w:lang w:val="ru-RU"/>
        </w:rPr>
        <w:t>, что МСЭ как межправительственн</w:t>
      </w:r>
      <w:r w:rsidR="00657140" w:rsidRPr="002250F9">
        <w:rPr>
          <w:lang w:val="ru-RU"/>
        </w:rPr>
        <w:t>ой</w:t>
      </w:r>
      <w:r w:rsidR="00CC1BCC" w:rsidRPr="002250F9">
        <w:rPr>
          <w:lang w:val="ru-RU"/>
        </w:rPr>
        <w:t xml:space="preserve"> организаци</w:t>
      </w:r>
      <w:r w:rsidR="00657140" w:rsidRPr="002250F9">
        <w:rPr>
          <w:lang w:val="ru-RU"/>
        </w:rPr>
        <w:t>и</w:t>
      </w:r>
      <w:r w:rsidR="00CC1BCC" w:rsidRPr="002250F9">
        <w:rPr>
          <w:lang w:val="ru-RU"/>
        </w:rPr>
        <w:t xml:space="preserve"> </w:t>
      </w:r>
      <w:r w:rsidR="00657140" w:rsidRPr="002250F9">
        <w:rPr>
          <w:lang w:val="ru-RU"/>
        </w:rPr>
        <w:t>следует</w:t>
      </w:r>
      <w:r w:rsidR="00CC1BCC" w:rsidRPr="002250F9">
        <w:rPr>
          <w:lang w:val="ru-RU"/>
        </w:rPr>
        <w:t xml:space="preserve"> консультироваться с </w:t>
      </w:r>
      <w:r w:rsidR="007C1D6C" w:rsidRPr="002250F9">
        <w:rPr>
          <w:lang w:val="ru-RU"/>
        </w:rPr>
        <w:t>Советниками</w:t>
      </w:r>
      <w:r w:rsidR="00CC1BCC" w:rsidRPr="002250F9">
        <w:rPr>
          <w:lang w:val="ru-RU"/>
        </w:rPr>
        <w:t>, прежде чем привлекать внешние стороны для мобилизации ресурсов.</w:t>
      </w:r>
    </w:p>
    <w:p w14:paraId="61F07B8A" w14:textId="2FDF7C26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1.9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Два </w:t>
      </w:r>
      <w:r w:rsidR="007C1D6C" w:rsidRPr="002250F9">
        <w:rPr>
          <w:lang w:val="ru-RU"/>
        </w:rPr>
        <w:t>Советника</w:t>
      </w:r>
      <w:r w:rsidR="00CC1BCC" w:rsidRPr="002250F9">
        <w:rPr>
          <w:lang w:val="ru-RU"/>
        </w:rPr>
        <w:t xml:space="preserve"> подчерк</w:t>
      </w:r>
      <w:r w:rsidR="007C1D6C" w:rsidRPr="002250F9">
        <w:rPr>
          <w:lang w:val="ru-RU"/>
        </w:rPr>
        <w:t>ивают,</w:t>
      </w:r>
      <w:r w:rsidR="00CC1BCC" w:rsidRPr="002250F9">
        <w:rPr>
          <w:lang w:val="ru-RU"/>
        </w:rPr>
        <w:t xml:space="preserve"> что затраты на </w:t>
      </w:r>
      <w:r w:rsidR="007C1D6C" w:rsidRPr="002250F9">
        <w:rPr>
          <w:lang w:val="ru-RU"/>
        </w:rPr>
        <w:t>трансформацию</w:t>
      </w:r>
      <w:r w:rsidR="00CC1BCC" w:rsidRPr="002250F9">
        <w:rPr>
          <w:lang w:val="ru-RU"/>
        </w:rPr>
        <w:t xml:space="preserve"> должны быть контролируемыми</w:t>
      </w:r>
      <w:r w:rsidR="007C1D6C" w:rsidRPr="002250F9">
        <w:rPr>
          <w:lang w:val="ru-RU"/>
        </w:rPr>
        <w:t xml:space="preserve"> и</w:t>
      </w:r>
      <w:r w:rsidR="00CC1BCC" w:rsidRPr="002250F9">
        <w:rPr>
          <w:lang w:val="ru-RU"/>
        </w:rPr>
        <w:t xml:space="preserve"> прос</w:t>
      </w:r>
      <w:r w:rsidR="007C1D6C" w:rsidRPr="002250F9">
        <w:rPr>
          <w:lang w:val="ru-RU"/>
        </w:rPr>
        <w:t>ят</w:t>
      </w:r>
      <w:r w:rsidR="00CC1BCC" w:rsidRPr="002250F9">
        <w:rPr>
          <w:lang w:val="ru-RU"/>
        </w:rPr>
        <w:t xml:space="preserve"> представить информацию о финансовых затратах на реализацию инициативы и о том, как</w:t>
      </w:r>
      <w:r w:rsidR="007C1D6C" w:rsidRPr="002250F9">
        <w:rPr>
          <w:lang w:val="ru-RU"/>
        </w:rPr>
        <w:t xml:space="preserve"> именно</w:t>
      </w:r>
      <w:r w:rsidR="00CC1BCC" w:rsidRPr="002250F9">
        <w:rPr>
          <w:lang w:val="ru-RU"/>
        </w:rPr>
        <w:t xml:space="preserve"> будут оцениваться результаты. Предлагаемое создание должности D.1 и других должностей </w:t>
      </w:r>
      <w:r w:rsidR="007C1D6C" w:rsidRPr="002250F9">
        <w:rPr>
          <w:lang w:val="ru-RU"/>
        </w:rPr>
        <w:t>сопряжено с</w:t>
      </w:r>
      <w:r w:rsidR="00CC1BCC" w:rsidRPr="002250F9">
        <w:rPr>
          <w:lang w:val="ru-RU"/>
        </w:rPr>
        <w:t xml:space="preserve"> больши</w:t>
      </w:r>
      <w:r w:rsidR="007C1D6C" w:rsidRPr="002250F9">
        <w:rPr>
          <w:lang w:val="ru-RU"/>
        </w:rPr>
        <w:t>ми</w:t>
      </w:r>
      <w:r w:rsidR="00CC1BCC" w:rsidRPr="002250F9">
        <w:rPr>
          <w:lang w:val="ru-RU"/>
        </w:rPr>
        <w:t xml:space="preserve"> затрат</w:t>
      </w:r>
      <w:r w:rsidR="007C1D6C" w:rsidRPr="002250F9">
        <w:rPr>
          <w:lang w:val="ru-RU"/>
        </w:rPr>
        <w:t>ами</w:t>
      </w:r>
      <w:r w:rsidR="00CC1BCC" w:rsidRPr="002250F9">
        <w:rPr>
          <w:lang w:val="ru-RU"/>
        </w:rPr>
        <w:t>.</w:t>
      </w:r>
    </w:p>
    <w:p w14:paraId="61C040DC" w14:textId="5BAAA6B6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1.10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Один </w:t>
      </w:r>
      <w:r w:rsidR="00BB3556" w:rsidRPr="002250F9">
        <w:rPr>
          <w:lang w:val="ru-RU"/>
        </w:rPr>
        <w:t xml:space="preserve">из </w:t>
      </w:r>
      <w:r w:rsidR="007C1D6C" w:rsidRPr="002250F9">
        <w:rPr>
          <w:lang w:val="ru-RU"/>
        </w:rPr>
        <w:t>Советник</w:t>
      </w:r>
      <w:r w:rsidR="00BB3556" w:rsidRPr="002250F9">
        <w:rPr>
          <w:lang w:val="ru-RU"/>
        </w:rPr>
        <w:t>ов</w:t>
      </w:r>
      <w:r w:rsidR="00CC1BCC" w:rsidRPr="002250F9">
        <w:rPr>
          <w:lang w:val="ru-RU"/>
        </w:rPr>
        <w:t xml:space="preserve"> отме</w:t>
      </w:r>
      <w:r w:rsidR="007C1D6C" w:rsidRPr="002250F9">
        <w:rPr>
          <w:lang w:val="ru-RU"/>
        </w:rPr>
        <w:t>чает</w:t>
      </w:r>
      <w:r w:rsidR="00CC1BCC" w:rsidRPr="002250F9">
        <w:rPr>
          <w:lang w:val="ru-RU"/>
        </w:rPr>
        <w:t>, что в документе следует выделить принципы, заложенные в Уставе и Конвенции МСЭ.</w:t>
      </w:r>
    </w:p>
    <w:p w14:paraId="27852F0F" w14:textId="1C5F8F0C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1.11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Заместитель Генерального секретаря, отвечая на заданные вопросы, </w:t>
      </w:r>
      <w:r w:rsidR="007C1D6C" w:rsidRPr="002250F9">
        <w:rPr>
          <w:lang w:val="ru-RU"/>
        </w:rPr>
        <w:t>говорит</w:t>
      </w:r>
      <w:r w:rsidR="00CC1BCC" w:rsidRPr="002250F9">
        <w:rPr>
          <w:lang w:val="ru-RU"/>
        </w:rPr>
        <w:t xml:space="preserve">, что предлагаемые изменения и создание </w:t>
      </w:r>
      <w:r w:rsidR="007C1D6C" w:rsidRPr="002250F9">
        <w:rPr>
          <w:lang w:val="ru-RU"/>
        </w:rPr>
        <w:t>управления</w:t>
      </w:r>
      <w:r w:rsidR="00CC1BCC" w:rsidRPr="002250F9">
        <w:rPr>
          <w:lang w:val="ru-RU"/>
        </w:rPr>
        <w:t xml:space="preserve"> по</w:t>
      </w:r>
      <w:r w:rsidR="007C1D6C" w:rsidRPr="002250F9">
        <w:rPr>
          <w:lang w:val="ru-RU"/>
        </w:rPr>
        <w:t xml:space="preserve"> вопросам</w:t>
      </w:r>
      <w:r w:rsidR="00CC1BCC" w:rsidRPr="002250F9">
        <w:rPr>
          <w:lang w:val="ru-RU"/>
        </w:rPr>
        <w:t xml:space="preserve"> трансформации не будут нарушать структуру, установленную Уставом и Конвенцией МСЭ. Генеральный секретарь по-прежнему будет нести полную ответственность за инициативы по </w:t>
      </w:r>
      <w:r w:rsidR="007C1D6C" w:rsidRPr="002250F9">
        <w:rPr>
          <w:lang w:val="ru-RU"/>
        </w:rPr>
        <w:t xml:space="preserve">трансформации </w:t>
      </w:r>
      <w:r w:rsidR="00CC1BCC" w:rsidRPr="002250F9">
        <w:rPr>
          <w:lang w:val="ru-RU"/>
        </w:rPr>
        <w:t>и реформ</w:t>
      </w:r>
      <w:r w:rsidR="007C1D6C" w:rsidRPr="002250F9">
        <w:rPr>
          <w:lang w:val="ru-RU"/>
        </w:rPr>
        <w:t>ирование</w:t>
      </w:r>
      <w:r w:rsidR="00CC1BCC" w:rsidRPr="002250F9">
        <w:rPr>
          <w:lang w:val="ru-RU"/>
        </w:rPr>
        <w:t>, но е</w:t>
      </w:r>
      <w:r w:rsidR="007C1D6C" w:rsidRPr="002250F9">
        <w:rPr>
          <w:lang w:val="ru-RU"/>
        </w:rPr>
        <w:t>й</w:t>
      </w:r>
      <w:r w:rsidR="00CC1BCC" w:rsidRPr="002250F9">
        <w:rPr>
          <w:lang w:val="ru-RU"/>
        </w:rPr>
        <w:t xml:space="preserve"> потребуется поддержка для поддержания преобразований на должном уровне. </w:t>
      </w:r>
      <w:r w:rsidR="007C1D6C" w:rsidRPr="002250F9">
        <w:rPr>
          <w:lang w:val="ru-RU"/>
        </w:rPr>
        <w:t>Для предотвращения</w:t>
      </w:r>
      <w:r w:rsidR="00CC1BCC" w:rsidRPr="002250F9">
        <w:rPr>
          <w:lang w:val="ru-RU"/>
        </w:rPr>
        <w:t xml:space="preserve"> дублирования секретариату необходимо</w:t>
      </w:r>
      <w:r w:rsidR="007C1D6C" w:rsidRPr="002250F9">
        <w:rPr>
          <w:lang w:val="ru-RU"/>
        </w:rPr>
        <w:t xml:space="preserve"> сформировать</w:t>
      </w:r>
      <w:r w:rsidR="00CC1BCC" w:rsidRPr="002250F9">
        <w:rPr>
          <w:lang w:val="ru-RU"/>
        </w:rPr>
        <w:t xml:space="preserve"> единое </w:t>
      </w:r>
      <w:r w:rsidR="007C1D6C" w:rsidRPr="002250F9">
        <w:rPr>
          <w:lang w:val="ru-RU"/>
        </w:rPr>
        <w:t>подразделение</w:t>
      </w:r>
      <w:r w:rsidR="00CC1BCC" w:rsidRPr="002250F9">
        <w:rPr>
          <w:lang w:val="ru-RU"/>
        </w:rPr>
        <w:t xml:space="preserve">, контролирующее все действия; </w:t>
      </w:r>
      <w:r w:rsidR="00264F3C" w:rsidRPr="002250F9">
        <w:rPr>
          <w:lang w:val="ru-RU"/>
        </w:rPr>
        <w:t xml:space="preserve">к сфере его компетенции </w:t>
      </w:r>
      <w:r w:rsidR="00CC1BCC" w:rsidRPr="002250F9">
        <w:rPr>
          <w:lang w:val="ru-RU"/>
        </w:rPr>
        <w:t xml:space="preserve">будут </w:t>
      </w:r>
      <w:r w:rsidR="00264F3C" w:rsidRPr="002250F9">
        <w:rPr>
          <w:lang w:val="ru-RU"/>
        </w:rPr>
        <w:t xml:space="preserve">относиться </w:t>
      </w:r>
      <w:r w:rsidR="00CC1BCC" w:rsidRPr="002250F9">
        <w:rPr>
          <w:lang w:val="ru-RU"/>
        </w:rPr>
        <w:t xml:space="preserve">департаменты, отвечающие за свои конкретные функции. Финансовые затраты на создание </w:t>
      </w:r>
      <w:r w:rsidR="007C1D6C" w:rsidRPr="002250F9">
        <w:rPr>
          <w:lang w:val="ru-RU"/>
        </w:rPr>
        <w:t>управления</w:t>
      </w:r>
      <w:r w:rsidR="00CC1BCC" w:rsidRPr="002250F9">
        <w:rPr>
          <w:lang w:val="ru-RU"/>
        </w:rPr>
        <w:t xml:space="preserve"> по</w:t>
      </w:r>
      <w:r w:rsidR="007C1D6C" w:rsidRPr="002250F9">
        <w:rPr>
          <w:lang w:val="ru-RU"/>
        </w:rPr>
        <w:t xml:space="preserve"> вопросам</w:t>
      </w:r>
      <w:r w:rsidR="00CC1BCC" w:rsidRPr="002250F9">
        <w:rPr>
          <w:lang w:val="ru-RU"/>
        </w:rPr>
        <w:t xml:space="preserve"> </w:t>
      </w:r>
      <w:r w:rsidR="007C1D6C" w:rsidRPr="002250F9">
        <w:rPr>
          <w:lang w:val="ru-RU"/>
        </w:rPr>
        <w:t>трансформации</w:t>
      </w:r>
      <w:r w:rsidR="00CC1BCC" w:rsidRPr="002250F9">
        <w:rPr>
          <w:lang w:val="ru-RU"/>
        </w:rPr>
        <w:t xml:space="preserve"> включены в </w:t>
      </w:r>
      <w:r w:rsidR="007C1D6C" w:rsidRPr="002250F9">
        <w:rPr>
          <w:lang w:val="ru-RU"/>
        </w:rPr>
        <w:t xml:space="preserve">Документ </w:t>
      </w:r>
      <w:r w:rsidR="00CC1BCC" w:rsidRPr="002250F9">
        <w:rPr>
          <w:lang w:val="ru-RU"/>
        </w:rPr>
        <w:t xml:space="preserve">C23/52 для информации. Для его финансирования имеется достаточная экономия средств за предыдущие годы; предлагаемый бюджет на один год будет обсуждаться в Постоянном комитете по </w:t>
      </w:r>
      <w:r w:rsidR="007C1D6C" w:rsidRPr="002250F9">
        <w:rPr>
          <w:lang w:val="ru-RU"/>
        </w:rPr>
        <w:t>администрированию</w:t>
      </w:r>
      <w:r w:rsidR="00CC1BCC" w:rsidRPr="002250F9">
        <w:rPr>
          <w:lang w:val="ru-RU"/>
        </w:rPr>
        <w:t xml:space="preserve"> и управлению (ADM) и, как </w:t>
      </w:r>
      <w:r w:rsidR="007C1D6C" w:rsidRPr="002250F9">
        <w:rPr>
          <w:lang w:val="ru-RU"/>
        </w:rPr>
        <w:t>следует</w:t>
      </w:r>
      <w:r w:rsidR="00CC1BCC" w:rsidRPr="002250F9">
        <w:rPr>
          <w:lang w:val="ru-RU"/>
        </w:rPr>
        <w:t xml:space="preserve"> надеяться, будет утвержден на пленарном заседании.</w:t>
      </w:r>
    </w:p>
    <w:p w14:paraId="3B6B24F2" w14:textId="5B00A713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1.12</w:t>
      </w:r>
      <w:r w:rsidRPr="002250F9">
        <w:rPr>
          <w:lang w:val="ru-RU"/>
        </w:rPr>
        <w:tab/>
      </w:r>
      <w:r w:rsidR="007C1D6C" w:rsidRPr="002250F9">
        <w:rPr>
          <w:lang w:val="ru-RU"/>
        </w:rPr>
        <w:t>Государств</w:t>
      </w:r>
      <w:r w:rsidR="00C23BFC" w:rsidRPr="002250F9">
        <w:rPr>
          <w:lang w:val="ru-RU"/>
        </w:rPr>
        <w:t>а</w:t>
      </w:r>
      <w:r w:rsidR="00CC1BCC" w:rsidRPr="002250F9">
        <w:rPr>
          <w:lang w:val="ru-RU"/>
        </w:rPr>
        <w:t>-</w:t>
      </w:r>
      <w:r w:rsidR="007C1D6C" w:rsidRPr="002250F9">
        <w:rPr>
          <w:lang w:val="ru-RU"/>
        </w:rPr>
        <w:t>Член</w:t>
      </w:r>
      <w:r w:rsidR="00C23BFC" w:rsidRPr="002250F9">
        <w:rPr>
          <w:lang w:val="ru-RU"/>
        </w:rPr>
        <w:t>ам</w:t>
      </w:r>
      <w:r w:rsidR="007C1D6C" w:rsidRPr="002250F9">
        <w:rPr>
          <w:lang w:val="ru-RU"/>
        </w:rPr>
        <w:t xml:space="preserve"> </w:t>
      </w:r>
      <w:r w:rsidR="00C23BFC" w:rsidRPr="002250F9">
        <w:rPr>
          <w:lang w:val="ru-RU"/>
        </w:rPr>
        <w:t xml:space="preserve">предлагается представить свои мнения </w:t>
      </w:r>
      <w:r w:rsidR="00CC1BCC" w:rsidRPr="002250F9">
        <w:rPr>
          <w:lang w:val="ru-RU"/>
        </w:rPr>
        <w:t xml:space="preserve">о роли Рабочей группы Совета по финансовым и </w:t>
      </w:r>
      <w:r w:rsidR="007C1D6C" w:rsidRPr="002250F9">
        <w:rPr>
          <w:lang w:val="ru-RU"/>
        </w:rPr>
        <w:t>людским</w:t>
      </w:r>
      <w:r w:rsidR="00CC1BCC" w:rsidRPr="002250F9">
        <w:rPr>
          <w:lang w:val="ru-RU"/>
        </w:rPr>
        <w:t xml:space="preserve"> ресурсам (РГ-ФЛР). Рабочая группа могла бы внести вклад в разработку ключевых показателей </w:t>
      </w:r>
      <w:r w:rsidR="007C1D6C" w:rsidRPr="002250F9">
        <w:rPr>
          <w:lang w:val="ru-RU"/>
        </w:rPr>
        <w:t>деятельности</w:t>
      </w:r>
      <w:r w:rsidR="00CC1BCC" w:rsidRPr="002250F9">
        <w:rPr>
          <w:lang w:val="ru-RU"/>
        </w:rPr>
        <w:t xml:space="preserve"> </w:t>
      </w:r>
      <w:r w:rsidR="00D46A79" w:rsidRPr="002250F9">
        <w:rPr>
          <w:lang w:val="ru-RU"/>
        </w:rPr>
        <w:t xml:space="preserve">для оценки </w:t>
      </w:r>
      <w:r w:rsidR="00CC1BCC" w:rsidRPr="002250F9">
        <w:rPr>
          <w:lang w:val="ru-RU"/>
        </w:rPr>
        <w:t xml:space="preserve">организационной </w:t>
      </w:r>
      <w:r w:rsidR="007C1D6C" w:rsidRPr="002250F9">
        <w:rPr>
          <w:lang w:val="ru-RU"/>
        </w:rPr>
        <w:t>эффективности</w:t>
      </w:r>
      <w:r w:rsidR="00CC1BCC" w:rsidRPr="002250F9">
        <w:rPr>
          <w:lang w:val="ru-RU"/>
        </w:rPr>
        <w:t xml:space="preserve">, на основе которых секретариат мог бы отчитываться перед Советом о последующих действиях и </w:t>
      </w:r>
      <w:r w:rsidR="007C1D6C" w:rsidRPr="002250F9">
        <w:rPr>
          <w:lang w:val="ru-RU"/>
        </w:rPr>
        <w:t>ходе</w:t>
      </w:r>
      <w:r w:rsidR="00CC1BCC" w:rsidRPr="002250F9">
        <w:rPr>
          <w:lang w:val="ru-RU"/>
        </w:rPr>
        <w:t xml:space="preserve"> процесса </w:t>
      </w:r>
      <w:r w:rsidR="007C1D6C" w:rsidRPr="002250F9">
        <w:rPr>
          <w:lang w:val="ru-RU"/>
        </w:rPr>
        <w:t>трансформации</w:t>
      </w:r>
      <w:r w:rsidR="00CC1BCC" w:rsidRPr="002250F9">
        <w:rPr>
          <w:lang w:val="ru-RU"/>
        </w:rPr>
        <w:t xml:space="preserve">. Поддержка этого документа </w:t>
      </w:r>
      <w:r w:rsidR="007C1D6C" w:rsidRPr="002250F9">
        <w:rPr>
          <w:lang w:val="ru-RU"/>
        </w:rPr>
        <w:t>Государствами</w:t>
      </w:r>
      <w:r w:rsidR="00CC1BCC" w:rsidRPr="002250F9">
        <w:rPr>
          <w:lang w:val="ru-RU"/>
        </w:rPr>
        <w:t>-</w:t>
      </w:r>
      <w:r w:rsidR="007C1D6C" w:rsidRPr="002250F9">
        <w:rPr>
          <w:lang w:val="ru-RU"/>
        </w:rPr>
        <w:t xml:space="preserve">Членами </w:t>
      </w:r>
      <w:r w:rsidR="00CC1BCC" w:rsidRPr="002250F9">
        <w:rPr>
          <w:lang w:val="ru-RU"/>
        </w:rPr>
        <w:t xml:space="preserve">позволит секретариату приступить к реализации инициатив по </w:t>
      </w:r>
      <w:r w:rsidR="007C1D6C" w:rsidRPr="002250F9">
        <w:rPr>
          <w:lang w:val="ru-RU"/>
        </w:rPr>
        <w:t>трансформации</w:t>
      </w:r>
      <w:r w:rsidR="00CC1BCC" w:rsidRPr="002250F9">
        <w:rPr>
          <w:lang w:val="ru-RU"/>
        </w:rPr>
        <w:t xml:space="preserve"> и выделить </w:t>
      </w:r>
      <w:r w:rsidR="00D46A79" w:rsidRPr="002250F9">
        <w:rPr>
          <w:lang w:val="ru-RU"/>
        </w:rPr>
        <w:t xml:space="preserve">требуемые </w:t>
      </w:r>
      <w:r w:rsidR="00CC1BCC" w:rsidRPr="002250F9">
        <w:rPr>
          <w:lang w:val="ru-RU"/>
        </w:rPr>
        <w:t>ресурсы</w:t>
      </w:r>
      <w:r w:rsidR="00D46A79" w:rsidRPr="002250F9">
        <w:rPr>
          <w:lang w:val="ru-RU"/>
        </w:rPr>
        <w:t xml:space="preserve"> </w:t>
      </w:r>
      <w:r w:rsidR="00CC1BCC" w:rsidRPr="002250F9">
        <w:rPr>
          <w:lang w:val="ru-RU"/>
        </w:rPr>
        <w:t xml:space="preserve">для осуществления проектов, необходимых для </w:t>
      </w:r>
      <w:r w:rsidR="007C1D6C" w:rsidRPr="002250F9">
        <w:rPr>
          <w:lang w:val="ru-RU"/>
        </w:rPr>
        <w:t>реализации</w:t>
      </w:r>
      <w:r w:rsidR="00CC1BCC" w:rsidRPr="002250F9">
        <w:rPr>
          <w:lang w:val="ru-RU"/>
        </w:rPr>
        <w:t xml:space="preserve"> </w:t>
      </w:r>
      <w:r w:rsidR="007C1D6C" w:rsidRPr="002250F9">
        <w:rPr>
          <w:lang w:val="ru-RU"/>
        </w:rPr>
        <w:t>системной</w:t>
      </w:r>
      <w:r w:rsidR="00CC1BCC" w:rsidRPr="002250F9">
        <w:rPr>
          <w:lang w:val="ru-RU"/>
        </w:rPr>
        <w:t xml:space="preserve"> и консолидированн</w:t>
      </w:r>
      <w:r w:rsidR="007C1D6C" w:rsidRPr="002250F9">
        <w:rPr>
          <w:lang w:val="ru-RU"/>
        </w:rPr>
        <w:t>ой</w:t>
      </w:r>
      <w:r w:rsidR="00CC1BCC" w:rsidRPr="002250F9">
        <w:rPr>
          <w:lang w:val="ru-RU"/>
        </w:rPr>
        <w:t xml:space="preserve"> </w:t>
      </w:r>
      <w:r w:rsidR="007C1D6C" w:rsidRPr="002250F9">
        <w:rPr>
          <w:lang w:val="ru-RU"/>
        </w:rPr>
        <w:t>трансформации</w:t>
      </w:r>
      <w:r w:rsidR="00CC1BCC" w:rsidRPr="002250F9">
        <w:rPr>
          <w:lang w:val="ru-RU"/>
        </w:rPr>
        <w:t xml:space="preserve"> при </w:t>
      </w:r>
      <w:r w:rsidR="007C1D6C" w:rsidRPr="002250F9">
        <w:rPr>
          <w:lang w:val="ru-RU"/>
        </w:rPr>
        <w:t>поддержании</w:t>
      </w:r>
      <w:r w:rsidR="00CC1BCC" w:rsidRPr="002250F9">
        <w:rPr>
          <w:lang w:val="ru-RU"/>
        </w:rPr>
        <w:t xml:space="preserve"> финансовой стабильности.</w:t>
      </w:r>
    </w:p>
    <w:p w14:paraId="1875313B" w14:textId="437A5857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1.13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Один </w:t>
      </w:r>
      <w:r w:rsidR="00D46A79" w:rsidRPr="002250F9">
        <w:rPr>
          <w:lang w:val="ru-RU"/>
        </w:rPr>
        <w:t xml:space="preserve">из </w:t>
      </w:r>
      <w:r w:rsidR="007C1D6C" w:rsidRPr="002250F9">
        <w:rPr>
          <w:lang w:val="ru-RU"/>
        </w:rPr>
        <w:t>Советник</w:t>
      </w:r>
      <w:r w:rsidR="00D46A79" w:rsidRPr="002250F9">
        <w:rPr>
          <w:lang w:val="ru-RU"/>
        </w:rPr>
        <w:t>ов</w:t>
      </w:r>
      <w:r w:rsidR="00CC1BCC" w:rsidRPr="002250F9">
        <w:rPr>
          <w:lang w:val="ru-RU"/>
        </w:rPr>
        <w:t xml:space="preserve"> </w:t>
      </w:r>
      <w:r w:rsidR="007C1D6C" w:rsidRPr="002250F9">
        <w:rPr>
          <w:lang w:val="ru-RU"/>
        </w:rPr>
        <w:t>говорит</w:t>
      </w:r>
      <w:r w:rsidR="00CC1BCC" w:rsidRPr="002250F9">
        <w:rPr>
          <w:lang w:val="ru-RU"/>
        </w:rPr>
        <w:t xml:space="preserve">, что </w:t>
      </w:r>
      <w:r w:rsidR="007C1D6C" w:rsidRPr="002250F9">
        <w:rPr>
          <w:lang w:val="ru-RU"/>
        </w:rPr>
        <w:t xml:space="preserve">Государства – Члены </w:t>
      </w:r>
      <w:r w:rsidR="00CC1BCC" w:rsidRPr="002250F9">
        <w:rPr>
          <w:lang w:val="ru-RU"/>
        </w:rPr>
        <w:t xml:space="preserve">Совета отвечают за управление финансовыми ресурсами Союза и взносами стран, и, </w:t>
      </w:r>
      <w:r w:rsidR="00C23BFC" w:rsidRPr="002250F9">
        <w:rPr>
          <w:lang w:val="ru-RU"/>
        </w:rPr>
        <w:t>принимая во внимание</w:t>
      </w:r>
      <w:r w:rsidR="00CC1BCC" w:rsidRPr="002250F9">
        <w:rPr>
          <w:lang w:val="ru-RU"/>
        </w:rPr>
        <w:t xml:space="preserve"> критическую финансовую ситуацию и другие неотложные потребности в финансировании, в том числе проекта строительства и региональных инициатив, принятых </w:t>
      </w:r>
      <w:r w:rsidR="00C23BFC" w:rsidRPr="002250F9">
        <w:rPr>
          <w:lang w:val="ru-RU"/>
        </w:rPr>
        <w:t>ВКРЭ</w:t>
      </w:r>
      <w:r w:rsidR="00CC1BCC" w:rsidRPr="002250F9">
        <w:rPr>
          <w:lang w:val="ru-RU"/>
        </w:rPr>
        <w:t xml:space="preserve">, а также потребности </w:t>
      </w:r>
      <w:r w:rsidR="00C23BFC" w:rsidRPr="002250F9">
        <w:rPr>
          <w:lang w:val="ru-RU"/>
        </w:rPr>
        <w:lastRenderedPageBreak/>
        <w:t>Государств</w:t>
      </w:r>
      <w:r w:rsidR="00CC1BCC" w:rsidRPr="002250F9">
        <w:rPr>
          <w:lang w:val="ru-RU"/>
        </w:rPr>
        <w:t>-</w:t>
      </w:r>
      <w:r w:rsidR="00C23BFC" w:rsidRPr="002250F9">
        <w:rPr>
          <w:lang w:val="ru-RU"/>
        </w:rPr>
        <w:t>Членов</w:t>
      </w:r>
      <w:r w:rsidR="00CC1BCC" w:rsidRPr="002250F9">
        <w:rPr>
          <w:lang w:val="ru-RU"/>
        </w:rPr>
        <w:t xml:space="preserve">, было бы разумно перед принятием решения, </w:t>
      </w:r>
      <w:r w:rsidR="00C23BFC" w:rsidRPr="002250F9">
        <w:rPr>
          <w:lang w:val="ru-RU"/>
        </w:rPr>
        <w:t>сопряженного с</w:t>
      </w:r>
      <w:r w:rsidR="00CC1BCC" w:rsidRPr="002250F9">
        <w:rPr>
          <w:lang w:val="ru-RU"/>
        </w:rPr>
        <w:t xml:space="preserve"> </w:t>
      </w:r>
      <w:r w:rsidR="00C23BFC" w:rsidRPr="002250F9">
        <w:rPr>
          <w:lang w:val="ru-RU"/>
        </w:rPr>
        <w:t>затратами</w:t>
      </w:r>
      <w:r w:rsidR="00CC1BCC" w:rsidRPr="002250F9">
        <w:rPr>
          <w:lang w:val="ru-RU"/>
        </w:rPr>
        <w:t xml:space="preserve"> в размере 1</w:t>
      </w:r>
      <w:r w:rsidR="007D7A07">
        <w:rPr>
          <w:lang w:val="en-US"/>
        </w:rPr>
        <w:t> </w:t>
      </w:r>
      <w:r w:rsidR="00CC1BCC" w:rsidRPr="002250F9">
        <w:rPr>
          <w:lang w:val="ru-RU"/>
        </w:rPr>
        <w:t>млн</w:t>
      </w:r>
      <w:r w:rsidR="00E12A0B" w:rsidRPr="002250F9">
        <w:rPr>
          <w:lang w:val="ru-RU"/>
        </w:rPr>
        <w:t>.</w:t>
      </w:r>
      <w:r w:rsidR="00CC1BCC" w:rsidRPr="002250F9">
        <w:rPr>
          <w:lang w:val="ru-RU"/>
        </w:rPr>
        <w:t xml:space="preserve"> швейцарских франков в год, представить документ в ADM, а лучше в </w:t>
      </w:r>
      <w:r w:rsidR="00C23BFC" w:rsidRPr="002250F9">
        <w:rPr>
          <w:lang w:val="ru-RU"/>
        </w:rPr>
        <w:t>РГС-ФЛР</w:t>
      </w:r>
      <w:r w:rsidR="00CC1BCC" w:rsidRPr="002250F9">
        <w:rPr>
          <w:lang w:val="ru-RU"/>
        </w:rPr>
        <w:t>.</w:t>
      </w:r>
    </w:p>
    <w:p w14:paraId="62EE6BB0" w14:textId="39E25AE7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1.14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Несколько </w:t>
      </w:r>
      <w:r w:rsidR="00C23BFC" w:rsidRPr="002250F9">
        <w:rPr>
          <w:lang w:val="ru-RU"/>
        </w:rPr>
        <w:t>Советников</w:t>
      </w:r>
      <w:r w:rsidR="00CC1BCC" w:rsidRPr="002250F9">
        <w:rPr>
          <w:lang w:val="ru-RU"/>
        </w:rPr>
        <w:t xml:space="preserve"> </w:t>
      </w:r>
      <w:r w:rsidR="00C23BFC" w:rsidRPr="002250F9">
        <w:rPr>
          <w:lang w:val="ru-RU"/>
        </w:rPr>
        <w:t>поддерживают идею передачи</w:t>
      </w:r>
      <w:r w:rsidR="00CC1BCC" w:rsidRPr="002250F9">
        <w:rPr>
          <w:lang w:val="ru-RU"/>
        </w:rPr>
        <w:t xml:space="preserve"> это</w:t>
      </w:r>
      <w:r w:rsidR="00C23BFC" w:rsidRPr="002250F9">
        <w:rPr>
          <w:lang w:val="ru-RU"/>
        </w:rPr>
        <w:t>го</w:t>
      </w:r>
      <w:r w:rsidR="00CC1BCC" w:rsidRPr="002250F9">
        <w:rPr>
          <w:lang w:val="ru-RU"/>
        </w:rPr>
        <w:t xml:space="preserve"> вопрос</w:t>
      </w:r>
      <w:r w:rsidR="00C23BFC" w:rsidRPr="002250F9">
        <w:rPr>
          <w:lang w:val="ru-RU"/>
        </w:rPr>
        <w:t>а</w:t>
      </w:r>
      <w:r w:rsidR="00CC1BCC" w:rsidRPr="002250F9">
        <w:rPr>
          <w:lang w:val="ru-RU"/>
        </w:rPr>
        <w:t xml:space="preserve"> в ADM для дальнейшего рассмотрения, разъяснения и принятия решения, в то время как другие </w:t>
      </w:r>
      <w:r w:rsidR="00C23BFC" w:rsidRPr="002250F9">
        <w:rPr>
          <w:lang w:val="ru-RU"/>
        </w:rPr>
        <w:t>Советники</w:t>
      </w:r>
      <w:r w:rsidR="00CC1BCC" w:rsidRPr="002250F9">
        <w:rPr>
          <w:lang w:val="ru-RU"/>
        </w:rPr>
        <w:t xml:space="preserve"> предл</w:t>
      </w:r>
      <w:r w:rsidR="00C23BFC" w:rsidRPr="002250F9">
        <w:rPr>
          <w:lang w:val="ru-RU"/>
        </w:rPr>
        <w:t>агают</w:t>
      </w:r>
      <w:r w:rsidR="00CC1BCC" w:rsidRPr="002250F9">
        <w:rPr>
          <w:lang w:val="ru-RU"/>
        </w:rPr>
        <w:t xml:space="preserve"> </w:t>
      </w:r>
      <w:r w:rsidR="00C23BFC" w:rsidRPr="002250F9">
        <w:rPr>
          <w:lang w:val="ru-RU"/>
        </w:rPr>
        <w:t>РГС</w:t>
      </w:r>
      <w:r w:rsidR="00CC1BCC" w:rsidRPr="002250F9">
        <w:rPr>
          <w:lang w:val="ru-RU"/>
        </w:rPr>
        <w:t>-</w:t>
      </w:r>
      <w:r w:rsidR="00C23BFC" w:rsidRPr="002250F9">
        <w:rPr>
          <w:lang w:val="ru-RU"/>
        </w:rPr>
        <w:t>ФЛР</w:t>
      </w:r>
      <w:r w:rsidR="00CC1BCC" w:rsidRPr="002250F9">
        <w:rPr>
          <w:lang w:val="ru-RU"/>
        </w:rPr>
        <w:t xml:space="preserve"> провести надлежащий анализ финансовых последствий предложения и рассмотреть вопрос о его реализации в соответствии с Уставом и Конвенцией.</w:t>
      </w:r>
    </w:p>
    <w:p w14:paraId="6FA6352C" w14:textId="6CA9A511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1.15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>Председатель предл</w:t>
      </w:r>
      <w:r w:rsidR="00C23BFC" w:rsidRPr="002250F9">
        <w:rPr>
          <w:lang w:val="ru-RU"/>
        </w:rPr>
        <w:t>агает</w:t>
      </w:r>
      <w:r w:rsidR="00CC1BCC" w:rsidRPr="002250F9">
        <w:rPr>
          <w:lang w:val="ru-RU"/>
        </w:rPr>
        <w:t xml:space="preserve"> Совету принять к сведению </w:t>
      </w:r>
      <w:r w:rsidR="00C23BFC" w:rsidRPr="002250F9">
        <w:rPr>
          <w:lang w:val="ru-RU"/>
        </w:rPr>
        <w:t xml:space="preserve">Документ </w:t>
      </w:r>
      <w:r w:rsidR="00CC1BCC" w:rsidRPr="002250F9">
        <w:rPr>
          <w:lang w:val="ru-RU"/>
        </w:rPr>
        <w:t xml:space="preserve">C23/36 и передать </w:t>
      </w:r>
      <w:r w:rsidR="00C23BFC" w:rsidRPr="002250F9">
        <w:rPr>
          <w:lang w:val="ru-RU"/>
        </w:rPr>
        <w:t xml:space="preserve">Документ </w:t>
      </w:r>
      <w:r w:rsidR="00CC1BCC" w:rsidRPr="002250F9">
        <w:rPr>
          <w:lang w:val="ru-RU"/>
        </w:rPr>
        <w:t>C23/52 в Постоянный комитет по администр</w:t>
      </w:r>
      <w:r w:rsidR="00C23BFC" w:rsidRPr="002250F9">
        <w:rPr>
          <w:lang w:val="ru-RU"/>
        </w:rPr>
        <w:t>ированию</w:t>
      </w:r>
      <w:r w:rsidR="00CC1BCC" w:rsidRPr="002250F9">
        <w:rPr>
          <w:lang w:val="ru-RU"/>
        </w:rPr>
        <w:t xml:space="preserve"> и управлению для дальнейшего обсуждения.</w:t>
      </w:r>
    </w:p>
    <w:p w14:paraId="5652CAF3" w14:textId="432E7848" w:rsidR="00575128" w:rsidRPr="002250F9" w:rsidRDefault="00575128" w:rsidP="00575128">
      <w:pPr>
        <w:rPr>
          <w:u w:val="single"/>
          <w:lang w:val="ru-RU"/>
        </w:rPr>
      </w:pPr>
      <w:r w:rsidRPr="002250F9">
        <w:rPr>
          <w:lang w:val="ru-RU"/>
        </w:rPr>
        <w:t>1.16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Предложение </w:t>
      </w:r>
      <w:r w:rsidR="00CC1BCC" w:rsidRPr="002250F9">
        <w:rPr>
          <w:b/>
          <w:bCs/>
          <w:lang w:val="ru-RU"/>
        </w:rPr>
        <w:t>принимается</w:t>
      </w:r>
      <w:r w:rsidR="00CC1BCC" w:rsidRPr="002250F9">
        <w:rPr>
          <w:lang w:val="ru-RU"/>
        </w:rPr>
        <w:t>.</w:t>
      </w:r>
    </w:p>
    <w:p w14:paraId="4140B0C2" w14:textId="7C2DD421" w:rsidR="00575128" w:rsidRPr="002250F9" w:rsidRDefault="00575128" w:rsidP="007C1A98">
      <w:pPr>
        <w:pStyle w:val="Heading1"/>
        <w:rPr>
          <w:bCs/>
          <w:lang w:val="ru-RU"/>
        </w:rPr>
      </w:pPr>
      <w:r w:rsidRPr="002250F9">
        <w:rPr>
          <w:bCs/>
          <w:lang w:val="ru-RU"/>
        </w:rPr>
        <w:t>2</w:t>
      </w:r>
      <w:r w:rsidRPr="002250F9">
        <w:rPr>
          <w:bCs/>
          <w:lang w:val="ru-RU"/>
        </w:rPr>
        <w:tab/>
      </w:r>
      <w:r w:rsidR="007C1A98" w:rsidRPr="002250F9">
        <w:rPr>
          <w:lang w:val="ru-RU"/>
        </w:rPr>
        <w:t>Конкретное место и точные даты проведения Всемирной ассамблеи по стандартизации электросвязи 2</w:t>
      </w:r>
      <w:r w:rsidR="00E12A0B" w:rsidRPr="002250F9">
        <w:rPr>
          <w:lang w:val="ru-RU"/>
        </w:rPr>
        <w:t>024</w:t>
      </w:r>
      <w:r w:rsidR="007C1A98" w:rsidRPr="002250F9">
        <w:rPr>
          <w:lang w:val="ru-RU"/>
        </w:rPr>
        <w:t xml:space="preserve"> </w:t>
      </w:r>
      <w:r w:rsidR="00E12A0B" w:rsidRPr="002250F9">
        <w:rPr>
          <w:lang w:val="ru-RU"/>
        </w:rPr>
        <w:t xml:space="preserve">года </w:t>
      </w:r>
      <w:r w:rsidR="007C1A98" w:rsidRPr="002250F9">
        <w:rPr>
          <w:lang w:val="ru-RU"/>
        </w:rPr>
        <w:t>и обновленная информация о ходе подготовки</w:t>
      </w:r>
      <w:r w:rsidR="007C1A98" w:rsidRPr="002250F9">
        <w:rPr>
          <w:sz w:val="22"/>
          <w:lang w:val="ru-RU"/>
        </w:rPr>
        <w:t xml:space="preserve"> </w:t>
      </w:r>
      <w:r w:rsidRPr="002250F9">
        <w:rPr>
          <w:bCs/>
          <w:lang w:val="ru-RU"/>
        </w:rPr>
        <w:t>(</w:t>
      </w:r>
      <w:r w:rsidR="007C1A98" w:rsidRPr="002250F9">
        <w:rPr>
          <w:bCs/>
          <w:lang w:val="ru-RU"/>
        </w:rPr>
        <w:t>Документ</w:t>
      </w:r>
      <w:r w:rsidRPr="002250F9">
        <w:rPr>
          <w:bCs/>
          <w:lang w:val="ru-RU"/>
        </w:rPr>
        <w:t> </w:t>
      </w:r>
      <w:hyperlink r:id="rId17" w:history="1">
        <w:r w:rsidRPr="002250F9">
          <w:rPr>
            <w:rStyle w:val="Hyperlink"/>
            <w:bCs/>
            <w:lang w:val="ru-RU"/>
          </w:rPr>
          <w:t>C23/24</w:t>
        </w:r>
      </w:hyperlink>
      <w:r w:rsidRPr="002250F9">
        <w:rPr>
          <w:bCs/>
          <w:lang w:val="ru-RU"/>
        </w:rPr>
        <w:t>)</w:t>
      </w:r>
    </w:p>
    <w:p w14:paraId="69C9CC34" w14:textId="526A4A95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2.1</w:t>
      </w:r>
      <w:r w:rsidRPr="002250F9">
        <w:rPr>
          <w:lang w:val="ru-RU"/>
        </w:rPr>
        <w:tab/>
      </w:r>
      <w:r w:rsidR="00364E89">
        <w:rPr>
          <w:lang w:val="ru-RU"/>
        </w:rPr>
        <w:t xml:space="preserve">Руководитель Департамента исследовательских комиссий </w:t>
      </w:r>
      <w:r w:rsidR="00C23BFC" w:rsidRPr="002250F9">
        <w:rPr>
          <w:lang w:val="ru-RU"/>
        </w:rPr>
        <w:t>БСЭ</w:t>
      </w:r>
      <w:r w:rsidR="00CC1BCC" w:rsidRPr="002250F9">
        <w:rPr>
          <w:lang w:val="ru-RU"/>
        </w:rPr>
        <w:t xml:space="preserve"> представ</w:t>
      </w:r>
      <w:r w:rsidR="00C23BFC" w:rsidRPr="002250F9">
        <w:rPr>
          <w:lang w:val="ru-RU"/>
        </w:rPr>
        <w:t>ляет</w:t>
      </w:r>
      <w:r w:rsidR="00CC1BCC" w:rsidRPr="002250F9">
        <w:rPr>
          <w:lang w:val="ru-RU"/>
        </w:rPr>
        <w:t xml:space="preserve"> </w:t>
      </w:r>
      <w:r w:rsidR="00C23BFC" w:rsidRPr="002250F9">
        <w:rPr>
          <w:lang w:val="ru-RU"/>
        </w:rPr>
        <w:t xml:space="preserve">Документ </w:t>
      </w:r>
      <w:r w:rsidR="00CC1BCC" w:rsidRPr="002250F9">
        <w:rPr>
          <w:lang w:val="ru-RU"/>
        </w:rPr>
        <w:t>C23/24, в котором Совет</w:t>
      </w:r>
      <w:r w:rsidR="00C23BFC" w:rsidRPr="002250F9">
        <w:rPr>
          <w:lang w:val="ru-RU"/>
        </w:rPr>
        <w:t xml:space="preserve"> информируется</w:t>
      </w:r>
      <w:r w:rsidR="00CC1BCC" w:rsidRPr="002250F9">
        <w:rPr>
          <w:lang w:val="ru-RU"/>
        </w:rPr>
        <w:t xml:space="preserve"> о точном месте и сроках проведения Всемирной ассамблеи</w:t>
      </w:r>
      <w:r w:rsidR="00544660" w:rsidRPr="002250F9">
        <w:rPr>
          <w:lang w:val="ru-RU"/>
        </w:rPr>
        <w:t xml:space="preserve"> по</w:t>
      </w:r>
      <w:r w:rsidR="00CC1BCC" w:rsidRPr="002250F9">
        <w:rPr>
          <w:lang w:val="ru-RU"/>
        </w:rPr>
        <w:t xml:space="preserve"> стандартизации электросвязи (</w:t>
      </w:r>
      <w:r w:rsidR="00C23BFC" w:rsidRPr="002250F9">
        <w:rPr>
          <w:lang w:val="ru-RU"/>
        </w:rPr>
        <w:t>ВАСЭ</w:t>
      </w:r>
      <w:r w:rsidR="00CC1BCC" w:rsidRPr="002250F9">
        <w:rPr>
          <w:lang w:val="ru-RU"/>
        </w:rPr>
        <w:t>-24), а также о соответствующей подготовке</w:t>
      </w:r>
      <w:r w:rsidR="00C23BFC" w:rsidRPr="002250F9">
        <w:rPr>
          <w:lang w:val="ru-RU"/>
        </w:rPr>
        <w:t>;</w:t>
      </w:r>
      <w:r w:rsidR="00CC1BCC" w:rsidRPr="002250F9">
        <w:rPr>
          <w:lang w:val="ru-RU"/>
        </w:rPr>
        <w:t xml:space="preserve"> </w:t>
      </w:r>
      <w:r w:rsidR="00C23BFC" w:rsidRPr="002250F9">
        <w:rPr>
          <w:lang w:val="ru-RU"/>
        </w:rPr>
        <w:t xml:space="preserve">он </w:t>
      </w:r>
      <w:r w:rsidR="00CC1BCC" w:rsidRPr="002250F9">
        <w:rPr>
          <w:lang w:val="ru-RU"/>
        </w:rPr>
        <w:t>добав</w:t>
      </w:r>
      <w:r w:rsidR="00C23BFC" w:rsidRPr="002250F9">
        <w:rPr>
          <w:lang w:val="ru-RU"/>
        </w:rPr>
        <w:t>ляет</w:t>
      </w:r>
      <w:r w:rsidR="00CC1BCC" w:rsidRPr="002250F9">
        <w:rPr>
          <w:lang w:val="ru-RU"/>
        </w:rPr>
        <w:t xml:space="preserve">, что посещение места проведения </w:t>
      </w:r>
      <w:r w:rsidR="00C23BFC" w:rsidRPr="002250F9">
        <w:rPr>
          <w:lang w:val="ru-RU"/>
        </w:rPr>
        <w:t xml:space="preserve">Конференции </w:t>
      </w:r>
      <w:r w:rsidR="00CC1BCC" w:rsidRPr="002250F9">
        <w:rPr>
          <w:lang w:val="ru-RU"/>
        </w:rPr>
        <w:t>запланировано на первую неделю октября 2023 года.</w:t>
      </w:r>
    </w:p>
    <w:p w14:paraId="7DABDCE6" w14:textId="16243FF5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2.2</w:t>
      </w:r>
      <w:r w:rsidRPr="002250F9">
        <w:rPr>
          <w:lang w:val="ru-RU"/>
        </w:rPr>
        <w:tab/>
      </w:r>
      <w:r w:rsidR="00364E89" w:rsidRPr="00364E89">
        <w:rPr>
          <w:lang w:val="ru-RU"/>
        </w:rPr>
        <w:t xml:space="preserve">Секретарь Департамента электросвязи </w:t>
      </w:r>
      <w:r w:rsidR="00364E89" w:rsidRPr="002250F9">
        <w:rPr>
          <w:lang w:val="ru-RU"/>
        </w:rPr>
        <w:t>Минист</w:t>
      </w:r>
      <w:r w:rsidR="00364E89">
        <w:rPr>
          <w:lang w:val="ru-RU"/>
        </w:rPr>
        <w:t xml:space="preserve">ерства </w:t>
      </w:r>
      <w:r w:rsidR="00C23BFC" w:rsidRPr="002250F9">
        <w:rPr>
          <w:lang w:val="ru-RU"/>
        </w:rPr>
        <w:t>связи Индии г-</w:t>
      </w:r>
      <w:r w:rsidR="00CC1BCC" w:rsidRPr="002250F9">
        <w:rPr>
          <w:lang w:val="ru-RU"/>
        </w:rPr>
        <w:t xml:space="preserve">н Раджараман </w:t>
      </w:r>
      <w:r w:rsidR="00C23BFC" w:rsidRPr="002250F9">
        <w:rPr>
          <w:lang w:val="ru-RU"/>
        </w:rPr>
        <w:t>говорит</w:t>
      </w:r>
      <w:r w:rsidR="00CC1BCC" w:rsidRPr="002250F9">
        <w:rPr>
          <w:lang w:val="ru-RU"/>
        </w:rPr>
        <w:t xml:space="preserve">, что его страна сочтет за честь принять у себя </w:t>
      </w:r>
      <w:r w:rsidR="00C23BFC" w:rsidRPr="002250F9">
        <w:rPr>
          <w:lang w:val="ru-RU"/>
        </w:rPr>
        <w:t>ВАСЭ</w:t>
      </w:r>
      <w:r w:rsidR="00CC1BCC" w:rsidRPr="002250F9">
        <w:rPr>
          <w:lang w:val="ru-RU"/>
        </w:rPr>
        <w:t xml:space="preserve">-24, тем более что из-за пандемии COVID-19 она не </w:t>
      </w:r>
      <w:r w:rsidR="00C23BFC" w:rsidRPr="002250F9">
        <w:rPr>
          <w:lang w:val="ru-RU"/>
        </w:rPr>
        <w:t>имела возможности</w:t>
      </w:r>
      <w:r w:rsidR="00CC1BCC" w:rsidRPr="002250F9">
        <w:rPr>
          <w:lang w:val="ru-RU"/>
        </w:rPr>
        <w:t xml:space="preserve"> пр</w:t>
      </w:r>
      <w:r w:rsidR="00C23BFC" w:rsidRPr="002250F9">
        <w:rPr>
          <w:lang w:val="ru-RU"/>
        </w:rPr>
        <w:t>инять</w:t>
      </w:r>
      <w:r w:rsidR="00CC1BCC" w:rsidRPr="002250F9">
        <w:rPr>
          <w:lang w:val="ru-RU"/>
        </w:rPr>
        <w:t xml:space="preserve"> у себя </w:t>
      </w:r>
      <w:r w:rsidR="00C23BFC" w:rsidRPr="002250F9">
        <w:rPr>
          <w:lang w:val="ru-RU"/>
        </w:rPr>
        <w:t>ВАСЭ</w:t>
      </w:r>
      <w:r w:rsidR="00CC1BCC" w:rsidRPr="002250F9">
        <w:rPr>
          <w:lang w:val="ru-RU"/>
        </w:rPr>
        <w:t>-20. Мероприятие предлагается провести с 15 по 24 октября 2024</w:t>
      </w:r>
      <w:r w:rsidR="002250F9">
        <w:rPr>
          <w:lang w:val="en-US"/>
        </w:rPr>
        <w:t> </w:t>
      </w:r>
      <w:r w:rsidR="00CC1BCC" w:rsidRPr="002250F9">
        <w:rPr>
          <w:lang w:val="ru-RU"/>
        </w:rPr>
        <w:t xml:space="preserve">года в </w:t>
      </w:r>
      <w:r w:rsidR="00C23BFC" w:rsidRPr="002250F9">
        <w:rPr>
          <w:lang w:val="ru-RU"/>
        </w:rPr>
        <w:t xml:space="preserve">Международном центре выставок и конференций Прагати Майдан </w:t>
      </w:r>
      <w:r w:rsidR="00CC1BCC" w:rsidRPr="002250F9">
        <w:rPr>
          <w:lang w:val="ru-RU"/>
        </w:rPr>
        <w:t>в Нью-Дели. На той же площадке 14 октября 2024 года будет проведен Глобальный симпозиум по стандартам (</w:t>
      </w:r>
      <w:r w:rsidR="00C23BFC" w:rsidRPr="002250F9">
        <w:rPr>
          <w:lang w:val="ru-RU"/>
        </w:rPr>
        <w:t>ГСС</w:t>
      </w:r>
      <w:r w:rsidR="002250F9">
        <w:rPr>
          <w:lang w:val="ru-RU"/>
        </w:rPr>
        <w:noBreakHyphen/>
      </w:r>
      <w:r w:rsidR="00CC1BCC" w:rsidRPr="002250F9">
        <w:rPr>
          <w:lang w:val="ru-RU"/>
        </w:rPr>
        <w:t xml:space="preserve">24). </w:t>
      </w:r>
      <w:r w:rsidR="00C23BFC" w:rsidRPr="002250F9">
        <w:rPr>
          <w:lang w:val="ru-RU"/>
        </w:rPr>
        <w:t>В</w:t>
      </w:r>
      <w:r w:rsidR="00CC1BCC" w:rsidRPr="002250F9">
        <w:rPr>
          <w:lang w:val="ru-RU"/>
        </w:rPr>
        <w:t>ыступление сопровожда</w:t>
      </w:r>
      <w:r w:rsidR="00C23BFC" w:rsidRPr="002250F9">
        <w:rPr>
          <w:lang w:val="ru-RU"/>
        </w:rPr>
        <w:t>ется</w:t>
      </w:r>
      <w:r w:rsidR="00CC1BCC" w:rsidRPr="002250F9">
        <w:rPr>
          <w:lang w:val="ru-RU"/>
        </w:rPr>
        <w:t xml:space="preserve"> двумя короткими видео</w:t>
      </w:r>
      <w:r w:rsidR="00C23BFC" w:rsidRPr="002250F9">
        <w:rPr>
          <w:lang w:val="ru-RU"/>
        </w:rPr>
        <w:t>роликами</w:t>
      </w:r>
      <w:r w:rsidR="00CC1BCC" w:rsidRPr="002250F9">
        <w:rPr>
          <w:lang w:val="ru-RU"/>
        </w:rPr>
        <w:t>, в одно</w:t>
      </w:r>
      <w:r w:rsidR="00C23BFC" w:rsidRPr="002250F9">
        <w:rPr>
          <w:lang w:val="ru-RU"/>
        </w:rPr>
        <w:t>м</w:t>
      </w:r>
      <w:r w:rsidR="00CC1BCC" w:rsidRPr="002250F9">
        <w:rPr>
          <w:lang w:val="ru-RU"/>
        </w:rPr>
        <w:t xml:space="preserve"> из которых представлен логотип </w:t>
      </w:r>
      <w:r w:rsidR="00C23BFC" w:rsidRPr="002250F9">
        <w:rPr>
          <w:lang w:val="ru-RU"/>
        </w:rPr>
        <w:t>ВАСЭ</w:t>
      </w:r>
      <w:r w:rsidR="00CC1BCC" w:rsidRPr="002250F9">
        <w:rPr>
          <w:lang w:val="ru-RU"/>
        </w:rPr>
        <w:t>-24, созданный на основе колеса времени, а в друго</w:t>
      </w:r>
      <w:r w:rsidR="00C23BFC" w:rsidRPr="002250F9">
        <w:rPr>
          <w:lang w:val="ru-RU"/>
        </w:rPr>
        <w:t>м</w:t>
      </w:r>
      <w:r w:rsidR="002250F9">
        <w:rPr>
          <w:lang w:val="en-US"/>
        </w:rPr>
        <w:t> </w:t>
      </w:r>
      <w:r w:rsidR="00C23BFC" w:rsidRPr="002250F9">
        <w:rPr>
          <w:lang w:val="ru-RU"/>
        </w:rPr>
        <w:t>–</w:t>
      </w:r>
      <w:r w:rsidR="00CC1BCC" w:rsidRPr="002250F9">
        <w:rPr>
          <w:lang w:val="ru-RU"/>
        </w:rPr>
        <w:t xml:space="preserve"> предлагаемое место проведения. Также показана презентация о подготовке Индии к </w:t>
      </w:r>
      <w:r w:rsidR="00C23BFC" w:rsidRPr="002250F9">
        <w:rPr>
          <w:lang w:val="ru-RU"/>
        </w:rPr>
        <w:t>ВАСЭ</w:t>
      </w:r>
      <w:r w:rsidR="00CC1BCC" w:rsidRPr="002250F9">
        <w:rPr>
          <w:lang w:val="ru-RU"/>
        </w:rPr>
        <w:t>-24 и связанных с этим аспектах.</w:t>
      </w:r>
    </w:p>
    <w:p w14:paraId="454666FB" w14:textId="54230C6D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2.3</w:t>
      </w:r>
      <w:r w:rsidRPr="002250F9">
        <w:rPr>
          <w:lang w:val="ru-RU"/>
        </w:rPr>
        <w:tab/>
      </w:r>
      <w:r w:rsidR="00C23BFC" w:rsidRPr="002250F9">
        <w:rPr>
          <w:lang w:val="ru-RU"/>
        </w:rPr>
        <w:t>Советники</w:t>
      </w:r>
      <w:r w:rsidR="00CC1BCC" w:rsidRPr="002250F9">
        <w:rPr>
          <w:lang w:val="ru-RU"/>
        </w:rPr>
        <w:t xml:space="preserve"> </w:t>
      </w:r>
      <w:r w:rsidR="00C23BFC" w:rsidRPr="002250F9">
        <w:rPr>
          <w:lang w:val="ru-RU"/>
        </w:rPr>
        <w:t>б</w:t>
      </w:r>
      <w:r w:rsidR="00CC1BCC" w:rsidRPr="002250F9">
        <w:rPr>
          <w:lang w:val="ru-RU"/>
        </w:rPr>
        <w:t>лагодар</w:t>
      </w:r>
      <w:r w:rsidR="00C23BFC" w:rsidRPr="002250F9">
        <w:rPr>
          <w:lang w:val="ru-RU"/>
        </w:rPr>
        <w:t>ят</w:t>
      </w:r>
      <w:r w:rsidR="00CC1BCC" w:rsidRPr="002250F9">
        <w:rPr>
          <w:lang w:val="ru-RU"/>
        </w:rPr>
        <w:t xml:space="preserve"> Индию за предложение </w:t>
      </w:r>
      <w:r w:rsidR="00C23BFC" w:rsidRPr="002250F9">
        <w:rPr>
          <w:lang w:val="ru-RU"/>
        </w:rPr>
        <w:t>принять</w:t>
      </w:r>
      <w:r w:rsidR="00CC1BCC" w:rsidRPr="002250F9">
        <w:rPr>
          <w:lang w:val="ru-RU"/>
        </w:rPr>
        <w:t xml:space="preserve"> </w:t>
      </w:r>
      <w:r w:rsidR="00C23BFC" w:rsidRPr="002250F9">
        <w:rPr>
          <w:lang w:val="ru-RU"/>
        </w:rPr>
        <w:t>ВАСЭ</w:t>
      </w:r>
      <w:r w:rsidR="00CC1BCC" w:rsidRPr="002250F9">
        <w:rPr>
          <w:lang w:val="ru-RU"/>
        </w:rPr>
        <w:t xml:space="preserve">-24, при этом один </w:t>
      </w:r>
      <w:r w:rsidR="002A4BE0" w:rsidRPr="002250F9">
        <w:rPr>
          <w:lang w:val="ru-RU"/>
        </w:rPr>
        <w:t xml:space="preserve">из </w:t>
      </w:r>
      <w:r w:rsidR="00C23BFC" w:rsidRPr="002250F9">
        <w:rPr>
          <w:lang w:val="ru-RU"/>
        </w:rPr>
        <w:t>Советник</w:t>
      </w:r>
      <w:r w:rsidR="002A4BE0" w:rsidRPr="002250F9">
        <w:rPr>
          <w:lang w:val="ru-RU"/>
        </w:rPr>
        <w:t>ов</w:t>
      </w:r>
      <w:r w:rsidR="00CC1BCC" w:rsidRPr="002250F9">
        <w:rPr>
          <w:lang w:val="ru-RU"/>
        </w:rPr>
        <w:t xml:space="preserve"> </w:t>
      </w:r>
      <w:r w:rsidR="00C23BFC" w:rsidRPr="002250F9">
        <w:rPr>
          <w:lang w:val="ru-RU"/>
        </w:rPr>
        <w:t>указывает на</w:t>
      </w:r>
      <w:r w:rsidR="00CC1BCC" w:rsidRPr="002250F9">
        <w:rPr>
          <w:lang w:val="ru-RU"/>
        </w:rPr>
        <w:t xml:space="preserve"> необходимость беспрепятственного оформления виз для подобных мероприятий.</w:t>
      </w:r>
    </w:p>
    <w:p w14:paraId="38E975BD" w14:textId="44D0B26A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2.4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Совет </w:t>
      </w:r>
      <w:r w:rsidR="00CC1BCC" w:rsidRPr="002250F9">
        <w:rPr>
          <w:b/>
          <w:bCs/>
          <w:lang w:val="ru-RU"/>
        </w:rPr>
        <w:t>прин</w:t>
      </w:r>
      <w:r w:rsidR="00C23BFC" w:rsidRPr="002250F9">
        <w:rPr>
          <w:b/>
          <w:bCs/>
          <w:lang w:val="ru-RU"/>
        </w:rPr>
        <w:t>имает</w:t>
      </w:r>
      <w:r w:rsidR="00CC1BCC" w:rsidRPr="002250F9">
        <w:rPr>
          <w:b/>
          <w:bCs/>
          <w:lang w:val="ru-RU"/>
        </w:rPr>
        <w:t xml:space="preserve"> к сведению</w:t>
      </w:r>
      <w:r w:rsidR="00CC1BCC" w:rsidRPr="002250F9">
        <w:rPr>
          <w:lang w:val="ru-RU"/>
        </w:rPr>
        <w:t xml:space="preserve"> </w:t>
      </w:r>
      <w:r w:rsidR="00C23BFC" w:rsidRPr="002250F9">
        <w:rPr>
          <w:lang w:val="ru-RU"/>
        </w:rPr>
        <w:t xml:space="preserve">Документ </w:t>
      </w:r>
      <w:r w:rsidR="00CC1BCC" w:rsidRPr="002250F9">
        <w:rPr>
          <w:lang w:val="ru-RU"/>
        </w:rPr>
        <w:t xml:space="preserve">C23/24 и </w:t>
      </w:r>
      <w:r w:rsidR="002A4BE0" w:rsidRPr="002250F9">
        <w:rPr>
          <w:b/>
          <w:bCs/>
          <w:lang w:val="ru-RU"/>
        </w:rPr>
        <w:t>принимает</w:t>
      </w:r>
      <w:r w:rsidR="00CC1BCC" w:rsidRPr="002250F9">
        <w:rPr>
          <w:lang w:val="ru-RU"/>
        </w:rPr>
        <w:t xml:space="preserve"> проект решения, содержащийся в Приложении 2 к нему,</w:t>
      </w:r>
      <w:r w:rsidR="00C23BFC" w:rsidRPr="002250F9">
        <w:rPr>
          <w:lang w:val="ru-RU"/>
        </w:rPr>
        <w:t xml:space="preserve"> в </w:t>
      </w:r>
      <w:r w:rsidR="003E3090" w:rsidRPr="002250F9">
        <w:rPr>
          <w:lang w:val="ru-RU"/>
        </w:rPr>
        <w:t>котором</w:t>
      </w:r>
      <w:r w:rsidR="00CC1BCC" w:rsidRPr="002250F9">
        <w:rPr>
          <w:lang w:val="ru-RU"/>
        </w:rPr>
        <w:t xml:space="preserve"> Генеральному секретарю</w:t>
      </w:r>
      <w:r w:rsidR="00C23BFC" w:rsidRPr="002250F9">
        <w:rPr>
          <w:lang w:val="ru-RU"/>
        </w:rPr>
        <w:t xml:space="preserve"> поручается</w:t>
      </w:r>
      <w:r w:rsidR="00CC1BCC" w:rsidRPr="002250F9">
        <w:rPr>
          <w:lang w:val="ru-RU"/>
        </w:rPr>
        <w:t xml:space="preserve"> провести консультации со всеми </w:t>
      </w:r>
      <w:r w:rsidR="00C23BFC" w:rsidRPr="002250F9">
        <w:rPr>
          <w:lang w:val="ru-RU"/>
        </w:rPr>
        <w:t>Государствами</w:t>
      </w:r>
      <w:r w:rsidR="00CC1BCC" w:rsidRPr="002250F9">
        <w:rPr>
          <w:lang w:val="ru-RU"/>
        </w:rPr>
        <w:t>-</w:t>
      </w:r>
      <w:r w:rsidR="00C23BFC" w:rsidRPr="002250F9">
        <w:rPr>
          <w:lang w:val="ru-RU"/>
        </w:rPr>
        <w:t xml:space="preserve">Членами </w:t>
      </w:r>
      <w:r w:rsidR="00CC1BCC" w:rsidRPr="002250F9">
        <w:rPr>
          <w:lang w:val="ru-RU"/>
        </w:rPr>
        <w:t>по вопросу о точном месте и сроках проведения ВАСЭ-24.</w:t>
      </w:r>
    </w:p>
    <w:p w14:paraId="6F56A33B" w14:textId="15595DCF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2.5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Генеральный секретарь </w:t>
      </w:r>
      <w:r w:rsidR="00C23BFC" w:rsidRPr="002250F9">
        <w:rPr>
          <w:lang w:val="ru-RU"/>
        </w:rPr>
        <w:t>благодарит</w:t>
      </w:r>
      <w:r w:rsidR="00CC1BCC" w:rsidRPr="002250F9">
        <w:rPr>
          <w:lang w:val="ru-RU"/>
        </w:rPr>
        <w:t xml:space="preserve"> Инди</w:t>
      </w:r>
      <w:r w:rsidR="00C23BFC" w:rsidRPr="002250F9">
        <w:rPr>
          <w:lang w:val="ru-RU"/>
        </w:rPr>
        <w:t>ю</w:t>
      </w:r>
      <w:r w:rsidR="00CC1BCC" w:rsidRPr="002250F9">
        <w:rPr>
          <w:lang w:val="ru-RU"/>
        </w:rPr>
        <w:t xml:space="preserve"> за предложение провести у себя </w:t>
      </w:r>
      <w:r w:rsidR="00C23BFC" w:rsidRPr="002250F9">
        <w:rPr>
          <w:lang w:val="ru-RU"/>
        </w:rPr>
        <w:t>ВАСЭ</w:t>
      </w:r>
      <w:r w:rsidR="00CC1BCC" w:rsidRPr="002250F9">
        <w:rPr>
          <w:lang w:val="ru-RU"/>
        </w:rPr>
        <w:t xml:space="preserve">-24 </w:t>
      </w:r>
      <w:r w:rsidR="00C23BFC" w:rsidRPr="002250F9">
        <w:rPr>
          <w:lang w:val="ru-RU"/>
        </w:rPr>
        <w:t>и выражает уверенность</w:t>
      </w:r>
      <w:r w:rsidR="00CC1BCC" w:rsidRPr="002250F9">
        <w:rPr>
          <w:lang w:val="ru-RU"/>
        </w:rPr>
        <w:t>,</w:t>
      </w:r>
      <w:r w:rsidR="00C23BFC" w:rsidRPr="002250F9">
        <w:rPr>
          <w:lang w:val="ru-RU"/>
        </w:rPr>
        <w:t xml:space="preserve"> что Конференция</w:t>
      </w:r>
      <w:r w:rsidR="00CC1BCC" w:rsidRPr="002250F9">
        <w:rPr>
          <w:lang w:val="ru-RU"/>
        </w:rPr>
        <w:t xml:space="preserve"> </w:t>
      </w:r>
      <w:r w:rsidR="00C23BFC" w:rsidRPr="002250F9">
        <w:rPr>
          <w:lang w:val="ru-RU"/>
        </w:rPr>
        <w:t>увенчается</w:t>
      </w:r>
      <w:r w:rsidR="00CC1BCC" w:rsidRPr="002250F9">
        <w:rPr>
          <w:lang w:val="ru-RU"/>
        </w:rPr>
        <w:t xml:space="preserve"> успех</w:t>
      </w:r>
      <w:r w:rsidR="00C23BFC" w:rsidRPr="002250F9">
        <w:rPr>
          <w:lang w:val="ru-RU"/>
        </w:rPr>
        <w:t>ом</w:t>
      </w:r>
      <w:r w:rsidR="00CC1BCC" w:rsidRPr="002250F9">
        <w:rPr>
          <w:lang w:val="ru-RU"/>
        </w:rPr>
        <w:t>.</w:t>
      </w:r>
    </w:p>
    <w:p w14:paraId="69C10AE3" w14:textId="2818F10E" w:rsidR="00575128" w:rsidRPr="002250F9" w:rsidRDefault="00575128" w:rsidP="007C1A98">
      <w:pPr>
        <w:pStyle w:val="Heading1"/>
        <w:rPr>
          <w:bCs/>
          <w:lang w:val="ru-RU"/>
        </w:rPr>
      </w:pPr>
      <w:r w:rsidRPr="002250F9">
        <w:rPr>
          <w:bCs/>
          <w:lang w:val="ru-RU"/>
        </w:rPr>
        <w:t>3</w:t>
      </w:r>
      <w:r w:rsidRPr="002250F9">
        <w:rPr>
          <w:bCs/>
          <w:lang w:val="ru-RU"/>
        </w:rPr>
        <w:tab/>
      </w:r>
      <w:bookmarkStart w:id="13" w:name="_Hlk140134822"/>
      <w:r w:rsidR="007C1A98" w:rsidRPr="002250F9">
        <w:rPr>
          <w:rStyle w:val="ui-provider"/>
          <w:rFonts w:cstheme="minorHAnsi"/>
          <w:szCs w:val="22"/>
          <w:lang w:val="ru-RU"/>
        </w:rPr>
        <w:t>П</w:t>
      </w:r>
      <w:r w:rsidR="007C1A98" w:rsidRPr="002250F9">
        <w:rPr>
          <w:rStyle w:val="ui-provider"/>
          <w:lang w:val="ru-RU"/>
        </w:rPr>
        <w:t>одготовка к Ассамблее радиосвязи 2023 года и Всемирной конференции радиосвязи 2023 года</w:t>
      </w:r>
      <w:r w:rsidR="007C1A98" w:rsidRPr="002250F9">
        <w:rPr>
          <w:bCs/>
          <w:lang w:val="ru-RU"/>
        </w:rPr>
        <w:t xml:space="preserve"> </w:t>
      </w:r>
      <w:r w:rsidRPr="002250F9">
        <w:rPr>
          <w:bCs/>
          <w:lang w:val="ru-RU"/>
        </w:rPr>
        <w:t>(</w:t>
      </w:r>
      <w:r w:rsidR="007C1A98" w:rsidRPr="002250F9">
        <w:rPr>
          <w:bCs/>
          <w:lang w:val="ru-RU"/>
        </w:rPr>
        <w:t>Документ</w:t>
      </w:r>
      <w:r w:rsidRPr="002250F9">
        <w:rPr>
          <w:bCs/>
          <w:lang w:val="ru-RU"/>
        </w:rPr>
        <w:t xml:space="preserve"> </w:t>
      </w:r>
      <w:hyperlink r:id="rId18" w:history="1">
        <w:r w:rsidRPr="002250F9">
          <w:rPr>
            <w:rStyle w:val="Hyperlink"/>
            <w:bCs/>
            <w:lang w:val="ru-RU"/>
          </w:rPr>
          <w:t>C23/31</w:t>
        </w:r>
      </w:hyperlink>
      <w:r w:rsidRPr="002250F9">
        <w:rPr>
          <w:bCs/>
          <w:lang w:val="ru-RU"/>
        </w:rPr>
        <w:t>)</w:t>
      </w:r>
    </w:p>
    <w:bookmarkEnd w:id="13"/>
    <w:p w14:paraId="2DCB9B6E" w14:textId="192B28DF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3.1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>Заместитель Директора БР представ</w:t>
      </w:r>
      <w:r w:rsidR="00544660" w:rsidRPr="002250F9">
        <w:rPr>
          <w:lang w:val="ru-RU"/>
        </w:rPr>
        <w:t>ляет</w:t>
      </w:r>
      <w:r w:rsidR="00CC1BCC" w:rsidRPr="002250F9">
        <w:rPr>
          <w:lang w:val="ru-RU"/>
        </w:rPr>
        <w:t xml:space="preserve"> </w:t>
      </w:r>
      <w:r w:rsidR="00544660" w:rsidRPr="002250F9">
        <w:rPr>
          <w:lang w:val="ru-RU"/>
        </w:rPr>
        <w:t xml:space="preserve">Документ </w:t>
      </w:r>
      <w:r w:rsidR="00CC1BCC" w:rsidRPr="002250F9">
        <w:rPr>
          <w:lang w:val="ru-RU"/>
        </w:rPr>
        <w:t>C23/31, в котором сообща</w:t>
      </w:r>
      <w:r w:rsidR="00544660" w:rsidRPr="002250F9">
        <w:rPr>
          <w:lang w:val="ru-RU"/>
        </w:rPr>
        <w:t>ется</w:t>
      </w:r>
      <w:r w:rsidR="00CC1BCC" w:rsidRPr="002250F9">
        <w:rPr>
          <w:lang w:val="ru-RU"/>
        </w:rPr>
        <w:t xml:space="preserve"> о ведущейся подготовке к Ассамблее радиосвязи (</w:t>
      </w:r>
      <w:r w:rsidR="00544660" w:rsidRPr="002250F9">
        <w:rPr>
          <w:lang w:val="ru-RU"/>
        </w:rPr>
        <w:t>АР</w:t>
      </w:r>
      <w:r w:rsidR="00CC1BCC" w:rsidRPr="002250F9">
        <w:rPr>
          <w:lang w:val="ru-RU"/>
        </w:rPr>
        <w:t xml:space="preserve">-23), которая пройдет в Дубае (Объединенные Арабские Эмираты) с 13 по 17 ноября 2023 года, </w:t>
      </w:r>
      <w:r w:rsidR="00544660" w:rsidRPr="002250F9">
        <w:rPr>
          <w:lang w:val="ru-RU"/>
        </w:rPr>
        <w:t xml:space="preserve">непосредственно </w:t>
      </w:r>
      <w:r w:rsidR="00CC1BCC" w:rsidRPr="002250F9">
        <w:rPr>
          <w:lang w:val="ru-RU"/>
        </w:rPr>
        <w:t xml:space="preserve">после </w:t>
      </w:r>
      <w:r w:rsidR="00544660" w:rsidRPr="002250F9">
        <w:rPr>
          <w:lang w:val="ru-RU"/>
        </w:rPr>
        <w:t>которой</w:t>
      </w:r>
      <w:r w:rsidR="00CC1BCC" w:rsidRPr="002250F9">
        <w:rPr>
          <w:lang w:val="ru-RU"/>
        </w:rPr>
        <w:t xml:space="preserve"> состоится Всемирная конференция радиосвязи (ВКР-23) с 20 ноября по 15 декабря 2023</w:t>
      </w:r>
      <w:r w:rsidR="002250F9">
        <w:rPr>
          <w:lang w:val="en-US"/>
        </w:rPr>
        <w:t> </w:t>
      </w:r>
      <w:r w:rsidR="00CC1BCC" w:rsidRPr="002250F9">
        <w:rPr>
          <w:lang w:val="ru-RU"/>
        </w:rPr>
        <w:t xml:space="preserve">года и первое Подготовительное </w:t>
      </w:r>
      <w:r w:rsidR="00544660" w:rsidRPr="002250F9">
        <w:rPr>
          <w:lang w:val="ru-RU"/>
        </w:rPr>
        <w:t>собрание</w:t>
      </w:r>
      <w:r w:rsidR="00CC1BCC" w:rsidRPr="002250F9">
        <w:rPr>
          <w:lang w:val="ru-RU"/>
        </w:rPr>
        <w:t xml:space="preserve"> к ВКР-27. После Полномочной конференции </w:t>
      </w:r>
      <w:r w:rsidR="00CC1BCC" w:rsidRPr="002250F9">
        <w:rPr>
          <w:lang w:val="ru-RU"/>
        </w:rPr>
        <w:lastRenderedPageBreak/>
        <w:t>(Бухарест, 2022</w:t>
      </w:r>
      <w:r w:rsidR="002250F9">
        <w:rPr>
          <w:lang w:val="en-US"/>
        </w:rPr>
        <w:t> </w:t>
      </w:r>
      <w:r w:rsidR="00CC1BCC" w:rsidRPr="002250F9">
        <w:rPr>
          <w:lang w:val="ru-RU"/>
        </w:rPr>
        <w:t xml:space="preserve">г.) </w:t>
      </w:r>
      <w:r w:rsidR="00544660" w:rsidRPr="002250F9">
        <w:rPr>
          <w:lang w:val="ru-RU"/>
        </w:rPr>
        <w:t xml:space="preserve">представители </w:t>
      </w:r>
      <w:r w:rsidR="00CC1BCC" w:rsidRPr="002250F9">
        <w:rPr>
          <w:lang w:val="ru-RU"/>
        </w:rPr>
        <w:t>МСЭ дважды посещал</w:t>
      </w:r>
      <w:r w:rsidR="00544660" w:rsidRPr="002250F9">
        <w:rPr>
          <w:lang w:val="ru-RU"/>
        </w:rPr>
        <w:t>и</w:t>
      </w:r>
      <w:r w:rsidR="00CC1BCC" w:rsidRPr="002250F9">
        <w:rPr>
          <w:lang w:val="ru-RU"/>
        </w:rPr>
        <w:t xml:space="preserve"> Дубай для координации</w:t>
      </w:r>
      <w:r w:rsidR="00544660" w:rsidRPr="002250F9">
        <w:rPr>
          <w:lang w:val="ru-RU"/>
        </w:rPr>
        <w:t xml:space="preserve"> процесса</w:t>
      </w:r>
      <w:r w:rsidR="00CC1BCC" w:rsidRPr="002250F9">
        <w:rPr>
          <w:lang w:val="ru-RU"/>
        </w:rPr>
        <w:t xml:space="preserve"> планирования.</w:t>
      </w:r>
    </w:p>
    <w:p w14:paraId="77169330" w14:textId="70D89949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3.2</w:t>
      </w:r>
      <w:r w:rsidRPr="002250F9">
        <w:rPr>
          <w:lang w:val="ru-RU"/>
        </w:rPr>
        <w:tab/>
      </w:r>
      <w:r w:rsidR="00544660" w:rsidRPr="002250F9">
        <w:rPr>
          <w:lang w:val="ru-RU"/>
        </w:rPr>
        <w:t>Генеральный директор Государственного регуляторного органа электросвязи и цифрового управления (TDRA) Объединенных Арабских Эмиратов г</w:t>
      </w:r>
      <w:r w:rsidR="00CC1BCC" w:rsidRPr="002250F9">
        <w:rPr>
          <w:lang w:val="ru-RU"/>
        </w:rPr>
        <w:t xml:space="preserve">-н </w:t>
      </w:r>
      <w:r w:rsidR="00544660" w:rsidRPr="002250F9">
        <w:rPr>
          <w:lang w:val="ru-RU"/>
        </w:rPr>
        <w:t>Маджед Султан Аль</w:t>
      </w:r>
      <w:r w:rsidR="007D7A07">
        <w:rPr>
          <w:lang w:val="ru-RU"/>
        </w:rPr>
        <w:noBreakHyphen/>
      </w:r>
      <w:r w:rsidR="00544660" w:rsidRPr="002250F9">
        <w:rPr>
          <w:lang w:val="ru-RU"/>
        </w:rPr>
        <w:t>Месмар</w:t>
      </w:r>
      <w:r w:rsidR="00CC1BCC" w:rsidRPr="002250F9">
        <w:rPr>
          <w:lang w:val="ru-RU"/>
        </w:rPr>
        <w:t xml:space="preserve"> выступ</w:t>
      </w:r>
      <w:r w:rsidR="00544660" w:rsidRPr="002250F9">
        <w:rPr>
          <w:lang w:val="ru-RU"/>
        </w:rPr>
        <w:t>ает</w:t>
      </w:r>
      <w:r w:rsidR="00CC1BCC" w:rsidRPr="002250F9">
        <w:rPr>
          <w:lang w:val="ru-RU"/>
        </w:rPr>
        <w:t xml:space="preserve"> с заявлением, </w:t>
      </w:r>
      <w:r w:rsidR="00544660" w:rsidRPr="002250F9">
        <w:rPr>
          <w:lang w:val="ru-RU"/>
        </w:rPr>
        <w:t>доступным по адресу</w:t>
      </w:r>
      <w:r w:rsidR="00CC1BCC" w:rsidRPr="002250F9">
        <w:rPr>
          <w:lang w:val="ru-RU"/>
        </w:rPr>
        <w:t xml:space="preserve">: </w:t>
      </w:r>
      <w:hyperlink r:id="rId19" w:history="1">
        <w:r w:rsidR="00364E89" w:rsidRPr="00CE6386">
          <w:rPr>
            <w:rStyle w:val="Hyperlink"/>
          </w:rPr>
          <w:t>http</w:t>
        </w:r>
        <w:r w:rsidR="00364E89" w:rsidRPr="002747DB">
          <w:rPr>
            <w:rStyle w:val="Hyperlink"/>
            <w:lang w:val="ru-RU"/>
          </w:rPr>
          <w:t>://</w:t>
        </w:r>
        <w:r w:rsidR="00364E89" w:rsidRPr="00CE6386">
          <w:rPr>
            <w:rStyle w:val="Hyperlink"/>
          </w:rPr>
          <w:t>council</w:t>
        </w:r>
        <w:r w:rsidR="00364E89" w:rsidRPr="002747DB">
          <w:rPr>
            <w:rStyle w:val="Hyperlink"/>
            <w:lang w:val="ru-RU"/>
          </w:rPr>
          <w:t>.</w:t>
        </w:r>
        <w:r w:rsidR="00364E89" w:rsidRPr="00CE6386">
          <w:rPr>
            <w:rStyle w:val="Hyperlink"/>
          </w:rPr>
          <w:t>itu</w:t>
        </w:r>
        <w:r w:rsidR="00364E89" w:rsidRPr="002747DB">
          <w:rPr>
            <w:rStyle w:val="Hyperlink"/>
            <w:lang w:val="ru-RU"/>
          </w:rPr>
          <w:t>.</w:t>
        </w:r>
        <w:r w:rsidR="00364E89" w:rsidRPr="00CE6386">
          <w:rPr>
            <w:rStyle w:val="Hyperlink"/>
          </w:rPr>
          <w:t>int</w:t>
        </w:r>
        <w:r w:rsidR="00364E89" w:rsidRPr="002747DB">
          <w:rPr>
            <w:rStyle w:val="Hyperlink"/>
            <w:lang w:val="ru-RU"/>
          </w:rPr>
          <w:t>/2023/</w:t>
        </w:r>
        <w:r w:rsidR="00364E89" w:rsidRPr="00CE6386">
          <w:rPr>
            <w:rStyle w:val="Hyperlink"/>
          </w:rPr>
          <w:t>wp</w:t>
        </w:r>
        <w:r w:rsidR="00364E89" w:rsidRPr="002747DB">
          <w:rPr>
            <w:rStyle w:val="Hyperlink"/>
            <w:lang w:val="ru-RU"/>
          </w:rPr>
          <w:t>-</w:t>
        </w:r>
        <w:r w:rsidR="00364E89" w:rsidRPr="00CE6386">
          <w:rPr>
            <w:rStyle w:val="Hyperlink"/>
          </w:rPr>
          <w:t>content</w:t>
        </w:r>
        <w:r w:rsidR="00364E89" w:rsidRPr="002747DB">
          <w:rPr>
            <w:rStyle w:val="Hyperlink"/>
            <w:lang w:val="ru-RU"/>
          </w:rPr>
          <w:t>/</w:t>
        </w:r>
        <w:r w:rsidR="00364E89" w:rsidRPr="00CE6386">
          <w:rPr>
            <w:rStyle w:val="Hyperlink"/>
          </w:rPr>
          <w:t>uploads</w:t>
        </w:r>
        <w:r w:rsidR="00364E89" w:rsidRPr="002747DB">
          <w:rPr>
            <w:rStyle w:val="Hyperlink"/>
            <w:lang w:val="ru-RU"/>
          </w:rPr>
          <w:t>/</w:t>
        </w:r>
        <w:r w:rsidR="00364E89" w:rsidRPr="00CE6386">
          <w:rPr>
            <w:rStyle w:val="Hyperlink"/>
          </w:rPr>
          <w:t>sites</w:t>
        </w:r>
        <w:r w:rsidR="00364E89" w:rsidRPr="002747DB">
          <w:rPr>
            <w:rStyle w:val="Hyperlink"/>
            <w:lang w:val="ru-RU"/>
          </w:rPr>
          <w:t>/2/2023/08/</w:t>
        </w:r>
        <w:r w:rsidR="00364E89" w:rsidRPr="00CE6386">
          <w:rPr>
            <w:rStyle w:val="Hyperlink"/>
          </w:rPr>
          <w:t>Speech</w:t>
        </w:r>
        <w:r w:rsidR="00364E89" w:rsidRPr="002747DB">
          <w:rPr>
            <w:rStyle w:val="Hyperlink"/>
            <w:lang w:val="ru-RU"/>
          </w:rPr>
          <w:t>-</w:t>
        </w:r>
        <w:r w:rsidR="00364E89" w:rsidRPr="00CE6386">
          <w:rPr>
            <w:rStyle w:val="Hyperlink"/>
          </w:rPr>
          <w:t>Director</w:t>
        </w:r>
        <w:r w:rsidR="00364E89" w:rsidRPr="002747DB">
          <w:rPr>
            <w:rStyle w:val="Hyperlink"/>
            <w:lang w:val="ru-RU"/>
          </w:rPr>
          <w:t>-</w:t>
        </w:r>
        <w:r w:rsidR="00364E89" w:rsidRPr="00CE6386">
          <w:rPr>
            <w:rStyle w:val="Hyperlink"/>
          </w:rPr>
          <w:t>General</w:t>
        </w:r>
        <w:r w:rsidR="00364E89" w:rsidRPr="002747DB">
          <w:rPr>
            <w:rStyle w:val="Hyperlink"/>
            <w:lang w:val="ru-RU"/>
          </w:rPr>
          <w:t>-</w:t>
        </w:r>
        <w:r w:rsidR="00364E89" w:rsidRPr="00CE6386">
          <w:rPr>
            <w:rStyle w:val="Hyperlink"/>
          </w:rPr>
          <w:t>Majed</w:t>
        </w:r>
        <w:r w:rsidR="00364E89" w:rsidRPr="002747DB">
          <w:rPr>
            <w:rStyle w:val="Hyperlink"/>
            <w:lang w:val="ru-RU"/>
          </w:rPr>
          <w:t>-</w:t>
        </w:r>
        <w:r w:rsidR="00364E89" w:rsidRPr="00CE6386">
          <w:rPr>
            <w:rStyle w:val="Hyperlink"/>
          </w:rPr>
          <w:t>Sultan</w:t>
        </w:r>
        <w:r w:rsidR="00364E89" w:rsidRPr="002747DB">
          <w:rPr>
            <w:rStyle w:val="Hyperlink"/>
            <w:lang w:val="ru-RU"/>
          </w:rPr>
          <w:t>-</w:t>
        </w:r>
        <w:r w:rsidR="00364E89" w:rsidRPr="00CE6386">
          <w:rPr>
            <w:rStyle w:val="Hyperlink"/>
          </w:rPr>
          <w:t>Al</w:t>
        </w:r>
        <w:r w:rsidR="00364E89" w:rsidRPr="002747DB">
          <w:rPr>
            <w:rStyle w:val="Hyperlink"/>
            <w:lang w:val="ru-RU"/>
          </w:rPr>
          <w:t>-</w:t>
        </w:r>
        <w:r w:rsidR="00364E89" w:rsidRPr="00CE6386">
          <w:rPr>
            <w:rStyle w:val="Hyperlink"/>
          </w:rPr>
          <w:t>Mesmar</w:t>
        </w:r>
        <w:r w:rsidR="00364E89" w:rsidRPr="002747DB">
          <w:rPr>
            <w:rStyle w:val="Hyperlink"/>
            <w:lang w:val="ru-RU"/>
          </w:rPr>
          <w:t>-</w:t>
        </w:r>
        <w:r w:rsidR="00364E89" w:rsidRPr="00CE6386">
          <w:rPr>
            <w:rStyle w:val="Hyperlink"/>
          </w:rPr>
          <w:t>UAE</w:t>
        </w:r>
        <w:r w:rsidR="00364E89" w:rsidRPr="002747DB">
          <w:rPr>
            <w:rStyle w:val="Hyperlink"/>
            <w:lang w:val="ru-RU"/>
          </w:rPr>
          <w:t>.</w:t>
        </w:r>
        <w:r w:rsidR="00364E89" w:rsidRPr="00CE6386">
          <w:rPr>
            <w:rStyle w:val="Hyperlink"/>
          </w:rPr>
          <w:t>pdf</w:t>
        </w:r>
      </w:hyperlink>
      <w:r w:rsidR="00CC1BCC" w:rsidRPr="002250F9">
        <w:rPr>
          <w:lang w:val="ru-RU"/>
        </w:rPr>
        <w:t>. Его выступление сопровожда</w:t>
      </w:r>
      <w:r w:rsidR="00544660" w:rsidRPr="002250F9">
        <w:rPr>
          <w:lang w:val="ru-RU"/>
        </w:rPr>
        <w:t>ется</w:t>
      </w:r>
      <w:r w:rsidR="00CC1BCC" w:rsidRPr="002250F9">
        <w:rPr>
          <w:lang w:val="ru-RU"/>
        </w:rPr>
        <w:t xml:space="preserve"> видео</w:t>
      </w:r>
      <w:r w:rsidR="00544660" w:rsidRPr="002250F9">
        <w:rPr>
          <w:lang w:val="ru-RU"/>
        </w:rPr>
        <w:t>роликом</w:t>
      </w:r>
      <w:r w:rsidR="00CC1BCC" w:rsidRPr="002250F9">
        <w:rPr>
          <w:lang w:val="ru-RU"/>
        </w:rPr>
        <w:t xml:space="preserve">, </w:t>
      </w:r>
      <w:r w:rsidR="00544660" w:rsidRPr="002250F9">
        <w:rPr>
          <w:lang w:val="ru-RU"/>
        </w:rPr>
        <w:t>в котором представлена информация</w:t>
      </w:r>
      <w:r w:rsidR="00CC1BCC" w:rsidRPr="002250F9">
        <w:rPr>
          <w:lang w:val="ru-RU"/>
        </w:rPr>
        <w:t xml:space="preserve"> о месте проведения</w:t>
      </w:r>
      <w:r w:rsidR="00544660" w:rsidRPr="002250F9">
        <w:rPr>
          <w:lang w:val="ru-RU"/>
        </w:rPr>
        <w:t xml:space="preserve"> ВКР-23</w:t>
      </w:r>
      <w:r w:rsidR="00CC1BCC" w:rsidRPr="002250F9">
        <w:rPr>
          <w:lang w:val="ru-RU"/>
        </w:rPr>
        <w:t xml:space="preserve"> и</w:t>
      </w:r>
      <w:r w:rsidR="00544660" w:rsidRPr="002250F9">
        <w:rPr>
          <w:lang w:val="ru-RU"/>
        </w:rPr>
        <w:t xml:space="preserve"> процессе</w:t>
      </w:r>
      <w:r w:rsidR="00CC1BCC" w:rsidRPr="002250F9">
        <w:rPr>
          <w:lang w:val="ru-RU"/>
        </w:rPr>
        <w:t xml:space="preserve"> подготовк</w:t>
      </w:r>
      <w:r w:rsidR="00544660" w:rsidRPr="002250F9">
        <w:rPr>
          <w:lang w:val="ru-RU"/>
        </w:rPr>
        <w:t>и</w:t>
      </w:r>
      <w:r w:rsidR="00CC1BCC" w:rsidRPr="002250F9">
        <w:rPr>
          <w:lang w:val="ru-RU"/>
        </w:rPr>
        <w:t xml:space="preserve"> к </w:t>
      </w:r>
      <w:r w:rsidR="00544660" w:rsidRPr="002250F9">
        <w:rPr>
          <w:lang w:val="ru-RU"/>
        </w:rPr>
        <w:t>Конференции</w:t>
      </w:r>
      <w:r w:rsidR="00CC1BCC" w:rsidRPr="002250F9">
        <w:rPr>
          <w:lang w:val="ru-RU"/>
        </w:rPr>
        <w:t>.</w:t>
      </w:r>
    </w:p>
    <w:p w14:paraId="38199C89" w14:textId="31600879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3.3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Несколько </w:t>
      </w:r>
      <w:r w:rsidR="00544660" w:rsidRPr="002250F9">
        <w:rPr>
          <w:lang w:val="ru-RU"/>
        </w:rPr>
        <w:t>С</w:t>
      </w:r>
      <w:r w:rsidR="00CC1BCC" w:rsidRPr="002250F9">
        <w:rPr>
          <w:lang w:val="ru-RU"/>
        </w:rPr>
        <w:t>овет</w:t>
      </w:r>
      <w:r w:rsidR="00544660" w:rsidRPr="002250F9">
        <w:rPr>
          <w:lang w:val="ru-RU"/>
        </w:rPr>
        <w:t>ников</w:t>
      </w:r>
      <w:r w:rsidR="00CC1BCC" w:rsidRPr="002250F9">
        <w:rPr>
          <w:lang w:val="ru-RU"/>
        </w:rPr>
        <w:t xml:space="preserve"> выступ</w:t>
      </w:r>
      <w:r w:rsidR="00544660" w:rsidRPr="002250F9">
        <w:rPr>
          <w:lang w:val="ru-RU"/>
        </w:rPr>
        <w:t>ают</w:t>
      </w:r>
      <w:r w:rsidR="00CC1BCC" w:rsidRPr="002250F9">
        <w:rPr>
          <w:lang w:val="ru-RU"/>
        </w:rPr>
        <w:t xml:space="preserve"> со словами благодарности правительству Объединенных Арабских Эмиратов за проведенную подготовку и пожеланиями успехов в проведении </w:t>
      </w:r>
      <w:r w:rsidR="00544660" w:rsidRPr="002250F9">
        <w:rPr>
          <w:lang w:val="ru-RU"/>
        </w:rPr>
        <w:t>ВКР</w:t>
      </w:r>
      <w:r w:rsidR="00CC1BCC" w:rsidRPr="002250F9">
        <w:rPr>
          <w:lang w:val="ru-RU"/>
        </w:rPr>
        <w:t xml:space="preserve">-23. Один </w:t>
      </w:r>
      <w:r w:rsidR="002A4BE0" w:rsidRPr="002250F9">
        <w:rPr>
          <w:lang w:val="ru-RU"/>
        </w:rPr>
        <w:t xml:space="preserve">из </w:t>
      </w:r>
      <w:r w:rsidR="00544660" w:rsidRPr="002250F9">
        <w:rPr>
          <w:lang w:val="ru-RU"/>
        </w:rPr>
        <w:t>Советник</w:t>
      </w:r>
      <w:r w:rsidR="002A4BE0" w:rsidRPr="002250F9">
        <w:rPr>
          <w:lang w:val="ru-RU"/>
        </w:rPr>
        <w:t>ов</w:t>
      </w:r>
      <w:r w:rsidR="00CC1BCC" w:rsidRPr="002250F9">
        <w:rPr>
          <w:lang w:val="ru-RU"/>
        </w:rPr>
        <w:t xml:space="preserve"> выра</w:t>
      </w:r>
      <w:r w:rsidR="00544660" w:rsidRPr="002250F9">
        <w:rPr>
          <w:lang w:val="ru-RU"/>
        </w:rPr>
        <w:t>жает</w:t>
      </w:r>
      <w:r w:rsidR="00CC1BCC" w:rsidRPr="002250F9">
        <w:rPr>
          <w:lang w:val="ru-RU"/>
        </w:rPr>
        <w:t xml:space="preserve"> надежду, что председатели и заместители председателей </w:t>
      </w:r>
      <w:r w:rsidR="00544660" w:rsidRPr="002250F9">
        <w:rPr>
          <w:lang w:val="ru-RU"/>
        </w:rPr>
        <w:t>комитетов ВКР</w:t>
      </w:r>
      <w:r w:rsidR="00CC1BCC" w:rsidRPr="002250F9">
        <w:rPr>
          <w:lang w:val="ru-RU"/>
        </w:rPr>
        <w:t>-23 будут избраны на основе сбалансированного географического распределения.</w:t>
      </w:r>
    </w:p>
    <w:p w14:paraId="4997169A" w14:textId="268A0BE8" w:rsidR="00575128" w:rsidRPr="002250F9" w:rsidRDefault="00575128" w:rsidP="00575128">
      <w:pPr>
        <w:rPr>
          <w:bCs/>
          <w:lang w:val="ru-RU"/>
        </w:rPr>
      </w:pPr>
      <w:r w:rsidRPr="002250F9">
        <w:rPr>
          <w:lang w:val="ru-RU"/>
        </w:rPr>
        <w:t>3.4</w:t>
      </w:r>
      <w:r w:rsidRPr="002250F9">
        <w:rPr>
          <w:lang w:val="ru-RU"/>
        </w:rPr>
        <w:tab/>
      </w:r>
      <w:r w:rsidR="00CC1BCC" w:rsidRPr="002250F9">
        <w:rPr>
          <w:bCs/>
          <w:lang w:val="ru-RU"/>
        </w:rPr>
        <w:t xml:space="preserve">Совет </w:t>
      </w:r>
      <w:r w:rsidR="00CC1BCC" w:rsidRPr="002250F9">
        <w:rPr>
          <w:b/>
          <w:lang w:val="ru-RU"/>
        </w:rPr>
        <w:t>прин</w:t>
      </w:r>
      <w:r w:rsidR="00544660" w:rsidRPr="002250F9">
        <w:rPr>
          <w:b/>
          <w:lang w:val="ru-RU"/>
        </w:rPr>
        <w:t>имает</w:t>
      </w:r>
      <w:r w:rsidR="00CC1BCC" w:rsidRPr="002250F9">
        <w:rPr>
          <w:b/>
          <w:lang w:val="ru-RU"/>
        </w:rPr>
        <w:t xml:space="preserve"> к сведению</w:t>
      </w:r>
      <w:r w:rsidR="00CC1BCC" w:rsidRPr="002250F9">
        <w:rPr>
          <w:bCs/>
          <w:lang w:val="ru-RU"/>
        </w:rPr>
        <w:t xml:space="preserve"> </w:t>
      </w:r>
      <w:r w:rsidR="00544660" w:rsidRPr="002250F9">
        <w:rPr>
          <w:bCs/>
          <w:lang w:val="ru-RU"/>
        </w:rPr>
        <w:t xml:space="preserve">Документ </w:t>
      </w:r>
      <w:r w:rsidR="00CC1BCC" w:rsidRPr="002250F9">
        <w:rPr>
          <w:bCs/>
          <w:lang w:val="ru-RU"/>
        </w:rPr>
        <w:t>C23/31 и</w:t>
      </w:r>
      <w:r w:rsidR="00544660" w:rsidRPr="002250F9">
        <w:rPr>
          <w:bCs/>
          <w:lang w:val="ru-RU"/>
        </w:rPr>
        <w:t xml:space="preserve"> информацию о</w:t>
      </w:r>
      <w:r w:rsidR="00CC1BCC" w:rsidRPr="002250F9">
        <w:rPr>
          <w:bCs/>
          <w:lang w:val="ru-RU"/>
        </w:rPr>
        <w:t xml:space="preserve"> ход</w:t>
      </w:r>
      <w:r w:rsidR="00544660" w:rsidRPr="002250F9">
        <w:rPr>
          <w:bCs/>
          <w:lang w:val="ru-RU"/>
        </w:rPr>
        <w:t>е</w:t>
      </w:r>
      <w:r w:rsidR="00CC1BCC" w:rsidRPr="002250F9">
        <w:rPr>
          <w:bCs/>
          <w:lang w:val="ru-RU"/>
        </w:rPr>
        <w:t xml:space="preserve"> подготовки к </w:t>
      </w:r>
      <w:r w:rsidR="00544660" w:rsidRPr="002250F9">
        <w:rPr>
          <w:bCs/>
          <w:lang w:val="ru-RU"/>
        </w:rPr>
        <w:t>АР</w:t>
      </w:r>
      <w:r w:rsidR="007D7A07">
        <w:rPr>
          <w:bCs/>
          <w:lang w:val="ru-RU"/>
        </w:rPr>
        <w:noBreakHyphen/>
      </w:r>
      <w:r w:rsidR="00CC1BCC" w:rsidRPr="002250F9">
        <w:rPr>
          <w:bCs/>
          <w:lang w:val="ru-RU"/>
        </w:rPr>
        <w:t xml:space="preserve">23 и </w:t>
      </w:r>
      <w:r w:rsidR="00544660" w:rsidRPr="002250F9">
        <w:rPr>
          <w:bCs/>
          <w:lang w:val="ru-RU"/>
        </w:rPr>
        <w:t>ВКР</w:t>
      </w:r>
      <w:r w:rsidR="00CC1BCC" w:rsidRPr="002250F9">
        <w:rPr>
          <w:bCs/>
          <w:lang w:val="ru-RU"/>
        </w:rPr>
        <w:t>-23.</w:t>
      </w:r>
    </w:p>
    <w:p w14:paraId="444ADBD3" w14:textId="6D1D0DE6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3.5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Директор </w:t>
      </w:r>
      <w:r w:rsidR="00544660" w:rsidRPr="002250F9">
        <w:rPr>
          <w:lang w:val="ru-RU"/>
        </w:rPr>
        <w:t>БР</w:t>
      </w:r>
      <w:r w:rsidR="00CC1BCC" w:rsidRPr="002250F9">
        <w:rPr>
          <w:lang w:val="ru-RU"/>
        </w:rPr>
        <w:t xml:space="preserve"> </w:t>
      </w:r>
      <w:r w:rsidR="00544660" w:rsidRPr="002250F9">
        <w:rPr>
          <w:lang w:val="ru-RU"/>
        </w:rPr>
        <w:t xml:space="preserve">выражает </w:t>
      </w:r>
      <w:r w:rsidR="00CC1BCC" w:rsidRPr="002250F9">
        <w:rPr>
          <w:lang w:val="ru-RU"/>
        </w:rPr>
        <w:t>благодар</w:t>
      </w:r>
      <w:r w:rsidR="00544660" w:rsidRPr="002250F9">
        <w:rPr>
          <w:lang w:val="ru-RU"/>
        </w:rPr>
        <w:t>ность</w:t>
      </w:r>
      <w:r w:rsidR="00CC1BCC" w:rsidRPr="002250F9">
        <w:rPr>
          <w:lang w:val="ru-RU"/>
        </w:rPr>
        <w:t xml:space="preserve"> Объединенны</w:t>
      </w:r>
      <w:r w:rsidR="00544660" w:rsidRPr="002250F9">
        <w:rPr>
          <w:lang w:val="ru-RU"/>
        </w:rPr>
        <w:t>м</w:t>
      </w:r>
      <w:r w:rsidR="00CC1BCC" w:rsidRPr="002250F9">
        <w:rPr>
          <w:lang w:val="ru-RU"/>
        </w:rPr>
        <w:t xml:space="preserve"> Арабски</w:t>
      </w:r>
      <w:r w:rsidR="00544660" w:rsidRPr="002250F9">
        <w:rPr>
          <w:lang w:val="ru-RU"/>
        </w:rPr>
        <w:t>м</w:t>
      </w:r>
      <w:r w:rsidR="00CC1BCC" w:rsidRPr="002250F9">
        <w:rPr>
          <w:lang w:val="ru-RU"/>
        </w:rPr>
        <w:t xml:space="preserve"> Эмират</w:t>
      </w:r>
      <w:r w:rsidR="00544660" w:rsidRPr="002250F9">
        <w:rPr>
          <w:lang w:val="ru-RU"/>
        </w:rPr>
        <w:t>ам</w:t>
      </w:r>
      <w:r w:rsidR="00CC1BCC" w:rsidRPr="002250F9">
        <w:rPr>
          <w:lang w:val="ru-RU"/>
        </w:rPr>
        <w:t xml:space="preserve"> за подготовку и </w:t>
      </w:r>
      <w:r w:rsidR="00544660" w:rsidRPr="002250F9">
        <w:rPr>
          <w:lang w:val="ru-RU"/>
        </w:rPr>
        <w:t>говорит</w:t>
      </w:r>
      <w:r w:rsidR="00CC1BCC" w:rsidRPr="002250F9">
        <w:rPr>
          <w:lang w:val="ru-RU"/>
        </w:rPr>
        <w:t xml:space="preserve">, что </w:t>
      </w:r>
      <w:r w:rsidR="003E3090" w:rsidRPr="002250F9">
        <w:rPr>
          <w:lang w:val="ru-RU"/>
        </w:rPr>
        <w:t>замечательные</w:t>
      </w:r>
      <w:r w:rsidR="00CC1BCC" w:rsidRPr="002250F9">
        <w:rPr>
          <w:lang w:val="ru-RU"/>
        </w:rPr>
        <w:t xml:space="preserve"> условия будут способствовать успеху </w:t>
      </w:r>
      <w:r w:rsidR="003E3090" w:rsidRPr="002250F9">
        <w:rPr>
          <w:lang w:val="ru-RU"/>
        </w:rPr>
        <w:t>работы ВКР</w:t>
      </w:r>
      <w:r w:rsidR="007D7A07">
        <w:rPr>
          <w:lang w:val="ru-RU"/>
        </w:rPr>
        <w:noBreakHyphen/>
      </w:r>
      <w:r w:rsidR="00CC1BCC" w:rsidRPr="002250F9">
        <w:rPr>
          <w:lang w:val="ru-RU"/>
        </w:rPr>
        <w:t>23.</w:t>
      </w:r>
    </w:p>
    <w:p w14:paraId="06E00B3E" w14:textId="5F2F5EB3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3.6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>Генеральный секретарь также выра</w:t>
      </w:r>
      <w:r w:rsidR="003E3090" w:rsidRPr="002250F9">
        <w:rPr>
          <w:lang w:val="ru-RU"/>
        </w:rPr>
        <w:t>жает</w:t>
      </w:r>
      <w:r w:rsidR="00CC1BCC" w:rsidRPr="002250F9">
        <w:rPr>
          <w:lang w:val="ru-RU"/>
        </w:rPr>
        <w:t xml:space="preserve"> признательность Объединенным Арабским Эмиратам. ВКР</w:t>
      </w:r>
      <w:r w:rsidR="007D7A07">
        <w:rPr>
          <w:lang w:val="ru-RU"/>
        </w:rPr>
        <w:noBreakHyphen/>
      </w:r>
      <w:r w:rsidR="00CC1BCC" w:rsidRPr="002250F9">
        <w:rPr>
          <w:lang w:val="ru-RU"/>
        </w:rPr>
        <w:t>23</w:t>
      </w:r>
      <w:r w:rsidR="007D7A07">
        <w:rPr>
          <w:lang w:val="en-US"/>
        </w:rPr>
        <w:t> </w:t>
      </w:r>
      <w:r w:rsidR="003E3090" w:rsidRPr="002250F9">
        <w:rPr>
          <w:lang w:val="ru-RU"/>
        </w:rPr>
        <w:t>–</w:t>
      </w:r>
      <w:r w:rsidR="00CC1BCC" w:rsidRPr="002250F9">
        <w:rPr>
          <w:lang w:val="ru-RU"/>
        </w:rPr>
        <w:t xml:space="preserve"> это важн</w:t>
      </w:r>
      <w:r w:rsidR="003E3090" w:rsidRPr="002250F9">
        <w:rPr>
          <w:lang w:val="ru-RU"/>
        </w:rPr>
        <w:t>ое с точки зрения технологий мероприятие</w:t>
      </w:r>
      <w:r w:rsidR="00CC1BCC" w:rsidRPr="002250F9">
        <w:rPr>
          <w:lang w:val="ru-RU"/>
        </w:rPr>
        <w:t xml:space="preserve">, </w:t>
      </w:r>
      <w:r w:rsidR="003E3090" w:rsidRPr="002250F9">
        <w:rPr>
          <w:lang w:val="ru-RU"/>
        </w:rPr>
        <w:t>подготовка к которому ведется</w:t>
      </w:r>
      <w:r w:rsidR="00CC1BCC" w:rsidRPr="002250F9">
        <w:rPr>
          <w:lang w:val="ru-RU"/>
        </w:rPr>
        <w:t xml:space="preserve"> четыре года, и достижение стратегических целей МСЭ будет зависеть от </w:t>
      </w:r>
      <w:r w:rsidR="003E3090" w:rsidRPr="002250F9">
        <w:rPr>
          <w:lang w:val="ru-RU"/>
        </w:rPr>
        <w:t>служб</w:t>
      </w:r>
      <w:r w:rsidR="00CC1BCC" w:rsidRPr="002250F9">
        <w:rPr>
          <w:lang w:val="ru-RU"/>
        </w:rPr>
        <w:t xml:space="preserve"> радиосвязи, которые будут </w:t>
      </w:r>
      <w:r w:rsidR="003E3090" w:rsidRPr="002250F9">
        <w:rPr>
          <w:lang w:val="ru-RU"/>
        </w:rPr>
        <w:t>предметом обсуждений на Конференции</w:t>
      </w:r>
      <w:r w:rsidR="00CC1BCC" w:rsidRPr="002250F9">
        <w:rPr>
          <w:lang w:val="ru-RU"/>
        </w:rPr>
        <w:t>.</w:t>
      </w:r>
    </w:p>
    <w:p w14:paraId="5C1BF7FA" w14:textId="651B1789" w:rsidR="00575128" w:rsidRPr="002250F9" w:rsidRDefault="00575128" w:rsidP="007C1A98">
      <w:pPr>
        <w:pStyle w:val="Heading1"/>
        <w:rPr>
          <w:bCs/>
          <w:lang w:val="ru-RU"/>
        </w:rPr>
      </w:pPr>
      <w:r w:rsidRPr="002250F9">
        <w:rPr>
          <w:bCs/>
          <w:lang w:val="ru-RU"/>
        </w:rPr>
        <w:t>4</w:t>
      </w:r>
      <w:r w:rsidRPr="002250F9">
        <w:rPr>
          <w:bCs/>
          <w:lang w:val="ru-RU"/>
        </w:rPr>
        <w:tab/>
      </w:r>
      <w:r w:rsidR="007C1A98" w:rsidRPr="002250F9">
        <w:rPr>
          <w:lang w:val="ru-RU"/>
        </w:rPr>
        <w:t>Перенос зонального отделения из Тегусигальпы в Панаму</w:t>
      </w:r>
      <w:r w:rsidR="007C1A98" w:rsidRPr="002250F9">
        <w:rPr>
          <w:bCs/>
          <w:lang w:val="ru-RU"/>
        </w:rPr>
        <w:t xml:space="preserve"> </w:t>
      </w:r>
      <w:r w:rsidRPr="002250F9">
        <w:rPr>
          <w:bCs/>
          <w:lang w:val="ru-RU"/>
        </w:rPr>
        <w:t>(</w:t>
      </w:r>
      <w:r w:rsidR="007C1A98" w:rsidRPr="002250F9">
        <w:rPr>
          <w:bCs/>
          <w:lang w:val="ru-RU"/>
        </w:rPr>
        <w:t>Документы</w:t>
      </w:r>
      <w:r w:rsidRPr="002250F9">
        <w:rPr>
          <w:bCs/>
          <w:lang w:val="ru-RU"/>
        </w:rPr>
        <w:t> </w:t>
      </w:r>
      <w:hyperlink r:id="rId20" w:history="1">
        <w:r w:rsidRPr="002250F9">
          <w:rPr>
            <w:rStyle w:val="Hyperlink"/>
            <w:bCs/>
            <w:lang w:val="ru-RU"/>
          </w:rPr>
          <w:t>C23/64</w:t>
        </w:r>
      </w:hyperlink>
      <w:r w:rsidRPr="002250F9">
        <w:rPr>
          <w:bCs/>
          <w:lang w:val="ru-RU"/>
        </w:rPr>
        <w:t xml:space="preserve"> </w:t>
      </w:r>
      <w:r w:rsidR="007C1A98" w:rsidRPr="002250F9">
        <w:rPr>
          <w:bCs/>
          <w:lang w:val="ru-RU"/>
        </w:rPr>
        <w:t>и</w:t>
      </w:r>
      <w:r w:rsidRPr="002250F9">
        <w:rPr>
          <w:bCs/>
          <w:lang w:val="ru-RU"/>
        </w:rPr>
        <w:t xml:space="preserve"> </w:t>
      </w:r>
      <w:hyperlink r:id="rId21" w:history="1">
        <w:r w:rsidRPr="002250F9">
          <w:rPr>
            <w:rStyle w:val="Hyperlink"/>
            <w:bCs/>
            <w:lang w:val="ru-RU"/>
          </w:rPr>
          <w:t>C23/65</w:t>
        </w:r>
      </w:hyperlink>
      <w:r w:rsidRPr="002250F9">
        <w:rPr>
          <w:bCs/>
          <w:lang w:val="ru-RU"/>
        </w:rPr>
        <w:t>)</w:t>
      </w:r>
    </w:p>
    <w:p w14:paraId="38052356" w14:textId="7B085C7E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4.1</w:t>
      </w:r>
      <w:r w:rsidRPr="002250F9">
        <w:rPr>
          <w:lang w:val="ru-RU"/>
        </w:rPr>
        <w:tab/>
      </w:r>
      <w:r w:rsidR="003E3090" w:rsidRPr="002250F9">
        <w:rPr>
          <w:lang w:val="ru-RU"/>
        </w:rPr>
        <w:t>Национальный директор по электросвязи от Национального управления общественных служб (ASEP) Панамы г</w:t>
      </w:r>
      <w:r w:rsidR="00CC1BCC" w:rsidRPr="002250F9">
        <w:rPr>
          <w:lang w:val="ru-RU"/>
        </w:rPr>
        <w:t>-н Хильдеман Рангель представ</w:t>
      </w:r>
      <w:r w:rsidR="003E3090" w:rsidRPr="002250F9">
        <w:rPr>
          <w:lang w:val="ru-RU"/>
        </w:rPr>
        <w:t>ляет</w:t>
      </w:r>
      <w:r w:rsidR="00CC1BCC" w:rsidRPr="002250F9">
        <w:rPr>
          <w:lang w:val="ru-RU"/>
        </w:rPr>
        <w:t xml:space="preserve"> </w:t>
      </w:r>
      <w:r w:rsidR="003E3090" w:rsidRPr="002250F9">
        <w:rPr>
          <w:lang w:val="ru-RU"/>
        </w:rPr>
        <w:t xml:space="preserve">Документ </w:t>
      </w:r>
      <w:r w:rsidR="00CC1BCC" w:rsidRPr="002250F9">
        <w:rPr>
          <w:lang w:val="ru-RU"/>
        </w:rPr>
        <w:t xml:space="preserve">C23/64, в котором подробно </w:t>
      </w:r>
      <w:r w:rsidR="003E3090" w:rsidRPr="002250F9">
        <w:rPr>
          <w:lang w:val="ru-RU"/>
        </w:rPr>
        <w:t>раз</w:t>
      </w:r>
      <w:r w:rsidR="00CC1BCC" w:rsidRPr="002250F9">
        <w:rPr>
          <w:lang w:val="ru-RU"/>
        </w:rPr>
        <w:t xml:space="preserve">ъясняется целесообразность перевода регионального </w:t>
      </w:r>
      <w:r w:rsidR="003E3090" w:rsidRPr="002250F9">
        <w:rPr>
          <w:lang w:val="ru-RU"/>
        </w:rPr>
        <w:t>отделения</w:t>
      </w:r>
      <w:r w:rsidR="00CC1BCC" w:rsidRPr="002250F9">
        <w:rPr>
          <w:lang w:val="ru-RU"/>
        </w:rPr>
        <w:t xml:space="preserve"> МСЭ из Тегусигальпы (Гондурас) в Панаму. Он благодари</w:t>
      </w:r>
      <w:r w:rsidR="003E3090" w:rsidRPr="002250F9">
        <w:rPr>
          <w:lang w:val="ru-RU"/>
        </w:rPr>
        <w:t>т</w:t>
      </w:r>
      <w:r w:rsidR="00CC1BCC" w:rsidRPr="002250F9">
        <w:rPr>
          <w:lang w:val="ru-RU"/>
        </w:rPr>
        <w:t xml:space="preserve"> всех членов Межамериканской комиссии по электросвязи (</w:t>
      </w:r>
      <w:r w:rsidR="000E5504">
        <w:rPr>
          <w:lang w:val="ru-RU"/>
        </w:rPr>
        <w:t>СИТЕЛ</w:t>
      </w:r>
      <w:r w:rsidR="00CC1BCC" w:rsidRPr="002250F9">
        <w:rPr>
          <w:lang w:val="ru-RU"/>
        </w:rPr>
        <w:t xml:space="preserve">), </w:t>
      </w:r>
      <w:r w:rsidR="003E3090" w:rsidRPr="002250F9">
        <w:rPr>
          <w:lang w:val="ru-RU"/>
        </w:rPr>
        <w:t xml:space="preserve">в </w:t>
      </w:r>
      <w:r w:rsidR="00CC1BCC" w:rsidRPr="002250F9">
        <w:rPr>
          <w:lang w:val="ru-RU"/>
        </w:rPr>
        <w:t>особенно</w:t>
      </w:r>
      <w:r w:rsidR="003E3090" w:rsidRPr="002250F9">
        <w:rPr>
          <w:lang w:val="ru-RU"/>
        </w:rPr>
        <w:t>сти</w:t>
      </w:r>
      <w:r w:rsidR="00CC1BCC" w:rsidRPr="002250F9">
        <w:rPr>
          <w:lang w:val="ru-RU"/>
        </w:rPr>
        <w:t xml:space="preserve"> Гондурас, за поддержку этой инициативы и заяв</w:t>
      </w:r>
      <w:r w:rsidR="003E3090" w:rsidRPr="002250F9">
        <w:rPr>
          <w:lang w:val="ru-RU"/>
        </w:rPr>
        <w:t>ляет</w:t>
      </w:r>
      <w:r w:rsidR="00CC1BCC" w:rsidRPr="002250F9">
        <w:rPr>
          <w:lang w:val="ru-RU"/>
        </w:rPr>
        <w:t>, что перевод будет способствовать развитию сектора</w:t>
      </w:r>
      <w:r w:rsidR="003E3090" w:rsidRPr="002250F9">
        <w:rPr>
          <w:lang w:val="ru-RU"/>
        </w:rPr>
        <w:t xml:space="preserve"> электросвязи</w:t>
      </w:r>
      <w:r w:rsidR="00CC1BCC" w:rsidRPr="002250F9">
        <w:rPr>
          <w:lang w:val="ru-RU"/>
        </w:rPr>
        <w:t xml:space="preserve"> в Панаме и в странах региона. Он </w:t>
      </w:r>
      <w:r w:rsidR="003E3090" w:rsidRPr="002250F9">
        <w:rPr>
          <w:lang w:val="ru-RU"/>
        </w:rPr>
        <w:t>выражает признательность</w:t>
      </w:r>
      <w:r w:rsidR="00CC1BCC" w:rsidRPr="002250F9">
        <w:rPr>
          <w:lang w:val="ru-RU"/>
        </w:rPr>
        <w:t xml:space="preserve"> Гондурас</w:t>
      </w:r>
      <w:r w:rsidR="003E3090" w:rsidRPr="002250F9">
        <w:rPr>
          <w:lang w:val="ru-RU"/>
        </w:rPr>
        <w:t>у</w:t>
      </w:r>
      <w:r w:rsidR="00CC1BCC" w:rsidRPr="002250F9">
        <w:rPr>
          <w:lang w:val="ru-RU"/>
        </w:rPr>
        <w:t xml:space="preserve"> за работу в качестве регионального центра </w:t>
      </w:r>
      <w:r w:rsidR="003E3090" w:rsidRPr="002250F9">
        <w:rPr>
          <w:lang w:val="ru-RU"/>
        </w:rPr>
        <w:t>по вопросам электросвязи</w:t>
      </w:r>
      <w:r w:rsidR="00CC1BCC" w:rsidRPr="002250F9">
        <w:rPr>
          <w:lang w:val="ru-RU"/>
        </w:rPr>
        <w:t xml:space="preserve"> до настоящего времени. Его выступление сопровожда</w:t>
      </w:r>
      <w:r w:rsidR="003E3090" w:rsidRPr="002250F9">
        <w:rPr>
          <w:lang w:val="ru-RU"/>
        </w:rPr>
        <w:t>ется</w:t>
      </w:r>
      <w:r w:rsidR="00CC1BCC" w:rsidRPr="002250F9">
        <w:rPr>
          <w:lang w:val="ru-RU"/>
        </w:rPr>
        <w:t xml:space="preserve"> видеороликом, рассказывающим о красоте Панамы.</w:t>
      </w:r>
    </w:p>
    <w:p w14:paraId="38297B33" w14:textId="290EEE3A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4.2</w:t>
      </w:r>
      <w:r w:rsidRPr="002250F9">
        <w:rPr>
          <w:lang w:val="ru-RU"/>
        </w:rPr>
        <w:tab/>
      </w:r>
      <w:r w:rsidR="003E3090" w:rsidRPr="002250F9">
        <w:rPr>
          <w:lang w:val="ru-RU"/>
        </w:rPr>
        <w:t>Руководитель отдела международных и межинституциональных связей CONATEL Гондураса г</w:t>
      </w:r>
      <w:r w:rsidR="00CC1BCC" w:rsidRPr="002250F9">
        <w:rPr>
          <w:lang w:val="ru-RU"/>
        </w:rPr>
        <w:t>-жа Клаудия Рейес представ</w:t>
      </w:r>
      <w:r w:rsidR="003E3090" w:rsidRPr="002250F9">
        <w:rPr>
          <w:lang w:val="ru-RU"/>
        </w:rPr>
        <w:t>ляет</w:t>
      </w:r>
      <w:r w:rsidR="00CC1BCC" w:rsidRPr="002250F9">
        <w:rPr>
          <w:lang w:val="ru-RU"/>
        </w:rPr>
        <w:t xml:space="preserve"> </w:t>
      </w:r>
      <w:r w:rsidR="003E3090" w:rsidRPr="002250F9">
        <w:rPr>
          <w:lang w:val="ru-RU"/>
        </w:rPr>
        <w:t xml:space="preserve">Документ </w:t>
      </w:r>
      <w:r w:rsidR="00CC1BCC" w:rsidRPr="002250F9">
        <w:rPr>
          <w:lang w:val="ru-RU"/>
        </w:rPr>
        <w:t>C23/65, в котором Совет</w:t>
      </w:r>
      <w:r w:rsidR="003E3090" w:rsidRPr="002250F9">
        <w:rPr>
          <w:lang w:val="ru-RU"/>
        </w:rPr>
        <w:t>у</w:t>
      </w:r>
      <w:r w:rsidR="00CC1BCC" w:rsidRPr="002250F9">
        <w:rPr>
          <w:lang w:val="ru-RU"/>
        </w:rPr>
        <w:t xml:space="preserve"> </w:t>
      </w:r>
      <w:r w:rsidR="003E3090" w:rsidRPr="002250F9">
        <w:rPr>
          <w:lang w:val="ru-RU"/>
        </w:rPr>
        <w:t xml:space="preserve">предлагается </w:t>
      </w:r>
      <w:r w:rsidR="00CC1BCC" w:rsidRPr="002250F9">
        <w:rPr>
          <w:lang w:val="ru-RU"/>
        </w:rPr>
        <w:t xml:space="preserve">принять к сведению согласие ее страны на перевод регионального </w:t>
      </w:r>
      <w:r w:rsidR="003E3090" w:rsidRPr="002250F9">
        <w:rPr>
          <w:lang w:val="ru-RU"/>
        </w:rPr>
        <w:t>отделения</w:t>
      </w:r>
      <w:r w:rsidR="00CC1BCC" w:rsidRPr="002250F9">
        <w:rPr>
          <w:lang w:val="ru-RU"/>
        </w:rPr>
        <w:t xml:space="preserve"> МСЭ из Тегусигальпы в Панам</w:t>
      </w:r>
      <w:r w:rsidR="003E3090" w:rsidRPr="002250F9">
        <w:rPr>
          <w:lang w:val="ru-RU"/>
        </w:rPr>
        <w:t>у</w:t>
      </w:r>
      <w:r w:rsidR="00CC1BCC" w:rsidRPr="002250F9">
        <w:rPr>
          <w:lang w:val="ru-RU"/>
        </w:rPr>
        <w:t>.</w:t>
      </w:r>
    </w:p>
    <w:p w14:paraId="2A682F04" w14:textId="65125CBE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4.3</w:t>
      </w:r>
      <w:r w:rsidRPr="002250F9">
        <w:rPr>
          <w:lang w:val="ru-RU"/>
        </w:rPr>
        <w:tab/>
      </w:r>
      <w:r w:rsidR="003E3090" w:rsidRPr="002250F9">
        <w:rPr>
          <w:lang w:val="ru-RU"/>
        </w:rPr>
        <w:t>Советники</w:t>
      </w:r>
      <w:r w:rsidR="00CC1BCC" w:rsidRPr="002250F9">
        <w:rPr>
          <w:lang w:val="ru-RU"/>
        </w:rPr>
        <w:t xml:space="preserve"> выступ</w:t>
      </w:r>
      <w:r w:rsidR="003E3090" w:rsidRPr="002250F9">
        <w:rPr>
          <w:lang w:val="ru-RU"/>
        </w:rPr>
        <w:t>ают</w:t>
      </w:r>
      <w:r w:rsidR="00CC1BCC" w:rsidRPr="002250F9">
        <w:rPr>
          <w:lang w:val="ru-RU"/>
        </w:rPr>
        <w:t xml:space="preserve"> со словами благодарности Гондурасу за то, что он </w:t>
      </w:r>
      <w:r w:rsidR="003E3090" w:rsidRPr="002250F9">
        <w:rPr>
          <w:lang w:val="ru-RU"/>
        </w:rPr>
        <w:t>в течение столь длительного времени</w:t>
      </w:r>
      <w:r w:rsidR="00CC1BCC" w:rsidRPr="002250F9">
        <w:rPr>
          <w:lang w:val="ru-RU"/>
        </w:rPr>
        <w:t xml:space="preserve"> принимал у себя региональное </w:t>
      </w:r>
      <w:r w:rsidR="003E3090" w:rsidRPr="002250F9">
        <w:rPr>
          <w:lang w:val="ru-RU"/>
        </w:rPr>
        <w:t>отделение</w:t>
      </w:r>
      <w:r w:rsidR="00CC1BCC" w:rsidRPr="002250F9">
        <w:rPr>
          <w:lang w:val="ru-RU"/>
        </w:rPr>
        <w:t xml:space="preserve"> МСЭ, и приветств</w:t>
      </w:r>
      <w:r w:rsidR="003E3090" w:rsidRPr="002250F9">
        <w:rPr>
          <w:lang w:val="ru-RU"/>
        </w:rPr>
        <w:t>уют</w:t>
      </w:r>
      <w:r w:rsidR="00CC1BCC" w:rsidRPr="002250F9">
        <w:rPr>
          <w:lang w:val="ru-RU"/>
        </w:rPr>
        <w:t xml:space="preserve"> его перевод в Панам</w:t>
      </w:r>
      <w:r w:rsidR="003E3090" w:rsidRPr="002250F9">
        <w:rPr>
          <w:lang w:val="ru-RU"/>
        </w:rPr>
        <w:t>у</w:t>
      </w:r>
      <w:r w:rsidR="00CC1BCC" w:rsidRPr="002250F9">
        <w:rPr>
          <w:lang w:val="ru-RU"/>
        </w:rPr>
        <w:t xml:space="preserve">. Несколько </w:t>
      </w:r>
      <w:r w:rsidR="003E3090" w:rsidRPr="002250F9">
        <w:rPr>
          <w:lang w:val="ru-RU"/>
        </w:rPr>
        <w:t>С</w:t>
      </w:r>
      <w:r w:rsidR="00CC1BCC" w:rsidRPr="002250F9">
        <w:rPr>
          <w:lang w:val="ru-RU"/>
        </w:rPr>
        <w:t>овет</w:t>
      </w:r>
      <w:r w:rsidR="003E3090" w:rsidRPr="002250F9">
        <w:rPr>
          <w:lang w:val="ru-RU"/>
        </w:rPr>
        <w:t>ников</w:t>
      </w:r>
      <w:r w:rsidR="00CC1BCC" w:rsidRPr="002250F9">
        <w:rPr>
          <w:lang w:val="ru-RU"/>
        </w:rPr>
        <w:t xml:space="preserve"> </w:t>
      </w:r>
      <w:r w:rsidR="003E3090" w:rsidRPr="002250F9">
        <w:rPr>
          <w:lang w:val="ru-RU"/>
        </w:rPr>
        <w:t>говорят</w:t>
      </w:r>
      <w:r w:rsidR="00CC1BCC" w:rsidRPr="002250F9">
        <w:rPr>
          <w:lang w:val="ru-RU"/>
        </w:rPr>
        <w:t>, что этот перевод</w:t>
      </w:r>
      <w:r w:rsidR="003E3090" w:rsidRPr="002250F9">
        <w:rPr>
          <w:lang w:val="ru-RU"/>
        </w:rPr>
        <w:t xml:space="preserve"> будет способствовать дальнейшему </w:t>
      </w:r>
      <w:r w:rsidR="00CC1BCC" w:rsidRPr="002250F9">
        <w:rPr>
          <w:lang w:val="ru-RU"/>
        </w:rPr>
        <w:t>укреп</w:t>
      </w:r>
      <w:r w:rsidR="003E3090" w:rsidRPr="002250F9">
        <w:rPr>
          <w:lang w:val="ru-RU"/>
        </w:rPr>
        <w:t>лению</w:t>
      </w:r>
      <w:r w:rsidR="00CC1BCC" w:rsidRPr="002250F9">
        <w:rPr>
          <w:lang w:val="ru-RU"/>
        </w:rPr>
        <w:t xml:space="preserve"> регионально</w:t>
      </w:r>
      <w:r w:rsidR="003E3090" w:rsidRPr="002250F9">
        <w:rPr>
          <w:lang w:val="ru-RU"/>
        </w:rPr>
        <w:t>го</w:t>
      </w:r>
      <w:r w:rsidR="00CC1BCC" w:rsidRPr="002250F9">
        <w:rPr>
          <w:lang w:val="ru-RU"/>
        </w:rPr>
        <w:t xml:space="preserve"> присутстви</w:t>
      </w:r>
      <w:r w:rsidR="003E3090" w:rsidRPr="002250F9">
        <w:rPr>
          <w:lang w:val="ru-RU"/>
        </w:rPr>
        <w:t>я</w:t>
      </w:r>
      <w:r w:rsidR="00CC1BCC" w:rsidRPr="002250F9">
        <w:rPr>
          <w:lang w:val="ru-RU"/>
        </w:rPr>
        <w:t xml:space="preserve"> МСЭ в Северной и Южной Америке и будет </w:t>
      </w:r>
      <w:r w:rsidR="003E3090" w:rsidRPr="002250F9">
        <w:rPr>
          <w:lang w:val="ru-RU"/>
        </w:rPr>
        <w:t>содействовать</w:t>
      </w:r>
      <w:r w:rsidR="00CC1BCC" w:rsidRPr="002250F9">
        <w:rPr>
          <w:lang w:val="ru-RU"/>
        </w:rPr>
        <w:t xml:space="preserve"> реализации региональных инициатив.</w:t>
      </w:r>
    </w:p>
    <w:p w14:paraId="79E07DF9" w14:textId="028F7047" w:rsidR="00575128" w:rsidRPr="002250F9" w:rsidRDefault="00575128" w:rsidP="00575128">
      <w:pPr>
        <w:rPr>
          <w:lang w:val="ru-RU"/>
        </w:rPr>
      </w:pPr>
      <w:r w:rsidRPr="002250F9">
        <w:rPr>
          <w:lang w:val="ru-RU"/>
        </w:rPr>
        <w:t>4.4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Совет </w:t>
      </w:r>
      <w:r w:rsidR="003E3090" w:rsidRPr="002250F9">
        <w:rPr>
          <w:b/>
          <w:bCs/>
          <w:lang w:val="ru-RU"/>
        </w:rPr>
        <w:t>принимает решение</w:t>
      </w:r>
      <w:r w:rsidR="00CC1BCC" w:rsidRPr="002250F9">
        <w:rPr>
          <w:lang w:val="ru-RU"/>
        </w:rPr>
        <w:t xml:space="preserve"> поручить Генеральному секретариату МСЭ перевести региональное </w:t>
      </w:r>
      <w:r w:rsidR="003E3090" w:rsidRPr="002250F9">
        <w:rPr>
          <w:lang w:val="ru-RU"/>
        </w:rPr>
        <w:t>отделение МСЭ</w:t>
      </w:r>
      <w:r w:rsidR="00CC1BCC" w:rsidRPr="002250F9">
        <w:rPr>
          <w:lang w:val="ru-RU"/>
        </w:rPr>
        <w:t xml:space="preserve"> из Тегусигальпы в Панаму.</w:t>
      </w:r>
    </w:p>
    <w:p w14:paraId="344DAB46" w14:textId="09005E5D" w:rsidR="00575128" w:rsidRPr="002250F9" w:rsidRDefault="00575128" w:rsidP="007D7A07">
      <w:pPr>
        <w:keepLines/>
        <w:rPr>
          <w:lang w:val="ru-RU"/>
        </w:rPr>
      </w:pPr>
      <w:r w:rsidRPr="002250F9">
        <w:rPr>
          <w:lang w:val="ru-RU"/>
        </w:rPr>
        <w:lastRenderedPageBreak/>
        <w:t>4.5</w:t>
      </w:r>
      <w:r w:rsidRPr="002250F9">
        <w:rPr>
          <w:lang w:val="ru-RU"/>
        </w:rPr>
        <w:tab/>
      </w:r>
      <w:r w:rsidR="00CC1BCC" w:rsidRPr="002250F9">
        <w:rPr>
          <w:lang w:val="ru-RU"/>
        </w:rPr>
        <w:t xml:space="preserve">Генеральный секретарь </w:t>
      </w:r>
      <w:r w:rsidR="003E3090" w:rsidRPr="002250F9">
        <w:rPr>
          <w:lang w:val="ru-RU"/>
        </w:rPr>
        <w:t>благодарит</w:t>
      </w:r>
      <w:r w:rsidR="00CC1BCC" w:rsidRPr="002250F9">
        <w:rPr>
          <w:lang w:val="ru-RU"/>
        </w:rPr>
        <w:t xml:space="preserve"> Гондурас за </w:t>
      </w:r>
      <w:r w:rsidR="003E3090" w:rsidRPr="002250F9">
        <w:rPr>
          <w:lang w:val="ru-RU"/>
        </w:rPr>
        <w:t>принятие</w:t>
      </w:r>
      <w:r w:rsidR="00CC1BCC" w:rsidRPr="002250F9">
        <w:rPr>
          <w:lang w:val="ru-RU"/>
        </w:rPr>
        <w:t xml:space="preserve"> регионального отделения и за его многолетнюю работу, а также выра</w:t>
      </w:r>
      <w:r w:rsidR="003E3090" w:rsidRPr="002250F9">
        <w:rPr>
          <w:lang w:val="ru-RU"/>
        </w:rPr>
        <w:t>жает</w:t>
      </w:r>
      <w:r w:rsidR="00CC1BCC" w:rsidRPr="002250F9">
        <w:rPr>
          <w:lang w:val="ru-RU"/>
        </w:rPr>
        <w:t xml:space="preserve"> поддержку Панаме. Новое региональное отделение станет центром новых идей для региона и </w:t>
      </w:r>
      <w:r w:rsidR="003E3090" w:rsidRPr="002250F9">
        <w:rPr>
          <w:lang w:val="ru-RU"/>
        </w:rPr>
        <w:t xml:space="preserve">будет содействовать укреплению </w:t>
      </w:r>
      <w:r w:rsidR="00CC1BCC" w:rsidRPr="002250F9">
        <w:rPr>
          <w:lang w:val="ru-RU"/>
        </w:rPr>
        <w:t>взаимодействи</w:t>
      </w:r>
      <w:r w:rsidR="003E3090" w:rsidRPr="002250F9">
        <w:rPr>
          <w:lang w:val="ru-RU"/>
        </w:rPr>
        <w:t>я</w:t>
      </w:r>
      <w:r w:rsidR="00CC1BCC" w:rsidRPr="002250F9">
        <w:rPr>
          <w:lang w:val="ru-RU"/>
        </w:rPr>
        <w:t xml:space="preserve"> со всей системой </w:t>
      </w:r>
      <w:r w:rsidR="002A4BE0" w:rsidRPr="002250F9">
        <w:rPr>
          <w:lang w:val="ru-RU"/>
        </w:rPr>
        <w:t>Организации Объединенных Наций</w:t>
      </w:r>
      <w:r w:rsidR="00CC1BCC" w:rsidRPr="002250F9">
        <w:rPr>
          <w:lang w:val="ru-RU"/>
        </w:rPr>
        <w:t xml:space="preserve">, поскольку в Панаме расположены штаб-квартиры учреждений </w:t>
      </w:r>
      <w:r w:rsidR="002A4BE0" w:rsidRPr="002250F9">
        <w:rPr>
          <w:lang w:val="ru-RU"/>
        </w:rPr>
        <w:t>Организации Объединенных Наций</w:t>
      </w:r>
      <w:r w:rsidR="00CC1BCC" w:rsidRPr="002250F9">
        <w:rPr>
          <w:lang w:val="ru-RU"/>
        </w:rPr>
        <w:t>.</w:t>
      </w:r>
    </w:p>
    <w:p w14:paraId="22B072F9" w14:textId="111AE503" w:rsidR="00575128" w:rsidRDefault="007C1A98" w:rsidP="002250F9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1080"/>
        <w:rPr>
          <w:lang w:val="ru-RU"/>
        </w:rPr>
      </w:pPr>
      <w:r w:rsidRPr="002250F9">
        <w:rPr>
          <w:lang w:val="ru-RU"/>
        </w:rPr>
        <w:t>Генеральный секретарь</w:t>
      </w:r>
      <w:r w:rsidR="00575128" w:rsidRPr="002250F9">
        <w:rPr>
          <w:lang w:val="ru-RU"/>
        </w:rPr>
        <w:t>:</w:t>
      </w:r>
      <w:r w:rsidR="00575128" w:rsidRPr="002250F9">
        <w:rPr>
          <w:lang w:val="ru-RU"/>
        </w:rPr>
        <w:tab/>
      </w:r>
      <w:r w:rsidRPr="002250F9">
        <w:rPr>
          <w:lang w:val="ru-RU"/>
        </w:rPr>
        <w:t>Председатель</w:t>
      </w:r>
      <w:r w:rsidR="00575128" w:rsidRPr="002250F9">
        <w:rPr>
          <w:lang w:val="ru-RU"/>
        </w:rPr>
        <w:t>:</w:t>
      </w:r>
      <w:r w:rsidR="00575128" w:rsidRPr="002250F9">
        <w:rPr>
          <w:lang w:val="ru-RU"/>
        </w:rPr>
        <w:br/>
      </w:r>
      <w:r w:rsidRPr="002250F9">
        <w:rPr>
          <w:lang w:val="ru-RU"/>
        </w:rPr>
        <w:t>Д</w:t>
      </w:r>
      <w:r w:rsidR="00575128" w:rsidRPr="002250F9">
        <w:rPr>
          <w:lang w:val="ru-RU"/>
        </w:rPr>
        <w:t xml:space="preserve">. </w:t>
      </w:r>
      <w:r w:rsidR="002250F9" w:rsidRPr="002250F9">
        <w:rPr>
          <w:lang w:val="ru-RU"/>
        </w:rPr>
        <w:t>БОГДАН-МАРТИН</w:t>
      </w:r>
      <w:r w:rsidR="00575128" w:rsidRPr="002250F9">
        <w:rPr>
          <w:lang w:val="ru-RU"/>
        </w:rPr>
        <w:tab/>
        <w:t xml:space="preserve">C. </w:t>
      </w:r>
      <w:r w:rsidR="002250F9" w:rsidRPr="002250F9">
        <w:rPr>
          <w:lang w:val="ru-RU"/>
        </w:rPr>
        <w:t>МАРТИНЕС</w:t>
      </w:r>
    </w:p>
    <w:p w14:paraId="7B05F412" w14:textId="7E120B60" w:rsidR="004D2919" w:rsidRPr="004D2919" w:rsidRDefault="004D2919" w:rsidP="004D2919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1080"/>
        <w:jc w:val="center"/>
        <w:rPr>
          <w:rFonts w:asciiTheme="minorHAnsi" w:hAnsiTheme="minorHAnsi"/>
          <w:lang w:val="ru-RU"/>
        </w:rPr>
      </w:pPr>
      <w:r>
        <w:rPr>
          <w:rFonts w:asciiTheme="minorEastAsia" w:eastAsiaTheme="minorEastAsia" w:hAnsiTheme="minorEastAsia" w:hint="eastAsia"/>
          <w:lang w:val="ru-RU" w:eastAsia="zh-CN"/>
        </w:rPr>
        <w:t>_</w:t>
      </w:r>
      <w:r>
        <w:rPr>
          <w:rFonts w:asciiTheme="minorHAnsi" w:eastAsiaTheme="minorEastAsia" w:hAnsiTheme="minorHAnsi"/>
          <w:lang w:val="ru-RU" w:eastAsia="zh-CN"/>
        </w:rPr>
        <w:t>_________________</w:t>
      </w:r>
    </w:p>
    <w:sectPr w:rsidR="004D2919" w:rsidRPr="004D2919" w:rsidSect="00796BD3">
      <w:footerReference w:type="default" r:id="rId22"/>
      <w:headerReference w:type="first" r:id="rId23"/>
      <w:footerReference w:type="first" r:id="rId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40AD" w14:textId="77777777" w:rsidR="00E64F26" w:rsidRDefault="00E64F26">
      <w:r>
        <w:separator/>
      </w:r>
    </w:p>
  </w:endnote>
  <w:endnote w:type="continuationSeparator" w:id="0">
    <w:p w14:paraId="5DD39EC6" w14:textId="77777777" w:rsidR="00E64F26" w:rsidRDefault="00E6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DB6E0E0" w14:textId="77777777" w:rsidTr="00E31DCE">
      <w:trPr>
        <w:jc w:val="center"/>
      </w:trPr>
      <w:tc>
        <w:tcPr>
          <w:tcW w:w="1803" w:type="dxa"/>
          <w:vAlign w:val="center"/>
        </w:tcPr>
        <w:p w14:paraId="1394F2F0" w14:textId="4EC7B14F" w:rsidR="00672F8A" w:rsidRPr="00575128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1B4A41" w:rsidRPr="001B4A41">
            <w:rPr>
              <w:noProof/>
            </w:rPr>
            <w:t>52672</w:t>
          </w:r>
          <w:r w:rsidR="00575128">
            <w:rPr>
              <w:noProof/>
              <w:lang w:val="ru-RU"/>
            </w:rPr>
            <w:t>3</w:t>
          </w:r>
        </w:p>
      </w:tc>
      <w:tc>
        <w:tcPr>
          <w:tcW w:w="8261" w:type="dxa"/>
        </w:tcPr>
        <w:p w14:paraId="5438AFA3" w14:textId="74E42679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B4A41">
            <w:rPr>
              <w:bCs/>
              <w:lang w:val="ru-RU"/>
            </w:rPr>
            <w:t>10</w:t>
          </w:r>
          <w:r w:rsidR="00575128">
            <w:rPr>
              <w:bCs/>
              <w:lang w:val="ru-RU"/>
            </w:rPr>
            <w:t>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DDB0FE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F3C2A42" w14:textId="77777777" w:rsidTr="00E31DCE">
      <w:trPr>
        <w:jc w:val="center"/>
      </w:trPr>
      <w:tc>
        <w:tcPr>
          <w:tcW w:w="1803" w:type="dxa"/>
          <w:vAlign w:val="center"/>
        </w:tcPr>
        <w:p w14:paraId="072EA824" w14:textId="77777777" w:rsidR="00672F8A" w:rsidRDefault="004D2919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3F5293F" w14:textId="1DADDD6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B4A41">
            <w:rPr>
              <w:bCs/>
              <w:lang w:val="ru-RU"/>
            </w:rPr>
            <w:t>10</w:t>
          </w:r>
          <w:r w:rsidR="00575128">
            <w:rPr>
              <w:bCs/>
              <w:lang w:val="ru-RU"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2DEDB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0DF9" w14:textId="77777777" w:rsidR="00E64F26" w:rsidRDefault="00E64F26">
      <w:r>
        <w:t>____________________</w:t>
      </w:r>
    </w:p>
  </w:footnote>
  <w:footnote w:type="continuationSeparator" w:id="0">
    <w:p w14:paraId="472E722C" w14:textId="77777777" w:rsidR="00E64F26" w:rsidRDefault="00E6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ACCDA8F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2C4F053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4" w:name="_Hlk133422111"/>
          <w:r>
            <w:rPr>
              <w:noProof/>
            </w:rPr>
            <w:drawing>
              <wp:inline distT="0" distB="0" distL="0" distR="0" wp14:anchorId="280DB19D" wp14:editId="3063A808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84484B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7A3E47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58001AB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0FE966D6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20622" wp14:editId="6C222E46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79C2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682A5E"/>
    <w:multiLevelType w:val="hybridMultilevel"/>
    <w:tmpl w:val="90CEC61C"/>
    <w:lvl w:ilvl="0" w:tplc="1BE69B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3836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41"/>
    <w:rsid w:val="00005BE0"/>
    <w:rsid w:val="0002183E"/>
    <w:rsid w:val="000569B4"/>
    <w:rsid w:val="00080E82"/>
    <w:rsid w:val="000B2DE7"/>
    <w:rsid w:val="000E5504"/>
    <w:rsid w:val="000E568E"/>
    <w:rsid w:val="0014734F"/>
    <w:rsid w:val="0015710D"/>
    <w:rsid w:val="00163A32"/>
    <w:rsid w:val="00165D06"/>
    <w:rsid w:val="00192B41"/>
    <w:rsid w:val="001B4A41"/>
    <w:rsid w:val="001B7B09"/>
    <w:rsid w:val="001C06DD"/>
    <w:rsid w:val="001E6719"/>
    <w:rsid w:val="001E7F50"/>
    <w:rsid w:val="002250F9"/>
    <w:rsid w:val="00225368"/>
    <w:rsid w:val="00227FF0"/>
    <w:rsid w:val="00264F3C"/>
    <w:rsid w:val="002747DB"/>
    <w:rsid w:val="00291EB6"/>
    <w:rsid w:val="002A4BE0"/>
    <w:rsid w:val="002D2F57"/>
    <w:rsid w:val="002D48C5"/>
    <w:rsid w:val="002E47C1"/>
    <w:rsid w:val="0033025A"/>
    <w:rsid w:val="003342E4"/>
    <w:rsid w:val="00364E89"/>
    <w:rsid w:val="003E3090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D2919"/>
    <w:rsid w:val="004F530E"/>
    <w:rsid w:val="00544660"/>
    <w:rsid w:val="00575128"/>
    <w:rsid w:val="005A37C9"/>
    <w:rsid w:val="005A64D5"/>
    <w:rsid w:val="005B3DEC"/>
    <w:rsid w:val="005D6BA3"/>
    <w:rsid w:val="00601994"/>
    <w:rsid w:val="00657140"/>
    <w:rsid w:val="00672F8A"/>
    <w:rsid w:val="006E2D42"/>
    <w:rsid w:val="006E6DD9"/>
    <w:rsid w:val="00703676"/>
    <w:rsid w:val="00707304"/>
    <w:rsid w:val="00732269"/>
    <w:rsid w:val="00762555"/>
    <w:rsid w:val="00785ABD"/>
    <w:rsid w:val="00796BD3"/>
    <w:rsid w:val="007A2DD4"/>
    <w:rsid w:val="007C1A98"/>
    <w:rsid w:val="007C1D6C"/>
    <w:rsid w:val="007D38B5"/>
    <w:rsid w:val="007D7A07"/>
    <w:rsid w:val="007E7EA0"/>
    <w:rsid w:val="007F7DC4"/>
    <w:rsid w:val="00807255"/>
    <w:rsid w:val="0081023E"/>
    <w:rsid w:val="008173AA"/>
    <w:rsid w:val="00840A14"/>
    <w:rsid w:val="008B62B4"/>
    <w:rsid w:val="008D2D7B"/>
    <w:rsid w:val="008E0737"/>
    <w:rsid w:val="008F7C2C"/>
    <w:rsid w:val="009052E2"/>
    <w:rsid w:val="00940E96"/>
    <w:rsid w:val="009B0BAE"/>
    <w:rsid w:val="009B388C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B3556"/>
    <w:rsid w:val="00BC0D39"/>
    <w:rsid w:val="00BC7BC0"/>
    <w:rsid w:val="00BD57B7"/>
    <w:rsid w:val="00BE63E2"/>
    <w:rsid w:val="00C23BFC"/>
    <w:rsid w:val="00C257D2"/>
    <w:rsid w:val="00CC1BCC"/>
    <w:rsid w:val="00CC602F"/>
    <w:rsid w:val="00CD2009"/>
    <w:rsid w:val="00CF5B14"/>
    <w:rsid w:val="00CF629C"/>
    <w:rsid w:val="00D46A79"/>
    <w:rsid w:val="00D92EEA"/>
    <w:rsid w:val="00DA5D4E"/>
    <w:rsid w:val="00DC10AB"/>
    <w:rsid w:val="00E12A0B"/>
    <w:rsid w:val="00E176BA"/>
    <w:rsid w:val="00E423EC"/>
    <w:rsid w:val="00E55121"/>
    <w:rsid w:val="00E64F26"/>
    <w:rsid w:val="00EB4FCB"/>
    <w:rsid w:val="00EC1531"/>
    <w:rsid w:val="00EC6BC5"/>
    <w:rsid w:val="00ED21D6"/>
    <w:rsid w:val="00F309E8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BA3BC"/>
  <w15:docId w15:val="{36FD5BB1-6408-4CB1-9B9A-49B0106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A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ui-provider">
    <w:name w:val="ui-provider"/>
    <w:basedOn w:val="DefaultParagraphFont"/>
    <w:rsid w:val="00575128"/>
  </w:style>
  <w:style w:type="character" w:styleId="UnresolvedMention">
    <w:name w:val="Unresolved Mention"/>
    <w:basedOn w:val="DefaultParagraphFont"/>
    <w:uiPriority w:val="99"/>
    <w:semiHidden/>
    <w:unhideWhenUsed/>
    <w:rsid w:val="005751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7140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571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72/en" TargetMode="External"/><Relationship Id="rId13" Type="http://schemas.openxmlformats.org/officeDocument/2006/relationships/hyperlink" Target="https://www.itu.int/md/S23-CL-C-0036/en" TargetMode="External"/><Relationship Id="rId18" Type="http://schemas.openxmlformats.org/officeDocument/2006/relationships/hyperlink" Target="https://www.itu.int/md/S23-CL-C-0031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23-CL-C-0065/en" TargetMode="External"/><Relationship Id="rId7" Type="http://schemas.openxmlformats.org/officeDocument/2006/relationships/hyperlink" Target="https://www.itu.int/md/S23-CL-C-0052/en" TargetMode="External"/><Relationship Id="rId12" Type="http://schemas.openxmlformats.org/officeDocument/2006/relationships/hyperlink" Target="https://www.itu.int/md/S23-CL-C-0065/en" TargetMode="External"/><Relationship Id="rId17" Type="http://schemas.openxmlformats.org/officeDocument/2006/relationships/hyperlink" Target="https://www.itu.int/md/S23-CL-C-0024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3-CL-C-0090/en" TargetMode="External"/><Relationship Id="rId20" Type="http://schemas.openxmlformats.org/officeDocument/2006/relationships/hyperlink" Target="https://www.itu.int/md/S23-CL-C-0064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031/e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L-C-0072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23-CL-C-0024/en" TargetMode="External"/><Relationship Id="rId19" Type="http://schemas.openxmlformats.org/officeDocument/2006/relationships/hyperlink" Target="http://council.itu.int/2023/wp-content/uploads/sites/2/2023/08/Speech-Director-General-Majed-Sultan-Al-Mesmar-UA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90/en" TargetMode="External"/><Relationship Id="rId14" Type="http://schemas.openxmlformats.org/officeDocument/2006/relationships/hyperlink" Target="https://www.itu.int/md/S23-CL-C-0052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</TotalTime>
  <Pages>6</Pages>
  <Words>1853</Words>
  <Characters>13864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15686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Plenary meeting</dc:title>
  <dc:subject>Council 2023</dc:subject>
  <dc:creator>Maloletkova, Svetlana</dc:creator>
  <cp:keywords>C2023, C23, Council-23</cp:keywords>
  <dc:description/>
  <cp:lastModifiedBy>Xue, Kun</cp:lastModifiedBy>
  <cp:revision>6</cp:revision>
  <cp:lastPrinted>2006-03-28T16:12:00Z</cp:lastPrinted>
  <dcterms:created xsi:type="dcterms:W3CDTF">2023-09-01T15:26:00Z</dcterms:created>
  <dcterms:modified xsi:type="dcterms:W3CDTF">2023-09-04T08:10:00Z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