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595A241" w14:textId="77777777" w:rsidTr="00E31DCE">
        <w:trPr>
          <w:cantSplit/>
          <w:trHeight w:val="23"/>
        </w:trPr>
        <w:tc>
          <w:tcPr>
            <w:tcW w:w="3969" w:type="dxa"/>
            <w:vMerge w:val="restart"/>
            <w:tcMar>
              <w:left w:w="0" w:type="dxa"/>
            </w:tcMar>
          </w:tcPr>
          <w:p w14:paraId="5609D154" w14:textId="5B80FE0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1B05ABB" w14:textId="46B83A8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300062">
              <w:rPr>
                <w:b/>
                <w:lang w:val="fr-CH"/>
              </w:rPr>
              <w:t>1</w:t>
            </w:r>
            <w:r w:rsidR="00C71A72">
              <w:rPr>
                <w:b/>
                <w:lang w:val="fr-CH"/>
              </w:rPr>
              <w:t>11</w:t>
            </w:r>
            <w:r w:rsidRPr="00E24D59">
              <w:rPr>
                <w:b/>
                <w:lang w:val="fr-CH"/>
              </w:rPr>
              <w:t>-C</w:t>
            </w:r>
          </w:p>
        </w:tc>
      </w:tr>
      <w:tr w:rsidR="00E24D59" w:rsidRPr="00813E5E" w14:paraId="3FC870D1" w14:textId="77777777" w:rsidTr="00E31DCE">
        <w:trPr>
          <w:cantSplit/>
        </w:trPr>
        <w:tc>
          <w:tcPr>
            <w:tcW w:w="3969" w:type="dxa"/>
            <w:vMerge/>
          </w:tcPr>
          <w:p w14:paraId="087E8E2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A202F6D" w14:textId="1626A86C"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36076D">
              <w:rPr>
                <w:b/>
                <w:lang w:eastAsia="zh-CN"/>
              </w:rPr>
              <w:t>9</w:t>
            </w:r>
            <w:r w:rsidR="00C45EB2">
              <w:rPr>
                <w:rFonts w:hint="eastAsia"/>
                <w:b/>
                <w:lang w:eastAsia="zh-CN"/>
              </w:rPr>
              <w:t>月</w:t>
            </w:r>
            <w:r w:rsidR="0036076D">
              <w:rPr>
                <w:b/>
                <w:lang w:eastAsia="zh-CN"/>
              </w:rPr>
              <w:t>1</w:t>
            </w:r>
            <w:r w:rsidR="00C45EB2">
              <w:rPr>
                <w:rFonts w:hint="eastAsia"/>
                <w:b/>
                <w:lang w:eastAsia="zh-CN"/>
              </w:rPr>
              <w:t>日</w:t>
            </w:r>
          </w:p>
        </w:tc>
      </w:tr>
      <w:tr w:rsidR="00E24D59" w:rsidRPr="00813E5E" w14:paraId="6160C914" w14:textId="77777777" w:rsidTr="00E31DCE">
        <w:trPr>
          <w:cantSplit/>
          <w:trHeight w:val="23"/>
        </w:trPr>
        <w:tc>
          <w:tcPr>
            <w:tcW w:w="3969" w:type="dxa"/>
            <w:vMerge/>
          </w:tcPr>
          <w:p w14:paraId="079CE476"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F530E0" w14:textId="28A6959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300062">
              <w:rPr>
                <w:rFonts w:cstheme="minorHAnsi" w:hint="eastAsia"/>
                <w:b/>
                <w:bCs/>
                <w:lang w:val="ru-RU" w:eastAsia="zh-CN"/>
              </w:rPr>
              <w:t>英文</w:t>
            </w:r>
          </w:p>
        </w:tc>
      </w:tr>
      <w:tr w:rsidR="00E24D59" w:rsidRPr="00813E5E" w14:paraId="0C85AA9C" w14:textId="77777777" w:rsidTr="00E31DCE">
        <w:trPr>
          <w:cantSplit/>
          <w:trHeight w:val="23"/>
        </w:trPr>
        <w:tc>
          <w:tcPr>
            <w:tcW w:w="3969" w:type="dxa"/>
          </w:tcPr>
          <w:p w14:paraId="590EFDF3" w14:textId="77777777" w:rsidR="00E24D59" w:rsidRPr="00813E5E" w:rsidRDefault="00E24D59" w:rsidP="00E31DCE">
            <w:pPr>
              <w:tabs>
                <w:tab w:val="left" w:pos="851"/>
              </w:tabs>
              <w:spacing w:line="240" w:lineRule="atLeast"/>
              <w:rPr>
                <w:b/>
              </w:rPr>
            </w:pPr>
          </w:p>
        </w:tc>
        <w:tc>
          <w:tcPr>
            <w:tcW w:w="5245" w:type="dxa"/>
          </w:tcPr>
          <w:p w14:paraId="2F312C85" w14:textId="77777777" w:rsidR="00E24D59" w:rsidRDefault="00E24D59" w:rsidP="00E31DCE">
            <w:pPr>
              <w:tabs>
                <w:tab w:val="left" w:pos="851"/>
              </w:tabs>
              <w:spacing w:before="0" w:line="240" w:lineRule="atLeast"/>
              <w:jc w:val="right"/>
              <w:rPr>
                <w:b/>
              </w:rPr>
            </w:pPr>
          </w:p>
        </w:tc>
      </w:tr>
      <w:tr w:rsidR="00E24D59" w:rsidRPr="00813E5E" w14:paraId="2ABA0B91" w14:textId="77777777" w:rsidTr="00E31DCE">
        <w:trPr>
          <w:cantSplit/>
        </w:trPr>
        <w:tc>
          <w:tcPr>
            <w:tcW w:w="9214" w:type="dxa"/>
            <w:gridSpan w:val="2"/>
            <w:tcMar>
              <w:left w:w="0" w:type="dxa"/>
            </w:tcMar>
          </w:tcPr>
          <w:p w14:paraId="1794D71B" w14:textId="554D8F4A" w:rsidR="00300062" w:rsidRDefault="00300062" w:rsidP="00300062">
            <w:pPr>
              <w:pStyle w:val="Title1"/>
              <w:rPr>
                <w:lang w:eastAsia="zh-CN"/>
              </w:rPr>
            </w:pPr>
            <w:bookmarkStart w:id="5" w:name="dsource" w:colFirst="0" w:colLast="0"/>
            <w:bookmarkEnd w:id="4"/>
            <w:r w:rsidRPr="00DA6D18">
              <w:rPr>
                <w:rFonts w:hint="eastAsia"/>
                <w:lang w:eastAsia="zh-CN"/>
              </w:rPr>
              <w:t>第</w:t>
            </w:r>
            <w:r w:rsidR="00FB3E4E">
              <w:rPr>
                <w:rFonts w:hint="eastAsia"/>
                <w:lang w:eastAsia="zh-CN"/>
              </w:rPr>
              <w:t>六</w:t>
            </w:r>
            <w:r w:rsidRPr="00DA6D18">
              <w:rPr>
                <w:rFonts w:hint="eastAsia"/>
                <w:lang w:eastAsia="zh-CN"/>
              </w:rPr>
              <w:t>次</w:t>
            </w:r>
            <w:r>
              <w:rPr>
                <w:rFonts w:hint="eastAsia"/>
                <w:lang w:eastAsia="zh-CN"/>
              </w:rPr>
              <w:t>全体</w:t>
            </w:r>
            <w:r w:rsidRPr="00DA6D18">
              <w:rPr>
                <w:rFonts w:hint="eastAsia"/>
                <w:lang w:eastAsia="zh-CN"/>
              </w:rPr>
              <w:t>会议</w:t>
            </w:r>
          </w:p>
          <w:p w14:paraId="7EEED04D" w14:textId="440CF243" w:rsidR="00E24D59" w:rsidRPr="00E24D59" w:rsidRDefault="00300062" w:rsidP="00300062">
            <w:pPr>
              <w:pStyle w:val="Title1"/>
              <w:rPr>
                <w:sz w:val="34"/>
                <w:szCs w:val="34"/>
                <w:lang w:eastAsia="zh-CN"/>
              </w:rPr>
            </w:pPr>
            <w:r w:rsidRPr="00DA6D18">
              <w:rPr>
                <w:rFonts w:hint="eastAsia"/>
                <w:lang w:eastAsia="zh-CN"/>
              </w:rPr>
              <w:t>摘要记录</w:t>
            </w:r>
          </w:p>
        </w:tc>
      </w:tr>
      <w:tr w:rsidR="00E24D59" w:rsidRPr="00346598" w14:paraId="3036AA87" w14:textId="77777777" w:rsidTr="00E31DCE">
        <w:trPr>
          <w:cantSplit/>
        </w:trPr>
        <w:tc>
          <w:tcPr>
            <w:tcW w:w="9214" w:type="dxa"/>
            <w:gridSpan w:val="2"/>
            <w:tcMar>
              <w:left w:w="0" w:type="dxa"/>
            </w:tcMar>
          </w:tcPr>
          <w:p w14:paraId="5A3EAE6B" w14:textId="0D711A03" w:rsidR="00E24D59" w:rsidRDefault="00D9591D" w:rsidP="00D9591D">
            <w:pPr>
              <w:jc w:val="center"/>
              <w:rPr>
                <w:lang w:eastAsia="zh-CN"/>
              </w:rPr>
            </w:pPr>
            <w:bookmarkStart w:id="6" w:name="dtitle1" w:colFirst="0" w:colLast="0"/>
            <w:bookmarkEnd w:id="5"/>
            <w:r>
              <w:rPr>
                <w:lang w:eastAsia="zh-CN"/>
              </w:rPr>
              <w:t>202</w:t>
            </w:r>
            <w:r w:rsidR="00346598">
              <w:rPr>
                <w:lang w:eastAsia="zh-CN"/>
              </w:rPr>
              <w:t>3</w:t>
            </w:r>
            <w:r>
              <w:rPr>
                <w:rFonts w:hint="eastAsia"/>
                <w:lang w:eastAsia="zh-CN"/>
              </w:rPr>
              <w:t>年</w:t>
            </w:r>
            <w:r w:rsidR="00346598">
              <w:rPr>
                <w:lang w:eastAsia="zh-CN"/>
              </w:rPr>
              <w:t>7</w:t>
            </w:r>
            <w:r>
              <w:rPr>
                <w:rFonts w:hint="eastAsia"/>
                <w:lang w:eastAsia="zh-CN"/>
              </w:rPr>
              <w:t>月</w:t>
            </w:r>
            <w:r w:rsidR="00C71A72">
              <w:rPr>
                <w:lang w:eastAsia="zh-CN"/>
              </w:rPr>
              <w:t>21</w:t>
            </w:r>
            <w:r>
              <w:rPr>
                <w:rFonts w:hint="eastAsia"/>
                <w:lang w:eastAsia="zh-CN"/>
              </w:rPr>
              <w:t>日（星期</w:t>
            </w:r>
            <w:r w:rsidR="00C71A72">
              <w:rPr>
                <w:rFonts w:hint="eastAsia"/>
                <w:lang w:eastAsia="zh-CN"/>
              </w:rPr>
              <w:t>五</w:t>
            </w:r>
            <w:r>
              <w:rPr>
                <w:rFonts w:hint="eastAsia"/>
                <w:lang w:eastAsia="zh-CN"/>
              </w:rPr>
              <w:t>），</w:t>
            </w:r>
            <w:r w:rsidR="00C71A72">
              <w:rPr>
                <w:lang w:eastAsia="zh-CN"/>
              </w:rPr>
              <w:t>11</w:t>
            </w:r>
            <w:r w:rsidR="0078323D">
              <w:rPr>
                <w:rFonts w:hint="eastAsia"/>
                <w:lang w:eastAsia="zh-CN"/>
              </w:rPr>
              <w:t>:</w:t>
            </w:r>
            <w:r w:rsidR="00C71A72">
              <w:rPr>
                <w:lang w:eastAsia="zh-CN"/>
              </w:rPr>
              <w:t>15</w:t>
            </w:r>
            <w:r>
              <w:rPr>
                <w:rFonts w:hint="eastAsia"/>
                <w:lang w:eastAsia="zh-CN"/>
              </w:rPr>
              <w:t>至</w:t>
            </w:r>
            <w:r w:rsidR="00C71A72">
              <w:rPr>
                <w:lang w:eastAsia="zh-CN"/>
              </w:rPr>
              <w:t>12</w:t>
            </w:r>
            <w:r w:rsidR="0078323D">
              <w:rPr>
                <w:rFonts w:hint="eastAsia"/>
                <w:lang w:eastAsia="zh-CN"/>
              </w:rPr>
              <w:t>:</w:t>
            </w:r>
            <w:r w:rsidR="00C71A72">
              <w:rPr>
                <w:lang w:eastAsia="zh-CN"/>
              </w:rPr>
              <w:t>0</w:t>
            </w:r>
            <w:r w:rsidR="00346598">
              <w:rPr>
                <w:lang w:eastAsia="zh-CN"/>
              </w:rPr>
              <w:t>5</w:t>
            </w:r>
          </w:p>
          <w:p w14:paraId="3E5A7B3D" w14:textId="6E285F06" w:rsidR="00D9591D" w:rsidRPr="009519EB" w:rsidRDefault="00D9591D" w:rsidP="00D9591D">
            <w:pPr>
              <w:jc w:val="center"/>
              <w:rPr>
                <w:rFonts w:ascii="SimSun" w:hAnsi="SimSun"/>
                <w:lang w:eastAsia="zh-CN"/>
              </w:rPr>
            </w:pPr>
            <w:proofErr w:type="spellStart"/>
            <w:r w:rsidRPr="00DA6D18">
              <w:rPr>
                <w:rFonts w:asciiTheme="minorHAnsi" w:hAnsiTheme="minorHAnsi" w:cstheme="minorHAnsi"/>
                <w:b/>
                <w:bCs/>
                <w:szCs w:val="24"/>
              </w:rPr>
              <w:t>主席</w:t>
            </w:r>
            <w:proofErr w:type="spellEnd"/>
            <w:r w:rsidRPr="009519EB">
              <w:rPr>
                <w:rFonts w:asciiTheme="minorHAnsi" w:hAnsiTheme="minorHAnsi" w:cstheme="minorHAnsi" w:hint="eastAsia"/>
                <w:b/>
                <w:bCs/>
                <w:szCs w:val="24"/>
              </w:rPr>
              <w:t>：</w:t>
            </w:r>
            <w:r w:rsidR="00346598" w:rsidRPr="009519EB">
              <w:rPr>
                <w:szCs w:val="24"/>
              </w:rPr>
              <w:t>C. MARTINEZ</w:t>
            </w:r>
            <w:r w:rsidR="009519EB">
              <w:rPr>
                <w:rFonts w:hint="eastAsia"/>
                <w:szCs w:val="24"/>
                <w:lang w:val="fr-CH" w:eastAsia="zh-CN"/>
              </w:rPr>
              <w:t>先生</w:t>
            </w:r>
            <w:r w:rsidR="00346598" w:rsidRPr="009519EB">
              <w:rPr>
                <w:rFonts w:hint="eastAsia"/>
                <w:szCs w:val="24"/>
                <w:lang w:eastAsia="zh-CN"/>
              </w:rPr>
              <w:t>（</w:t>
            </w:r>
            <w:r w:rsidR="00346598">
              <w:rPr>
                <w:rFonts w:hint="eastAsia"/>
                <w:szCs w:val="24"/>
                <w:lang w:val="fr-CH" w:eastAsia="zh-CN"/>
              </w:rPr>
              <w:t>巴拉圭</w:t>
            </w:r>
            <w:r w:rsidR="00346598" w:rsidRPr="009519EB">
              <w:rPr>
                <w:rFonts w:hint="eastAsia"/>
                <w:szCs w:val="24"/>
                <w:lang w:eastAsia="zh-CN"/>
              </w:rPr>
              <w:t>）</w:t>
            </w:r>
          </w:p>
        </w:tc>
      </w:tr>
      <w:tr w:rsidR="00846378" w:rsidRPr="00846378" w14:paraId="7E5C2B4A" w14:textId="77777777" w:rsidTr="00D34836">
        <w:trPr>
          <w:cantSplit/>
        </w:trPr>
        <w:tc>
          <w:tcPr>
            <w:tcW w:w="9214" w:type="dxa"/>
            <w:gridSpan w:val="2"/>
            <w:tcBorders>
              <w:top w:val="single" w:sz="4" w:space="0" w:color="auto"/>
              <w:bottom w:val="single" w:sz="4" w:space="0" w:color="auto"/>
            </w:tcBorders>
            <w:tcMar>
              <w:left w:w="0" w:type="dxa"/>
            </w:tcMar>
          </w:tcPr>
          <w:tbl>
            <w:tblPr>
              <w:tblW w:w="9639" w:type="dxa"/>
              <w:tblLayout w:type="fixed"/>
              <w:tblLook w:val="0000" w:firstRow="0" w:lastRow="0" w:firstColumn="0" w:lastColumn="0" w:noHBand="0" w:noVBand="0"/>
            </w:tblPr>
            <w:tblGrid>
              <w:gridCol w:w="484"/>
              <w:gridCol w:w="6342"/>
              <w:gridCol w:w="2813"/>
            </w:tblGrid>
            <w:tr w:rsidR="00135D1E" w:rsidRPr="00846378" w14:paraId="3A9E429D" w14:textId="77777777" w:rsidTr="00D34836">
              <w:tc>
                <w:tcPr>
                  <w:tcW w:w="251" w:type="pct"/>
                </w:tcPr>
                <w:p w14:paraId="6C8CE95C" w14:textId="77777777"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rPr>
                      <w:b/>
                      <w:bCs/>
                      <w:sz w:val="22"/>
                      <w:szCs w:val="22"/>
                      <w:lang w:val="en-CA"/>
                    </w:rPr>
                  </w:pPr>
                  <w:bookmarkStart w:id="7" w:name="_Hlk141438382"/>
                  <w:r w:rsidRPr="00846378">
                    <w:rPr>
                      <w:b/>
                      <w:bCs/>
                      <w:sz w:val="22"/>
                      <w:szCs w:val="22"/>
                      <w:lang w:val="en-CA"/>
                    </w:rPr>
                    <w:br w:type="page"/>
                  </w:r>
                  <w:r w:rsidRPr="00846378">
                    <w:rPr>
                      <w:b/>
                      <w:bCs/>
                      <w:sz w:val="22"/>
                      <w:szCs w:val="22"/>
                      <w:lang w:val="en-CA"/>
                    </w:rPr>
                    <w:br w:type="page"/>
                  </w:r>
                </w:p>
              </w:tc>
              <w:tc>
                <w:tcPr>
                  <w:tcW w:w="3290" w:type="pct"/>
                </w:tcPr>
                <w:p w14:paraId="05AEAC34" w14:textId="2ECCDFB3"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after="120"/>
                    <w:rPr>
                      <w:rFonts w:cs="Calibri"/>
                      <w:b/>
                      <w:bCs/>
                      <w:color w:val="800000"/>
                      <w:sz w:val="22"/>
                      <w:szCs w:val="22"/>
                      <w:lang w:val="en-CA"/>
                    </w:rPr>
                  </w:pPr>
                  <w:proofErr w:type="spellStart"/>
                  <w:r w:rsidRPr="005A5D54">
                    <w:rPr>
                      <w:rFonts w:hint="eastAsia"/>
                      <w:b/>
                      <w:bCs/>
                    </w:rPr>
                    <w:t>讨论议题</w:t>
                  </w:r>
                  <w:proofErr w:type="spellEnd"/>
                </w:p>
              </w:tc>
              <w:tc>
                <w:tcPr>
                  <w:tcW w:w="1459" w:type="pct"/>
                </w:tcPr>
                <w:p w14:paraId="1910F546" w14:textId="3ADD3D7F" w:rsidR="00135D1E" w:rsidRPr="00846378" w:rsidRDefault="00135D1E" w:rsidP="00135D1E">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480"/>
                    <w:jc w:val="center"/>
                    <w:rPr>
                      <w:b/>
                      <w:bCs/>
                      <w:sz w:val="22"/>
                      <w:szCs w:val="22"/>
                      <w:lang w:val="en-CA"/>
                    </w:rPr>
                  </w:pPr>
                  <w:proofErr w:type="spellStart"/>
                  <w:r w:rsidRPr="005A5D54">
                    <w:rPr>
                      <w:b/>
                      <w:bCs/>
                    </w:rPr>
                    <w:t>文件</w:t>
                  </w:r>
                  <w:proofErr w:type="spellEnd"/>
                </w:p>
              </w:tc>
            </w:tr>
            <w:tr w:rsidR="00846378" w:rsidRPr="00846378" w14:paraId="58AB0077" w14:textId="77777777" w:rsidTr="00D34836">
              <w:trPr>
                <w:trHeight w:val="20"/>
              </w:trPr>
              <w:tc>
                <w:tcPr>
                  <w:tcW w:w="251" w:type="pct"/>
                </w:tcPr>
                <w:p w14:paraId="646E661D"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1</w:t>
                  </w:r>
                </w:p>
              </w:tc>
              <w:tc>
                <w:tcPr>
                  <w:tcW w:w="3290" w:type="pct"/>
                </w:tcPr>
                <w:p w14:paraId="7A5041A5" w14:textId="2CDEFD3C" w:rsidR="00846378" w:rsidRPr="00D7254A" w:rsidRDefault="00D7254A"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highlight w:val="cyan"/>
                      <w:lang w:val="en-CA" w:eastAsia="zh-CN"/>
                    </w:rPr>
                  </w:pPr>
                  <w:bookmarkStart w:id="8" w:name="_Hlk143161936"/>
                  <w:r w:rsidRPr="00D7254A">
                    <w:rPr>
                      <w:lang w:eastAsia="zh-CN"/>
                    </w:rPr>
                    <w:t>协调国际电联三个部门工作的战略（续）</w:t>
                  </w:r>
                  <w:bookmarkEnd w:id="8"/>
                </w:p>
              </w:tc>
              <w:tc>
                <w:tcPr>
                  <w:tcW w:w="1459" w:type="pct"/>
                </w:tcPr>
                <w:p w14:paraId="73F35258" w14:textId="479D75D8" w:rsidR="00846378" w:rsidRPr="00846378" w:rsidRDefault="00C85C77"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8" w:history="1">
                    <w:r w:rsidR="00C71A72" w:rsidRPr="00C71A72">
                      <w:rPr>
                        <w:color w:val="0563C1"/>
                        <w:sz w:val="22"/>
                        <w:szCs w:val="22"/>
                        <w:u w:val="single"/>
                        <w:lang w:val="en-CA"/>
                      </w:rPr>
                      <w:t>C23/27</w:t>
                    </w:r>
                  </w:hyperlink>
                  <w:r w:rsidR="00C71A72" w:rsidRPr="00C71A72">
                    <w:rPr>
                      <w:sz w:val="22"/>
                      <w:szCs w:val="22"/>
                      <w:lang w:val="en-CA"/>
                    </w:rPr>
                    <w:t xml:space="preserve">, </w:t>
                  </w:r>
                  <w:hyperlink r:id="rId9" w:history="1">
                    <w:r w:rsidR="00C71A72" w:rsidRPr="00C71A72">
                      <w:rPr>
                        <w:color w:val="0563C1"/>
                        <w:sz w:val="22"/>
                        <w:szCs w:val="22"/>
                        <w:u w:val="single"/>
                        <w:lang w:val="en-CA"/>
                      </w:rPr>
                      <w:t>C23/72(Rev.1)+Corr.1</w:t>
                    </w:r>
                  </w:hyperlink>
                  <w:r w:rsidR="00C71A72" w:rsidRPr="00C71A72">
                    <w:rPr>
                      <w:sz w:val="22"/>
                      <w:szCs w:val="22"/>
                      <w:lang w:val="en-CA"/>
                    </w:rPr>
                    <w:t xml:space="preserve">, </w:t>
                  </w:r>
                  <w:hyperlink r:id="rId10" w:history="1">
                    <w:r w:rsidR="00C71A72" w:rsidRPr="00C71A72">
                      <w:rPr>
                        <w:color w:val="0563C1"/>
                        <w:sz w:val="22"/>
                        <w:szCs w:val="22"/>
                        <w:u w:val="single"/>
                        <w:lang w:val="en-CA"/>
                      </w:rPr>
                      <w:t>C23/79</w:t>
                    </w:r>
                  </w:hyperlink>
                </w:p>
              </w:tc>
            </w:tr>
            <w:tr w:rsidR="00846378" w:rsidRPr="00846378" w14:paraId="7A253BD1" w14:textId="77777777" w:rsidTr="00D34836">
              <w:trPr>
                <w:trHeight w:val="20"/>
              </w:trPr>
              <w:tc>
                <w:tcPr>
                  <w:tcW w:w="251" w:type="pct"/>
                </w:tcPr>
                <w:p w14:paraId="333DB0DE"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2</w:t>
                  </w:r>
                </w:p>
              </w:tc>
              <w:tc>
                <w:tcPr>
                  <w:tcW w:w="3290" w:type="pct"/>
                  <w:vAlign w:val="center"/>
                </w:tcPr>
                <w:p w14:paraId="60B7141B" w14:textId="5CEA8AE3" w:rsidR="00846378" w:rsidRPr="00846378" w:rsidRDefault="00D7254A" w:rsidP="004B5239">
                  <w:pPr>
                    <w:jc w:val="both"/>
                    <w:rPr>
                      <w:sz w:val="22"/>
                      <w:szCs w:val="22"/>
                      <w:highlight w:val="yellow"/>
                      <w:lang w:val="en-CA" w:eastAsia="zh-CN"/>
                    </w:rPr>
                  </w:pPr>
                  <w:r w:rsidRPr="00D7254A">
                    <w:rPr>
                      <w:lang w:eastAsia="zh-CN"/>
                    </w:rPr>
                    <w:t>关于国际电联在落实</w:t>
                  </w:r>
                  <w:r w:rsidRPr="00D7254A">
                    <w:rPr>
                      <w:lang w:eastAsia="zh-CN"/>
                    </w:rPr>
                    <w:t>WSIS</w:t>
                  </w:r>
                  <w:r w:rsidRPr="00D7254A">
                    <w:rPr>
                      <w:lang w:eastAsia="zh-CN"/>
                    </w:rPr>
                    <w:t>成果方面和《</w:t>
                  </w:r>
                  <w:r w:rsidRPr="00D7254A">
                    <w:rPr>
                      <w:lang w:eastAsia="zh-CN"/>
                    </w:rPr>
                    <w:t>2030</w:t>
                  </w:r>
                  <w:r w:rsidRPr="00D7254A">
                    <w:rPr>
                      <w:lang w:eastAsia="zh-CN"/>
                    </w:rPr>
                    <w:t>年可持续发展议程》及其后续和审查进程中作用的报告</w:t>
                  </w:r>
                  <w:r>
                    <w:rPr>
                      <w:rFonts w:hint="eastAsia"/>
                      <w:lang w:eastAsia="zh-CN"/>
                    </w:rPr>
                    <w:t>（续）</w:t>
                  </w:r>
                </w:p>
              </w:tc>
              <w:tc>
                <w:tcPr>
                  <w:tcW w:w="1459" w:type="pct"/>
                </w:tcPr>
                <w:p w14:paraId="6A8B3961" w14:textId="346CF46B" w:rsidR="00846378" w:rsidRPr="00846378" w:rsidRDefault="00C85C77"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11" w:history="1">
                    <w:r w:rsidR="00C71A72" w:rsidRPr="00C71A72">
                      <w:rPr>
                        <w:color w:val="0563C1"/>
                        <w:sz w:val="22"/>
                        <w:szCs w:val="22"/>
                        <w:u w:val="single"/>
                        <w:lang w:val="en-CA"/>
                      </w:rPr>
                      <w:t>C23/61</w:t>
                    </w:r>
                  </w:hyperlink>
                  <w:r w:rsidR="00C71A72" w:rsidRPr="00C71A72">
                    <w:rPr>
                      <w:sz w:val="22"/>
                      <w:szCs w:val="22"/>
                      <w:lang w:val="en-CA"/>
                    </w:rPr>
                    <w:t xml:space="preserve">, </w:t>
                  </w:r>
                  <w:hyperlink r:id="rId12" w:history="1">
                    <w:r w:rsidR="00C71A72" w:rsidRPr="00C71A72">
                      <w:rPr>
                        <w:color w:val="0563C1"/>
                        <w:sz w:val="22"/>
                        <w:szCs w:val="22"/>
                        <w:u w:val="single"/>
                        <w:lang w:val="en-CA"/>
                      </w:rPr>
                      <w:t>C23/71</w:t>
                    </w:r>
                  </w:hyperlink>
                  <w:r w:rsidR="00C71A72" w:rsidRPr="00C71A72">
                    <w:rPr>
                      <w:sz w:val="22"/>
                      <w:szCs w:val="22"/>
                      <w:lang w:val="en-CA"/>
                    </w:rPr>
                    <w:t xml:space="preserve">, </w:t>
                  </w:r>
                  <w:hyperlink r:id="rId13" w:history="1">
                    <w:r w:rsidR="00C71A72" w:rsidRPr="00C71A72">
                      <w:rPr>
                        <w:color w:val="0563C1"/>
                        <w:sz w:val="22"/>
                        <w:szCs w:val="22"/>
                        <w:u w:val="single"/>
                        <w:lang w:val="en-CA"/>
                      </w:rPr>
                      <w:t>C23/81</w:t>
                    </w:r>
                  </w:hyperlink>
                  <w:r w:rsidR="00C71A72" w:rsidRPr="00C71A72">
                    <w:rPr>
                      <w:sz w:val="22"/>
                      <w:szCs w:val="22"/>
                      <w:lang w:val="en-CA"/>
                    </w:rPr>
                    <w:t xml:space="preserve">, </w:t>
                  </w:r>
                  <w:hyperlink r:id="rId14" w:history="1">
                    <w:r w:rsidR="00C71A72" w:rsidRPr="00C71A72">
                      <w:rPr>
                        <w:color w:val="0563C1"/>
                        <w:sz w:val="22"/>
                        <w:szCs w:val="22"/>
                        <w:u w:val="single"/>
                        <w:lang w:val="en-CA"/>
                      </w:rPr>
                      <w:t>C23/83</w:t>
                    </w:r>
                  </w:hyperlink>
                  <w:r w:rsidR="00C71A72" w:rsidRPr="00C71A72">
                    <w:rPr>
                      <w:sz w:val="22"/>
                      <w:szCs w:val="22"/>
                      <w:lang w:val="en-CA"/>
                    </w:rPr>
                    <w:t xml:space="preserve">, </w:t>
                  </w:r>
                  <w:hyperlink r:id="rId15" w:history="1">
                    <w:r w:rsidR="00C71A72" w:rsidRPr="00C71A72">
                      <w:rPr>
                        <w:color w:val="0563C1"/>
                        <w:sz w:val="22"/>
                        <w:szCs w:val="22"/>
                        <w:u w:val="single"/>
                        <w:lang w:val="en-CA"/>
                      </w:rPr>
                      <w:t>C23/85+Corr.1,2</w:t>
                    </w:r>
                  </w:hyperlink>
                  <w:r w:rsidR="00C71A72" w:rsidRPr="00C71A72">
                    <w:rPr>
                      <w:sz w:val="22"/>
                      <w:szCs w:val="22"/>
                      <w:lang w:val="en-CA"/>
                    </w:rPr>
                    <w:t xml:space="preserve">, </w:t>
                  </w:r>
                  <w:hyperlink r:id="rId16" w:history="1">
                    <w:r w:rsidR="00C71A72" w:rsidRPr="00C71A72">
                      <w:rPr>
                        <w:color w:val="0563C1"/>
                        <w:sz w:val="22"/>
                        <w:szCs w:val="22"/>
                        <w:u w:val="single"/>
                        <w:lang w:val="en-CA"/>
                      </w:rPr>
                      <w:t>C23/96</w:t>
                    </w:r>
                  </w:hyperlink>
                  <w:r w:rsidR="00C71A72" w:rsidRPr="00C71A72">
                    <w:rPr>
                      <w:sz w:val="22"/>
                      <w:szCs w:val="22"/>
                      <w:lang w:val="en-CA"/>
                    </w:rPr>
                    <w:t xml:space="preserve">, </w:t>
                  </w:r>
                  <w:hyperlink r:id="rId17" w:history="1">
                    <w:r w:rsidR="00C71A72" w:rsidRPr="00C71A72">
                      <w:rPr>
                        <w:color w:val="0563C1"/>
                        <w:sz w:val="22"/>
                        <w:szCs w:val="22"/>
                        <w:u w:val="single"/>
                        <w:lang w:val="en-CA"/>
                      </w:rPr>
                      <w:t>C23/DT/9</w:t>
                    </w:r>
                  </w:hyperlink>
                  <w:r w:rsidR="00C71A72" w:rsidRPr="00C71A72">
                    <w:rPr>
                      <w:sz w:val="22"/>
                      <w:szCs w:val="22"/>
                      <w:lang w:val="en-CA"/>
                    </w:rPr>
                    <w:t xml:space="preserve">, </w:t>
                  </w:r>
                  <w:hyperlink r:id="rId18" w:history="1">
                    <w:r w:rsidR="00C71A72" w:rsidRPr="00C71A72">
                      <w:rPr>
                        <w:color w:val="0563C1"/>
                        <w:sz w:val="22"/>
                        <w:szCs w:val="22"/>
                        <w:u w:val="single"/>
                        <w:lang w:val="en-CA"/>
                      </w:rPr>
                      <w:t>C23/DT/10</w:t>
                    </w:r>
                  </w:hyperlink>
                </w:p>
              </w:tc>
            </w:tr>
            <w:tr w:rsidR="00846378" w:rsidRPr="00846378" w14:paraId="79C4C377" w14:textId="77777777" w:rsidTr="00D34836">
              <w:trPr>
                <w:trHeight w:val="20"/>
              </w:trPr>
              <w:tc>
                <w:tcPr>
                  <w:tcW w:w="251" w:type="pct"/>
                </w:tcPr>
                <w:p w14:paraId="0174AB41"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3</w:t>
                  </w:r>
                </w:p>
              </w:tc>
              <w:tc>
                <w:tcPr>
                  <w:tcW w:w="3290" w:type="pct"/>
                </w:tcPr>
                <w:p w14:paraId="73DA867F" w14:textId="4853E713" w:rsidR="00846378" w:rsidRPr="00846378" w:rsidRDefault="009519EB"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9519EB">
                    <w:rPr>
                      <w:rFonts w:hint="eastAsia"/>
                      <w:sz w:val="22"/>
                      <w:szCs w:val="22"/>
                      <w:lang w:eastAsia="zh-CN"/>
                    </w:rPr>
                    <w:t>突尼斯关于第十八次法语国家国家元首和政府首脑会议《杰尔巴宣言》的</w:t>
                  </w:r>
                  <w:r w:rsidR="008F3B30">
                    <w:rPr>
                      <w:rFonts w:hint="eastAsia"/>
                      <w:sz w:val="22"/>
                      <w:szCs w:val="22"/>
                      <w:lang w:eastAsia="zh-CN"/>
                    </w:rPr>
                    <w:t>发言</w:t>
                  </w:r>
                </w:p>
              </w:tc>
              <w:tc>
                <w:tcPr>
                  <w:tcW w:w="1459" w:type="pct"/>
                </w:tcPr>
                <w:p w14:paraId="2166A496" w14:textId="75CB6407" w:rsidR="00846378" w:rsidRPr="00846378" w:rsidRDefault="00C85C77"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19" w:history="1">
                    <w:r w:rsidR="00C71A72" w:rsidRPr="00C71A72">
                      <w:rPr>
                        <w:color w:val="0563C1"/>
                        <w:sz w:val="22"/>
                        <w:szCs w:val="22"/>
                        <w:u w:val="single"/>
                        <w:lang w:val="en-CA"/>
                      </w:rPr>
                      <w:t>C23/INF/18</w:t>
                    </w:r>
                  </w:hyperlink>
                </w:p>
              </w:tc>
            </w:tr>
            <w:tr w:rsidR="00846378" w:rsidRPr="00846378" w14:paraId="101F1955" w14:textId="77777777" w:rsidTr="00D34836">
              <w:trPr>
                <w:trHeight w:val="20"/>
              </w:trPr>
              <w:tc>
                <w:tcPr>
                  <w:tcW w:w="251" w:type="pct"/>
                </w:tcPr>
                <w:p w14:paraId="0C8B962F" w14:textId="77777777" w:rsidR="00846378" w:rsidRPr="00846378" w:rsidRDefault="00846378"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sidRPr="00846378">
                    <w:rPr>
                      <w:sz w:val="22"/>
                      <w:szCs w:val="22"/>
                      <w:lang w:val="en-CA"/>
                    </w:rPr>
                    <w:t>4</w:t>
                  </w:r>
                </w:p>
              </w:tc>
              <w:tc>
                <w:tcPr>
                  <w:tcW w:w="3290" w:type="pct"/>
                </w:tcPr>
                <w:p w14:paraId="620D368E" w14:textId="14E4089B" w:rsidR="00846378" w:rsidRPr="00D7254A" w:rsidRDefault="00D7254A" w:rsidP="00D7254A">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eastAsia="zh-CN"/>
                    </w:rPr>
                  </w:pPr>
                  <w:r w:rsidRPr="00D7254A">
                    <w:rPr>
                      <w:lang w:eastAsia="zh-CN"/>
                    </w:rPr>
                    <w:t>国际电联有关性别平等的</w:t>
                  </w:r>
                  <w:r w:rsidR="00E96557">
                    <w:rPr>
                      <w:rFonts w:hint="eastAsia"/>
                      <w:lang w:eastAsia="zh-CN"/>
                    </w:rPr>
                    <w:t>二十五</w:t>
                  </w:r>
                  <w:r w:rsidRPr="00D7254A">
                    <w:rPr>
                      <w:lang w:eastAsia="zh-CN"/>
                    </w:rPr>
                    <w:t>年工作计划</w:t>
                  </w:r>
                  <w:r>
                    <w:rPr>
                      <w:rFonts w:hint="eastAsia"/>
                      <w:lang w:eastAsia="zh-CN"/>
                    </w:rPr>
                    <w:t>（续）</w:t>
                  </w:r>
                </w:p>
              </w:tc>
              <w:tc>
                <w:tcPr>
                  <w:tcW w:w="1459" w:type="pct"/>
                </w:tcPr>
                <w:p w14:paraId="2FF2C93E" w14:textId="5696A62D" w:rsidR="00846378" w:rsidRPr="00846378" w:rsidRDefault="00C85C77"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rPr>
                      <w:sz w:val="22"/>
                      <w:szCs w:val="22"/>
                      <w:lang w:val="en-CA"/>
                    </w:rPr>
                  </w:pPr>
                  <w:hyperlink r:id="rId20" w:history="1">
                    <w:r w:rsidR="00C71A72" w:rsidRPr="00C71A72">
                      <w:rPr>
                        <w:color w:val="0563C1"/>
                        <w:sz w:val="22"/>
                        <w:szCs w:val="22"/>
                        <w:u w:val="single"/>
                        <w:lang w:val="en-CA"/>
                      </w:rPr>
                      <w:t>C23/6</w:t>
                    </w:r>
                  </w:hyperlink>
                  <w:r w:rsidR="00C71A72" w:rsidRPr="00C71A72">
                    <w:rPr>
                      <w:sz w:val="22"/>
                      <w:szCs w:val="22"/>
                      <w:lang w:val="en-CA"/>
                    </w:rPr>
                    <w:t xml:space="preserve">, </w:t>
                  </w:r>
                  <w:hyperlink r:id="rId21" w:history="1">
                    <w:r w:rsidR="00C71A72" w:rsidRPr="00C71A72">
                      <w:rPr>
                        <w:color w:val="0563C1"/>
                        <w:sz w:val="22"/>
                        <w:szCs w:val="22"/>
                        <w:u w:val="single"/>
                        <w:lang w:val="en-CA"/>
                      </w:rPr>
                      <w:t>C23/76(Rev.1)</w:t>
                    </w:r>
                  </w:hyperlink>
                  <w:r w:rsidR="00C71A72" w:rsidRPr="00C71A72">
                    <w:rPr>
                      <w:sz w:val="22"/>
                      <w:szCs w:val="22"/>
                      <w:lang w:val="en-CA"/>
                    </w:rPr>
                    <w:t xml:space="preserve">, </w:t>
                  </w:r>
                  <w:hyperlink r:id="rId22" w:history="1">
                    <w:r w:rsidR="00C71A72" w:rsidRPr="00C71A72">
                      <w:rPr>
                        <w:color w:val="0563C1"/>
                        <w:sz w:val="22"/>
                        <w:szCs w:val="22"/>
                        <w:u w:val="single"/>
                        <w:lang w:val="en-CA"/>
                      </w:rPr>
                      <w:t>C23/91(Rev.1)+Corr.1</w:t>
                    </w:r>
                  </w:hyperlink>
                </w:p>
              </w:tc>
            </w:tr>
            <w:tr w:rsidR="00C71A72" w:rsidRPr="00846378" w14:paraId="7BD56969" w14:textId="77777777" w:rsidTr="00D34836">
              <w:trPr>
                <w:trHeight w:val="20"/>
              </w:trPr>
              <w:tc>
                <w:tcPr>
                  <w:tcW w:w="251" w:type="pct"/>
                </w:tcPr>
                <w:p w14:paraId="05343221" w14:textId="4539E3BF" w:rsidR="00C71A72" w:rsidRPr="00846378" w:rsidRDefault="00C71A72"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sz w:val="22"/>
                      <w:szCs w:val="22"/>
                      <w:lang w:val="en-CA"/>
                    </w:rPr>
                  </w:pPr>
                  <w:r>
                    <w:rPr>
                      <w:sz w:val="22"/>
                      <w:szCs w:val="22"/>
                      <w:lang w:val="en-CA"/>
                    </w:rPr>
                    <w:t>5</w:t>
                  </w:r>
                </w:p>
              </w:tc>
              <w:tc>
                <w:tcPr>
                  <w:tcW w:w="3290" w:type="pct"/>
                </w:tcPr>
                <w:p w14:paraId="3E73CA98" w14:textId="0A0999C0" w:rsidR="00C71A72" w:rsidRPr="003E5482" w:rsidRDefault="00064472"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rPr>
                      <w:lang w:eastAsia="zh-CN"/>
                    </w:rPr>
                  </w:pPr>
                  <w:bookmarkStart w:id="9" w:name="_Hlk143164445"/>
                  <w:r>
                    <w:rPr>
                      <w:rFonts w:hint="eastAsia"/>
                      <w:bCs/>
                      <w:lang w:eastAsia="zh-CN"/>
                    </w:rPr>
                    <w:t>过时的理事会决议和决定</w:t>
                  </w:r>
                  <w:bookmarkEnd w:id="9"/>
                </w:p>
              </w:tc>
              <w:tc>
                <w:tcPr>
                  <w:tcW w:w="1459" w:type="pct"/>
                </w:tcPr>
                <w:p w14:paraId="7B30024E" w14:textId="0AF5B64E" w:rsidR="00C71A72" w:rsidRPr="00846378" w:rsidRDefault="00C85C77" w:rsidP="00846378">
                  <w:pPr>
                    <w:framePr w:hSpace="180" w:wrap="around" w:vAnchor="page" w:hAnchor="page" w:x="1821" w:y="2317"/>
                    <w:tabs>
                      <w:tab w:val="clear" w:pos="794"/>
                      <w:tab w:val="clear" w:pos="1191"/>
                      <w:tab w:val="clear" w:pos="1588"/>
                      <w:tab w:val="clear" w:pos="1985"/>
                      <w:tab w:val="left" w:pos="567"/>
                      <w:tab w:val="left" w:pos="1134"/>
                      <w:tab w:val="left" w:pos="1701"/>
                      <w:tab w:val="left" w:pos="2268"/>
                      <w:tab w:val="left" w:pos="2835"/>
                    </w:tabs>
                    <w:spacing w:before="80" w:after="80"/>
                    <w:jc w:val="center"/>
                  </w:pPr>
                  <w:hyperlink r:id="rId23" w:history="1">
                    <w:r w:rsidR="00C71A72" w:rsidRPr="00C71A72">
                      <w:rPr>
                        <w:color w:val="0563C1"/>
                        <w:sz w:val="22"/>
                        <w:szCs w:val="22"/>
                        <w:u w:val="single"/>
                        <w:lang w:val="en-CA"/>
                      </w:rPr>
                      <w:t>C23/3(Rev.1)</w:t>
                    </w:r>
                  </w:hyperlink>
                </w:p>
              </w:tc>
            </w:tr>
            <w:bookmarkEnd w:id="7"/>
          </w:tbl>
          <w:p w14:paraId="141B8223" w14:textId="77777777" w:rsidR="00846378" w:rsidRPr="00846378" w:rsidRDefault="00846378" w:rsidP="00846378">
            <w:pPr>
              <w:tabs>
                <w:tab w:val="clear" w:pos="794"/>
                <w:tab w:val="clear" w:pos="1191"/>
                <w:tab w:val="clear" w:pos="1588"/>
                <w:tab w:val="clear" w:pos="1985"/>
                <w:tab w:val="left" w:pos="567"/>
                <w:tab w:val="left" w:pos="1134"/>
                <w:tab w:val="left" w:pos="1701"/>
                <w:tab w:val="left" w:pos="2268"/>
                <w:tab w:val="left" w:pos="2835"/>
              </w:tabs>
              <w:spacing w:after="160"/>
            </w:pPr>
          </w:p>
        </w:tc>
      </w:tr>
      <w:bookmarkEnd w:id="2"/>
      <w:bookmarkEnd w:id="6"/>
    </w:tbl>
    <w:p w14:paraId="3F3371FD"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3F4942A1" w14:textId="0B334385" w:rsidR="00C71A72" w:rsidRPr="00C71A72" w:rsidRDefault="00C71A72" w:rsidP="00B54870">
      <w:pPr>
        <w:pStyle w:val="Heading1"/>
        <w:rPr>
          <w:rFonts w:asciiTheme="minorHAnsi" w:hAnsiTheme="minorHAnsi"/>
          <w:bCs/>
          <w:szCs w:val="24"/>
          <w:lang w:eastAsia="zh-CN"/>
        </w:rPr>
      </w:pPr>
      <w:r w:rsidRPr="00C71A72">
        <w:rPr>
          <w:rFonts w:asciiTheme="minorHAnsi" w:hAnsiTheme="minorHAnsi" w:cstheme="minorHAnsi"/>
          <w:bCs/>
          <w:szCs w:val="24"/>
          <w:lang w:val="en-CA" w:eastAsia="zh-CN"/>
        </w:rPr>
        <w:lastRenderedPageBreak/>
        <w:t>1</w:t>
      </w:r>
      <w:r w:rsidRPr="00C71A72">
        <w:rPr>
          <w:rFonts w:asciiTheme="minorHAnsi" w:hAnsiTheme="minorHAnsi" w:cstheme="minorHAnsi"/>
          <w:bCs/>
          <w:szCs w:val="24"/>
          <w:lang w:val="en-CA" w:eastAsia="zh-CN"/>
        </w:rPr>
        <w:tab/>
      </w:r>
      <w:r w:rsidR="00E96557" w:rsidRPr="00E96557">
        <w:rPr>
          <w:rFonts w:hint="eastAsia"/>
          <w:bCs/>
          <w:szCs w:val="24"/>
          <w:lang w:eastAsia="zh-CN"/>
        </w:rPr>
        <w:t>协调国际电联三个部门工作的战略（续）</w:t>
      </w:r>
      <w:r w:rsidR="00E96557">
        <w:rPr>
          <w:rFonts w:hint="eastAsia"/>
          <w:bCs/>
          <w:szCs w:val="24"/>
          <w:lang w:eastAsia="zh-CN"/>
        </w:rPr>
        <w:t>（</w:t>
      </w:r>
      <w:hyperlink r:id="rId24" w:history="1">
        <w:r w:rsidRPr="00C71A72">
          <w:rPr>
            <w:bCs/>
            <w:color w:val="0563C1"/>
            <w:szCs w:val="24"/>
            <w:u w:val="single"/>
            <w:lang w:eastAsia="zh-CN"/>
          </w:rPr>
          <w:t>C23/27</w:t>
        </w:r>
      </w:hyperlink>
      <w:r w:rsidRPr="00C71A72">
        <w:rPr>
          <w:bCs/>
          <w:szCs w:val="24"/>
          <w:lang w:eastAsia="zh-CN"/>
        </w:rPr>
        <w:t xml:space="preserve">, </w:t>
      </w:r>
      <w:hyperlink r:id="rId25" w:history="1">
        <w:r w:rsidRPr="00C71A72">
          <w:rPr>
            <w:bCs/>
            <w:color w:val="0563C1"/>
            <w:szCs w:val="24"/>
            <w:u w:val="single"/>
            <w:lang w:eastAsia="zh-CN"/>
          </w:rPr>
          <w:t>C23/72 (Rev.1)+Corr.1</w:t>
        </w:r>
      </w:hyperlink>
      <w:r w:rsidR="00E96557">
        <w:rPr>
          <w:rFonts w:hint="eastAsia"/>
          <w:bCs/>
          <w:szCs w:val="24"/>
          <w:lang w:eastAsia="zh-CN"/>
        </w:rPr>
        <w:t>和</w:t>
      </w:r>
      <w:r w:rsidR="00D9635F">
        <w:fldChar w:fldCharType="begin"/>
      </w:r>
      <w:r w:rsidR="00D9635F">
        <w:rPr>
          <w:lang w:eastAsia="zh-CN"/>
        </w:rPr>
        <w:instrText>HYPERLINK "https://www.itu.int/md/S23-CL-C-0079/en"</w:instrText>
      </w:r>
      <w:r w:rsidR="00D9635F">
        <w:fldChar w:fldCharType="separate"/>
      </w:r>
      <w:r w:rsidRPr="00C71A72">
        <w:rPr>
          <w:bCs/>
          <w:color w:val="0563C1"/>
          <w:szCs w:val="24"/>
          <w:u w:val="single"/>
          <w:lang w:eastAsia="zh-CN"/>
        </w:rPr>
        <w:t>C23/79</w:t>
      </w:r>
      <w:r w:rsidR="00D9635F">
        <w:rPr>
          <w:bCs/>
          <w:color w:val="0563C1"/>
          <w:szCs w:val="24"/>
          <w:u w:val="single"/>
        </w:rPr>
        <w:fldChar w:fldCharType="end"/>
      </w:r>
      <w:r w:rsidR="00E96557">
        <w:rPr>
          <w:rFonts w:hint="eastAsia"/>
          <w:bCs/>
          <w:szCs w:val="24"/>
          <w:lang w:eastAsia="zh-CN"/>
        </w:rPr>
        <w:t>号文件）</w:t>
      </w:r>
    </w:p>
    <w:p w14:paraId="788DFBD1" w14:textId="13869D39"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1.1</w:t>
      </w:r>
      <w:r w:rsidRPr="00C71A72">
        <w:rPr>
          <w:szCs w:val="24"/>
          <w:lang w:eastAsia="zh-CN"/>
        </w:rPr>
        <w:tab/>
      </w:r>
      <w:r w:rsidR="00E96557" w:rsidRPr="00E96557">
        <w:rPr>
          <w:rFonts w:hint="eastAsia"/>
          <w:szCs w:val="24"/>
          <w:lang w:eastAsia="zh-CN"/>
        </w:rPr>
        <w:t>总秘书处代表感谢</w:t>
      </w:r>
      <w:r w:rsidR="00E96557">
        <w:rPr>
          <w:rFonts w:hint="eastAsia"/>
          <w:szCs w:val="24"/>
          <w:lang w:eastAsia="zh-CN"/>
        </w:rPr>
        <w:t>理事</w:t>
      </w:r>
      <w:r w:rsidR="00E96557" w:rsidRPr="00E96557">
        <w:rPr>
          <w:rFonts w:hint="eastAsia"/>
          <w:szCs w:val="24"/>
          <w:lang w:eastAsia="zh-CN"/>
        </w:rPr>
        <w:t>们在上次全体会议上提出的意见，</w:t>
      </w:r>
      <w:r w:rsidR="00E96557">
        <w:rPr>
          <w:rFonts w:hint="eastAsia"/>
          <w:szCs w:val="24"/>
          <w:lang w:eastAsia="zh-CN"/>
        </w:rPr>
        <w:t>这些已记录在案</w:t>
      </w:r>
      <w:r w:rsidR="0070071A">
        <w:rPr>
          <w:rFonts w:hint="eastAsia"/>
          <w:szCs w:val="24"/>
          <w:lang w:eastAsia="zh-CN"/>
        </w:rPr>
        <w:t>，</w:t>
      </w:r>
      <w:r w:rsidR="00E96557" w:rsidRPr="00E96557">
        <w:rPr>
          <w:rFonts w:hint="eastAsia"/>
          <w:szCs w:val="24"/>
          <w:lang w:eastAsia="zh-CN"/>
        </w:rPr>
        <w:t>供今后审议。在上次讨论之后，他作了进一步澄清，强调协调委员会</w:t>
      </w:r>
      <w:r w:rsidR="00E96557">
        <w:rPr>
          <w:rFonts w:hint="eastAsia"/>
          <w:szCs w:val="24"/>
          <w:lang w:eastAsia="zh-CN"/>
        </w:rPr>
        <w:t>（</w:t>
      </w:r>
      <w:proofErr w:type="spellStart"/>
      <w:r w:rsidR="00E96557" w:rsidRPr="00C71A72">
        <w:rPr>
          <w:szCs w:val="24"/>
          <w:lang w:eastAsia="zh-CN"/>
        </w:rPr>
        <w:t>CoCo</w:t>
      </w:r>
      <w:proofErr w:type="spellEnd"/>
      <w:r w:rsidR="00E96557">
        <w:rPr>
          <w:rFonts w:hint="eastAsia"/>
          <w:szCs w:val="24"/>
          <w:lang w:eastAsia="zh-CN"/>
        </w:rPr>
        <w:t>）</w:t>
      </w:r>
      <w:r w:rsidR="00E96557" w:rsidRPr="00E96557">
        <w:rPr>
          <w:rFonts w:hint="eastAsia"/>
          <w:szCs w:val="24"/>
          <w:lang w:eastAsia="zh-CN"/>
        </w:rPr>
        <w:t>保留对所有</w:t>
      </w:r>
      <w:r w:rsidR="00E96557">
        <w:rPr>
          <w:rFonts w:hint="eastAsia"/>
          <w:szCs w:val="24"/>
          <w:lang w:eastAsia="zh-CN"/>
        </w:rPr>
        <w:t>跨</w:t>
      </w:r>
      <w:r w:rsidR="00E96557" w:rsidRPr="00E96557">
        <w:rPr>
          <w:rFonts w:hint="eastAsia"/>
          <w:szCs w:val="24"/>
          <w:lang w:eastAsia="zh-CN"/>
        </w:rPr>
        <w:t>部门协调决定的监督。由管理协调组</w:t>
      </w:r>
      <w:r w:rsidR="00E96557">
        <w:rPr>
          <w:rFonts w:hint="eastAsia"/>
          <w:szCs w:val="24"/>
          <w:lang w:eastAsia="zh-CN"/>
        </w:rPr>
        <w:t>（</w:t>
      </w:r>
      <w:r w:rsidR="00E96557">
        <w:rPr>
          <w:rFonts w:hint="eastAsia"/>
          <w:szCs w:val="24"/>
          <w:lang w:eastAsia="zh-CN"/>
        </w:rPr>
        <w:t>MCG</w:t>
      </w:r>
      <w:r w:rsidR="00E96557">
        <w:rPr>
          <w:rFonts w:hint="eastAsia"/>
          <w:szCs w:val="24"/>
          <w:lang w:eastAsia="zh-CN"/>
        </w:rPr>
        <w:t>）</w:t>
      </w:r>
      <w:r w:rsidR="00E96557" w:rsidRPr="00E96557">
        <w:rPr>
          <w:rFonts w:hint="eastAsia"/>
          <w:szCs w:val="24"/>
          <w:lang w:eastAsia="zh-CN"/>
        </w:rPr>
        <w:t>领导的</w:t>
      </w:r>
      <w:r w:rsidR="00E96557">
        <w:rPr>
          <w:rFonts w:hint="eastAsia"/>
          <w:szCs w:val="24"/>
          <w:lang w:eastAsia="zh-CN"/>
        </w:rPr>
        <w:t>项目</w:t>
      </w:r>
      <w:r w:rsidR="00E96557" w:rsidRPr="00E96557">
        <w:rPr>
          <w:rFonts w:hint="eastAsia"/>
          <w:szCs w:val="24"/>
          <w:lang w:eastAsia="zh-CN"/>
        </w:rPr>
        <w:t>协调将继续</w:t>
      </w:r>
      <w:r w:rsidR="00E96557">
        <w:rPr>
          <w:rFonts w:hint="eastAsia"/>
          <w:szCs w:val="24"/>
          <w:lang w:eastAsia="zh-CN"/>
        </w:rPr>
        <w:t>跨</w:t>
      </w:r>
      <w:r w:rsidR="00E96557" w:rsidRPr="00E96557">
        <w:rPr>
          <w:rFonts w:hint="eastAsia"/>
          <w:szCs w:val="24"/>
          <w:lang w:eastAsia="zh-CN"/>
        </w:rPr>
        <w:t>部门协调</w:t>
      </w:r>
      <w:r w:rsidR="00E96557">
        <w:rPr>
          <w:rFonts w:hint="eastAsia"/>
          <w:szCs w:val="24"/>
          <w:lang w:eastAsia="zh-CN"/>
        </w:rPr>
        <w:t>任务组（</w:t>
      </w:r>
      <w:r w:rsidR="00E96557" w:rsidRPr="00E96557">
        <w:rPr>
          <w:rFonts w:hint="eastAsia"/>
          <w:szCs w:val="24"/>
          <w:lang w:eastAsia="zh-CN"/>
        </w:rPr>
        <w:t>ISC</w:t>
      </w:r>
      <w:r w:rsidR="00E96557">
        <w:rPr>
          <w:rFonts w:hint="eastAsia"/>
          <w:szCs w:val="24"/>
          <w:lang w:eastAsia="zh-CN"/>
        </w:rPr>
        <w:t>-TF</w:t>
      </w:r>
      <w:r w:rsidR="00E96557">
        <w:rPr>
          <w:rFonts w:hint="eastAsia"/>
          <w:szCs w:val="24"/>
          <w:lang w:eastAsia="zh-CN"/>
        </w:rPr>
        <w:t>）</w:t>
      </w:r>
      <w:r w:rsidR="00E96557" w:rsidRPr="00E96557">
        <w:rPr>
          <w:rFonts w:hint="eastAsia"/>
          <w:szCs w:val="24"/>
          <w:lang w:eastAsia="zh-CN"/>
        </w:rPr>
        <w:t>的工作。</w:t>
      </w:r>
      <w:r w:rsidR="00E96557" w:rsidRPr="00E96557">
        <w:rPr>
          <w:rFonts w:hint="eastAsia"/>
          <w:szCs w:val="24"/>
          <w:lang w:eastAsia="zh-CN"/>
        </w:rPr>
        <w:t>D.2</w:t>
      </w:r>
      <w:r w:rsidR="00E96557" w:rsidRPr="00E96557">
        <w:rPr>
          <w:rFonts w:hint="eastAsia"/>
          <w:szCs w:val="24"/>
          <w:lang w:eastAsia="zh-CN"/>
        </w:rPr>
        <w:t>组将在更非正式的层面上讨论</w:t>
      </w:r>
      <w:r w:rsidR="00E96557">
        <w:rPr>
          <w:rFonts w:hint="eastAsia"/>
          <w:szCs w:val="24"/>
          <w:lang w:eastAsia="zh-CN"/>
        </w:rPr>
        <w:t>绩效</w:t>
      </w:r>
      <w:r w:rsidR="00E96557" w:rsidRPr="00E96557">
        <w:rPr>
          <w:rFonts w:hint="eastAsia"/>
          <w:szCs w:val="24"/>
          <w:lang w:eastAsia="zh-CN"/>
        </w:rPr>
        <w:t>和转型决定，并就组织事项提出建议，供</w:t>
      </w:r>
      <w:proofErr w:type="spellStart"/>
      <w:r w:rsidR="00E96557" w:rsidRPr="00C71A72">
        <w:rPr>
          <w:szCs w:val="24"/>
          <w:lang w:eastAsia="zh-CN"/>
        </w:rPr>
        <w:t>CoCo</w:t>
      </w:r>
      <w:proofErr w:type="spellEnd"/>
      <w:r w:rsidR="00E96557" w:rsidRPr="00E96557">
        <w:rPr>
          <w:rFonts w:hint="eastAsia"/>
          <w:szCs w:val="24"/>
          <w:lang w:eastAsia="zh-CN"/>
        </w:rPr>
        <w:t>审议。值得注意的是，</w:t>
      </w:r>
      <w:r w:rsidR="00E96557" w:rsidRPr="00E96557">
        <w:rPr>
          <w:rFonts w:hint="eastAsia"/>
          <w:szCs w:val="24"/>
          <w:lang w:eastAsia="zh-CN"/>
        </w:rPr>
        <w:t>D2</w:t>
      </w:r>
      <w:r w:rsidR="00E96557">
        <w:rPr>
          <w:rFonts w:hint="eastAsia"/>
          <w:szCs w:val="24"/>
          <w:lang w:eastAsia="zh-CN"/>
        </w:rPr>
        <w:t>组</w:t>
      </w:r>
      <w:r w:rsidR="00E96557" w:rsidRPr="00E96557">
        <w:rPr>
          <w:rFonts w:hint="eastAsia"/>
          <w:szCs w:val="24"/>
          <w:lang w:eastAsia="zh-CN"/>
        </w:rPr>
        <w:t>不是一个新实体，自</w:t>
      </w:r>
      <w:r w:rsidR="00E96557" w:rsidRPr="00E96557">
        <w:rPr>
          <w:rFonts w:hint="eastAsia"/>
          <w:szCs w:val="24"/>
          <w:lang w:eastAsia="zh-CN"/>
        </w:rPr>
        <w:t>2008</w:t>
      </w:r>
      <w:r w:rsidR="00E96557" w:rsidRPr="00E96557">
        <w:rPr>
          <w:rFonts w:hint="eastAsia"/>
          <w:szCs w:val="24"/>
          <w:lang w:eastAsia="zh-CN"/>
        </w:rPr>
        <w:t>年以来一直在运作</w:t>
      </w:r>
      <w:r w:rsidR="00E96557">
        <w:rPr>
          <w:rFonts w:hint="eastAsia"/>
          <w:szCs w:val="24"/>
          <w:lang w:eastAsia="zh-CN"/>
        </w:rPr>
        <w:t>。</w:t>
      </w:r>
    </w:p>
    <w:p w14:paraId="7A027F40" w14:textId="4B60FA10"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1.2</w:t>
      </w:r>
      <w:r w:rsidRPr="00C71A72">
        <w:rPr>
          <w:szCs w:val="24"/>
          <w:lang w:eastAsia="zh-CN"/>
        </w:rPr>
        <w:tab/>
      </w:r>
      <w:r w:rsidR="00E96557" w:rsidRPr="00E96557">
        <w:rPr>
          <w:rFonts w:hint="eastAsia"/>
          <w:szCs w:val="24"/>
          <w:lang w:eastAsia="zh-CN"/>
        </w:rPr>
        <w:t>一</w:t>
      </w:r>
      <w:r w:rsidR="00E96557">
        <w:rPr>
          <w:rFonts w:hint="eastAsia"/>
          <w:szCs w:val="24"/>
          <w:lang w:eastAsia="zh-CN"/>
        </w:rPr>
        <w:t>位理事</w:t>
      </w:r>
      <w:r w:rsidR="00E96557" w:rsidRPr="00E96557">
        <w:rPr>
          <w:rFonts w:hint="eastAsia"/>
          <w:szCs w:val="24"/>
          <w:lang w:eastAsia="zh-CN"/>
        </w:rPr>
        <w:t>再次回顾说，第</w:t>
      </w:r>
      <w:r w:rsidR="00E96557" w:rsidRPr="00E96557">
        <w:rPr>
          <w:rFonts w:hint="eastAsia"/>
          <w:szCs w:val="24"/>
          <w:lang w:eastAsia="zh-CN"/>
        </w:rPr>
        <w:t>191</w:t>
      </w:r>
      <w:r w:rsidR="00E96557" w:rsidRPr="00E96557">
        <w:rPr>
          <w:rFonts w:hint="eastAsia"/>
          <w:szCs w:val="24"/>
          <w:lang w:eastAsia="zh-CN"/>
        </w:rPr>
        <w:t>号决议</w:t>
      </w:r>
      <w:r w:rsidR="00D11C3A">
        <w:rPr>
          <w:rFonts w:hint="eastAsia"/>
          <w:szCs w:val="24"/>
          <w:lang w:eastAsia="zh-CN"/>
        </w:rPr>
        <w:t>（</w:t>
      </w:r>
      <w:r w:rsidR="00E96557" w:rsidRPr="00E96557">
        <w:rPr>
          <w:rFonts w:hint="eastAsia"/>
          <w:szCs w:val="24"/>
          <w:lang w:eastAsia="zh-CN"/>
        </w:rPr>
        <w:t>2022</w:t>
      </w:r>
      <w:r w:rsidR="00E96557" w:rsidRPr="00E96557">
        <w:rPr>
          <w:rFonts w:hint="eastAsia"/>
          <w:szCs w:val="24"/>
          <w:lang w:eastAsia="zh-CN"/>
        </w:rPr>
        <w:t>年</w:t>
      </w:r>
      <w:r w:rsidR="00E96557">
        <w:rPr>
          <w:rFonts w:hint="eastAsia"/>
          <w:szCs w:val="24"/>
          <w:lang w:eastAsia="zh-CN"/>
        </w:rPr>
        <w:t>，</w:t>
      </w:r>
      <w:r w:rsidR="00E96557" w:rsidRPr="00E96557">
        <w:rPr>
          <w:rFonts w:hint="eastAsia"/>
          <w:szCs w:val="24"/>
          <w:lang w:eastAsia="zh-CN"/>
        </w:rPr>
        <w:t>布加勒斯特</w:t>
      </w:r>
      <w:r w:rsidR="00E96557">
        <w:rPr>
          <w:rFonts w:hint="eastAsia"/>
          <w:szCs w:val="24"/>
          <w:lang w:eastAsia="zh-CN"/>
        </w:rPr>
        <w:t>，</w:t>
      </w:r>
      <w:r w:rsidR="00E96557" w:rsidRPr="00E96557">
        <w:rPr>
          <w:rFonts w:hint="eastAsia"/>
          <w:szCs w:val="24"/>
          <w:lang w:eastAsia="zh-CN"/>
        </w:rPr>
        <w:t>修订版</w:t>
      </w:r>
      <w:r w:rsidR="00D11C3A">
        <w:rPr>
          <w:rFonts w:hint="eastAsia"/>
          <w:szCs w:val="24"/>
          <w:lang w:eastAsia="zh-CN"/>
        </w:rPr>
        <w:t>）</w:t>
      </w:r>
      <w:r w:rsidR="00E96557" w:rsidRPr="00E96557">
        <w:rPr>
          <w:rFonts w:hint="eastAsia"/>
          <w:szCs w:val="24"/>
          <w:lang w:eastAsia="zh-CN"/>
        </w:rPr>
        <w:t>提到了</w:t>
      </w:r>
      <w:r w:rsidR="00E96557" w:rsidRPr="00E96557">
        <w:rPr>
          <w:rFonts w:hint="eastAsia"/>
          <w:szCs w:val="24"/>
          <w:lang w:eastAsia="zh-CN"/>
        </w:rPr>
        <w:t>ISC</w:t>
      </w:r>
      <w:r w:rsidR="00E96557">
        <w:rPr>
          <w:rFonts w:hint="eastAsia"/>
          <w:szCs w:val="24"/>
          <w:lang w:eastAsia="zh-CN"/>
        </w:rPr>
        <w:t>-TF</w:t>
      </w:r>
      <w:r w:rsidR="00E96557" w:rsidRPr="00E96557">
        <w:rPr>
          <w:rFonts w:hint="eastAsia"/>
          <w:szCs w:val="24"/>
          <w:lang w:eastAsia="zh-CN"/>
        </w:rPr>
        <w:t>，他不认为</w:t>
      </w:r>
      <w:r w:rsidR="00E96557">
        <w:rPr>
          <w:rFonts w:hint="eastAsia"/>
          <w:szCs w:val="24"/>
          <w:lang w:eastAsia="zh-CN"/>
        </w:rPr>
        <w:t>理事</w:t>
      </w:r>
      <w:r w:rsidR="00E96557" w:rsidRPr="00E96557">
        <w:rPr>
          <w:rFonts w:hint="eastAsia"/>
          <w:szCs w:val="24"/>
          <w:lang w:eastAsia="zh-CN"/>
        </w:rPr>
        <w:t>会有权</w:t>
      </w:r>
      <w:r w:rsidR="00D11C3A">
        <w:rPr>
          <w:rFonts w:hint="eastAsia"/>
          <w:szCs w:val="24"/>
          <w:lang w:eastAsia="zh-CN"/>
        </w:rPr>
        <w:t>为新组（</w:t>
      </w:r>
      <w:r w:rsidR="00D11C3A">
        <w:rPr>
          <w:rFonts w:hint="eastAsia"/>
          <w:szCs w:val="24"/>
          <w:lang w:eastAsia="zh-CN"/>
        </w:rPr>
        <w:t>MCG</w:t>
      </w:r>
      <w:r w:rsidR="00D11C3A">
        <w:rPr>
          <w:rFonts w:hint="eastAsia"/>
          <w:szCs w:val="24"/>
          <w:lang w:eastAsia="zh-CN"/>
        </w:rPr>
        <w:t>）</w:t>
      </w:r>
      <w:r w:rsidR="00E96557" w:rsidRPr="00E96557">
        <w:rPr>
          <w:rFonts w:hint="eastAsia"/>
          <w:szCs w:val="24"/>
          <w:lang w:eastAsia="zh-CN"/>
        </w:rPr>
        <w:t>取消</w:t>
      </w:r>
      <w:r w:rsidR="00D11C3A">
        <w:rPr>
          <w:rFonts w:hint="eastAsia"/>
          <w:szCs w:val="24"/>
          <w:lang w:eastAsia="zh-CN"/>
        </w:rPr>
        <w:t>该任务组</w:t>
      </w:r>
      <w:r w:rsidR="00E96557" w:rsidRPr="00E96557">
        <w:rPr>
          <w:rFonts w:hint="eastAsia"/>
          <w:szCs w:val="24"/>
          <w:lang w:eastAsia="zh-CN"/>
        </w:rPr>
        <w:t>。理事会的决定必须符合全权代表</w:t>
      </w:r>
      <w:r w:rsidR="00D11C3A">
        <w:rPr>
          <w:rFonts w:hint="eastAsia"/>
          <w:szCs w:val="24"/>
          <w:lang w:eastAsia="zh-CN"/>
        </w:rPr>
        <w:t>大会</w:t>
      </w:r>
      <w:r w:rsidR="00E96557" w:rsidRPr="00E96557">
        <w:rPr>
          <w:rFonts w:hint="eastAsia"/>
          <w:szCs w:val="24"/>
          <w:lang w:eastAsia="zh-CN"/>
        </w:rPr>
        <w:t>的决议。与第</w:t>
      </w:r>
      <w:r w:rsidR="00E96557" w:rsidRPr="00E96557">
        <w:rPr>
          <w:rFonts w:hint="eastAsia"/>
          <w:szCs w:val="24"/>
          <w:lang w:eastAsia="zh-CN"/>
        </w:rPr>
        <w:t>191</w:t>
      </w:r>
      <w:r w:rsidR="00E96557" w:rsidRPr="00E96557">
        <w:rPr>
          <w:rFonts w:hint="eastAsia"/>
          <w:szCs w:val="24"/>
          <w:lang w:eastAsia="zh-CN"/>
        </w:rPr>
        <w:t>号决议</w:t>
      </w:r>
      <w:r w:rsidR="00D11C3A">
        <w:rPr>
          <w:rFonts w:hint="eastAsia"/>
          <w:szCs w:val="24"/>
          <w:lang w:eastAsia="zh-CN"/>
        </w:rPr>
        <w:t>（</w:t>
      </w:r>
      <w:r w:rsidR="00D11C3A" w:rsidRPr="00E96557">
        <w:rPr>
          <w:rFonts w:hint="eastAsia"/>
          <w:szCs w:val="24"/>
          <w:lang w:eastAsia="zh-CN"/>
        </w:rPr>
        <w:t>2022</w:t>
      </w:r>
      <w:r w:rsidR="00D11C3A" w:rsidRPr="00E96557">
        <w:rPr>
          <w:rFonts w:hint="eastAsia"/>
          <w:szCs w:val="24"/>
          <w:lang w:eastAsia="zh-CN"/>
        </w:rPr>
        <w:t>年</w:t>
      </w:r>
      <w:r w:rsidR="00D11C3A">
        <w:rPr>
          <w:rFonts w:hint="eastAsia"/>
          <w:szCs w:val="24"/>
          <w:lang w:eastAsia="zh-CN"/>
        </w:rPr>
        <w:t>，</w:t>
      </w:r>
      <w:r w:rsidR="00E96557" w:rsidRPr="00E96557">
        <w:rPr>
          <w:rFonts w:hint="eastAsia"/>
          <w:szCs w:val="24"/>
          <w:lang w:eastAsia="zh-CN"/>
        </w:rPr>
        <w:t>布加勒斯特</w:t>
      </w:r>
      <w:r w:rsidR="00D11C3A">
        <w:rPr>
          <w:rFonts w:hint="eastAsia"/>
          <w:szCs w:val="24"/>
          <w:lang w:eastAsia="zh-CN"/>
        </w:rPr>
        <w:t>，</w:t>
      </w:r>
      <w:r w:rsidR="00E96557" w:rsidRPr="00E96557">
        <w:rPr>
          <w:rFonts w:hint="eastAsia"/>
          <w:szCs w:val="24"/>
          <w:lang w:eastAsia="zh-CN"/>
        </w:rPr>
        <w:t>修订版</w:t>
      </w:r>
      <w:r w:rsidR="00D11C3A">
        <w:rPr>
          <w:rFonts w:hint="eastAsia"/>
          <w:szCs w:val="24"/>
          <w:lang w:eastAsia="zh-CN"/>
        </w:rPr>
        <w:t>）</w:t>
      </w:r>
      <w:r w:rsidR="00E96557" w:rsidRPr="00E96557">
        <w:rPr>
          <w:rFonts w:hint="eastAsia"/>
          <w:szCs w:val="24"/>
          <w:lang w:eastAsia="zh-CN"/>
        </w:rPr>
        <w:t>相一致的</w:t>
      </w:r>
      <w:r w:rsidR="00E96557" w:rsidRPr="00E96557">
        <w:rPr>
          <w:rFonts w:hint="eastAsia"/>
          <w:szCs w:val="24"/>
          <w:lang w:eastAsia="zh-CN"/>
        </w:rPr>
        <w:t>C23/27</w:t>
      </w:r>
      <w:r w:rsidR="00E96557" w:rsidRPr="00E96557">
        <w:rPr>
          <w:rFonts w:hint="eastAsia"/>
          <w:szCs w:val="24"/>
          <w:lang w:eastAsia="zh-CN"/>
        </w:rPr>
        <w:t>号文件的修订版应提交给理事会下</w:t>
      </w:r>
      <w:r w:rsidR="00D11C3A">
        <w:rPr>
          <w:rFonts w:hint="eastAsia"/>
          <w:szCs w:val="24"/>
          <w:lang w:eastAsia="zh-CN"/>
        </w:rPr>
        <w:t>次</w:t>
      </w:r>
      <w:r w:rsidR="00E96557" w:rsidRPr="00E96557">
        <w:rPr>
          <w:rFonts w:hint="eastAsia"/>
          <w:szCs w:val="24"/>
          <w:lang w:eastAsia="zh-CN"/>
        </w:rPr>
        <w:t>会议</w:t>
      </w:r>
      <w:r w:rsidR="00D11C3A">
        <w:rPr>
          <w:rFonts w:hint="eastAsia"/>
          <w:szCs w:val="24"/>
          <w:lang w:eastAsia="zh-CN"/>
        </w:rPr>
        <w:t>。</w:t>
      </w:r>
    </w:p>
    <w:p w14:paraId="4CD8C40B" w14:textId="53F22AED"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1.3</w:t>
      </w:r>
      <w:r w:rsidRPr="00C71A72">
        <w:rPr>
          <w:szCs w:val="24"/>
          <w:lang w:eastAsia="zh-CN"/>
        </w:rPr>
        <w:tab/>
      </w:r>
      <w:r w:rsidR="00D11C3A" w:rsidRPr="00D11C3A">
        <w:rPr>
          <w:rFonts w:hint="eastAsia"/>
          <w:szCs w:val="24"/>
          <w:lang w:eastAsia="zh-CN"/>
        </w:rPr>
        <w:t>另一</w:t>
      </w:r>
      <w:r w:rsidR="00D11C3A">
        <w:rPr>
          <w:rFonts w:hint="eastAsia"/>
          <w:szCs w:val="24"/>
          <w:lang w:eastAsia="zh-CN"/>
        </w:rPr>
        <w:t>位理事表示</w:t>
      </w:r>
      <w:r w:rsidR="00D11C3A" w:rsidRPr="00D11C3A">
        <w:rPr>
          <w:rFonts w:hint="eastAsia"/>
          <w:szCs w:val="24"/>
          <w:lang w:eastAsia="zh-CN"/>
        </w:rPr>
        <w:t>同意，取代</w:t>
      </w:r>
      <w:r w:rsidR="00D11C3A" w:rsidRPr="00D11C3A">
        <w:rPr>
          <w:rFonts w:hint="eastAsia"/>
          <w:szCs w:val="24"/>
          <w:lang w:eastAsia="zh-CN"/>
        </w:rPr>
        <w:t>ISC</w:t>
      </w:r>
      <w:r w:rsidR="00D11C3A">
        <w:rPr>
          <w:rFonts w:hint="eastAsia"/>
          <w:szCs w:val="24"/>
          <w:lang w:eastAsia="zh-CN"/>
        </w:rPr>
        <w:t>-TF</w:t>
      </w:r>
      <w:r w:rsidR="00D11C3A" w:rsidRPr="00D11C3A">
        <w:rPr>
          <w:rFonts w:hint="eastAsia"/>
          <w:szCs w:val="24"/>
          <w:lang w:eastAsia="zh-CN"/>
        </w:rPr>
        <w:t>不符合第</w:t>
      </w:r>
      <w:r w:rsidR="00D11C3A" w:rsidRPr="00D11C3A">
        <w:rPr>
          <w:rFonts w:hint="eastAsia"/>
          <w:szCs w:val="24"/>
          <w:lang w:eastAsia="zh-CN"/>
        </w:rPr>
        <w:t>191</w:t>
      </w:r>
      <w:r w:rsidR="00D11C3A" w:rsidRPr="00D11C3A">
        <w:rPr>
          <w:rFonts w:hint="eastAsia"/>
          <w:szCs w:val="24"/>
          <w:lang w:eastAsia="zh-CN"/>
        </w:rPr>
        <w:t>号决议</w:t>
      </w:r>
      <w:r w:rsidR="0070071A">
        <w:rPr>
          <w:rFonts w:hint="eastAsia"/>
          <w:szCs w:val="24"/>
          <w:lang w:eastAsia="zh-CN"/>
        </w:rPr>
        <w:t>（</w:t>
      </w:r>
      <w:r w:rsidR="00D11C3A" w:rsidRPr="00D11C3A">
        <w:rPr>
          <w:rFonts w:hint="eastAsia"/>
          <w:szCs w:val="24"/>
          <w:lang w:eastAsia="zh-CN"/>
        </w:rPr>
        <w:t>2022</w:t>
      </w:r>
      <w:r w:rsidR="00D11C3A" w:rsidRPr="00D11C3A">
        <w:rPr>
          <w:rFonts w:hint="eastAsia"/>
          <w:szCs w:val="24"/>
          <w:lang w:eastAsia="zh-CN"/>
        </w:rPr>
        <w:t>年</w:t>
      </w:r>
      <w:r w:rsidR="00D11C3A">
        <w:rPr>
          <w:rFonts w:hint="eastAsia"/>
          <w:szCs w:val="24"/>
          <w:lang w:eastAsia="zh-CN"/>
        </w:rPr>
        <w:t>，</w:t>
      </w:r>
      <w:r w:rsidR="00D11C3A" w:rsidRPr="00D11C3A">
        <w:rPr>
          <w:rFonts w:hint="eastAsia"/>
          <w:szCs w:val="24"/>
          <w:lang w:eastAsia="zh-CN"/>
        </w:rPr>
        <w:t>布加勒斯特</w:t>
      </w:r>
      <w:r w:rsidR="00D11C3A">
        <w:rPr>
          <w:rFonts w:hint="eastAsia"/>
          <w:szCs w:val="24"/>
          <w:lang w:eastAsia="zh-CN"/>
        </w:rPr>
        <w:t>，</w:t>
      </w:r>
      <w:r w:rsidR="00D11C3A" w:rsidRPr="00D11C3A">
        <w:rPr>
          <w:rFonts w:hint="eastAsia"/>
          <w:szCs w:val="24"/>
          <w:lang w:eastAsia="zh-CN"/>
        </w:rPr>
        <w:t>修订版</w:t>
      </w:r>
      <w:r w:rsidR="0070071A">
        <w:rPr>
          <w:rFonts w:hint="eastAsia"/>
          <w:szCs w:val="24"/>
          <w:lang w:eastAsia="zh-CN"/>
        </w:rPr>
        <w:t>）</w:t>
      </w:r>
      <w:r w:rsidR="00D11C3A" w:rsidRPr="00D11C3A">
        <w:rPr>
          <w:rFonts w:hint="eastAsia"/>
          <w:szCs w:val="24"/>
          <w:lang w:eastAsia="zh-CN"/>
        </w:rPr>
        <w:t>，并认为战略规划和协调仍应由</w:t>
      </w:r>
      <w:r w:rsidR="00D11C3A" w:rsidRPr="00D11C3A">
        <w:rPr>
          <w:rFonts w:hint="eastAsia"/>
          <w:szCs w:val="24"/>
          <w:lang w:eastAsia="zh-CN"/>
        </w:rPr>
        <w:t>ISC</w:t>
      </w:r>
      <w:r w:rsidR="00D11C3A">
        <w:rPr>
          <w:rFonts w:hint="eastAsia"/>
          <w:szCs w:val="24"/>
          <w:lang w:eastAsia="zh-CN"/>
        </w:rPr>
        <w:t>-TF</w:t>
      </w:r>
      <w:r w:rsidR="00D11C3A" w:rsidRPr="00D11C3A">
        <w:rPr>
          <w:rFonts w:hint="eastAsia"/>
          <w:szCs w:val="24"/>
          <w:lang w:eastAsia="zh-CN"/>
        </w:rPr>
        <w:t>负责，并对该机构进行必要的</w:t>
      </w:r>
      <w:r w:rsidR="00D11C3A">
        <w:rPr>
          <w:rFonts w:hint="eastAsia"/>
          <w:szCs w:val="24"/>
          <w:lang w:eastAsia="zh-CN"/>
        </w:rPr>
        <w:t>完善</w:t>
      </w:r>
      <w:r w:rsidR="00D11C3A" w:rsidRPr="00D11C3A">
        <w:rPr>
          <w:rFonts w:hint="eastAsia"/>
          <w:szCs w:val="24"/>
          <w:lang w:eastAsia="zh-CN"/>
        </w:rPr>
        <w:t>。关于</w:t>
      </w:r>
      <w:r w:rsidR="00D11C3A" w:rsidRPr="00D11C3A">
        <w:rPr>
          <w:rFonts w:hint="eastAsia"/>
          <w:szCs w:val="24"/>
          <w:lang w:eastAsia="zh-CN"/>
        </w:rPr>
        <w:t>D.2</w:t>
      </w:r>
      <w:r w:rsidR="00D11C3A" w:rsidRPr="00D11C3A">
        <w:rPr>
          <w:rFonts w:hint="eastAsia"/>
          <w:szCs w:val="24"/>
          <w:lang w:eastAsia="zh-CN"/>
        </w:rPr>
        <w:t>组，如果它是一个非正式讨论的渠道，就应该有一个在更广泛的基础上分享其所审议的信息的机制，并且需要澄清其报告关系，以便除其他外，避免与向各局</w:t>
      </w:r>
      <w:r w:rsidR="00D11C3A">
        <w:rPr>
          <w:rFonts w:hint="eastAsia"/>
          <w:szCs w:val="24"/>
          <w:lang w:eastAsia="zh-CN"/>
        </w:rPr>
        <w:t>主任</w:t>
      </w:r>
      <w:r w:rsidR="00D11C3A" w:rsidRPr="00D11C3A">
        <w:rPr>
          <w:rFonts w:hint="eastAsia"/>
          <w:szCs w:val="24"/>
          <w:lang w:eastAsia="zh-CN"/>
        </w:rPr>
        <w:t>的正式报告关系发生潜在冲突。</w:t>
      </w:r>
    </w:p>
    <w:p w14:paraId="32E5B556" w14:textId="1F7C7653"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1.4</w:t>
      </w:r>
      <w:r w:rsidRPr="00C71A72">
        <w:rPr>
          <w:szCs w:val="24"/>
          <w:lang w:eastAsia="zh-CN"/>
        </w:rPr>
        <w:tab/>
      </w:r>
      <w:r w:rsidR="00D11C3A" w:rsidRPr="00D11C3A">
        <w:rPr>
          <w:rFonts w:hint="eastAsia"/>
          <w:szCs w:val="24"/>
          <w:lang w:eastAsia="zh-CN"/>
        </w:rPr>
        <w:t>一</w:t>
      </w:r>
      <w:r w:rsidR="00D11C3A">
        <w:rPr>
          <w:rFonts w:hint="eastAsia"/>
          <w:szCs w:val="24"/>
          <w:lang w:eastAsia="zh-CN"/>
        </w:rPr>
        <w:t>位理事</w:t>
      </w:r>
      <w:r w:rsidR="00D11C3A" w:rsidRPr="00D11C3A">
        <w:rPr>
          <w:rFonts w:hint="eastAsia"/>
          <w:szCs w:val="24"/>
          <w:lang w:eastAsia="zh-CN"/>
        </w:rPr>
        <w:t>虽然赞赏秘书处对该战略如何源自历史协调的解释，但理解就决议的一致性和</w:t>
      </w:r>
      <w:r w:rsidR="00D11C3A" w:rsidRPr="00D11C3A">
        <w:rPr>
          <w:rFonts w:hint="eastAsia"/>
          <w:szCs w:val="24"/>
          <w:lang w:eastAsia="zh-CN"/>
        </w:rPr>
        <w:t>D2</w:t>
      </w:r>
      <w:r w:rsidR="00D11C3A">
        <w:rPr>
          <w:rFonts w:hint="eastAsia"/>
          <w:szCs w:val="24"/>
          <w:lang w:eastAsia="zh-CN"/>
        </w:rPr>
        <w:t>组</w:t>
      </w:r>
      <w:r w:rsidR="00D11C3A" w:rsidRPr="00D11C3A">
        <w:rPr>
          <w:rFonts w:hint="eastAsia"/>
          <w:szCs w:val="24"/>
          <w:lang w:eastAsia="zh-CN"/>
        </w:rPr>
        <w:t>非正式作用的明确性提出的关切。因此，这些事项应提交理事会</w:t>
      </w:r>
      <w:r w:rsidR="00D11C3A">
        <w:rPr>
          <w:rFonts w:hint="eastAsia"/>
          <w:szCs w:val="24"/>
          <w:lang w:eastAsia="zh-CN"/>
        </w:rPr>
        <w:t>财务</w:t>
      </w:r>
      <w:r w:rsidR="00D11C3A" w:rsidRPr="00D11C3A">
        <w:rPr>
          <w:rFonts w:hint="eastAsia"/>
          <w:szCs w:val="24"/>
          <w:lang w:eastAsia="zh-CN"/>
        </w:rPr>
        <w:t>和人力资源工作组</w:t>
      </w:r>
      <w:r w:rsidR="00D11C3A">
        <w:rPr>
          <w:rFonts w:hint="eastAsia"/>
          <w:szCs w:val="24"/>
          <w:lang w:eastAsia="zh-CN"/>
        </w:rPr>
        <w:t>（</w:t>
      </w:r>
      <w:r w:rsidR="00D11C3A" w:rsidRPr="00D11C3A">
        <w:rPr>
          <w:rFonts w:hint="eastAsia"/>
          <w:szCs w:val="24"/>
          <w:lang w:eastAsia="zh-CN"/>
        </w:rPr>
        <w:t>CWG-</w:t>
      </w:r>
      <w:r w:rsidR="00D11C3A">
        <w:rPr>
          <w:rFonts w:hint="eastAsia"/>
          <w:szCs w:val="24"/>
          <w:lang w:eastAsia="zh-CN"/>
        </w:rPr>
        <w:t>FHR</w:t>
      </w:r>
      <w:r w:rsidR="00D11C3A">
        <w:rPr>
          <w:rFonts w:hint="eastAsia"/>
          <w:szCs w:val="24"/>
          <w:lang w:eastAsia="zh-CN"/>
        </w:rPr>
        <w:t>）</w:t>
      </w:r>
      <w:r w:rsidR="00D11C3A" w:rsidRPr="00D11C3A">
        <w:rPr>
          <w:rFonts w:hint="eastAsia"/>
          <w:szCs w:val="24"/>
          <w:lang w:eastAsia="zh-CN"/>
        </w:rPr>
        <w:t>进一步</w:t>
      </w:r>
      <w:r w:rsidR="00D11C3A">
        <w:rPr>
          <w:rFonts w:hint="eastAsia"/>
          <w:szCs w:val="24"/>
          <w:lang w:eastAsia="zh-CN"/>
        </w:rPr>
        <w:t>细化</w:t>
      </w:r>
      <w:r w:rsidR="00D11C3A" w:rsidRPr="00D11C3A">
        <w:rPr>
          <w:rFonts w:hint="eastAsia"/>
          <w:szCs w:val="24"/>
          <w:lang w:eastAsia="zh-CN"/>
        </w:rPr>
        <w:t>。</w:t>
      </w:r>
    </w:p>
    <w:p w14:paraId="316A67D4" w14:textId="193CC257" w:rsidR="00C71A72" w:rsidRPr="00C71A72" w:rsidRDefault="00C71A72" w:rsidP="00D11C3A">
      <w:pPr>
        <w:tabs>
          <w:tab w:val="clear" w:pos="794"/>
          <w:tab w:val="clear" w:pos="1191"/>
          <w:tab w:val="clear" w:pos="1588"/>
          <w:tab w:val="clear" w:pos="1985"/>
        </w:tabs>
        <w:spacing w:after="120"/>
        <w:jc w:val="both"/>
        <w:rPr>
          <w:szCs w:val="24"/>
          <w:lang w:eastAsia="zh-CN"/>
        </w:rPr>
      </w:pPr>
      <w:r w:rsidRPr="00C71A72">
        <w:rPr>
          <w:szCs w:val="24"/>
          <w:lang w:eastAsia="zh-CN"/>
        </w:rPr>
        <w:t>1.5</w:t>
      </w:r>
      <w:r w:rsidRPr="00C71A72">
        <w:rPr>
          <w:szCs w:val="24"/>
          <w:lang w:eastAsia="zh-CN"/>
        </w:rPr>
        <w:tab/>
      </w:r>
      <w:r w:rsidR="00D11C3A" w:rsidRPr="00D11C3A">
        <w:rPr>
          <w:rFonts w:hint="eastAsia"/>
          <w:szCs w:val="24"/>
          <w:lang w:eastAsia="zh-CN"/>
        </w:rPr>
        <w:t>一</w:t>
      </w:r>
      <w:r w:rsidR="00D11C3A">
        <w:rPr>
          <w:rFonts w:hint="eastAsia"/>
          <w:szCs w:val="24"/>
          <w:lang w:eastAsia="zh-CN"/>
        </w:rPr>
        <w:t>位理事</w:t>
      </w:r>
      <w:r w:rsidR="00D11C3A" w:rsidRPr="00D11C3A">
        <w:rPr>
          <w:rFonts w:hint="eastAsia"/>
          <w:szCs w:val="24"/>
          <w:lang w:eastAsia="zh-CN"/>
        </w:rPr>
        <w:t>呼吁更准确地报告三个专题领域，提出明确的目标、具体目标和</w:t>
      </w:r>
      <w:r w:rsidR="00D11C3A">
        <w:rPr>
          <w:rFonts w:hint="eastAsia"/>
          <w:szCs w:val="24"/>
          <w:lang w:eastAsia="zh-CN"/>
        </w:rPr>
        <w:t>关键</w:t>
      </w:r>
      <w:r w:rsidR="00D11C3A" w:rsidRPr="00D11C3A">
        <w:rPr>
          <w:rFonts w:hint="eastAsia"/>
          <w:szCs w:val="24"/>
          <w:lang w:eastAsia="zh-CN"/>
        </w:rPr>
        <w:t>业绩指标，使</w:t>
      </w:r>
      <w:r w:rsidR="00D11C3A">
        <w:rPr>
          <w:rFonts w:hint="eastAsia"/>
          <w:szCs w:val="24"/>
          <w:lang w:eastAsia="zh-CN"/>
        </w:rPr>
        <w:t>理事</w:t>
      </w:r>
      <w:r w:rsidR="00D11C3A" w:rsidRPr="00D11C3A">
        <w:rPr>
          <w:rFonts w:hint="eastAsia"/>
          <w:szCs w:val="24"/>
          <w:lang w:eastAsia="zh-CN"/>
        </w:rPr>
        <w:t>会能够评估在</w:t>
      </w:r>
      <w:r w:rsidR="00D11C3A">
        <w:rPr>
          <w:rFonts w:hint="eastAsia"/>
          <w:szCs w:val="24"/>
          <w:lang w:eastAsia="zh-CN"/>
        </w:rPr>
        <w:t>实施跨</w:t>
      </w:r>
      <w:r w:rsidR="00D11C3A" w:rsidRPr="00D11C3A">
        <w:rPr>
          <w:rFonts w:hint="eastAsia"/>
          <w:szCs w:val="24"/>
          <w:lang w:eastAsia="zh-CN"/>
        </w:rPr>
        <w:t>部门战略方面取得的进展。</w:t>
      </w:r>
    </w:p>
    <w:p w14:paraId="5A1E03B6" w14:textId="018B69CB"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1.6</w:t>
      </w:r>
      <w:r w:rsidRPr="00C71A72">
        <w:rPr>
          <w:szCs w:val="24"/>
          <w:lang w:eastAsia="zh-CN"/>
        </w:rPr>
        <w:tab/>
      </w:r>
      <w:r w:rsidR="00D11C3A" w:rsidRPr="00D11C3A">
        <w:rPr>
          <w:rFonts w:hint="eastAsia"/>
          <w:szCs w:val="24"/>
          <w:lang w:eastAsia="zh-CN"/>
        </w:rPr>
        <w:t>总秘书处代表说，已充分注意到</w:t>
      </w:r>
      <w:r w:rsidR="00D11C3A">
        <w:rPr>
          <w:rFonts w:hint="eastAsia"/>
          <w:szCs w:val="24"/>
          <w:lang w:eastAsia="zh-CN"/>
        </w:rPr>
        <w:t>理事</w:t>
      </w:r>
      <w:r w:rsidR="00D11C3A" w:rsidRPr="00D11C3A">
        <w:rPr>
          <w:rFonts w:hint="eastAsia"/>
          <w:szCs w:val="24"/>
          <w:lang w:eastAsia="zh-CN"/>
        </w:rPr>
        <w:t>们的关切，秘书处将向理事会和</w:t>
      </w:r>
      <w:r w:rsidR="00D11C3A" w:rsidRPr="00D11C3A">
        <w:rPr>
          <w:rFonts w:hint="eastAsia"/>
          <w:szCs w:val="24"/>
          <w:lang w:eastAsia="zh-CN"/>
        </w:rPr>
        <w:t>CWG-FHR</w:t>
      </w:r>
      <w:r w:rsidR="00D11C3A" w:rsidRPr="00D11C3A">
        <w:rPr>
          <w:rFonts w:hint="eastAsia"/>
          <w:szCs w:val="24"/>
          <w:lang w:eastAsia="zh-CN"/>
        </w:rPr>
        <w:t>报告新机制与第</w:t>
      </w:r>
      <w:r w:rsidR="00D11C3A" w:rsidRPr="00D11C3A">
        <w:rPr>
          <w:rFonts w:hint="eastAsia"/>
          <w:szCs w:val="24"/>
          <w:lang w:eastAsia="zh-CN"/>
        </w:rPr>
        <w:t>191</w:t>
      </w:r>
      <w:r w:rsidR="00D11C3A" w:rsidRPr="00D11C3A">
        <w:rPr>
          <w:rFonts w:hint="eastAsia"/>
          <w:szCs w:val="24"/>
          <w:lang w:eastAsia="zh-CN"/>
        </w:rPr>
        <w:t>号决议</w:t>
      </w:r>
      <w:r w:rsidR="00D11C3A">
        <w:rPr>
          <w:rFonts w:hint="eastAsia"/>
          <w:szCs w:val="24"/>
          <w:lang w:eastAsia="zh-CN"/>
        </w:rPr>
        <w:t>（</w:t>
      </w:r>
      <w:r w:rsidR="00D11C3A" w:rsidRPr="00D11C3A">
        <w:rPr>
          <w:rFonts w:hint="eastAsia"/>
          <w:szCs w:val="24"/>
          <w:lang w:eastAsia="zh-CN"/>
        </w:rPr>
        <w:t>2022</w:t>
      </w:r>
      <w:r w:rsidR="00D11C3A" w:rsidRPr="00D11C3A">
        <w:rPr>
          <w:rFonts w:hint="eastAsia"/>
          <w:szCs w:val="24"/>
          <w:lang w:eastAsia="zh-CN"/>
        </w:rPr>
        <w:t>年</w:t>
      </w:r>
      <w:r w:rsidR="00D11C3A">
        <w:rPr>
          <w:rFonts w:hint="eastAsia"/>
          <w:szCs w:val="24"/>
          <w:lang w:eastAsia="zh-CN"/>
        </w:rPr>
        <w:t>，</w:t>
      </w:r>
      <w:r w:rsidR="00D11C3A" w:rsidRPr="00D11C3A">
        <w:rPr>
          <w:rFonts w:hint="eastAsia"/>
          <w:szCs w:val="24"/>
          <w:lang w:eastAsia="zh-CN"/>
        </w:rPr>
        <w:t>布加勒斯特</w:t>
      </w:r>
      <w:r w:rsidR="00D11C3A">
        <w:rPr>
          <w:rFonts w:hint="eastAsia"/>
          <w:szCs w:val="24"/>
          <w:lang w:eastAsia="zh-CN"/>
        </w:rPr>
        <w:t>，</w:t>
      </w:r>
      <w:r w:rsidR="00D11C3A" w:rsidRPr="00D11C3A">
        <w:rPr>
          <w:rFonts w:hint="eastAsia"/>
          <w:szCs w:val="24"/>
          <w:lang w:eastAsia="zh-CN"/>
        </w:rPr>
        <w:t>修订版</w:t>
      </w:r>
      <w:r w:rsidR="00D11C3A">
        <w:rPr>
          <w:rFonts w:hint="eastAsia"/>
          <w:szCs w:val="24"/>
          <w:lang w:eastAsia="zh-CN"/>
        </w:rPr>
        <w:t>）</w:t>
      </w:r>
      <w:r w:rsidR="00D11C3A" w:rsidRPr="00D11C3A">
        <w:rPr>
          <w:rFonts w:hint="eastAsia"/>
          <w:szCs w:val="24"/>
          <w:lang w:eastAsia="zh-CN"/>
        </w:rPr>
        <w:t>保持一致的情况。</w:t>
      </w:r>
    </w:p>
    <w:p w14:paraId="4C8132D6" w14:textId="5021708A" w:rsidR="00C71A72" w:rsidRPr="00C71A72" w:rsidRDefault="00C71A72" w:rsidP="00C71A72">
      <w:pPr>
        <w:tabs>
          <w:tab w:val="clear" w:pos="794"/>
          <w:tab w:val="clear" w:pos="1191"/>
          <w:tab w:val="clear" w:pos="1588"/>
          <w:tab w:val="clear" w:pos="1985"/>
        </w:tabs>
        <w:spacing w:after="120"/>
        <w:jc w:val="both"/>
        <w:rPr>
          <w:b/>
          <w:bCs/>
          <w:szCs w:val="24"/>
          <w:lang w:eastAsia="zh-CN"/>
        </w:rPr>
      </w:pPr>
      <w:r w:rsidRPr="00C71A72">
        <w:rPr>
          <w:szCs w:val="24"/>
          <w:lang w:eastAsia="zh-CN"/>
        </w:rPr>
        <w:t>1.7</w:t>
      </w:r>
      <w:r w:rsidRPr="00C71A72">
        <w:rPr>
          <w:szCs w:val="24"/>
          <w:lang w:eastAsia="zh-CN"/>
        </w:rPr>
        <w:tab/>
      </w:r>
      <w:r w:rsidR="001B5F3B" w:rsidRPr="001B5F3B">
        <w:rPr>
          <w:rFonts w:hint="eastAsia"/>
          <w:szCs w:val="24"/>
          <w:lang w:eastAsia="zh-CN"/>
        </w:rPr>
        <w:t>在没有其他意见的情况下，根据对该议项下文件的讨论，主席请理事会将</w:t>
      </w:r>
      <w:r w:rsidR="001B5F3B" w:rsidRPr="001B5F3B">
        <w:rPr>
          <w:rFonts w:hint="eastAsia"/>
          <w:szCs w:val="24"/>
          <w:lang w:eastAsia="zh-CN"/>
        </w:rPr>
        <w:t>C23/27</w:t>
      </w:r>
      <w:r w:rsidR="001B5F3B" w:rsidRPr="001B5F3B">
        <w:rPr>
          <w:rFonts w:hint="eastAsia"/>
          <w:szCs w:val="24"/>
          <w:lang w:eastAsia="zh-CN"/>
        </w:rPr>
        <w:t>号文件转呈</w:t>
      </w:r>
      <w:r w:rsidR="001B5F3B" w:rsidRPr="001B5F3B">
        <w:rPr>
          <w:rFonts w:hint="eastAsia"/>
          <w:szCs w:val="24"/>
          <w:lang w:eastAsia="zh-CN"/>
        </w:rPr>
        <w:t>CWG-FHR</w:t>
      </w:r>
      <w:r w:rsidR="001B5F3B">
        <w:rPr>
          <w:rFonts w:hint="eastAsia"/>
          <w:szCs w:val="24"/>
          <w:lang w:eastAsia="zh-CN"/>
        </w:rPr>
        <w:t>。</w:t>
      </w:r>
    </w:p>
    <w:p w14:paraId="13880DCB" w14:textId="0BE227C2"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1.8</w:t>
      </w:r>
      <w:r w:rsidRPr="00C71A72">
        <w:rPr>
          <w:szCs w:val="24"/>
          <w:lang w:eastAsia="zh-CN"/>
        </w:rPr>
        <w:tab/>
      </w:r>
      <w:r w:rsidR="00064472">
        <w:rPr>
          <w:rFonts w:ascii="SimSun" w:hAnsi="SimSun" w:cs="SimSun" w:hint="eastAsia"/>
          <w:lang w:eastAsia="zh-CN"/>
        </w:rPr>
        <w:t>会议对此</w:t>
      </w:r>
      <w:r w:rsidR="00064472" w:rsidRPr="00572BDE">
        <w:rPr>
          <w:rFonts w:ascii="SimSun" w:hAnsi="SimSun" w:cs="SimSun" w:hint="eastAsia"/>
          <w:b/>
          <w:bCs/>
          <w:lang w:eastAsia="zh-CN"/>
        </w:rPr>
        <w:t>表示同意</w:t>
      </w:r>
      <w:r w:rsidR="00064472">
        <w:rPr>
          <w:rFonts w:ascii="SimSun" w:hAnsi="SimSun" w:cs="SimSun" w:hint="eastAsia"/>
          <w:lang w:eastAsia="zh-CN"/>
        </w:rPr>
        <w:t>。</w:t>
      </w:r>
    </w:p>
    <w:p w14:paraId="6585D440" w14:textId="1E148FC6" w:rsidR="00C71A72" w:rsidRPr="00C71A72" w:rsidRDefault="00C71A72" w:rsidP="00B54870">
      <w:pPr>
        <w:pStyle w:val="Heading1"/>
        <w:rPr>
          <w:b w:val="0"/>
          <w:bCs/>
          <w:szCs w:val="24"/>
          <w:lang w:eastAsia="zh-CN"/>
        </w:rPr>
      </w:pPr>
      <w:bookmarkStart w:id="10" w:name="_Hlk141616906"/>
      <w:r w:rsidRPr="00C71A72">
        <w:rPr>
          <w:bCs/>
          <w:szCs w:val="24"/>
          <w:lang w:eastAsia="zh-CN"/>
        </w:rPr>
        <w:t>2</w:t>
      </w:r>
      <w:r w:rsidRPr="00C71A72">
        <w:rPr>
          <w:bCs/>
          <w:szCs w:val="24"/>
          <w:lang w:eastAsia="zh-CN"/>
        </w:rPr>
        <w:tab/>
      </w:r>
      <w:r w:rsidR="001B5F3B" w:rsidRPr="001B5F3B">
        <w:rPr>
          <w:rFonts w:hint="eastAsia"/>
          <w:bCs/>
          <w:szCs w:val="24"/>
          <w:lang w:eastAsia="zh-CN"/>
        </w:rPr>
        <w:t>关于国际电联在落实</w:t>
      </w:r>
      <w:r w:rsidR="001B5F3B" w:rsidRPr="001B5F3B">
        <w:rPr>
          <w:rFonts w:hint="eastAsia"/>
          <w:bCs/>
          <w:szCs w:val="24"/>
          <w:lang w:eastAsia="zh-CN"/>
        </w:rPr>
        <w:t>WSIS</w:t>
      </w:r>
      <w:r w:rsidR="001B5F3B" w:rsidRPr="001B5F3B">
        <w:rPr>
          <w:rFonts w:hint="eastAsia"/>
          <w:bCs/>
          <w:szCs w:val="24"/>
          <w:lang w:eastAsia="zh-CN"/>
        </w:rPr>
        <w:t>成果方面和《</w:t>
      </w:r>
      <w:r w:rsidR="001B5F3B" w:rsidRPr="001B5F3B">
        <w:rPr>
          <w:rFonts w:hint="eastAsia"/>
          <w:bCs/>
          <w:szCs w:val="24"/>
          <w:lang w:eastAsia="zh-CN"/>
        </w:rPr>
        <w:t>2030</w:t>
      </w:r>
      <w:r w:rsidR="001B5F3B" w:rsidRPr="001B5F3B">
        <w:rPr>
          <w:rFonts w:hint="eastAsia"/>
          <w:bCs/>
          <w:szCs w:val="24"/>
          <w:lang w:eastAsia="zh-CN"/>
        </w:rPr>
        <w:t>年可持续发展议程》及其后续和审查进程中作用的报告（续）</w:t>
      </w:r>
      <w:r w:rsidR="001B5F3B">
        <w:rPr>
          <w:bCs/>
          <w:szCs w:val="24"/>
          <w:lang w:eastAsia="zh-CN"/>
        </w:rPr>
        <w:t>（</w:t>
      </w:r>
      <w:hyperlink r:id="rId26" w:history="1">
        <w:r w:rsidRPr="00C71A72">
          <w:rPr>
            <w:bCs/>
            <w:color w:val="0563C1"/>
            <w:szCs w:val="24"/>
            <w:u w:val="single"/>
            <w:lang w:eastAsia="zh-CN"/>
          </w:rPr>
          <w:t>C23/61</w:t>
        </w:r>
      </w:hyperlink>
      <w:r w:rsidRPr="00C71A72">
        <w:rPr>
          <w:bCs/>
          <w:szCs w:val="24"/>
          <w:lang w:eastAsia="zh-CN"/>
        </w:rPr>
        <w:t xml:space="preserve">, </w:t>
      </w:r>
      <w:hyperlink r:id="rId27" w:history="1">
        <w:r w:rsidRPr="00C71A72">
          <w:rPr>
            <w:bCs/>
            <w:color w:val="0563C1"/>
            <w:szCs w:val="24"/>
            <w:u w:val="single"/>
            <w:lang w:eastAsia="zh-CN"/>
          </w:rPr>
          <w:t>C23/71</w:t>
        </w:r>
      </w:hyperlink>
      <w:r w:rsidRPr="00C71A72">
        <w:rPr>
          <w:bCs/>
          <w:szCs w:val="24"/>
          <w:lang w:eastAsia="zh-CN"/>
        </w:rPr>
        <w:t xml:space="preserve">, </w:t>
      </w:r>
      <w:hyperlink r:id="rId28" w:history="1">
        <w:r w:rsidRPr="00C71A72">
          <w:rPr>
            <w:bCs/>
            <w:color w:val="0563C1"/>
            <w:szCs w:val="24"/>
            <w:u w:val="single"/>
            <w:lang w:eastAsia="zh-CN"/>
          </w:rPr>
          <w:t>C23/81</w:t>
        </w:r>
      </w:hyperlink>
      <w:r w:rsidRPr="00C71A72">
        <w:rPr>
          <w:bCs/>
          <w:szCs w:val="24"/>
          <w:lang w:eastAsia="zh-CN"/>
        </w:rPr>
        <w:t xml:space="preserve">, </w:t>
      </w:r>
      <w:hyperlink r:id="rId29" w:history="1">
        <w:r w:rsidRPr="00C71A72">
          <w:rPr>
            <w:bCs/>
            <w:color w:val="0563C1"/>
            <w:szCs w:val="24"/>
            <w:u w:val="single"/>
            <w:lang w:eastAsia="zh-CN"/>
          </w:rPr>
          <w:t>C23/83</w:t>
        </w:r>
      </w:hyperlink>
      <w:r w:rsidRPr="00C71A72">
        <w:rPr>
          <w:bCs/>
          <w:szCs w:val="24"/>
          <w:lang w:eastAsia="zh-CN"/>
        </w:rPr>
        <w:t xml:space="preserve">, </w:t>
      </w:r>
      <w:hyperlink r:id="rId30" w:history="1">
        <w:r w:rsidRPr="00C71A72">
          <w:rPr>
            <w:bCs/>
            <w:color w:val="0563C1"/>
            <w:szCs w:val="24"/>
            <w:u w:val="single"/>
            <w:lang w:eastAsia="zh-CN"/>
          </w:rPr>
          <w:t>C23/85+Corr. 1 and 2</w:t>
        </w:r>
      </w:hyperlink>
      <w:r w:rsidRPr="00C71A72">
        <w:rPr>
          <w:bCs/>
          <w:szCs w:val="24"/>
          <w:lang w:eastAsia="zh-CN"/>
        </w:rPr>
        <w:t xml:space="preserve">, </w:t>
      </w:r>
      <w:hyperlink r:id="rId31" w:history="1">
        <w:r w:rsidR="001B126C" w:rsidRPr="001B126C">
          <w:rPr>
            <w:bCs/>
            <w:color w:val="0563C1"/>
            <w:szCs w:val="28"/>
            <w:u w:val="single"/>
            <w:lang w:eastAsia="zh-CN"/>
          </w:rPr>
          <w:t>C23/96</w:t>
        </w:r>
      </w:hyperlink>
      <w:r w:rsidRPr="00C71A72">
        <w:rPr>
          <w:bCs/>
          <w:szCs w:val="24"/>
          <w:lang w:eastAsia="zh-CN"/>
        </w:rPr>
        <w:t xml:space="preserve">, </w:t>
      </w:r>
      <w:hyperlink r:id="rId32" w:history="1">
        <w:r w:rsidRPr="00C71A72">
          <w:rPr>
            <w:bCs/>
            <w:color w:val="0563C1"/>
            <w:szCs w:val="24"/>
            <w:u w:val="single"/>
            <w:lang w:eastAsia="zh-CN"/>
          </w:rPr>
          <w:t>C23/DT/9</w:t>
        </w:r>
      </w:hyperlink>
      <w:r w:rsidR="001B5F3B">
        <w:rPr>
          <w:rFonts w:hint="eastAsia"/>
          <w:bCs/>
          <w:szCs w:val="24"/>
          <w:lang w:eastAsia="zh-CN"/>
        </w:rPr>
        <w:t>和</w:t>
      </w:r>
      <w:hyperlink r:id="rId33" w:history="1">
        <w:r w:rsidRPr="00C71A72">
          <w:rPr>
            <w:bCs/>
            <w:color w:val="0563C1"/>
            <w:szCs w:val="24"/>
            <w:u w:val="single"/>
            <w:lang w:eastAsia="zh-CN"/>
          </w:rPr>
          <w:t>C23/DT/10</w:t>
        </w:r>
      </w:hyperlink>
      <w:r w:rsidR="001B5F3B">
        <w:rPr>
          <w:rFonts w:hint="eastAsia"/>
          <w:bCs/>
          <w:szCs w:val="24"/>
          <w:lang w:eastAsia="zh-CN"/>
        </w:rPr>
        <w:t>号文件</w:t>
      </w:r>
      <w:r w:rsidR="001B5F3B">
        <w:rPr>
          <w:bCs/>
          <w:szCs w:val="24"/>
          <w:lang w:eastAsia="zh-CN"/>
        </w:rPr>
        <w:t>）</w:t>
      </w:r>
    </w:p>
    <w:bookmarkEnd w:id="10"/>
    <w:p w14:paraId="5A2C7B3B" w14:textId="44FEC5B5"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2.1</w:t>
      </w:r>
      <w:r w:rsidRPr="00C71A72">
        <w:rPr>
          <w:szCs w:val="24"/>
          <w:lang w:eastAsia="zh-CN"/>
        </w:rPr>
        <w:tab/>
      </w:r>
      <w:r w:rsidR="00A07C17" w:rsidRPr="00A07C17">
        <w:rPr>
          <w:rFonts w:hint="eastAsia"/>
          <w:szCs w:val="24"/>
          <w:lang w:eastAsia="zh-CN"/>
        </w:rPr>
        <w:t>沙特阿拉伯</w:t>
      </w:r>
      <w:r w:rsidR="00A07C17">
        <w:rPr>
          <w:rFonts w:hint="eastAsia"/>
          <w:szCs w:val="24"/>
          <w:lang w:eastAsia="zh-CN"/>
        </w:rPr>
        <w:t>理事</w:t>
      </w:r>
      <w:r w:rsidR="00A07C17" w:rsidRPr="00A07C17">
        <w:rPr>
          <w:rFonts w:hint="eastAsia"/>
          <w:szCs w:val="24"/>
          <w:lang w:eastAsia="zh-CN"/>
        </w:rPr>
        <w:t>报告了一个特设组的讨论结果</w:t>
      </w:r>
      <w:r w:rsidR="00A07C17">
        <w:rPr>
          <w:rFonts w:hint="eastAsia"/>
          <w:szCs w:val="24"/>
          <w:lang w:eastAsia="zh-CN"/>
        </w:rPr>
        <w:t>。</w:t>
      </w:r>
      <w:r w:rsidR="00A07C17" w:rsidRPr="00A07C17">
        <w:rPr>
          <w:rFonts w:hint="eastAsia"/>
          <w:szCs w:val="24"/>
          <w:lang w:eastAsia="zh-CN"/>
        </w:rPr>
        <w:t>根据在该议项下提交的五份</w:t>
      </w:r>
      <w:r w:rsidR="00A07C17">
        <w:rPr>
          <w:rFonts w:hint="eastAsia"/>
          <w:szCs w:val="24"/>
          <w:lang w:eastAsia="zh-CN"/>
        </w:rPr>
        <w:t>文稿</w:t>
      </w:r>
      <w:r w:rsidR="00A07C17" w:rsidRPr="00A07C17">
        <w:rPr>
          <w:rFonts w:hint="eastAsia"/>
          <w:szCs w:val="24"/>
          <w:lang w:eastAsia="zh-CN"/>
        </w:rPr>
        <w:t>，介绍了</w:t>
      </w:r>
      <w:r w:rsidR="00A07C17" w:rsidRPr="00A07C17">
        <w:rPr>
          <w:rFonts w:hint="eastAsia"/>
          <w:szCs w:val="24"/>
          <w:lang w:eastAsia="zh-CN"/>
        </w:rPr>
        <w:t>C23/DT/9</w:t>
      </w:r>
      <w:r w:rsidR="00A07C17" w:rsidRPr="00A07C17">
        <w:rPr>
          <w:rFonts w:hint="eastAsia"/>
          <w:szCs w:val="24"/>
          <w:lang w:eastAsia="zh-CN"/>
        </w:rPr>
        <w:t>号文件，其中载有修订理事会第</w:t>
      </w:r>
      <w:r w:rsidR="00A07C17" w:rsidRPr="00A07C17">
        <w:rPr>
          <w:rFonts w:hint="eastAsia"/>
          <w:szCs w:val="24"/>
          <w:lang w:eastAsia="zh-CN"/>
        </w:rPr>
        <w:t>1334</w:t>
      </w:r>
      <w:r w:rsidR="00A07C17" w:rsidRPr="00A07C17">
        <w:rPr>
          <w:rFonts w:hint="eastAsia"/>
          <w:szCs w:val="24"/>
          <w:lang w:eastAsia="zh-CN"/>
        </w:rPr>
        <w:t>号决议</w:t>
      </w:r>
      <w:r w:rsidR="00A07C17">
        <w:rPr>
          <w:rFonts w:hint="eastAsia"/>
          <w:szCs w:val="24"/>
          <w:lang w:eastAsia="zh-CN"/>
        </w:rPr>
        <w:t>（</w:t>
      </w:r>
      <w:bookmarkStart w:id="11" w:name="_Hlk143163362"/>
      <w:r w:rsidR="00A07C17">
        <w:rPr>
          <w:rFonts w:hint="eastAsia"/>
          <w:szCs w:val="24"/>
          <w:lang w:eastAsia="zh-CN"/>
        </w:rPr>
        <w:t>理事会</w:t>
      </w:r>
      <w:r w:rsidR="00A07C17">
        <w:rPr>
          <w:rFonts w:hint="eastAsia"/>
          <w:szCs w:val="24"/>
          <w:lang w:eastAsia="zh-CN"/>
        </w:rPr>
        <w:t>2</w:t>
      </w:r>
      <w:r w:rsidR="00A07C17">
        <w:rPr>
          <w:szCs w:val="24"/>
          <w:lang w:eastAsia="zh-CN"/>
        </w:rPr>
        <w:t>0</w:t>
      </w:r>
      <w:r w:rsidR="00A07C17" w:rsidRPr="00A07C17">
        <w:rPr>
          <w:rFonts w:hint="eastAsia"/>
          <w:szCs w:val="24"/>
          <w:lang w:eastAsia="zh-CN"/>
        </w:rPr>
        <w:t>11</w:t>
      </w:r>
      <w:r w:rsidR="00A07C17">
        <w:rPr>
          <w:rFonts w:hint="eastAsia"/>
          <w:szCs w:val="24"/>
          <w:lang w:eastAsia="zh-CN"/>
        </w:rPr>
        <w:t>年会议</w:t>
      </w:r>
      <w:r w:rsidR="00A07C17" w:rsidRPr="00A07C17">
        <w:rPr>
          <w:rFonts w:hint="eastAsia"/>
          <w:szCs w:val="24"/>
          <w:lang w:eastAsia="zh-CN"/>
        </w:rPr>
        <w:t>，</w:t>
      </w:r>
      <w:r w:rsidR="00A07C17">
        <w:rPr>
          <w:rFonts w:hint="eastAsia"/>
          <w:szCs w:val="24"/>
          <w:lang w:eastAsia="zh-CN"/>
        </w:rPr>
        <w:t>理事会</w:t>
      </w:r>
      <w:r w:rsidR="00A07C17">
        <w:rPr>
          <w:rFonts w:hint="eastAsia"/>
          <w:szCs w:val="24"/>
          <w:lang w:eastAsia="zh-CN"/>
        </w:rPr>
        <w:t>2</w:t>
      </w:r>
      <w:r w:rsidR="00A07C17">
        <w:rPr>
          <w:szCs w:val="24"/>
          <w:lang w:eastAsia="zh-CN"/>
        </w:rPr>
        <w:t>015</w:t>
      </w:r>
      <w:r w:rsidR="00A07C17">
        <w:rPr>
          <w:rFonts w:hint="eastAsia"/>
          <w:szCs w:val="24"/>
          <w:lang w:eastAsia="zh-CN"/>
        </w:rPr>
        <w:t>年会议</w:t>
      </w:r>
      <w:r w:rsidR="00A07C17" w:rsidRPr="00A07C17">
        <w:rPr>
          <w:rFonts w:hint="eastAsia"/>
          <w:szCs w:val="24"/>
          <w:lang w:eastAsia="zh-CN"/>
        </w:rPr>
        <w:t>最近</w:t>
      </w:r>
      <w:r w:rsidR="00A07C17">
        <w:rPr>
          <w:rFonts w:hint="eastAsia"/>
          <w:szCs w:val="24"/>
          <w:lang w:eastAsia="zh-CN"/>
        </w:rPr>
        <w:t>一次</w:t>
      </w:r>
      <w:r w:rsidR="00A07C17" w:rsidRPr="00A07C17">
        <w:rPr>
          <w:rFonts w:hint="eastAsia"/>
          <w:szCs w:val="24"/>
          <w:lang w:eastAsia="zh-CN"/>
        </w:rPr>
        <w:t>修订</w:t>
      </w:r>
      <w:bookmarkEnd w:id="11"/>
      <w:r w:rsidR="00A07C17">
        <w:rPr>
          <w:rFonts w:hint="eastAsia"/>
          <w:szCs w:val="24"/>
          <w:lang w:eastAsia="zh-CN"/>
        </w:rPr>
        <w:t>）</w:t>
      </w:r>
      <w:r w:rsidR="00A07C17" w:rsidRPr="00A07C17">
        <w:rPr>
          <w:rFonts w:hint="eastAsia"/>
          <w:szCs w:val="24"/>
          <w:lang w:eastAsia="zh-CN"/>
        </w:rPr>
        <w:t>的建议，以及</w:t>
      </w:r>
      <w:r w:rsidR="00A07C17" w:rsidRPr="00A07C17">
        <w:rPr>
          <w:rFonts w:hint="eastAsia"/>
          <w:szCs w:val="24"/>
          <w:lang w:eastAsia="zh-CN"/>
        </w:rPr>
        <w:t>C23/DT/10</w:t>
      </w:r>
      <w:r w:rsidR="00A07C17" w:rsidRPr="00A07C17">
        <w:rPr>
          <w:rFonts w:hint="eastAsia"/>
          <w:szCs w:val="24"/>
          <w:lang w:eastAsia="zh-CN"/>
        </w:rPr>
        <w:t>号文件，其中载有修订理事会第</w:t>
      </w:r>
      <w:r w:rsidR="00A07C17" w:rsidRPr="00A07C17">
        <w:rPr>
          <w:rFonts w:hint="eastAsia"/>
          <w:szCs w:val="24"/>
          <w:lang w:eastAsia="zh-CN"/>
        </w:rPr>
        <w:t>1332</w:t>
      </w:r>
      <w:r w:rsidR="00A07C17" w:rsidRPr="00A07C17">
        <w:rPr>
          <w:rFonts w:hint="eastAsia"/>
          <w:szCs w:val="24"/>
          <w:lang w:eastAsia="zh-CN"/>
        </w:rPr>
        <w:t>号决议</w:t>
      </w:r>
      <w:bookmarkStart w:id="12" w:name="_Hlk143163585"/>
      <w:r w:rsidR="00A07C17">
        <w:rPr>
          <w:rFonts w:hint="eastAsia"/>
          <w:szCs w:val="24"/>
          <w:lang w:eastAsia="zh-CN"/>
        </w:rPr>
        <w:t>（理事会</w:t>
      </w:r>
      <w:r w:rsidR="00A07C17">
        <w:rPr>
          <w:rFonts w:hint="eastAsia"/>
          <w:szCs w:val="24"/>
          <w:lang w:eastAsia="zh-CN"/>
        </w:rPr>
        <w:t>2</w:t>
      </w:r>
      <w:r w:rsidR="00A07C17">
        <w:rPr>
          <w:szCs w:val="24"/>
          <w:lang w:eastAsia="zh-CN"/>
        </w:rPr>
        <w:t>0</w:t>
      </w:r>
      <w:r w:rsidR="00A07C17" w:rsidRPr="00A07C17">
        <w:rPr>
          <w:rFonts w:hint="eastAsia"/>
          <w:szCs w:val="24"/>
          <w:lang w:eastAsia="zh-CN"/>
        </w:rPr>
        <w:t>11</w:t>
      </w:r>
      <w:r w:rsidR="00A07C17">
        <w:rPr>
          <w:rFonts w:hint="eastAsia"/>
          <w:szCs w:val="24"/>
          <w:lang w:eastAsia="zh-CN"/>
        </w:rPr>
        <w:t>年会议</w:t>
      </w:r>
      <w:r w:rsidR="00A07C17" w:rsidRPr="00A07C17">
        <w:rPr>
          <w:rFonts w:hint="eastAsia"/>
          <w:szCs w:val="24"/>
          <w:lang w:eastAsia="zh-CN"/>
        </w:rPr>
        <w:t>，</w:t>
      </w:r>
      <w:r w:rsidR="00A07C17">
        <w:rPr>
          <w:rFonts w:hint="eastAsia"/>
          <w:szCs w:val="24"/>
          <w:lang w:eastAsia="zh-CN"/>
        </w:rPr>
        <w:t>理事会</w:t>
      </w:r>
      <w:r w:rsidR="00A07C17">
        <w:rPr>
          <w:rFonts w:hint="eastAsia"/>
          <w:szCs w:val="24"/>
          <w:lang w:eastAsia="zh-CN"/>
        </w:rPr>
        <w:t>2</w:t>
      </w:r>
      <w:r w:rsidR="00A07C17">
        <w:rPr>
          <w:szCs w:val="24"/>
          <w:lang w:eastAsia="zh-CN"/>
        </w:rPr>
        <w:t>019</w:t>
      </w:r>
      <w:r w:rsidR="00A07C17">
        <w:rPr>
          <w:rFonts w:hint="eastAsia"/>
          <w:szCs w:val="24"/>
          <w:lang w:eastAsia="zh-CN"/>
        </w:rPr>
        <w:t>年会议</w:t>
      </w:r>
      <w:r w:rsidR="00A07C17" w:rsidRPr="00A07C17">
        <w:rPr>
          <w:rFonts w:hint="eastAsia"/>
          <w:szCs w:val="24"/>
          <w:lang w:eastAsia="zh-CN"/>
        </w:rPr>
        <w:t>最近</w:t>
      </w:r>
      <w:r w:rsidR="00A07C17">
        <w:rPr>
          <w:rFonts w:hint="eastAsia"/>
          <w:szCs w:val="24"/>
          <w:lang w:eastAsia="zh-CN"/>
        </w:rPr>
        <w:t>一次</w:t>
      </w:r>
      <w:r w:rsidR="00A07C17" w:rsidRPr="00A07C17">
        <w:rPr>
          <w:rFonts w:hint="eastAsia"/>
          <w:szCs w:val="24"/>
          <w:lang w:eastAsia="zh-CN"/>
        </w:rPr>
        <w:t>修订</w:t>
      </w:r>
      <w:r w:rsidR="00A07C17">
        <w:rPr>
          <w:rFonts w:hint="eastAsia"/>
          <w:szCs w:val="24"/>
          <w:lang w:eastAsia="zh-CN"/>
        </w:rPr>
        <w:t>）</w:t>
      </w:r>
      <w:bookmarkEnd w:id="12"/>
      <w:r w:rsidR="00A07C17" w:rsidRPr="00A07C17">
        <w:rPr>
          <w:rFonts w:hint="eastAsia"/>
          <w:szCs w:val="24"/>
          <w:lang w:eastAsia="zh-CN"/>
        </w:rPr>
        <w:t>的建议。特设组就提交全体会议通过的文件达成</w:t>
      </w:r>
      <w:r w:rsidR="00A07C17">
        <w:rPr>
          <w:rFonts w:hint="eastAsia"/>
          <w:szCs w:val="24"/>
          <w:lang w:eastAsia="zh-CN"/>
        </w:rPr>
        <w:t>协商一致</w:t>
      </w:r>
      <w:r w:rsidR="00A07C17" w:rsidRPr="00A07C17">
        <w:rPr>
          <w:rFonts w:hint="eastAsia"/>
          <w:szCs w:val="24"/>
          <w:lang w:eastAsia="zh-CN"/>
        </w:rPr>
        <w:t>。</w:t>
      </w:r>
    </w:p>
    <w:p w14:paraId="77807A6B" w14:textId="52027772" w:rsidR="00C71A72" w:rsidRPr="00C71A72" w:rsidRDefault="00C71A72" w:rsidP="00A07C17">
      <w:pPr>
        <w:tabs>
          <w:tab w:val="clear" w:pos="794"/>
          <w:tab w:val="clear" w:pos="1191"/>
          <w:tab w:val="clear" w:pos="1588"/>
          <w:tab w:val="clear" w:pos="1985"/>
        </w:tabs>
        <w:spacing w:after="120"/>
        <w:jc w:val="both"/>
        <w:rPr>
          <w:rFonts w:cs="Calibri"/>
          <w:szCs w:val="24"/>
          <w:lang w:eastAsia="zh-CN"/>
        </w:rPr>
      </w:pPr>
      <w:r w:rsidRPr="00C71A72">
        <w:rPr>
          <w:rFonts w:cs="Calibri"/>
          <w:szCs w:val="24"/>
          <w:lang w:eastAsia="zh-CN"/>
        </w:rPr>
        <w:t>2.2</w:t>
      </w:r>
      <w:r w:rsidRPr="00C71A72">
        <w:rPr>
          <w:rFonts w:cs="Calibri"/>
          <w:szCs w:val="24"/>
          <w:lang w:eastAsia="zh-CN"/>
        </w:rPr>
        <w:tab/>
      </w:r>
      <w:r w:rsidR="00A07C17">
        <w:rPr>
          <w:rFonts w:cs="Calibri" w:hint="eastAsia"/>
          <w:szCs w:val="24"/>
          <w:lang w:eastAsia="zh-CN"/>
        </w:rPr>
        <w:t>理事</w:t>
      </w:r>
      <w:r w:rsidR="00A07C17" w:rsidRPr="00A07C17">
        <w:rPr>
          <w:rFonts w:cs="Calibri" w:hint="eastAsia"/>
          <w:szCs w:val="24"/>
          <w:lang w:eastAsia="zh-CN"/>
        </w:rPr>
        <w:t>们</w:t>
      </w:r>
      <w:r w:rsidR="00A07C17">
        <w:rPr>
          <w:rFonts w:cs="Calibri" w:hint="eastAsia"/>
          <w:szCs w:val="24"/>
          <w:lang w:eastAsia="zh-CN"/>
        </w:rPr>
        <w:t>对</w:t>
      </w:r>
      <w:r w:rsidR="00A07C17" w:rsidRPr="00A07C17">
        <w:rPr>
          <w:rFonts w:cs="Calibri" w:hint="eastAsia"/>
          <w:szCs w:val="24"/>
          <w:lang w:eastAsia="zh-CN"/>
        </w:rPr>
        <w:t>特设组主席和成员就重要文件达成</w:t>
      </w:r>
      <w:r w:rsidR="00A07C17">
        <w:rPr>
          <w:rFonts w:cs="Calibri" w:hint="eastAsia"/>
          <w:szCs w:val="24"/>
          <w:lang w:eastAsia="zh-CN"/>
        </w:rPr>
        <w:t>一致表示赞赏。</w:t>
      </w:r>
      <w:r w:rsidR="00A07C17" w:rsidRPr="00A07C17">
        <w:rPr>
          <w:rFonts w:cs="Calibri" w:hint="eastAsia"/>
          <w:szCs w:val="24"/>
          <w:lang w:eastAsia="zh-CN"/>
        </w:rPr>
        <w:t>这些文件将加强国际电联在</w:t>
      </w:r>
      <w:r w:rsidR="00A07C17" w:rsidRPr="00A07C17">
        <w:rPr>
          <w:rFonts w:cs="Calibri" w:hint="eastAsia"/>
          <w:szCs w:val="24"/>
          <w:lang w:eastAsia="zh-CN"/>
        </w:rPr>
        <w:t>WSIS</w:t>
      </w:r>
      <w:r w:rsidR="00A07C17" w:rsidRPr="00A07C17">
        <w:rPr>
          <w:rFonts w:cs="Calibri" w:hint="eastAsia"/>
          <w:szCs w:val="24"/>
          <w:lang w:eastAsia="zh-CN"/>
        </w:rPr>
        <w:t>成果后续行动中的作用。</w:t>
      </w:r>
    </w:p>
    <w:p w14:paraId="16E561F8" w14:textId="5B74E763"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lastRenderedPageBreak/>
        <w:t>2.3</w:t>
      </w:r>
      <w:r w:rsidRPr="00C71A72">
        <w:rPr>
          <w:szCs w:val="24"/>
          <w:lang w:eastAsia="zh-CN"/>
        </w:rPr>
        <w:tab/>
      </w:r>
      <w:r w:rsidR="00A07C17">
        <w:rPr>
          <w:rFonts w:cs="Calibri" w:hint="eastAsia"/>
          <w:szCs w:val="24"/>
          <w:lang w:eastAsia="zh-CN"/>
        </w:rPr>
        <w:t>理事会</w:t>
      </w:r>
      <w:r w:rsidR="00A07C17" w:rsidRPr="00A07C17">
        <w:rPr>
          <w:rFonts w:cs="Calibri" w:hint="eastAsia"/>
          <w:b/>
          <w:bCs/>
          <w:szCs w:val="24"/>
          <w:lang w:eastAsia="zh-CN"/>
        </w:rPr>
        <w:t>通过了</w:t>
      </w:r>
      <w:r w:rsidR="00A07C17" w:rsidRPr="00A07C17">
        <w:rPr>
          <w:rFonts w:cs="Calibri" w:hint="eastAsia"/>
          <w:szCs w:val="24"/>
          <w:lang w:eastAsia="zh-CN"/>
        </w:rPr>
        <w:t>载于</w:t>
      </w:r>
      <w:r w:rsidR="00A07C17" w:rsidRPr="00A07C17">
        <w:rPr>
          <w:rFonts w:cs="Calibri" w:hint="eastAsia"/>
          <w:szCs w:val="24"/>
          <w:lang w:eastAsia="zh-CN"/>
        </w:rPr>
        <w:t>C23/DT/9</w:t>
      </w:r>
      <w:r w:rsidR="00A07C17" w:rsidRPr="00A07C17">
        <w:rPr>
          <w:rFonts w:cs="Calibri" w:hint="eastAsia"/>
          <w:szCs w:val="24"/>
          <w:lang w:eastAsia="zh-CN"/>
        </w:rPr>
        <w:t>号文件的</w:t>
      </w:r>
      <w:r w:rsidR="00A07C17">
        <w:rPr>
          <w:rFonts w:cs="Calibri" w:hint="eastAsia"/>
          <w:szCs w:val="24"/>
          <w:lang w:eastAsia="zh-CN"/>
        </w:rPr>
        <w:t>理事会</w:t>
      </w:r>
      <w:r w:rsidR="00A07C17" w:rsidRPr="00A07C17">
        <w:rPr>
          <w:rFonts w:cs="Calibri" w:hint="eastAsia"/>
          <w:szCs w:val="24"/>
          <w:lang w:eastAsia="zh-CN"/>
        </w:rPr>
        <w:t>第</w:t>
      </w:r>
      <w:r w:rsidR="00A07C17" w:rsidRPr="00A07C17">
        <w:rPr>
          <w:rFonts w:cs="Calibri" w:hint="eastAsia"/>
          <w:szCs w:val="24"/>
          <w:lang w:eastAsia="zh-CN"/>
        </w:rPr>
        <w:t>1334</w:t>
      </w:r>
      <w:r w:rsidR="00A07C17" w:rsidRPr="00A07C17">
        <w:rPr>
          <w:rFonts w:cs="Calibri" w:hint="eastAsia"/>
          <w:szCs w:val="24"/>
          <w:lang w:eastAsia="zh-CN"/>
        </w:rPr>
        <w:t>号决议</w:t>
      </w:r>
      <w:r w:rsidR="00A07C17">
        <w:rPr>
          <w:rFonts w:hint="eastAsia"/>
          <w:szCs w:val="24"/>
          <w:lang w:eastAsia="zh-CN"/>
        </w:rPr>
        <w:t>（理事会</w:t>
      </w:r>
      <w:r w:rsidR="00A07C17">
        <w:rPr>
          <w:rFonts w:hint="eastAsia"/>
          <w:szCs w:val="24"/>
          <w:lang w:eastAsia="zh-CN"/>
        </w:rPr>
        <w:t>2</w:t>
      </w:r>
      <w:r w:rsidR="00A07C17">
        <w:rPr>
          <w:szCs w:val="24"/>
          <w:lang w:eastAsia="zh-CN"/>
        </w:rPr>
        <w:t>0</w:t>
      </w:r>
      <w:r w:rsidR="00A07C17" w:rsidRPr="00A07C17">
        <w:rPr>
          <w:rFonts w:hint="eastAsia"/>
          <w:szCs w:val="24"/>
          <w:lang w:eastAsia="zh-CN"/>
        </w:rPr>
        <w:t>11</w:t>
      </w:r>
      <w:r w:rsidR="00A07C17">
        <w:rPr>
          <w:rFonts w:hint="eastAsia"/>
          <w:szCs w:val="24"/>
          <w:lang w:eastAsia="zh-CN"/>
        </w:rPr>
        <w:t>年会议</w:t>
      </w:r>
      <w:r w:rsidR="00A07C17" w:rsidRPr="00A07C17">
        <w:rPr>
          <w:rFonts w:hint="eastAsia"/>
          <w:szCs w:val="24"/>
          <w:lang w:eastAsia="zh-CN"/>
        </w:rPr>
        <w:t>，</w:t>
      </w:r>
      <w:r w:rsidR="00A07C17">
        <w:rPr>
          <w:rFonts w:hint="eastAsia"/>
          <w:szCs w:val="24"/>
          <w:lang w:eastAsia="zh-CN"/>
        </w:rPr>
        <w:t>理事会</w:t>
      </w:r>
      <w:r w:rsidR="00A07C17">
        <w:rPr>
          <w:rFonts w:hint="eastAsia"/>
          <w:szCs w:val="24"/>
          <w:lang w:eastAsia="zh-CN"/>
        </w:rPr>
        <w:t>2</w:t>
      </w:r>
      <w:r w:rsidR="00A07C17">
        <w:rPr>
          <w:szCs w:val="24"/>
          <w:lang w:eastAsia="zh-CN"/>
        </w:rPr>
        <w:t>015</w:t>
      </w:r>
      <w:r w:rsidR="00A07C17">
        <w:rPr>
          <w:rFonts w:hint="eastAsia"/>
          <w:szCs w:val="24"/>
          <w:lang w:eastAsia="zh-CN"/>
        </w:rPr>
        <w:t>年会议</w:t>
      </w:r>
      <w:r w:rsidR="00A07C17" w:rsidRPr="00A07C17">
        <w:rPr>
          <w:rFonts w:hint="eastAsia"/>
          <w:szCs w:val="24"/>
          <w:lang w:eastAsia="zh-CN"/>
        </w:rPr>
        <w:t>最近</w:t>
      </w:r>
      <w:r w:rsidR="00A07C17">
        <w:rPr>
          <w:rFonts w:hint="eastAsia"/>
          <w:szCs w:val="24"/>
          <w:lang w:eastAsia="zh-CN"/>
        </w:rPr>
        <w:t>一次</w:t>
      </w:r>
      <w:r w:rsidR="00A07C17" w:rsidRPr="00A07C17">
        <w:rPr>
          <w:rFonts w:hint="eastAsia"/>
          <w:szCs w:val="24"/>
          <w:lang w:eastAsia="zh-CN"/>
        </w:rPr>
        <w:t>修订</w:t>
      </w:r>
      <w:r w:rsidR="00A07C17">
        <w:rPr>
          <w:rFonts w:hint="eastAsia"/>
          <w:szCs w:val="24"/>
          <w:lang w:eastAsia="zh-CN"/>
        </w:rPr>
        <w:t>）的修订</w:t>
      </w:r>
      <w:r w:rsidR="00A07C17" w:rsidRPr="00A07C17">
        <w:rPr>
          <w:rFonts w:cs="Calibri" w:hint="eastAsia"/>
          <w:szCs w:val="24"/>
          <w:lang w:eastAsia="zh-CN"/>
        </w:rPr>
        <w:t>和载于</w:t>
      </w:r>
      <w:r w:rsidR="00A07C17" w:rsidRPr="00A07C17">
        <w:rPr>
          <w:rFonts w:cs="Calibri" w:hint="eastAsia"/>
          <w:szCs w:val="24"/>
          <w:lang w:eastAsia="zh-CN"/>
        </w:rPr>
        <w:t>C23/DT/10</w:t>
      </w:r>
      <w:r w:rsidR="00A07C17" w:rsidRPr="00A07C17">
        <w:rPr>
          <w:rFonts w:cs="Calibri" w:hint="eastAsia"/>
          <w:szCs w:val="24"/>
          <w:lang w:eastAsia="zh-CN"/>
        </w:rPr>
        <w:t>号文件的</w:t>
      </w:r>
      <w:r w:rsidR="00A07C17">
        <w:rPr>
          <w:rFonts w:cs="Calibri" w:hint="eastAsia"/>
          <w:szCs w:val="24"/>
          <w:lang w:eastAsia="zh-CN"/>
        </w:rPr>
        <w:t>理事会</w:t>
      </w:r>
      <w:r w:rsidR="00A07C17" w:rsidRPr="00A07C17">
        <w:rPr>
          <w:rFonts w:cs="Calibri" w:hint="eastAsia"/>
          <w:szCs w:val="24"/>
          <w:lang w:eastAsia="zh-CN"/>
        </w:rPr>
        <w:t>第</w:t>
      </w:r>
      <w:r w:rsidR="00A07C17" w:rsidRPr="00A07C17">
        <w:rPr>
          <w:rFonts w:cs="Calibri" w:hint="eastAsia"/>
          <w:szCs w:val="24"/>
          <w:lang w:eastAsia="zh-CN"/>
        </w:rPr>
        <w:t>1332</w:t>
      </w:r>
      <w:r w:rsidR="00A07C17" w:rsidRPr="00A07C17">
        <w:rPr>
          <w:rFonts w:cs="Calibri" w:hint="eastAsia"/>
          <w:szCs w:val="24"/>
          <w:lang w:eastAsia="zh-CN"/>
        </w:rPr>
        <w:t>号决议</w:t>
      </w:r>
      <w:r w:rsidR="00A07C17">
        <w:rPr>
          <w:rFonts w:hint="eastAsia"/>
          <w:szCs w:val="24"/>
          <w:lang w:eastAsia="zh-CN"/>
        </w:rPr>
        <w:t>（理事会</w:t>
      </w:r>
      <w:r w:rsidR="00A07C17">
        <w:rPr>
          <w:rFonts w:hint="eastAsia"/>
          <w:szCs w:val="24"/>
          <w:lang w:eastAsia="zh-CN"/>
        </w:rPr>
        <w:t>2</w:t>
      </w:r>
      <w:r w:rsidR="00A07C17">
        <w:rPr>
          <w:szCs w:val="24"/>
          <w:lang w:eastAsia="zh-CN"/>
        </w:rPr>
        <w:t>0</w:t>
      </w:r>
      <w:r w:rsidR="00A07C17" w:rsidRPr="00A07C17">
        <w:rPr>
          <w:rFonts w:hint="eastAsia"/>
          <w:szCs w:val="24"/>
          <w:lang w:eastAsia="zh-CN"/>
        </w:rPr>
        <w:t>11</w:t>
      </w:r>
      <w:r w:rsidR="00A07C17">
        <w:rPr>
          <w:rFonts w:hint="eastAsia"/>
          <w:szCs w:val="24"/>
          <w:lang w:eastAsia="zh-CN"/>
        </w:rPr>
        <w:t>年会议</w:t>
      </w:r>
      <w:r w:rsidR="00A07C17" w:rsidRPr="00A07C17">
        <w:rPr>
          <w:rFonts w:hint="eastAsia"/>
          <w:szCs w:val="24"/>
          <w:lang w:eastAsia="zh-CN"/>
        </w:rPr>
        <w:t>，</w:t>
      </w:r>
      <w:r w:rsidR="00A07C17">
        <w:rPr>
          <w:rFonts w:hint="eastAsia"/>
          <w:szCs w:val="24"/>
          <w:lang w:eastAsia="zh-CN"/>
        </w:rPr>
        <w:t>理事会</w:t>
      </w:r>
      <w:r w:rsidR="00A07C17">
        <w:rPr>
          <w:rFonts w:hint="eastAsia"/>
          <w:szCs w:val="24"/>
          <w:lang w:eastAsia="zh-CN"/>
        </w:rPr>
        <w:t>2</w:t>
      </w:r>
      <w:r w:rsidR="00A07C17">
        <w:rPr>
          <w:szCs w:val="24"/>
          <w:lang w:eastAsia="zh-CN"/>
        </w:rPr>
        <w:t>019</w:t>
      </w:r>
      <w:r w:rsidR="00A07C17">
        <w:rPr>
          <w:rFonts w:hint="eastAsia"/>
          <w:szCs w:val="24"/>
          <w:lang w:eastAsia="zh-CN"/>
        </w:rPr>
        <w:t>年会议</w:t>
      </w:r>
      <w:r w:rsidR="00A07C17" w:rsidRPr="00A07C17">
        <w:rPr>
          <w:rFonts w:hint="eastAsia"/>
          <w:szCs w:val="24"/>
          <w:lang w:eastAsia="zh-CN"/>
        </w:rPr>
        <w:t>最近</w:t>
      </w:r>
      <w:r w:rsidR="00A07C17">
        <w:rPr>
          <w:rFonts w:hint="eastAsia"/>
          <w:szCs w:val="24"/>
          <w:lang w:eastAsia="zh-CN"/>
        </w:rPr>
        <w:t>一次</w:t>
      </w:r>
      <w:r w:rsidR="00A07C17" w:rsidRPr="00A07C17">
        <w:rPr>
          <w:rFonts w:hint="eastAsia"/>
          <w:szCs w:val="24"/>
          <w:lang w:eastAsia="zh-CN"/>
        </w:rPr>
        <w:t>修订</w:t>
      </w:r>
      <w:r w:rsidR="00A07C17">
        <w:rPr>
          <w:rFonts w:hint="eastAsia"/>
          <w:szCs w:val="24"/>
          <w:lang w:eastAsia="zh-CN"/>
        </w:rPr>
        <w:t>）的修订</w:t>
      </w:r>
      <w:r w:rsidR="00A07C17" w:rsidRPr="00A07C17">
        <w:rPr>
          <w:rFonts w:cs="Calibri" w:hint="eastAsia"/>
          <w:szCs w:val="24"/>
          <w:lang w:eastAsia="zh-CN"/>
        </w:rPr>
        <w:t>。</w:t>
      </w:r>
    </w:p>
    <w:p w14:paraId="78EC2DBF" w14:textId="0A2FF71F" w:rsidR="00C71A72" w:rsidRPr="00C71A72" w:rsidRDefault="00C71A72" w:rsidP="00B54870">
      <w:pPr>
        <w:pStyle w:val="Heading1"/>
        <w:rPr>
          <w:b w:val="0"/>
          <w:bCs/>
          <w:szCs w:val="24"/>
          <w:lang w:eastAsia="zh-CN"/>
        </w:rPr>
      </w:pPr>
      <w:r w:rsidRPr="00C71A72">
        <w:rPr>
          <w:bCs/>
          <w:szCs w:val="24"/>
          <w:lang w:eastAsia="zh-CN"/>
        </w:rPr>
        <w:t>3</w:t>
      </w:r>
      <w:r w:rsidRPr="00C71A72">
        <w:rPr>
          <w:bCs/>
          <w:szCs w:val="24"/>
          <w:lang w:eastAsia="zh-CN"/>
        </w:rPr>
        <w:tab/>
      </w:r>
      <w:r w:rsidR="008F3B30" w:rsidRPr="008F3B30">
        <w:rPr>
          <w:rFonts w:hint="eastAsia"/>
          <w:bCs/>
          <w:szCs w:val="24"/>
          <w:lang w:eastAsia="zh-CN"/>
        </w:rPr>
        <w:t>突尼斯关于第十八次法语国家国家元首和政府首脑会议《杰尔巴宣言》的</w:t>
      </w:r>
      <w:r w:rsidR="008F3B30">
        <w:rPr>
          <w:rFonts w:hint="eastAsia"/>
          <w:bCs/>
          <w:szCs w:val="24"/>
          <w:lang w:eastAsia="zh-CN"/>
        </w:rPr>
        <w:t>发言</w:t>
      </w:r>
      <w:r w:rsidR="008F3B30">
        <w:rPr>
          <w:bCs/>
          <w:szCs w:val="24"/>
          <w:lang w:eastAsia="zh-CN"/>
        </w:rPr>
        <w:t>（</w:t>
      </w:r>
      <w:hyperlink r:id="rId34" w:history="1">
        <w:r w:rsidRPr="00C71A72">
          <w:rPr>
            <w:bCs/>
            <w:color w:val="0563C1"/>
            <w:szCs w:val="24"/>
            <w:u w:val="single"/>
            <w:lang w:eastAsia="zh-CN"/>
          </w:rPr>
          <w:t>C23/INF/18</w:t>
        </w:r>
      </w:hyperlink>
      <w:r w:rsidR="008F3B30">
        <w:rPr>
          <w:rFonts w:hint="eastAsia"/>
          <w:bCs/>
          <w:szCs w:val="24"/>
          <w:lang w:eastAsia="zh-CN"/>
        </w:rPr>
        <w:t>号文件</w:t>
      </w:r>
      <w:r w:rsidR="008F3B30">
        <w:rPr>
          <w:bCs/>
          <w:szCs w:val="24"/>
          <w:lang w:eastAsia="zh-CN"/>
        </w:rPr>
        <w:t>）</w:t>
      </w:r>
    </w:p>
    <w:p w14:paraId="17A4039B" w14:textId="670EF6A7"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szCs w:val="24"/>
          <w:lang w:eastAsia="zh-CN"/>
        </w:rPr>
        <w:t>3.1</w:t>
      </w:r>
      <w:r w:rsidRPr="00C71A72">
        <w:rPr>
          <w:szCs w:val="24"/>
          <w:lang w:eastAsia="zh-CN"/>
        </w:rPr>
        <w:tab/>
      </w:r>
      <w:r w:rsidR="008F3B30" w:rsidRPr="008F3B30">
        <w:rPr>
          <w:rFonts w:hint="eastAsia"/>
          <w:szCs w:val="24"/>
          <w:lang w:eastAsia="zh-CN"/>
        </w:rPr>
        <w:t>突尼斯</w:t>
      </w:r>
      <w:r w:rsidR="008F3B30">
        <w:rPr>
          <w:rFonts w:hint="eastAsia"/>
          <w:szCs w:val="24"/>
          <w:lang w:eastAsia="zh-CN"/>
        </w:rPr>
        <w:t>理事</w:t>
      </w:r>
      <w:r w:rsidR="008F3B30" w:rsidRPr="008F3B30">
        <w:rPr>
          <w:rFonts w:hint="eastAsia"/>
          <w:szCs w:val="24"/>
          <w:lang w:eastAsia="zh-CN"/>
        </w:rPr>
        <w:t>提请注意</w:t>
      </w:r>
      <w:r w:rsidR="008F3B30" w:rsidRPr="008F3B30">
        <w:rPr>
          <w:rFonts w:hint="eastAsia"/>
          <w:szCs w:val="24"/>
          <w:lang w:eastAsia="zh-CN"/>
        </w:rPr>
        <w:t>C23/INF/18</w:t>
      </w:r>
      <w:r w:rsidR="008F3B30" w:rsidRPr="008F3B30">
        <w:rPr>
          <w:rFonts w:hint="eastAsia"/>
          <w:szCs w:val="24"/>
          <w:lang w:eastAsia="zh-CN"/>
        </w:rPr>
        <w:t>号文件</w:t>
      </w:r>
      <w:r w:rsidR="008F3B30">
        <w:rPr>
          <w:rFonts w:hint="eastAsia"/>
          <w:szCs w:val="24"/>
          <w:lang w:eastAsia="zh-CN"/>
        </w:rPr>
        <w:t>。</w:t>
      </w:r>
      <w:r w:rsidR="008F3B30" w:rsidRPr="008F3B30">
        <w:rPr>
          <w:rFonts w:hint="eastAsia"/>
          <w:szCs w:val="24"/>
          <w:lang w:eastAsia="zh-CN"/>
        </w:rPr>
        <w:t>他说，</w:t>
      </w:r>
      <w:r w:rsidR="008F3B30" w:rsidRPr="008F3B30">
        <w:rPr>
          <w:rFonts w:hint="eastAsia"/>
          <w:szCs w:val="24"/>
          <w:lang w:eastAsia="zh-CN"/>
        </w:rPr>
        <w:t>2022</w:t>
      </w:r>
      <w:r w:rsidR="008F3B30" w:rsidRPr="008F3B30">
        <w:rPr>
          <w:rFonts w:hint="eastAsia"/>
          <w:szCs w:val="24"/>
          <w:lang w:eastAsia="zh-CN"/>
        </w:rPr>
        <w:t>年</w:t>
      </w:r>
      <w:r w:rsidR="008F3B30" w:rsidRPr="008F3B30">
        <w:rPr>
          <w:rFonts w:hint="eastAsia"/>
          <w:szCs w:val="24"/>
          <w:lang w:eastAsia="zh-CN"/>
        </w:rPr>
        <w:t>11</w:t>
      </w:r>
      <w:r w:rsidR="008F3B30" w:rsidRPr="008F3B30">
        <w:rPr>
          <w:rFonts w:hint="eastAsia"/>
          <w:szCs w:val="24"/>
          <w:lang w:eastAsia="zh-CN"/>
        </w:rPr>
        <w:t>月</w:t>
      </w:r>
      <w:r w:rsidR="008F3B30" w:rsidRPr="008F3B30">
        <w:rPr>
          <w:rFonts w:hint="eastAsia"/>
          <w:szCs w:val="24"/>
          <w:lang w:eastAsia="zh-CN"/>
        </w:rPr>
        <w:t>19-20</w:t>
      </w:r>
      <w:r w:rsidR="008F3B30" w:rsidRPr="008F3B30">
        <w:rPr>
          <w:rFonts w:hint="eastAsia"/>
          <w:szCs w:val="24"/>
          <w:lang w:eastAsia="zh-CN"/>
        </w:rPr>
        <w:t>日在突尼斯杰尔巴举行的第十八届法语国家国家元首和政府首脑会议讨论了一个与</w:t>
      </w:r>
      <w:r w:rsidR="008F3B30" w:rsidRPr="008F3B30">
        <w:rPr>
          <w:rFonts w:hint="eastAsia"/>
          <w:szCs w:val="24"/>
          <w:lang w:eastAsia="zh-CN"/>
        </w:rPr>
        <w:t>WSIS</w:t>
      </w:r>
      <w:r w:rsidR="008F3B30" w:rsidRPr="008F3B30">
        <w:rPr>
          <w:rFonts w:hint="eastAsia"/>
          <w:szCs w:val="24"/>
          <w:lang w:eastAsia="zh-CN"/>
        </w:rPr>
        <w:t>和国际电联的工作密切相关的主题，即“多样性中的连通性</w:t>
      </w:r>
      <w:r w:rsidR="008F3B30">
        <w:rPr>
          <w:rFonts w:hint="eastAsia"/>
          <w:szCs w:val="24"/>
          <w:lang w:eastAsia="zh-CN"/>
        </w:rPr>
        <w:t>：</w:t>
      </w:r>
      <w:r w:rsidR="008F3B30" w:rsidRPr="008F3B30">
        <w:rPr>
          <w:rFonts w:hint="eastAsia"/>
          <w:szCs w:val="24"/>
          <w:lang w:eastAsia="zh-CN"/>
        </w:rPr>
        <w:t>数字技术，法语世界发展和团结的载体”。</w:t>
      </w:r>
      <w:r w:rsidR="008F3B30">
        <w:rPr>
          <w:rFonts w:hint="eastAsia"/>
          <w:szCs w:val="24"/>
          <w:lang w:eastAsia="zh-CN"/>
        </w:rPr>
        <w:t>会议</w:t>
      </w:r>
      <w:r w:rsidR="008F3B30" w:rsidRPr="008F3B30">
        <w:rPr>
          <w:rFonts w:hint="eastAsia"/>
          <w:szCs w:val="24"/>
          <w:lang w:eastAsia="zh-CN"/>
        </w:rPr>
        <w:t>通过了《杰尔巴宣言》</w:t>
      </w:r>
      <w:r w:rsidR="008F3B30">
        <w:rPr>
          <w:rFonts w:hint="eastAsia"/>
          <w:szCs w:val="24"/>
          <w:lang w:eastAsia="zh-CN"/>
        </w:rPr>
        <w:t>，</w:t>
      </w:r>
      <w:r w:rsidR="008F3B30" w:rsidRPr="008F3B30">
        <w:rPr>
          <w:rFonts w:hint="eastAsia"/>
          <w:szCs w:val="24"/>
          <w:lang w:eastAsia="zh-CN"/>
        </w:rPr>
        <w:t>指出了数字解决方案可以提供的合作、发展和创新机会，并强调了数字技术在确保连通性方面的作用；促进共同的社会价值观、和平、宽容和对话；促进学习和知识共享；创造增长和新的创收活动，增加所有经济部门的价值；公共行政现代化和改善无障碍环境。宣言还重申了日内瓦各机构执行联合国秘书长数字合作路线图和在</w:t>
      </w:r>
      <w:r w:rsidR="008F3B30" w:rsidRPr="008F3B30">
        <w:rPr>
          <w:rFonts w:hint="eastAsia"/>
          <w:szCs w:val="24"/>
          <w:lang w:eastAsia="zh-CN"/>
        </w:rPr>
        <w:t>2025</w:t>
      </w:r>
      <w:r w:rsidR="008F3B30" w:rsidRPr="008F3B30">
        <w:rPr>
          <w:rFonts w:hint="eastAsia"/>
          <w:szCs w:val="24"/>
          <w:lang w:eastAsia="zh-CN"/>
        </w:rPr>
        <w:t>年审查</w:t>
      </w:r>
      <w:r w:rsidR="008F3B30" w:rsidRPr="008F3B30">
        <w:rPr>
          <w:rFonts w:hint="eastAsia"/>
          <w:szCs w:val="24"/>
          <w:lang w:eastAsia="zh-CN"/>
        </w:rPr>
        <w:t>WSIS</w:t>
      </w:r>
      <w:r w:rsidR="008F3B30" w:rsidRPr="008F3B30">
        <w:rPr>
          <w:rFonts w:hint="eastAsia"/>
          <w:szCs w:val="24"/>
          <w:lang w:eastAsia="zh-CN"/>
        </w:rPr>
        <w:t>突尼斯成果后续行动的</w:t>
      </w:r>
      <w:r w:rsidR="008F3B30">
        <w:rPr>
          <w:rFonts w:hint="eastAsia"/>
          <w:szCs w:val="24"/>
          <w:lang w:eastAsia="zh-CN"/>
        </w:rPr>
        <w:t>职权</w:t>
      </w:r>
      <w:r w:rsidR="008F3B30" w:rsidRPr="008F3B30">
        <w:rPr>
          <w:rFonts w:hint="eastAsia"/>
          <w:szCs w:val="24"/>
          <w:lang w:eastAsia="zh-CN"/>
        </w:rPr>
        <w:t>。</w:t>
      </w:r>
    </w:p>
    <w:p w14:paraId="0A2B17AB" w14:textId="2C8F0C6F" w:rsidR="00C71A72" w:rsidRPr="00C71A72" w:rsidRDefault="00C71A72" w:rsidP="008F3B30">
      <w:pPr>
        <w:tabs>
          <w:tab w:val="clear" w:pos="794"/>
          <w:tab w:val="clear" w:pos="1191"/>
          <w:tab w:val="clear" w:pos="1588"/>
          <w:tab w:val="clear" w:pos="1985"/>
        </w:tabs>
        <w:spacing w:after="120"/>
        <w:jc w:val="both"/>
        <w:rPr>
          <w:szCs w:val="24"/>
          <w:lang w:eastAsia="zh-CN"/>
        </w:rPr>
      </w:pPr>
      <w:r w:rsidRPr="00C71A72">
        <w:rPr>
          <w:szCs w:val="24"/>
          <w:lang w:eastAsia="zh-CN"/>
        </w:rPr>
        <w:t>3.2</w:t>
      </w:r>
      <w:r w:rsidRPr="00C71A72">
        <w:rPr>
          <w:szCs w:val="24"/>
          <w:lang w:eastAsia="zh-CN"/>
        </w:rPr>
        <w:tab/>
      </w:r>
      <w:r w:rsidR="008F3B30" w:rsidRPr="008F3B30">
        <w:rPr>
          <w:rFonts w:hint="eastAsia"/>
          <w:szCs w:val="24"/>
          <w:lang w:eastAsia="zh-CN"/>
        </w:rPr>
        <w:t>突尼斯还高兴地注意到，国际电联和法语国家国际组织</w:t>
      </w:r>
      <w:r w:rsidR="008F3B30">
        <w:rPr>
          <w:rFonts w:hint="eastAsia"/>
          <w:szCs w:val="24"/>
          <w:lang w:eastAsia="zh-CN"/>
        </w:rPr>
        <w:t>（</w:t>
      </w:r>
      <w:r w:rsidR="008F3B30" w:rsidRPr="008F3B30">
        <w:rPr>
          <w:rFonts w:hint="eastAsia"/>
          <w:szCs w:val="24"/>
          <w:lang w:eastAsia="zh-CN"/>
        </w:rPr>
        <w:t>OIF</w:t>
      </w:r>
      <w:r w:rsidR="008F3B30">
        <w:rPr>
          <w:rFonts w:hint="eastAsia"/>
          <w:szCs w:val="24"/>
          <w:lang w:eastAsia="zh-CN"/>
        </w:rPr>
        <w:t>）</w:t>
      </w:r>
      <w:r w:rsidR="008F3B30" w:rsidRPr="008F3B30">
        <w:rPr>
          <w:rFonts w:hint="eastAsia"/>
          <w:szCs w:val="24"/>
          <w:lang w:eastAsia="zh-CN"/>
        </w:rPr>
        <w:t>于</w:t>
      </w:r>
      <w:r w:rsidR="008F3B30" w:rsidRPr="008F3B30">
        <w:rPr>
          <w:rFonts w:hint="eastAsia"/>
          <w:szCs w:val="24"/>
          <w:lang w:eastAsia="zh-CN"/>
        </w:rPr>
        <w:t>2023</w:t>
      </w:r>
      <w:r w:rsidR="008F3B30" w:rsidRPr="008F3B30">
        <w:rPr>
          <w:rFonts w:hint="eastAsia"/>
          <w:szCs w:val="24"/>
          <w:lang w:eastAsia="zh-CN"/>
        </w:rPr>
        <w:t>年</w:t>
      </w:r>
      <w:r w:rsidR="008F3B30" w:rsidRPr="008F3B30">
        <w:rPr>
          <w:rFonts w:hint="eastAsia"/>
          <w:szCs w:val="24"/>
          <w:lang w:eastAsia="zh-CN"/>
        </w:rPr>
        <w:t>4</w:t>
      </w:r>
      <w:r w:rsidR="008F3B30" w:rsidRPr="008F3B30">
        <w:rPr>
          <w:rFonts w:hint="eastAsia"/>
          <w:szCs w:val="24"/>
          <w:lang w:eastAsia="zh-CN"/>
        </w:rPr>
        <w:t>月</w:t>
      </w:r>
      <w:r w:rsidR="008F3B30" w:rsidRPr="008F3B30">
        <w:rPr>
          <w:rFonts w:hint="eastAsia"/>
          <w:szCs w:val="24"/>
          <w:lang w:eastAsia="zh-CN"/>
        </w:rPr>
        <w:t>3</w:t>
      </w:r>
      <w:r w:rsidR="008F3B30" w:rsidRPr="008F3B30">
        <w:rPr>
          <w:rFonts w:hint="eastAsia"/>
          <w:szCs w:val="24"/>
          <w:lang w:eastAsia="zh-CN"/>
        </w:rPr>
        <w:t>日签署了联合</w:t>
      </w:r>
      <w:r w:rsidR="008F3B30">
        <w:rPr>
          <w:rFonts w:hint="eastAsia"/>
          <w:szCs w:val="24"/>
          <w:lang w:eastAsia="zh-CN"/>
        </w:rPr>
        <w:t>《</w:t>
      </w:r>
      <w:r w:rsidR="008F3B30" w:rsidRPr="008F3B30">
        <w:rPr>
          <w:rFonts w:hint="eastAsia"/>
          <w:szCs w:val="24"/>
          <w:lang w:eastAsia="zh-CN"/>
        </w:rPr>
        <w:t>合作宣言</w:t>
      </w:r>
      <w:r w:rsidR="008F3B30">
        <w:rPr>
          <w:rFonts w:hint="eastAsia"/>
          <w:szCs w:val="24"/>
          <w:lang w:eastAsia="zh-CN"/>
        </w:rPr>
        <w:t>》</w:t>
      </w:r>
      <w:r w:rsidR="008F3B30" w:rsidRPr="008F3B30">
        <w:rPr>
          <w:rFonts w:hint="eastAsia"/>
          <w:szCs w:val="24"/>
          <w:lang w:eastAsia="zh-CN"/>
        </w:rPr>
        <w:t>，以加强两个组织之间的伙伴关系。</w:t>
      </w:r>
    </w:p>
    <w:p w14:paraId="3237C41A" w14:textId="5D55A35B" w:rsidR="00C71A72" w:rsidRPr="00C71A72" w:rsidRDefault="00C71A72" w:rsidP="00C71A72">
      <w:pPr>
        <w:tabs>
          <w:tab w:val="clear" w:pos="794"/>
          <w:tab w:val="clear" w:pos="1191"/>
          <w:tab w:val="clear" w:pos="1588"/>
          <w:tab w:val="clear" w:pos="1985"/>
        </w:tabs>
        <w:spacing w:after="120"/>
        <w:jc w:val="both"/>
        <w:rPr>
          <w:rFonts w:asciiTheme="minorHAnsi" w:hAnsiTheme="minorHAnsi" w:cstheme="minorBidi"/>
          <w:szCs w:val="24"/>
          <w:lang w:eastAsia="zh-CN"/>
        </w:rPr>
      </w:pPr>
      <w:r w:rsidRPr="00C71A72">
        <w:rPr>
          <w:szCs w:val="24"/>
          <w:lang w:eastAsia="zh-CN"/>
        </w:rPr>
        <w:t>3.3</w:t>
      </w:r>
      <w:r w:rsidRPr="00C71A72">
        <w:rPr>
          <w:szCs w:val="24"/>
          <w:lang w:eastAsia="zh-CN"/>
        </w:rPr>
        <w:tab/>
      </w:r>
      <w:r w:rsidR="008F3B30">
        <w:rPr>
          <w:rFonts w:hint="eastAsia"/>
          <w:szCs w:val="24"/>
          <w:lang w:eastAsia="zh-CN"/>
        </w:rPr>
        <w:t>理事们</w:t>
      </w:r>
      <w:r w:rsidR="008F3B30" w:rsidRPr="008F3B30">
        <w:rPr>
          <w:rFonts w:hint="eastAsia"/>
          <w:szCs w:val="24"/>
          <w:lang w:eastAsia="zh-CN"/>
        </w:rPr>
        <w:t>感谢突尼斯的发言以及为促进连通性和多样性所做的努力。来自法国的</w:t>
      </w:r>
      <w:r w:rsidR="008F3B30">
        <w:rPr>
          <w:rFonts w:hint="eastAsia"/>
          <w:szCs w:val="24"/>
          <w:lang w:eastAsia="zh-CN"/>
        </w:rPr>
        <w:t>理事</w:t>
      </w:r>
      <w:r w:rsidR="008F3B30" w:rsidRPr="008F3B30">
        <w:rPr>
          <w:rFonts w:hint="eastAsia"/>
          <w:szCs w:val="24"/>
          <w:lang w:eastAsia="zh-CN"/>
        </w:rPr>
        <w:t>说，她希望</w:t>
      </w:r>
      <w:r w:rsidR="008F3B30" w:rsidRPr="008F3B30">
        <w:rPr>
          <w:rFonts w:hint="eastAsia"/>
          <w:szCs w:val="24"/>
          <w:lang w:eastAsia="zh-CN"/>
        </w:rPr>
        <w:t>OIF</w:t>
      </w:r>
      <w:r w:rsidR="008F3B30" w:rsidRPr="008F3B30">
        <w:rPr>
          <w:rFonts w:hint="eastAsia"/>
          <w:szCs w:val="24"/>
          <w:lang w:eastAsia="zh-CN"/>
        </w:rPr>
        <w:t>和国际电联的工作将继续发挥协同作用。法国不久将担任</w:t>
      </w:r>
      <w:r w:rsidR="008F3B30" w:rsidRPr="008F3B30">
        <w:rPr>
          <w:rFonts w:hint="eastAsia"/>
          <w:szCs w:val="24"/>
          <w:lang w:eastAsia="zh-CN"/>
        </w:rPr>
        <w:t>OIF</w:t>
      </w:r>
      <w:r w:rsidR="008F3B30" w:rsidRPr="008F3B30">
        <w:rPr>
          <w:rFonts w:hint="eastAsia"/>
          <w:szCs w:val="24"/>
          <w:lang w:eastAsia="zh-CN"/>
        </w:rPr>
        <w:t>的主席，并将努力继续突尼斯开始的良好工作。</w:t>
      </w:r>
    </w:p>
    <w:p w14:paraId="206AF024" w14:textId="5B0F0134" w:rsidR="00C71A72" w:rsidRPr="00C71A72" w:rsidRDefault="00C71A72" w:rsidP="00B54870">
      <w:pPr>
        <w:pStyle w:val="Heading1"/>
        <w:rPr>
          <w:rFonts w:asciiTheme="minorHAnsi" w:hAnsiTheme="minorHAnsi" w:cstheme="minorHAnsi"/>
          <w:b w:val="0"/>
          <w:bCs/>
          <w:szCs w:val="24"/>
          <w:lang w:val="en-CA" w:eastAsia="zh-CN"/>
        </w:rPr>
      </w:pPr>
      <w:r w:rsidRPr="00C71A72">
        <w:rPr>
          <w:rFonts w:asciiTheme="minorHAnsi" w:hAnsiTheme="minorHAnsi" w:cstheme="minorHAnsi"/>
          <w:bCs/>
          <w:szCs w:val="24"/>
          <w:lang w:val="en-CA" w:eastAsia="zh-CN"/>
        </w:rPr>
        <w:t>4</w:t>
      </w:r>
      <w:r w:rsidRPr="00C71A72">
        <w:rPr>
          <w:rFonts w:asciiTheme="minorHAnsi" w:hAnsiTheme="minorHAnsi" w:cstheme="minorHAnsi"/>
          <w:bCs/>
          <w:szCs w:val="24"/>
          <w:lang w:val="en-CA" w:eastAsia="zh-CN"/>
        </w:rPr>
        <w:tab/>
      </w:r>
      <w:r w:rsidR="00E204D2" w:rsidRPr="00E204D2">
        <w:rPr>
          <w:rFonts w:asciiTheme="minorHAnsi" w:hAnsiTheme="minorHAnsi" w:cstheme="minorHAnsi" w:hint="eastAsia"/>
          <w:bCs/>
          <w:szCs w:val="24"/>
          <w:lang w:val="en-CA" w:eastAsia="zh-CN"/>
        </w:rPr>
        <w:t>国际电联有关性别平等的二十五年工作计划（续）</w:t>
      </w:r>
      <w:r w:rsidR="00E204D2">
        <w:rPr>
          <w:rFonts w:asciiTheme="minorHAnsi" w:hAnsiTheme="minorHAnsi" w:cstheme="minorHAnsi"/>
          <w:bCs/>
          <w:szCs w:val="24"/>
          <w:lang w:val="en-CA" w:eastAsia="zh-CN"/>
        </w:rPr>
        <w:t>（</w:t>
      </w:r>
      <w:hyperlink r:id="rId35" w:history="1">
        <w:r w:rsidRPr="00C71A72">
          <w:rPr>
            <w:rFonts w:asciiTheme="minorHAnsi" w:hAnsiTheme="minorHAnsi" w:cstheme="minorHAnsi"/>
            <w:bCs/>
            <w:color w:val="0563C1"/>
            <w:szCs w:val="24"/>
            <w:u w:val="single"/>
            <w:lang w:val="en-CA" w:eastAsia="zh-CN"/>
          </w:rPr>
          <w:t>C23/6</w:t>
        </w:r>
      </w:hyperlink>
      <w:r w:rsidR="00E204D2">
        <w:rPr>
          <w:rFonts w:asciiTheme="minorHAnsi" w:hAnsiTheme="minorHAnsi" w:cstheme="minorHAnsi" w:hint="eastAsia"/>
          <w:bCs/>
          <w:szCs w:val="24"/>
          <w:lang w:val="en-CA" w:eastAsia="zh-CN"/>
        </w:rPr>
        <w:t>、</w:t>
      </w:r>
      <w:hyperlink r:id="rId36" w:history="1">
        <w:r w:rsidRPr="00C71A72">
          <w:rPr>
            <w:rFonts w:asciiTheme="minorHAnsi" w:hAnsiTheme="minorHAnsi" w:cstheme="minorHAnsi"/>
            <w:bCs/>
            <w:color w:val="0563C1"/>
            <w:szCs w:val="24"/>
            <w:u w:val="single"/>
            <w:lang w:val="en-CA" w:eastAsia="zh-CN"/>
          </w:rPr>
          <w:t>C23/76</w:t>
        </w:r>
        <w:r w:rsidR="0011434B">
          <w:rPr>
            <w:rFonts w:asciiTheme="minorHAnsi" w:hAnsiTheme="minorHAnsi" w:cstheme="minorHAnsi" w:hint="eastAsia"/>
            <w:bCs/>
            <w:color w:val="0563C1"/>
            <w:szCs w:val="24"/>
            <w:u w:val="single"/>
            <w:lang w:val="en-CA" w:eastAsia="zh-CN"/>
          </w:rPr>
          <w:t>(</w:t>
        </w:r>
        <w:r w:rsidRPr="00C71A72">
          <w:rPr>
            <w:rFonts w:asciiTheme="minorHAnsi" w:hAnsiTheme="minorHAnsi" w:cstheme="minorHAnsi"/>
            <w:bCs/>
            <w:color w:val="0563C1"/>
            <w:szCs w:val="24"/>
            <w:u w:val="single"/>
            <w:lang w:val="en-CA" w:eastAsia="zh-CN"/>
          </w:rPr>
          <w:t>Rev.1</w:t>
        </w:r>
      </w:hyperlink>
      <w:r w:rsidR="0011434B">
        <w:rPr>
          <w:rFonts w:asciiTheme="minorHAnsi" w:hAnsiTheme="minorHAnsi" w:cstheme="minorHAnsi"/>
          <w:bCs/>
          <w:color w:val="0563C1"/>
          <w:szCs w:val="24"/>
          <w:u w:val="single"/>
          <w:lang w:val="en-CA" w:eastAsia="zh-CN"/>
        </w:rPr>
        <w:t>)</w:t>
      </w:r>
      <w:r w:rsidR="00E204D2">
        <w:rPr>
          <w:rFonts w:asciiTheme="minorHAnsi" w:hAnsiTheme="minorHAnsi" w:cstheme="minorHAnsi" w:hint="eastAsia"/>
          <w:bCs/>
          <w:szCs w:val="24"/>
          <w:lang w:val="en-CA" w:eastAsia="zh-CN"/>
        </w:rPr>
        <w:t>和</w:t>
      </w:r>
      <w:hyperlink r:id="rId37" w:history="1">
        <w:r w:rsidRPr="00C71A72">
          <w:rPr>
            <w:rFonts w:asciiTheme="minorHAnsi" w:hAnsiTheme="minorHAnsi" w:cstheme="minorHAnsi"/>
            <w:bCs/>
            <w:color w:val="0563C1"/>
            <w:szCs w:val="24"/>
            <w:u w:val="single"/>
            <w:lang w:val="en-CA" w:eastAsia="zh-CN"/>
          </w:rPr>
          <w:t>C23/91</w:t>
        </w:r>
        <w:r w:rsidR="0011434B">
          <w:rPr>
            <w:rFonts w:asciiTheme="minorHAnsi" w:hAnsiTheme="minorHAnsi" w:cstheme="minorHAnsi" w:hint="eastAsia"/>
            <w:bCs/>
            <w:color w:val="0563C1"/>
            <w:szCs w:val="24"/>
            <w:u w:val="single"/>
            <w:lang w:val="en-CA" w:eastAsia="zh-CN"/>
          </w:rPr>
          <w:t>(</w:t>
        </w:r>
        <w:r w:rsidRPr="00C71A72">
          <w:rPr>
            <w:rFonts w:asciiTheme="minorHAnsi" w:hAnsiTheme="minorHAnsi" w:cstheme="minorHAnsi"/>
            <w:bCs/>
            <w:color w:val="0563C1"/>
            <w:szCs w:val="24"/>
            <w:u w:val="single"/>
            <w:lang w:val="en-CA" w:eastAsia="zh-CN"/>
          </w:rPr>
          <w:t>Rev.1</w:t>
        </w:r>
        <w:r w:rsidR="0011434B">
          <w:rPr>
            <w:rFonts w:asciiTheme="minorHAnsi" w:hAnsiTheme="minorHAnsi" w:cstheme="minorHAnsi"/>
            <w:bCs/>
            <w:color w:val="0563C1"/>
            <w:szCs w:val="24"/>
            <w:u w:val="single"/>
            <w:lang w:val="en-CA" w:eastAsia="zh-CN"/>
          </w:rPr>
          <w:t>)</w:t>
        </w:r>
        <w:r w:rsidRPr="00C71A72">
          <w:rPr>
            <w:rFonts w:asciiTheme="minorHAnsi" w:hAnsiTheme="minorHAnsi" w:cstheme="minorHAnsi"/>
            <w:bCs/>
            <w:color w:val="0563C1"/>
            <w:szCs w:val="24"/>
            <w:u w:val="single"/>
            <w:lang w:val="en-CA" w:eastAsia="zh-CN"/>
          </w:rPr>
          <w:t>+Corr.1</w:t>
        </w:r>
      </w:hyperlink>
      <w:r w:rsidR="00E204D2">
        <w:rPr>
          <w:rFonts w:asciiTheme="minorHAnsi" w:hAnsiTheme="minorHAnsi" w:cstheme="minorHAnsi" w:hint="eastAsia"/>
          <w:bCs/>
          <w:szCs w:val="24"/>
          <w:lang w:val="en-CA" w:eastAsia="zh-CN"/>
        </w:rPr>
        <w:t>号文件</w:t>
      </w:r>
      <w:r w:rsidR="00E204D2">
        <w:rPr>
          <w:rFonts w:asciiTheme="minorHAnsi" w:hAnsiTheme="minorHAnsi" w:cstheme="minorHAnsi"/>
          <w:bCs/>
          <w:szCs w:val="24"/>
          <w:lang w:val="en-CA" w:eastAsia="zh-CN"/>
        </w:rPr>
        <w:t>）</w:t>
      </w:r>
    </w:p>
    <w:p w14:paraId="418B4EA0" w14:textId="36DD82D4" w:rsidR="00C71A72" w:rsidRPr="00C71A72" w:rsidRDefault="00C71A72" w:rsidP="00E204D2">
      <w:pPr>
        <w:tabs>
          <w:tab w:val="clear" w:pos="794"/>
          <w:tab w:val="clear" w:pos="1191"/>
          <w:tab w:val="clear" w:pos="1588"/>
          <w:tab w:val="clear" w:pos="1985"/>
        </w:tabs>
        <w:overflowPunct/>
        <w:autoSpaceDE/>
        <w:adjustRightInd/>
        <w:spacing w:after="120"/>
        <w:jc w:val="both"/>
        <w:rPr>
          <w:rFonts w:asciiTheme="minorHAnsi" w:hAnsiTheme="minorHAnsi" w:cstheme="minorHAnsi"/>
          <w:szCs w:val="24"/>
          <w:lang w:val="en-CA" w:eastAsia="zh-CN"/>
        </w:rPr>
      </w:pPr>
      <w:r w:rsidRPr="00C71A72">
        <w:rPr>
          <w:rFonts w:asciiTheme="minorHAnsi" w:hAnsiTheme="minorHAnsi" w:cstheme="minorHAnsi"/>
          <w:szCs w:val="24"/>
          <w:lang w:val="en-CA" w:eastAsia="zh-CN"/>
        </w:rPr>
        <w:t>4.1</w:t>
      </w:r>
      <w:r w:rsidRPr="00C71A72">
        <w:rPr>
          <w:rFonts w:asciiTheme="minorHAnsi" w:hAnsiTheme="minorHAnsi" w:cstheme="minorHAnsi"/>
          <w:szCs w:val="24"/>
          <w:lang w:val="en-CA" w:eastAsia="zh-CN"/>
        </w:rPr>
        <w:tab/>
      </w:r>
      <w:r w:rsidR="0011434B">
        <w:rPr>
          <w:rFonts w:asciiTheme="minorHAnsi" w:hAnsiTheme="minorHAnsi" w:cstheme="minorHAnsi"/>
          <w:szCs w:val="24"/>
          <w:lang w:val="en-CA" w:eastAsia="zh-CN"/>
        </w:rPr>
        <w:t xml:space="preserve"> </w:t>
      </w:r>
      <w:r w:rsidR="00E204D2" w:rsidRPr="00E204D2">
        <w:rPr>
          <w:rFonts w:asciiTheme="minorHAnsi" w:hAnsiTheme="minorHAnsi" w:cstheme="minorHAnsi" w:hint="eastAsia"/>
          <w:szCs w:val="24"/>
          <w:lang w:val="en-CA" w:eastAsia="zh-CN"/>
        </w:rPr>
        <w:t>来自西班牙和埃及的</w:t>
      </w:r>
      <w:r w:rsidR="00E204D2">
        <w:rPr>
          <w:rFonts w:asciiTheme="minorHAnsi" w:hAnsiTheme="minorHAnsi" w:cstheme="minorHAnsi" w:hint="eastAsia"/>
          <w:szCs w:val="24"/>
          <w:lang w:val="en-CA" w:eastAsia="zh-CN"/>
        </w:rPr>
        <w:t>理事</w:t>
      </w:r>
      <w:r w:rsidR="00E204D2" w:rsidRPr="00E204D2">
        <w:rPr>
          <w:rFonts w:asciiTheme="minorHAnsi" w:hAnsiTheme="minorHAnsi" w:cstheme="minorHAnsi" w:hint="eastAsia"/>
          <w:szCs w:val="24"/>
          <w:lang w:val="en-CA" w:eastAsia="zh-CN"/>
        </w:rPr>
        <w:t>说，作为与感兴趣的成员国进行非正式磋商的结果，经修订的</w:t>
      </w:r>
      <w:r w:rsidR="00E204D2" w:rsidRPr="00E204D2">
        <w:rPr>
          <w:rFonts w:asciiTheme="minorHAnsi" w:hAnsiTheme="minorHAnsi" w:cstheme="minorHAnsi" w:hint="eastAsia"/>
          <w:szCs w:val="24"/>
          <w:lang w:val="en-CA" w:eastAsia="zh-CN"/>
        </w:rPr>
        <w:t>C23/91</w:t>
      </w:r>
      <w:r w:rsidR="00E204D2">
        <w:rPr>
          <w:rFonts w:asciiTheme="minorHAnsi" w:hAnsiTheme="minorHAnsi" w:cstheme="minorHAnsi" w:hint="eastAsia"/>
          <w:szCs w:val="24"/>
          <w:lang w:val="en-CA" w:eastAsia="zh-CN"/>
        </w:rPr>
        <w:t>（</w:t>
      </w:r>
      <w:r w:rsidR="00E204D2" w:rsidRPr="00E204D2">
        <w:rPr>
          <w:rFonts w:asciiTheme="minorHAnsi" w:hAnsiTheme="minorHAnsi" w:cstheme="minorHAnsi" w:hint="eastAsia"/>
          <w:szCs w:val="24"/>
          <w:lang w:val="en-CA" w:eastAsia="zh-CN"/>
        </w:rPr>
        <w:t>Rev.1</w:t>
      </w:r>
      <w:r w:rsidR="00E204D2">
        <w:rPr>
          <w:rFonts w:asciiTheme="minorHAnsi" w:hAnsiTheme="minorHAnsi" w:cstheme="minorHAnsi" w:hint="eastAsia"/>
          <w:szCs w:val="24"/>
          <w:lang w:val="en-CA" w:eastAsia="zh-CN"/>
        </w:rPr>
        <w:t>）</w:t>
      </w:r>
      <w:r w:rsidR="00E204D2" w:rsidRPr="00E204D2">
        <w:rPr>
          <w:rFonts w:asciiTheme="minorHAnsi" w:hAnsiTheme="minorHAnsi" w:cstheme="minorHAnsi" w:hint="eastAsia"/>
          <w:szCs w:val="24"/>
          <w:lang w:val="en-CA" w:eastAsia="zh-CN"/>
        </w:rPr>
        <w:t>+Corr.1</w:t>
      </w:r>
      <w:r w:rsidR="00E204D2">
        <w:rPr>
          <w:rFonts w:asciiTheme="minorHAnsi" w:hAnsiTheme="minorHAnsi" w:cstheme="minorHAnsi" w:hint="eastAsia"/>
          <w:szCs w:val="24"/>
          <w:lang w:val="en-CA" w:eastAsia="zh-CN"/>
        </w:rPr>
        <w:t>号</w:t>
      </w:r>
      <w:r w:rsidR="00E204D2" w:rsidRPr="00E204D2">
        <w:rPr>
          <w:rFonts w:asciiTheme="minorHAnsi" w:hAnsiTheme="minorHAnsi" w:cstheme="minorHAnsi" w:hint="eastAsia"/>
          <w:szCs w:val="24"/>
          <w:lang w:val="en-CA" w:eastAsia="zh-CN"/>
        </w:rPr>
        <w:t>文件</w:t>
      </w:r>
      <w:r w:rsidR="00E204D2">
        <w:rPr>
          <w:rFonts w:asciiTheme="minorHAnsi" w:hAnsiTheme="minorHAnsi" w:cstheme="minorHAnsi" w:hint="eastAsia"/>
          <w:szCs w:val="24"/>
          <w:lang w:val="en-CA" w:eastAsia="zh-CN"/>
        </w:rPr>
        <w:t>（</w:t>
      </w:r>
      <w:r w:rsidR="00E204D2" w:rsidRPr="00E204D2">
        <w:rPr>
          <w:rFonts w:asciiTheme="minorHAnsi" w:hAnsiTheme="minorHAnsi" w:cstheme="minorHAnsi" w:hint="eastAsia"/>
          <w:szCs w:val="24"/>
          <w:lang w:val="en-CA" w:eastAsia="zh-CN"/>
        </w:rPr>
        <w:t>其中载有关于</w:t>
      </w:r>
      <w:r w:rsidR="00E204D2">
        <w:rPr>
          <w:rFonts w:asciiTheme="minorHAnsi" w:hAnsiTheme="minorHAnsi" w:cstheme="minorHAnsi" w:hint="eastAsia"/>
          <w:szCs w:val="24"/>
          <w:lang w:val="en-CA" w:eastAsia="zh-CN"/>
        </w:rPr>
        <w:t>落实</w:t>
      </w:r>
      <w:r w:rsidR="00E204D2" w:rsidRPr="00E204D2">
        <w:rPr>
          <w:rFonts w:asciiTheme="minorHAnsi" w:hAnsiTheme="minorHAnsi" w:cstheme="minorHAnsi" w:hint="eastAsia"/>
          <w:szCs w:val="24"/>
          <w:lang w:val="en-CA" w:eastAsia="zh-CN"/>
        </w:rPr>
        <w:t>第</w:t>
      </w:r>
      <w:r w:rsidR="00E204D2" w:rsidRPr="00E204D2">
        <w:rPr>
          <w:rFonts w:asciiTheme="minorHAnsi" w:hAnsiTheme="minorHAnsi" w:cstheme="minorHAnsi" w:hint="eastAsia"/>
          <w:szCs w:val="24"/>
          <w:lang w:val="en-CA" w:eastAsia="zh-CN"/>
        </w:rPr>
        <w:t>70</w:t>
      </w:r>
      <w:r w:rsidR="00E204D2" w:rsidRPr="00E204D2">
        <w:rPr>
          <w:rFonts w:asciiTheme="minorHAnsi" w:hAnsiTheme="minorHAnsi" w:cstheme="minorHAnsi" w:hint="eastAsia"/>
          <w:szCs w:val="24"/>
          <w:lang w:val="en-CA" w:eastAsia="zh-CN"/>
        </w:rPr>
        <w:t>号决议</w:t>
      </w:r>
      <w:r w:rsidR="00E204D2">
        <w:rPr>
          <w:rFonts w:asciiTheme="minorHAnsi" w:hAnsiTheme="minorHAnsi" w:cstheme="minorHAnsi" w:hint="eastAsia"/>
          <w:szCs w:val="24"/>
          <w:lang w:val="en-CA" w:eastAsia="zh-CN"/>
        </w:rPr>
        <w:t>（</w:t>
      </w:r>
      <w:r w:rsidR="00E204D2" w:rsidRPr="00E204D2">
        <w:rPr>
          <w:rFonts w:asciiTheme="minorHAnsi" w:hAnsiTheme="minorHAnsi" w:cstheme="minorHAnsi" w:hint="eastAsia"/>
          <w:szCs w:val="24"/>
          <w:lang w:val="en-CA" w:eastAsia="zh-CN"/>
        </w:rPr>
        <w:t>2022</w:t>
      </w:r>
      <w:r w:rsidR="00E204D2" w:rsidRPr="00E204D2">
        <w:rPr>
          <w:rFonts w:asciiTheme="minorHAnsi" w:hAnsiTheme="minorHAnsi" w:cstheme="minorHAnsi" w:hint="eastAsia"/>
          <w:szCs w:val="24"/>
          <w:lang w:val="en-CA" w:eastAsia="zh-CN"/>
        </w:rPr>
        <w:t>年，布加勒斯特，</w:t>
      </w:r>
      <w:r w:rsidR="00E204D2">
        <w:rPr>
          <w:rFonts w:asciiTheme="minorHAnsi" w:hAnsiTheme="minorHAnsi" w:cstheme="minorHAnsi" w:hint="eastAsia"/>
          <w:szCs w:val="24"/>
          <w:lang w:val="en-CA" w:eastAsia="zh-CN"/>
        </w:rPr>
        <w:t>修订版）</w:t>
      </w:r>
      <w:r w:rsidR="00E204D2" w:rsidRPr="00E204D2">
        <w:rPr>
          <w:rFonts w:asciiTheme="minorHAnsi" w:hAnsiTheme="minorHAnsi" w:cstheme="minorHAnsi" w:hint="eastAsia"/>
          <w:szCs w:val="24"/>
          <w:lang w:val="en-CA" w:eastAsia="zh-CN"/>
        </w:rPr>
        <w:t>的理事会决定草案</w:t>
      </w:r>
      <w:r w:rsidR="00E204D2">
        <w:rPr>
          <w:rFonts w:asciiTheme="minorHAnsi" w:hAnsiTheme="minorHAnsi" w:cstheme="minorHAnsi" w:hint="eastAsia"/>
          <w:szCs w:val="24"/>
          <w:lang w:val="en-CA" w:eastAsia="zh-CN"/>
        </w:rPr>
        <w:t>）</w:t>
      </w:r>
      <w:r w:rsidR="00E204D2" w:rsidRPr="00E204D2">
        <w:rPr>
          <w:rFonts w:asciiTheme="minorHAnsi" w:hAnsiTheme="minorHAnsi" w:cstheme="minorHAnsi" w:hint="eastAsia"/>
          <w:szCs w:val="24"/>
          <w:lang w:val="en-CA" w:eastAsia="zh-CN"/>
        </w:rPr>
        <w:t>和</w:t>
      </w:r>
      <w:r w:rsidR="00E204D2" w:rsidRPr="00E204D2">
        <w:rPr>
          <w:rFonts w:asciiTheme="minorHAnsi" w:hAnsiTheme="minorHAnsi" w:cstheme="minorHAnsi" w:hint="eastAsia"/>
          <w:szCs w:val="24"/>
          <w:lang w:val="en-CA" w:eastAsia="zh-CN"/>
        </w:rPr>
        <w:t>C23/76</w:t>
      </w:r>
      <w:r w:rsidR="00E204D2">
        <w:rPr>
          <w:rFonts w:asciiTheme="minorHAnsi" w:hAnsiTheme="minorHAnsi" w:cstheme="minorHAnsi" w:hint="eastAsia"/>
          <w:szCs w:val="24"/>
          <w:lang w:val="en-CA" w:eastAsia="zh-CN"/>
        </w:rPr>
        <w:t>（</w:t>
      </w:r>
      <w:r w:rsidR="00E204D2" w:rsidRPr="00E204D2">
        <w:rPr>
          <w:rFonts w:asciiTheme="minorHAnsi" w:hAnsiTheme="minorHAnsi" w:cstheme="minorHAnsi" w:hint="eastAsia"/>
          <w:szCs w:val="24"/>
          <w:lang w:val="en-CA" w:eastAsia="zh-CN"/>
        </w:rPr>
        <w:t>Rev.1</w:t>
      </w:r>
      <w:r w:rsidR="00E204D2">
        <w:rPr>
          <w:rFonts w:asciiTheme="minorHAnsi" w:hAnsiTheme="minorHAnsi" w:cstheme="minorHAnsi" w:hint="eastAsia"/>
          <w:szCs w:val="24"/>
          <w:lang w:val="en-CA" w:eastAsia="zh-CN"/>
        </w:rPr>
        <w:t>）号文件（</w:t>
      </w:r>
      <w:r w:rsidR="00E204D2" w:rsidRPr="00E204D2">
        <w:rPr>
          <w:rFonts w:asciiTheme="minorHAnsi" w:hAnsiTheme="minorHAnsi" w:cstheme="minorHAnsi" w:hint="eastAsia"/>
          <w:szCs w:val="24"/>
          <w:lang w:val="en-CA" w:eastAsia="zh-CN"/>
        </w:rPr>
        <w:t>其中载有关于赋予妇女权力和让妇女参与国际电联活动的</w:t>
      </w:r>
      <w:r w:rsidR="00E204D2">
        <w:rPr>
          <w:rFonts w:asciiTheme="minorHAnsi" w:hAnsiTheme="minorHAnsi" w:cstheme="minorHAnsi" w:hint="eastAsia"/>
          <w:szCs w:val="24"/>
          <w:lang w:val="en-CA" w:eastAsia="zh-CN"/>
        </w:rPr>
        <w:t>提案）</w:t>
      </w:r>
      <w:r w:rsidR="00E204D2" w:rsidRPr="00E204D2">
        <w:rPr>
          <w:rFonts w:asciiTheme="minorHAnsi" w:hAnsiTheme="minorHAnsi" w:cstheme="minorHAnsi" w:hint="eastAsia"/>
          <w:szCs w:val="24"/>
          <w:lang w:val="en-CA" w:eastAsia="zh-CN"/>
        </w:rPr>
        <w:t>已提交全体会议批准。</w:t>
      </w:r>
    </w:p>
    <w:p w14:paraId="185416C9" w14:textId="55E6DFD1" w:rsidR="00C71A72" w:rsidRPr="00C71A72" w:rsidRDefault="00C71A72" w:rsidP="00C71A72">
      <w:pPr>
        <w:tabs>
          <w:tab w:val="clear" w:pos="794"/>
          <w:tab w:val="clear" w:pos="1191"/>
          <w:tab w:val="clear" w:pos="1588"/>
          <w:tab w:val="clear" w:pos="1985"/>
        </w:tabs>
        <w:spacing w:after="120"/>
        <w:jc w:val="both"/>
        <w:rPr>
          <w:szCs w:val="24"/>
          <w:lang w:eastAsia="zh-CN"/>
        </w:rPr>
      </w:pPr>
      <w:r w:rsidRPr="00C71A72">
        <w:rPr>
          <w:rFonts w:asciiTheme="minorHAnsi" w:hAnsiTheme="minorHAnsi" w:cstheme="minorHAnsi"/>
          <w:szCs w:val="24"/>
          <w:lang w:val="en-CA" w:eastAsia="zh-CN"/>
        </w:rPr>
        <w:t>4.2</w:t>
      </w:r>
      <w:r w:rsidRPr="00C71A72">
        <w:rPr>
          <w:rFonts w:asciiTheme="minorHAnsi" w:hAnsiTheme="minorHAnsi" w:cstheme="minorHAnsi"/>
          <w:szCs w:val="24"/>
          <w:lang w:val="en-CA" w:eastAsia="zh-CN"/>
        </w:rPr>
        <w:tab/>
      </w:r>
      <w:r w:rsidR="0011434B" w:rsidRPr="00E204D2">
        <w:rPr>
          <w:rFonts w:asciiTheme="minorHAnsi" w:hAnsiTheme="minorHAnsi" w:cstheme="minorHAnsi" w:hint="eastAsia"/>
          <w:szCs w:val="24"/>
          <w:lang w:val="en-CA" w:eastAsia="zh-CN"/>
        </w:rPr>
        <w:t>理事会</w:t>
      </w:r>
      <w:r w:rsidR="0011434B" w:rsidRPr="0011434B">
        <w:rPr>
          <w:rFonts w:asciiTheme="minorHAnsi" w:hAnsiTheme="minorHAnsi" w:cstheme="minorHAnsi" w:hint="eastAsia"/>
          <w:b/>
          <w:bCs/>
          <w:szCs w:val="24"/>
          <w:lang w:val="en-CA" w:eastAsia="zh-CN"/>
        </w:rPr>
        <w:t>批准了</w:t>
      </w:r>
      <w:r w:rsidR="0011434B" w:rsidRPr="00E204D2">
        <w:rPr>
          <w:rFonts w:asciiTheme="minorHAnsi" w:hAnsiTheme="minorHAnsi" w:cstheme="minorHAnsi" w:hint="eastAsia"/>
          <w:szCs w:val="24"/>
          <w:lang w:val="en-CA" w:eastAsia="zh-CN"/>
        </w:rPr>
        <w:t>C23/76(Rev.1)</w:t>
      </w:r>
      <w:r w:rsidR="0011434B" w:rsidRPr="00E204D2">
        <w:rPr>
          <w:rFonts w:asciiTheme="minorHAnsi" w:hAnsiTheme="minorHAnsi" w:cstheme="minorHAnsi" w:hint="eastAsia"/>
          <w:szCs w:val="24"/>
          <w:lang w:val="en-CA" w:eastAsia="zh-CN"/>
        </w:rPr>
        <w:t>号文件，并</w:t>
      </w:r>
      <w:r w:rsidR="0011434B" w:rsidRPr="0011434B">
        <w:rPr>
          <w:rFonts w:asciiTheme="minorHAnsi" w:hAnsiTheme="minorHAnsi" w:cstheme="minorHAnsi" w:hint="eastAsia"/>
          <w:b/>
          <w:bCs/>
          <w:szCs w:val="24"/>
          <w:lang w:val="en-CA" w:eastAsia="zh-CN"/>
        </w:rPr>
        <w:t>通过了</w:t>
      </w:r>
      <w:r w:rsidR="0011434B" w:rsidRPr="00E204D2">
        <w:rPr>
          <w:rFonts w:asciiTheme="minorHAnsi" w:hAnsiTheme="minorHAnsi" w:cstheme="minorHAnsi" w:hint="eastAsia"/>
          <w:szCs w:val="24"/>
          <w:lang w:val="en-CA" w:eastAsia="zh-CN"/>
        </w:rPr>
        <w:t>C23/91(Rev.1)</w:t>
      </w:r>
      <w:r w:rsidR="0011434B" w:rsidRPr="00E204D2">
        <w:rPr>
          <w:rFonts w:asciiTheme="minorHAnsi" w:hAnsiTheme="minorHAnsi" w:cstheme="minorHAnsi" w:hint="eastAsia"/>
          <w:szCs w:val="24"/>
          <w:lang w:val="en-CA" w:eastAsia="zh-CN"/>
        </w:rPr>
        <w:t>号文件所载的决定。</w:t>
      </w:r>
    </w:p>
    <w:p w14:paraId="6CFADB82" w14:textId="3F135749" w:rsidR="00C71A72" w:rsidRPr="00C71A72" w:rsidRDefault="00C71A72" w:rsidP="00B54870">
      <w:pPr>
        <w:pStyle w:val="Heading1"/>
        <w:rPr>
          <w:rFonts w:asciiTheme="minorHAnsi" w:hAnsiTheme="minorHAnsi" w:cstheme="minorHAnsi"/>
          <w:b w:val="0"/>
          <w:bCs/>
          <w:szCs w:val="24"/>
          <w:lang w:val="en-CA" w:eastAsia="zh-CN"/>
        </w:rPr>
      </w:pPr>
      <w:r w:rsidRPr="00C71A72">
        <w:rPr>
          <w:rFonts w:asciiTheme="minorHAnsi" w:hAnsiTheme="minorHAnsi" w:cstheme="minorHAnsi"/>
          <w:bCs/>
          <w:szCs w:val="24"/>
          <w:lang w:val="en-CA" w:eastAsia="zh-CN"/>
        </w:rPr>
        <w:t>5</w:t>
      </w:r>
      <w:r w:rsidRPr="00C71A72">
        <w:rPr>
          <w:rFonts w:asciiTheme="minorHAnsi" w:hAnsiTheme="minorHAnsi" w:cstheme="minorHAnsi"/>
          <w:bCs/>
          <w:szCs w:val="24"/>
          <w:lang w:val="en-CA" w:eastAsia="zh-CN"/>
        </w:rPr>
        <w:tab/>
      </w:r>
      <w:r w:rsidR="0011434B" w:rsidRPr="0011434B">
        <w:rPr>
          <w:rFonts w:asciiTheme="minorHAnsi" w:hAnsiTheme="minorHAnsi" w:cstheme="minorHAnsi" w:hint="eastAsia"/>
          <w:bCs/>
          <w:szCs w:val="24"/>
          <w:lang w:val="en-CA" w:eastAsia="zh-CN"/>
        </w:rPr>
        <w:t>过时的理事会决议和决定</w:t>
      </w:r>
      <w:r w:rsidR="0011434B">
        <w:rPr>
          <w:rFonts w:asciiTheme="minorHAnsi" w:hAnsiTheme="minorHAnsi" w:cstheme="minorHAnsi"/>
          <w:bCs/>
          <w:szCs w:val="24"/>
          <w:lang w:val="en-CA" w:eastAsia="zh-CN"/>
        </w:rPr>
        <w:t>（</w:t>
      </w:r>
      <w:hyperlink r:id="rId38" w:history="1">
        <w:r w:rsidRPr="00C71A72">
          <w:rPr>
            <w:rFonts w:asciiTheme="minorHAnsi" w:hAnsiTheme="minorHAnsi" w:cstheme="minorHAnsi"/>
            <w:bCs/>
            <w:color w:val="0563C1"/>
            <w:szCs w:val="24"/>
            <w:u w:val="single"/>
            <w:lang w:val="en-CA" w:eastAsia="zh-CN"/>
          </w:rPr>
          <w:t>C23/3</w:t>
        </w:r>
        <w:r w:rsidR="0011434B">
          <w:rPr>
            <w:rFonts w:asciiTheme="minorHAnsi" w:hAnsiTheme="minorHAnsi" w:cstheme="minorHAnsi" w:hint="eastAsia"/>
            <w:bCs/>
            <w:color w:val="0563C1"/>
            <w:szCs w:val="24"/>
            <w:u w:val="single"/>
            <w:lang w:val="en-CA" w:eastAsia="zh-CN"/>
          </w:rPr>
          <w:t>(</w:t>
        </w:r>
        <w:r w:rsidRPr="00C71A72">
          <w:rPr>
            <w:rFonts w:asciiTheme="minorHAnsi" w:hAnsiTheme="minorHAnsi" w:cstheme="minorHAnsi"/>
            <w:bCs/>
            <w:color w:val="0563C1"/>
            <w:szCs w:val="24"/>
            <w:u w:val="single"/>
            <w:lang w:val="en-CA" w:eastAsia="zh-CN"/>
          </w:rPr>
          <w:t>Rev.1</w:t>
        </w:r>
      </w:hyperlink>
      <w:r w:rsidR="0011434B">
        <w:rPr>
          <w:rFonts w:asciiTheme="minorHAnsi" w:hAnsiTheme="minorHAnsi" w:cstheme="minorHAnsi"/>
          <w:bCs/>
          <w:color w:val="0563C1"/>
          <w:szCs w:val="24"/>
          <w:u w:val="single"/>
          <w:lang w:val="en-CA" w:eastAsia="zh-CN"/>
        </w:rPr>
        <w:t>)</w:t>
      </w:r>
      <w:r w:rsidR="0011434B">
        <w:rPr>
          <w:rFonts w:asciiTheme="minorHAnsi" w:hAnsiTheme="minorHAnsi" w:cstheme="minorHAnsi" w:hint="eastAsia"/>
          <w:bCs/>
          <w:szCs w:val="24"/>
          <w:lang w:val="en-CA" w:eastAsia="zh-CN"/>
        </w:rPr>
        <w:t>号文件</w:t>
      </w:r>
      <w:r w:rsidR="0011434B">
        <w:rPr>
          <w:rFonts w:asciiTheme="minorHAnsi" w:hAnsiTheme="minorHAnsi" w:cstheme="minorHAnsi"/>
          <w:bCs/>
          <w:szCs w:val="24"/>
          <w:lang w:val="en-CA" w:eastAsia="zh-CN"/>
        </w:rPr>
        <w:t>）</w:t>
      </w:r>
    </w:p>
    <w:p w14:paraId="6EC3F6CC" w14:textId="5B38DD31" w:rsidR="00C71A72" w:rsidRPr="00C71A72" w:rsidRDefault="00C71A72" w:rsidP="00C71A72">
      <w:pPr>
        <w:tabs>
          <w:tab w:val="clear" w:pos="794"/>
          <w:tab w:val="clear" w:pos="1191"/>
          <w:tab w:val="clear" w:pos="1588"/>
          <w:tab w:val="clear" w:pos="1985"/>
        </w:tabs>
        <w:overflowPunct/>
        <w:autoSpaceDE/>
        <w:adjustRightInd/>
        <w:spacing w:after="120"/>
        <w:jc w:val="both"/>
        <w:rPr>
          <w:rFonts w:asciiTheme="minorHAnsi" w:hAnsiTheme="minorHAnsi" w:cstheme="minorHAnsi"/>
          <w:szCs w:val="24"/>
          <w:lang w:val="en-CA" w:eastAsia="zh-CN"/>
        </w:rPr>
      </w:pPr>
      <w:r w:rsidRPr="00C71A72">
        <w:rPr>
          <w:rFonts w:asciiTheme="minorHAnsi" w:hAnsiTheme="minorHAnsi" w:cstheme="minorHAnsi"/>
          <w:szCs w:val="24"/>
          <w:lang w:val="en-CA" w:eastAsia="zh-CN"/>
        </w:rPr>
        <w:t>5.1</w:t>
      </w:r>
      <w:r w:rsidRPr="00C71A72">
        <w:rPr>
          <w:rFonts w:asciiTheme="minorHAnsi" w:hAnsiTheme="minorHAnsi" w:cstheme="minorHAnsi"/>
          <w:szCs w:val="24"/>
          <w:lang w:val="en-CA" w:eastAsia="zh-CN"/>
        </w:rPr>
        <w:tab/>
      </w:r>
      <w:r w:rsidR="009E52C4">
        <w:rPr>
          <w:rFonts w:hint="eastAsia"/>
          <w:lang w:eastAsia="zh-CN"/>
        </w:rPr>
        <w:t>秘书处代表介绍了</w:t>
      </w:r>
      <w:r w:rsidR="0011434B" w:rsidRPr="0011434B">
        <w:rPr>
          <w:lang w:eastAsia="zh-CN"/>
        </w:rPr>
        <w:t>C23/3(Rev.1)</w:t>
      </w:r>
      <w:r w:rsidR="009E52C4">
        <w:rPr>
          <w:rFonts w:hint="eastAsia"/>
          <w:lang w:eastAsia="zh-CN"/>
        </w:rPr>
        <w:t>号文件，其中载有待废止的理事会决议和决定清单。</w:t>
      </w:r>
    </w:p>
    <w:p w14:paraId="6EDFD197" w14:textId="2CB6D99C" w:rsidR="00C71A72" w:rsidRPr="00C71A72" w:rsidRDefault="00C71A72" w:rsidP="00C71A72">
      <w:pPr>
        <w:tabs>
          <w:tab w:val="clear" w:pos="794"/>
          <w:tab w:val="clear" w:pos="1191"/>
          <w:tab w:val="clear" w:pos="1588"/>
          <w:tab w:val="clear" w:pos="1985"/>
        </w:tabs>
        <w:overflowPunct/>
        <w:autoSpaceDE/>
        <w:adjustRightInd/>
        <w:spacing w:after="120"/>
        <w:jc w:val="both"/>
        <w:rPr>
          <w:rFonts w:asciiTheme="minorHAnsi" w:hAnsiTheme="minorHAnsi" w:cstheme="minorHAnsi"/>
          <w:szCs w:val="24"/>
          <w:lang w:val="en-CA" w:eastAsia="zh-CN"/>
        </w:rPr>
      </w:pPr>
      <w:r w:rsidRPr="00C71A72">
        <w:rPr>
          <w:rFonts w:asciiTheme="minorHAnsi" w:hAnsiTheme="minorHAnsi" w:cstheme="minorHAnsi"/>
          <w:szCs w:val="24"/>
          <w:lang w:val="en-CA" w:eastAsia="zh-CN"/>
        </w:rPr>
        <w:t>5.2</w:t>
      </w:r>
      <w:r w:rsidRPr="00C71A72">
        <w:rPr>
          <w:rFonts w:asciiTheme="minorHAnsi" w:hAnsiTheme="minorHAnsi" w:cstheme="minorHAnsi"/>
          <w:szCs w:val="24"/>
          <w:lang w:val="en-CA" w:eastAsia="zh-CN"/>
        </w:rPr>
        <w:tab/>
      </w:r>
      <w:r w:rsidR="004010E7" w:rsidRPr="004010E7">
        <w:rPr>
          <w:rFonts w:asciiTheme="minorHAnsi" w:hAnsiTheme="minorHAnsi" w:cstheme="minorHAnsi" w:hint="eastAsia"/>
          <w:szCs w:val="24"/>
          <w:lang w:val="en-CA" w:eastAsia="zh-CN"/>
        </w:rPr>
        <w:t>一些</w:t>
      </w:r>
      <w:r w:rsidR="004010E7">
        <w:rPr>
          <w:rFonts w:asciiTheme="minorHAnsi" w:hAnsiTheme="minorHAnsi" w:cstheme="minorHAnsi" w:hint="eastAsia"/>
          <w:szCs w:val="24"/>
          <w:lang w:val="en-US" w:eastAsia="zh-CN"/>
        </w:rPr>
        <w:t>理事</w:t>
      </w:r>
      <w:r w:rsidR="004010E7" w:rsidRPr="004010E7">
        <w:rPr>
          <w:rFonts w:asciiTheme="minorHAnsi" w:hAnsiTheme="minorHAnsi" w:cstheme="minorHAnsi" w:hint="eastAsia"/>
          <w:szCs w:val="24"/>
          <w:lang w:val="en-CA" w:eastAsia="zh-CN"/>
        </w:rPr>
        <w:t>反对拟议废除关于使用“主席”</w:t>
      </w:r>
      <w:r w:rsidR="004010E7">
        <w:rPr>
          <w:rFonts w:asciiTheme="minorHAnsi" w:hAnsiTheme="minorHAnsi" w:cstheme="minorHAnsi" w:hint="eastAsia"/>
          <w:szCs w:val="24"/>
          <w:lang w:val="en-CA" w:eastAsia="zh-CN"/>
        </w:rPr>
        <w:t>（</w:t>
      </w:r>
      <w:r w:rsidR="004010E7" w:rsidRPr="00C71A72">
        <w:rPr>
          <w:rFonts w:asciiTheme="minorHAnsi" w:hAnsiTheme="minorHAnsi" w:cstheme="minorHAnsi"/>
          <w:szCs w:val="24"/>
          <w:lang w:val="en-CA" w:eastAsia="zh-CN"/>
        </w:rPr>
        <w:t>chairman</w:t>
      </w:r>
      <w:r w:rsidR="004010E7">
        <w:rPr>
          <w:rFonts w:asciiTheme="minorHAnsi" w:hAnsiTheme="minorHAnsi" w:cstheme="minorHAnsi" w:hint="eastAsia"/>
          <w:szCs w:val="24"/>
          <w:lang w:val="en-CA" w:eastAsia="zh-CN"/>
        </w:rPr>
        <w:t>）</w:t>
      </w:r>
      <w:r w:rsidR="004010E7" w:rsidRPr="004010E7">
        <w:rPr>
          <w:rFonts w:asciiTheme="minorHAnsi" w:hAnsiTheme="minorHAnsi" w:cstheme="minorHAnsi" w:hint="eastAsia"/>
          <w:szCs w:val="24"/>
          <w:lang w:val="en-CA" w:eastAsia="zh-CN"/>
        </w:rPr>
        <w:t>一词的第</w:t>
      </w:r>
      <w:r w:rsidR="004010E7" w:rsidRPr="004010E7">
        <w:rPr>
          <w:rFonts w:asciiTheme="minorHAnsi" w:hAnsiTheme="minorHAnsi" w:cstheme="minorHAnsi" w:hint="eastAsia"/>
          <w:szCs w:val="24"/>
          <w:lang w:val="en-CA" w:eastAsia="zh-CN"/>
        </w:rPr>
        <w:t>500</w:t>
      </w:r>
      <w:r w:rsidR="004010E7" w:rsidRPr="004010E7">
        <w:rPr>
          <w:rFonts w:asciiTheme="minorHAnsi" w:hAnsiTheme="minorHAnsi" w:cstheme="minorHAnsi" w:hint="eastAsia"/>
          <w:szCs w:val="24"/>
          <w:lang w:val="en-CA" w:eastAsia="zh-CN"/>
        </w:rPr>
        <w:t>号决定</w:t>
      </w:r>
      <w:r w:rsidR="004010E7">
        <w:rPr>
          <w:rFonts w:asciiTheme="minorHAnsi" w:hAnsiTheme="minorHAnsi" w:cstheme="minorHAnsi" w:hint="eastAsia"/>
          <w:szCs w:val="24"/>
          <w:lang w:val="en-CA" w:eastAsia="zh-CN"/>
        </w:rPr>
        <w:t>（理事会</w:t>
      </w:r>
      <w:r w:rsidR="004010E7" w:rsidRPr="004010E7">
        <w:rPr>
          <w:rFonts w:asciiTheme="minorHAnsi" w:hAnsiTheme="minorHAnsi" w:cstheme="minorHAnsi" w:hint="eastAsia"/>
          <w:szCs w:val="24"/>
          <w:lang w:val="en-CA" w:eastAsia="zh-CN"/>
        </w:rPr>
        <w:t>2000</w:t>
      </w:r>
      <w:r w:rsidR="004010E7">
        <w:rPr>
          <w:rFonts w:asciiTheme="minorHAnsi" w:hAnsiTheme="minorHAnsi" w:cstheme="minorHAnsi" w:hint="eastAsia"/>
          <w:szCs w:val="24"/>
          <w:lang w:val="en-CA" w:eastAsia="zh-CN"/>
        </w:rPr>
        <w:t>年会议）</w:t>
      </w:r>
      <w:r w:rsidR="004010E7" w:rsidRPr="004010E7">
        <w:rPr>
          <w:rFonts w:asciiTheme="minorHAnsi" w:hAnsiTheme="minorHAnsi" w:cstheme="minorHAnsi" w:hint="eastAsia"/>
          <w:szCs w:val="24"/>
          <w:lang w:val="en-CA" w:eastAsia="zh-CN"/>
        </w:rPr>
        <w:t>，理由是“主席”一词被广泛理解为不带性别色彩，是欧盟基本文本中使用的术语。用“主席”</w:t>
      </w:r>
      <w:r w:rsidR="0070071A">
        <w:rPr>
          <w:rFonts w:asciiTheme="minorHAnsi" w:hAnsiTheme="minorHAnsi" w:cstheme="minorHAnsi" w:hint="eastAsia"/>
          <w:szCs w:val="24"/>
          <w:lang w:val="en-CA" w:eastAsia="zh-CN"/>
        </w:rPr>
        <w:t>（</w:t>
      </w:r>
      <w:r w:rsidR="0070071A">
        <w:rPr>
          <w:rFonts w:asciiTheme="minorHAnsi" w:hAnsiTheme="minorHAnsi" w:cstheme="minorHAnsi" w:hint="eastAsia"/>
          <w:szCs w:val="24"/>
          <w:lang w:val="en-CA" w:eastAsia="zh-CN"/>
        </w:rPr>
        <w:t>cha</w:t>
      </w:r>
      <w:r w:rsidR="0070071A">
        <w:rPr>
          <w:rFonts w:asciiTheme="minorHAnsi" w:hAnsiTheme="minorHAnsi" w:cstheme="minorHAnsi"/>
          <w:szCs w:val="24"/>
          <w:lang w:val="en-CA" w:eastAsia="zh-CN"/>
        </w:rPr>
        <w:t>ir</w:t>
      </w:r>
      <w:r w:rsidR="0070071A">
        <w:rPr>
          <w:rFonts w:asciiTheme="minorHAnsi" w:hAnsiTheme="minorHAnsi" w:cstheme="minorHAnsi" w:hint="eastAsia"/>
          <w:szCs w:val="24"/>
          <w:lang w:val="en-CA" w:eastAsia="zh-CN"/>
        </w:rPr>
        <w:t>）</w:t>
      </w:r>
      <w:r w:rsidR="004010E7" w:rsidRPr="004010E7">
        <w:rPr>
          <w:rFonts w:asciiTheme="minorHAnsi" w:hAnsiTheme="minorHAnsi" w:cstheme="minorHAnsi" w:hint="eastAsia"/>
          <w:szCs w:val="24"/>
          <w:lang w:val="en-CA" w:eastAsia="zh-CN"/>
        </w:rPr>
        <w:t>一词取代它—这个词只反映了某些</w:t>
      </w:r>
      <w:r w:rsidR="0070071A">
        <w:rPr>
          <w:rFonts w:asciiTheme="minorHAnsi" w:hAnsiTheme="minorHAnsi" w:cstheme="minorHAnsi" w:hint="eastAsia"/>
          <w:szCs w:val="24"/>
          <w:lang w:val="en-CA" w:eastAsia="zh-CN"/>
        </w:rPr>
        <w:t>成员</w:t>
      </w:r>
      <w:r w:rsidR="004010E7" w:rsidRPr="004010E7">
        <w:rPr>
          <w:rFonts w:asciiTheme="minorHAnsi" w:hAnsiTheme="minorHAnsi" w:cstheme="minorHAnsi" w:hint="eastAsia"/>
          <w:szCs w:val="24"/>
          <w:lang w:val="en-CA" w:eastAsia="zh-CN"/>
        </w:rPr>
        <w:t>国的立场—可能会对其他正式语文的文本产生影响。需要保持国际电联所有正式语文的一致性。有人提议将这一问题提交理事会语文工作组或术语协调委员会进一步</w:t>
      </w:r>
      <w:r w:rsidR="0070071A">
        <w:rPr>
          <w:rFonts w:asciiTheme="minorHAnsi" w:hAnsiTheme="minorHAnsi" w:cstheme="minorHAnsi" w:hint="eastAsia"/>
          <w:szCs w:val="24"/>
          <w:lang w:val="en-CA" w:eastAsia="zh-CN"/>
        </w:rPr>
        <w:t>审议</w:t>
      </w:r>
      <w:r w:rsidR="004010E7" w:rsidRPr="004010E7">
        <w:rPr>
          <w:rFonts w:asciiTheme="minorHAnsi" w:hAnsiTheme="minorHAnsi" w:cstheme="minorHAnsi" w:hint="eastAsia"/>
          <w:szCs w:val="24"/>
          <w:lang w:val="en-CA" w:eastAsia="zh-CN"/>
        </w:rPr>
        <w:t>。</w:t>
      </w:r>
      <w:r w:rsidR="0070071A">
        <w:rPr>
          <w:rFonts w:asciiTheme="minorHAnsi" w:hAnsiTheme="minorHAnsi" w:cstheme="minorHAnsi"/>
          <w:szCs w:val="24"/>
          <w:lang w:val="en-CA" w:eastAsia="zh-CN"/>
        </w:rPr>
        <w:t xml:space="preserve"> </w:t>
      </w:r>
    </w:p>
    <w:p w14:paraId="1B7873D6" w14:textId="25A99EE5" w:rsidR="00C71A72" w:rsidRPr="00C71A72" w:rsidRDefault="00C71A72" w:rsidP="0070071A">
      <w:pPr>
        <w:tabs>
          <w:tab w:val="clear" w:pos="794"/>
          <w:tab w:val="clear" w:pos="1191"/>
          <w:tab w:val="clear" w:pos="1588"/>
          <w:tab w:val="clear" w:pos="1985"/>
        </w:tabs>
        <w:overflowPunct/>
        <w:autoSpaceDE/>
        <w:adjustRightInd/>
        <w:spacing w:after="120"/>
        <w:jc w:val="both"/>
        <w:rPr>
          <w:rFonts w:asciiTheme="minorHAnsi" w:hAnsiTheme="minorHAnsi" w:cstheme="minorHAnsi"/>
          <w:szCs w:val="24"/>
          <w:lang w:val="en-CA" w:eastAsia="zh-CN"/>
        </w:rPr>
      </w:pPr>
      <w:r w:rsidRPr="00C71A72">
        <w:rPr>
          <w:rFonts w:asciiTheme="minorHAnsi" w:hAnsiTheme="minorHAnsi" w:cstheme="minorHAnsi"/>
          <w:szCs w:val="24"/>
          <w:lang w:val="en-CA" w:eastAsia="zh-CN"/>
        </w:rPr>
        <w:t>5.3</w:t>
      </w:r>
      <w:r w:rsidRPr="00C71A72">
        <w:rPr>
          <w:rFonts w:asciiTheme="minorHAnsi" w:hAnsiTheme="minorHAnsi" w:cstheme="minorHAnsi"/>
          <w:szCs w:val="24"/>
          <w:lang w:val="en-CA" w:eastAsia="zh-CN"/>
        </w:rPr>
        <w:tab/>
      </w:r>
      <w:r w:rsidR="0070071A" w:rsidRPr="0070071A">
        <w:rPr>
          <w:rFonts w:asciiTheme="minorHAnsi" w:hAnsiTheme="minorHAnsi" w:cstheme="minorHAnsi" w:hint="eastAsia"/>
          <w:szCs w:val="24"/>
          <w:lang w:val="en-CA" w:eastAsia="zh-CN"/>
        </w:rPr>
        <w:t>一些</w:t>
      </w:r>
      <w:r w:rsidR="0070071A">
        <w:rPr>
          <w:rFonts w:asciiTheme="minorHAnsi" w:hAnsiTheme="minorHAnsi" w:cstheme="minorHAnsi" w:hint="eastAsia"/>
          <w:szCs w:val="24"/>
          <w:lang w:val="en-CA" w:eastAsia="zh-CN"/>
        </w:rPr>
        <w:t>理事</w:t>
      </w:r>
      <w:r w:rsidR="0070071A" w:rsidRPr="0070071A">
        <w:rPr>
          <w:rFonts w:asciiTheme="minorHAnsi" w:hAnsiTheme="minorHAnsi" w:cstheme="minorHAnsi" w:hint="eastAsia"/>
          <w:szCs w:val="24"/>
          <w:lang w:val="en-CA" w:eastAsia="zh-CN"/>
        </w:rPr>
        <w:t>表示支持废除第</w:t>
      </w:r>
      <w:r w:rsidR="0070071A" w:rsidRPr="0070071A">
        <w:rPr>
          <w:rFonts w:asciiTheme="minorHAnsi" w:hAnsiTheme="minorHAnsi" w:cstheme="minorHAnsi" w:hint="eastAsia"/>
          <w:szCs w:val="24"/>
          <w:lang w:val="en-CA" w:eastAsia="zh-CN"/>
        </w:rPr>
        <w:t>500</w:t>
      </w:r>
      <w:r w:rsidR="0070071A" w:rsidRPr="0070071A">
        <w:rPr>
          <w:rFonts w:asciiTheme="minorHAnsi" w:hAnsiTheme="minorHAnsi" w:cstheme="minorHAnsi" w:hint="eastAsia"/>
          <w:szCs w:val="24"/>
          <w:lang w:val="en-CA" w:eastAsia="zh-CN"/>
        </w:rPr>
        <w:t>号决定</w:t>
      </w:r>
      <w:bookmarkStart w:id="13" w:name="_Hlk143165280"/>
      <w:r w:rsidR="0070071A">
        <w:rPr>
          <w:rFonts w:asciiTheme="minorHAnsi" w:hAnsiTheme="minorHAnsi" w:cstheme="minorHAnsi" w:hint="eastAsia"/>
          <w:szCs w:val="24"/>
          <w:lang w:val="en-CA" w:eastAsia="zh-CN"/>
        </w:rPr>
        <w:t>（理事会</w:t>
      </w:r>
      <w:r w:rsidR="0070071A" w:rsidRPr="0070071A">
        <w:rPr>
          <w:rFonts w:asciiTheme="minorHAnsi" w:hAnsiTheme="minorHAnsi" w:cstheme="minorHAnsi" w:hint="eastAsia"/>
          <w:szCs w:val="24"/>
          <w:lang w:val="en-CA" w:eastAsia="zh-CN"/>
        </w:rPr>
        <w:t>2000</w:t>
      </w:r>
      <w:r w:rsidR="0070071A">
        <w:rPr>
          <w:rFonts w:asciiTheme="minorHAnsi" w:hAnsiTheme="minorHAnsi" w:cstheme="minorHAnsi" w:hint="eastAsia"/>
          <w:szCs w:val="24"/>
          <w:lang w:val="en-CA" w:eastAsia="zh-CN"/>
        </w:rPr>
        <w:t>年会议）</w:t>
      </w:r>
      <w:r w:rsidR="0070071A" w:rsidRPr="0070071A">
        <w:rPr>
          <w:rFonts w:asciiTheme="minorHAnsi" w:hAnsiTheme="minorHAnsi" w:cstheme="minorHAnsi" w:hint="eastAsia"/>
          <w:szCs w:val="24"/>
          <w:lang w:val="en-CA" w:eastAsia="zh-CN"/>
        </w:rPr>
        <w:t>，</w:t>
      </w:r>
      <w:bookmarkEnd w:id="13"/>
      <w:r w:rsidR="0070071A" w:rsidRPr="0070071A">
        <w:rPr>
          <w:rFonts w:asciiTheme="minorHAnsi" w:hAnsiTheme="minorHAnsi" w:cstheme="minorHAnsi" w:hint="eastAsia"/>
          <w:szCs w:val="24"/>
          <w:lang w:val="en-CA" w:eastAsia="zh-CN"/>
        </w:rPr>
        <w:t>认为对妇女使用“主席”一词是不恰当的，国际电联应通过采用适当的语言来减少其文件中的性别偏见。</w:t>
      </w:r>
    </w:p>
    <w:p w14:paraId="77009475" w14:textId="1405E238" w:rsidR="00C71A72" w:rsidRPr="00C71A72" w:rsidRDefault="00C71A72" w:rsidP="00C71A72">
      <w:pPr>
        <w:tabs>
          <w:tab w:val="clear" w:pos="794"/>
          <w:tab w:val="clear" w:pos="1191"/>
          <w:tab w:val="clear" w:pos="1588"/>
          <w:tab w:val="clear" w:pos="1985"/>
        </w:tabs>
        <w:overflowPunct/>
        <w:autoSpaceDE/>
        <w:adjustRightInd/>
        <w:spacing w:after="120"/>
        <w:jc w:val="both"/>
        <w:rPr>
          <w:rFonts w:asciiTheme="minorHAnsi" w:hAnsiTheme="minorHAnsi" w:cstheme="minorHAnsi"/>
          <w:szCs w:val="24"/>
          <w:lang w:val="en-CA" w:eastAsia="zh-CN"/>
        </w:rPr>
      </w:pPr>
      <w:r w:rsidRPr="00C71A72">
        <w:rPr>
          <w:rFonts w:asciiTheme="minorHAnsi" w:hAnsiTheme="minorHAnsi" w:cstheme="minorHAnsi"/>
          <w:szCs w:val="24"/>
          <w:lang w:val="en-CA" w:eastAsia="zh-CN"/>
        </w:rPr>
        <w:lastRenderedPageBreak/>
        <w:t>5.4</w:t>
      </w:r>
      <w:r w:rsidRPr="00C71A72">
        <w:rPr>
          <w:rFonts w:asciiTheme="minorHAnsi" w:hAnsiTheme="minorHAnsi" w:cstheme="minorHAnsi"/>
          <w:szCs w:val="24"/>
          <w:lang w:val="en-CA" w:eastAsia="zh-CN"/>
        </w:rPr>
        <w:tab/>
      </w:r>
      <w:r w:rsidR="0070071A" w:rsidRPr="0070071A">
        <w:rPr>
          <w:rFonts w:asciiTheme="minorHAnsi" w:hAnsiTheme="minorHAnsi" w:cstheme="minorHAnsi" w:hint="eastAsia"/>
          <w:szCs w:val="24"/>
          <w:lang w:val="en-CA" w:eastAsia="zh-CN"/>
        </w:rPr>
        <w:t>总秘书处代表说，在通过第</w:t>
      </w:r>
      <w:r w:rsidR="0070071A" w:rsidRPr="0070071A">
        <w:rPr>
          <w:rFonts w:asciiTheme="minorHAnsi" w:hAnsiTheme="minorHAnsi" w:cstheme="minorHAnsi" w:hint="eastAsia"/>
          <w:szCs w:val="24"/>
          <w:lang w:val="en-CA" w:eastAsia="zh-CN"/>
        </w:rPr>
        <w:t>70</w:t>
      </w:r>
      <w:r w:rsidR="0070071A" w:rsidRPr="0070071A">
        <w:rPr>
          <w:rFonts w:asciiTheme="minorHAnsi" w:hAnsiTheme="minorHAnsi" w:cstheme="minorHAnsi" w:hint="eastAsia"/>
          <w:szCs w:val="24"/>
          <w:lang w:val="en-CA" w:eastAsia="zh-CN"/>
        </w:rPr>
        <w:t>号决议</w:t>
      </w:r>
      <w:r w:rsidR="00D9635F">
        <w:rPr>
          <w:rFonts w:asciiTheme="minorHAnsi" w:hAnsiTheme="minorHAnsi" w:cstheme="minorHAnsi" w:hint="eastAsia"/>
          <w:szCs w:val="24"/>
          <w:lang w:val="en-CA" w:eastAsia="zh-CN"/>
        </w:rPr>
        <w:t>（</w:t>
      </w:r>
      <w:r w:rsidR="0070071A" w:rsidRPr="0070071A">
        <w:rPr>
          <w:rFonts w:asciiTheme="minorHAnsi" w:hAnsiTheme="minorHAnsi" w:cstheme="minorHAnsi" w:hint="eastAsia"/>
          <w:szCs w:val="24"/>
          <w:lang w:val="en-CA" w:eastAsia="zh-CN"/>
        </w:rPr>
        <w:t>2022</w:t>
      </w:r>
      <w:r w:rsidR="0070071A" w:rsidRPr="0070071A">
        <w:rPr>
          <w:rFonts w:asciiTheme="minorHAnsi" w:hAnsiTheme="minorHAnsi" w:cstheme="minorHAnsi" w:hint="eastAsia"/>
          <w:szCs w:val="24"/>
          <w:lang w:val="en-CA" w:eastAsia="zh-CN"/>
        </w:rPr>
        <w:t>年，布加勒斯特，修订版</w:t>
      </w:r>
      <w:r w:rsidR="00D9635F">
        <w:rPr>
          <w:rFonts w:asciiTheme="minorHAnsi" w:hAnsiTheme="minorHAnsi" w:cstheme="minorHAnsi" w:hint="eastAsia"/>
          <w:szCs w:val="24"/>
          <w:lang w:val="en-CA" w:eastAsia="zh-CN"/>
        </w:rPr>
        <w:t>）</w:t>
      </w:r>
      <w:r w:rsidR="0070071A" w:rsidRPr="0070071A">
        <w:rPr>
          <w:rFonts w:asciiTheme="minorHAnsi" w:hAnsiTheme="minorHAnsi" w:cstheme="minorHAnsi" w:hint="eastAsia"/>
          <w:szCs w:val="24"/>
          <w:lang w:val="en-CA" w:eastAsia="zh-CN"/>
        </w:rPr>
        <w:t>后，第</w:t>
      </w:r>
      <w:r w:rsidR="0070071A" w:rsidRPr="0070071A">
        <w:rPr>
          <w:rFonts w:asciiTheme="minorHAnsi" w:hAnsiTheme="minorHAnsi" w:cstheme="minorHAnsi" w:hint="eastAsia"/>
          <w:szCs w:val="24"/>
          <w:lang w:val="en-CA" w:eastAsia="zh-CN"/>
        </w:rPr>
        <w:t>500</w:t>
      </w:r>
      <w:r w:rsidR="0070071A" w:rsidRPr="0070071A">
        <w:rPr>
          <w:rFonts w:asciiTheme="minorHAnsi" w:hAnsiTheme="minorHAnsi" w:cstheme="minorHAnsi" w:hint="eastAsia"/>
          <w:szCs w:val="24"/>
          <w:lang w:val="en-CA" w:eastAsia="zh-CN"/>
        </w:rPr>
        <w:t>号决定（理事会</w:t>
      </w:r>
      <w:r w:rsidR="0070071A" w:rsidRPr="0070071A">
        <w:rPr>
          <w:rFonts w:asciiTheme="minorHAnsi" w:hAnsiTheme="minorHAnsi" w:cstheme="minorHAnsi" w:hint="eastAsia"/>
          <w:szCs w:val="24"/>
          <w:lang w:val="en-CA" w:eastAsia="zh-CN"/>
        </w:rPr>
        <w:t>2000</w:t>
      </w:r>
      <w:r w:rsidR="0070071A" w:rsidRPr="0070071A">
        <w:rPr>
          <w:rFonts w:asciiTheme="minorHAnsi" w:hAnsiTheme="minorHAnsi" w:cstheme="minorHAnsi" w:hint="eastAsia"/>
          <w:szCs w:val="24"/>
          <w:lang w:val="en-CA" w:eastAsia="zh-CN"/>
        </w:rPr>
        <w:t>年会议）已经过时。使用“主席”（</w:t>
      </w:r>
      <w:r w:rsidR="0070071A" w:rsidRPr="0070071A">
        <w:rPr>
          <w:rFonts w:asciiTheme="minorHAnsi" w:hAnsiTheme="minorHAnsi" w:cstheme="minorHAnsi" w:hint="eastAsia"/>
          <w:szCs w:val="24"/>
          <w:lang w:val="en-CA" w:eastAsia="zh-CN"/>
        </w:rPr>
        <w:t>chair</w:t>
      </w:r>
      <w:r w:rsidR="0070071A" w:rsidRPr="0070071A">
        <w:rPr>
          <w:rFonts w:asciiTheme="minorHAnsi" w:hAnsiTheme="minorHAnsi" w:cstheme="minorHAnsi" w:hint="eastAsia"/>
          <w:szCs w:val="24"/>
          <w:lang w:val="en-CA" w:eastAsia="zh-CN"/>
        </w:rPr>
        <w:t>）一词符合联合国长期以来的既定做法。拟议的修改将仅适用于英文文本，不会追溯适用。这不会产生任何财务影响</w:t>
      </w:r>
      <w:r w:rsidR="0070071A">
        <w:rPr>
          <w:rFonts w:asciiTheme="minorHAnsi" w:hAnsiTheme="minorHAnsi" w:cstheme="minorHAnsi" w:hint="eastAsia"/>
          <w:szCs w:val="24"/>
          <w:lang w:val="en-CA" w:eastAsia="zh-CN"/>
        </w:rPr>
        <w:t>。</w:t>
      </w:r>
    </w:p>
    <w:p w14:paraId="6C4C43CA" w14:textId="30359AF6" w:rsidR="00C71A72" w:rsidRPr="00C71A72" w:rsidRDefault="00C71A72" w:rsidP="0070071A">
      <w:pPr>
        <w:tabs>
          <w:tab w:val="clear" w:pos="794"/>
          <w:tab w:val="clear" w:pos="1191"/>
          <w:tab w:val="clear" w:pos="1588"/>
          <w:tab w:val="clear" w:pos="1985"/>
        </w:tabs>
        <w:overflowPunct/>
        <w:autoSpaceDE/>
        <w:adjustRightInd/>
        <w:spacing w:after="120"/>
        <w:jc w:val="both"/>
        <w:rPr>
          <w:rFonts w:asciiTheme="minorHAnsi" w:hAnsiTheme="minorHAnsi" w:cstheme="minorHAnsi"/>
          <w:szCs w:val="24"/>
          <w:lang w:val="en-CA" w:eastAsia="zh-CN"/>
        </w:rPr>
      </w:pPr>
      <w:bookmarkStart w:id="14" w:name="_Hlk141704546"/>
      <w:r w:rsidRPr="00C71A72">
        <w:rPr>
          <w:rFonts w:asciiTheme="minorHAnsi" w:hAnsiTheme="minorHAnsi" w:cstheme="minorHAnsi"/>
          <w:szCs w:val="24"/>
          <w:lang w:val="en-CA" w:eastAsia="zh-CN"/>
        </w:rPr>
        <w:t>5.5</w:t>
      </w:r>
      <w:r w:rsidRPr="00C71A72">
        <w:rPr>
          <w:rFonts w:asciiTheme="minorHAnsi" w:hAnsiTheme="minorHAnsi" w:cstheme="minorHAnsi"/>
          <w:szCs w:val="24"/>
          <w:lang w:val="en-CA" w:eastAsia="zh-CN"/>
        </w:rPr>
        <w:tab/>
      </w:r>
      <w:r w:rsidR="0070071A" w:rsidRPr="0070071A">
        <w:rPr>
          <w:rFonts w:asciiTheme="minorHAnsi" w:hAnsiTheme="minorHAnsi" w:cstheme="minorHAnsi" w:hint="eastAsia"/>
          <w:szCs w:val="24"/>
          <w:lang w:val="en-CA" w:eastAsia="zh-CN"/>
        </w:rPr>
        <w:t>法律顾问确认提议的</w:t>
      </w:r>
      <w:r w:rsidR="0070071A">
        <w:rPr>
          <w:rFonts w:asciiTheme="minorHAnsi" w:hAnsiTheme="minorHAnsi" w:cstheme="minorHAnsi" w:hint="eastAsia"/>
          <w:szCs w:val="24"/>
          <w:lang w:val="en-CA" w:eastAsia="zh-CN"/>
        </w:rPr>
        <w:t>修改</w:t>
      </w:r>
      <w:r w:rsidR="0070071A" w:rsidRPr="0070071A">
        <w:rPr>
          <w:rFonts w:asciiTheme="minorHAnsi" w:hAnsiTheme="minorHAnsi" w:cstheme="minorHAnsi" w:hint="eastAsia"/>
          <w:szCs w:val="24"/>
          <w:lang w:val="en-CA" w:eastAsia="zh-CN"/>
        </w:rPr>
        <w:t>不会产生法律后果。</w:t>
      </w:r>
    </w:p>
    <w:bookmarkEnd w:id="14"/>
    <w:p w14:paraId="44D17CD1" w14:textId="7F07F392" w:rsidR="00C71A72" w:rsidRPr="00C71A72" w:rsidRDefault="00C71A72" w:rsidP="00C71A72">
      <w:pPr>
        <w:tabs>
          <w:tab w:val="clear" w:pos="794"/>
          <w:tab w:val="clear" w:pos="1191"/>
          <w:tab w:val="clear" w:pos="1588"/>
          <w:tab w:val="clear" w:pos="1985"/>
        </w:tabs>
        <w:overflowPunct/>
        <w:autoSpaceDE/>
        <w:adjustRightInd/>
        <w:spacing w:after="120"/>
        <w:jc w:val="both"/>
        <w:rPr>
          <w:rFonts w:eastAsia="SimHei" w:cs="Simplified Arabic"/>
          <w:szCs w:val="24"/>
          <w:lang w:eastAsia="zh-CN"/>
        </w:rPr>
      </w:pPr>
      <w:r w:rsidRPr="00C71A72">
        <w:rPr>
          <w:rFonts w:asciiTheme="minorHAnsi" w:hAnsiTheme="minorHAnsi" w:cstheme="minorHAnsi"/>
          <w:szCs w:val="24"/>
          <w:lang w:val="en-CA" w:eastAsia="zh-CN"/>
        </w:rPr>
        <w:t>5.6</w:t>
      </w:r>
      <w:r w:rsidRPr="00C71A72">
        <w:rPr>
          <w:rFonts w:asciiTheme="minorHAnsi" w:hAnsiTheme="minorHAnsi" w:cstheme="minorHAnsi"/>
          <w:szCs w:val="24"/>
          <w:lang w:val="en-CA" w:eastAsia="zh-CN"/>
        </w:rPr>
        <w:tab/>
      </w:r>
      <w:r w:rsidR="0070071A" w:rsidRPr="0070071A">
        <w:rPr>
          <w:rFonts w:asciiTheme="minorHAnsi" w:hAnsiTheme="minorHAnsi" w:cstheme="minorHAnsi" w:hint="eastAsia"/>
          <w:szCs w:val="24"/>
          <w:lang w:val="en-CA" w:eastAsia="zh-CN"/>
        </w:rPr>
        <w:t>主席说，将在第七次全体会议上继续讨论该</w:t>
      </w:r>
      <w:r w:rsidR="0070071A">
        <w:rPr>
          <w:rFonts w:asciiTheme="minorHAnsi" w:hAnsiTheme="minorHAnsi" w:cstheme="minorHAnsi" w:hint="eastAsia"/>
          <w:szCs w:val="24"/>
          <w:lang w:val="en-CA" w:eastAsia="zh-CN"/>
        </w:rPr>
        <w:t>议项。</w:t>
      </w:r>
    </w:p>
    <w:p w14:paraId="792CD8F8" w14:textId="321B7975" w:rsidR="005A5D54" w:rsidRPr="00102A1B" w:rsidRDefault="00102A1B" w:rsidP="00102A1B">
      <w:pPr>
        <w:tabs>
          <w:tab w:val="clear" w:pos="794"/>
          <w:tab w:val="clear" w:pos="1191"/>
          <w:tab w:val="clear" w:pos="1588"/>
          <w:tab w:val="clear" w:pos="1985"/>
          <w:tab w:val="left" w:pos="5812"/>
        </w:tabs>
        <w:overflowPunct/>
        <w:autoSpaceDE/>
        <w:autoSpaceDN/>
        <w:adjustRightInd/>
        <w:spacing w:before="600"/>
        <w:textAlignment w:val="auto"/>
        <w:rPr>
          <w:rFonts w:cs="Calibri"/>
          <w:b/>
          <w:sz w:val="22"/>
          <w:lang w:val="en-CA" w:eastAsia="zh-CN"/>
        </w:rPr>
      </w:pPr>
      <w:r>
        <w:rPr>
          <w:rFonts w:hint="eastAsia"/>
          <w:lang w:val="en-CA" w:eastAsia="zh-CN"/>
        </w:rPr>
        <w:t>秘书长</w:t>
      </w:r>
      <w:r>
        <w:rPr>
          <w:lang w:val="en-CA" w:eastAsia="zh-CN"/>
        </w:rPr>
        <w:tab/>
      </w:r>
      <w:r>
        <w:rPr>
          <w:rFonts w:hint="eastAsia"/>
          <w:lang w:val="en-CA" w:eastAsia="zh-CN"/>
        </w:rPr>
        <w:t>主席：</w:t>
      </w:r>
      <w:r w:rsidR="005A5D54" w:rsidRPr="00102A1B">
        <w:rPr>
          <w:lang w:val="en-CA"/>
        </w:rPr>
        <w:br/>
      </w:r>
      <w:r w:rsidR="00D821DE" w:rsidRPr="00D821DE">
        <w:rPr>
          <w:lang w:val="en-CA" w:eastAsia="zh-CN"/>
        </w:rPr>
        <w:t>多琳</w:t>
      </w:r>
      <w:r w:rsidR="00D821DE" w:rsidRPr="00D821DE">
        <w:rPr>
          <w:lang w:val="en-CA" w:eastAsia="zh-CN"/>
        </w:rPr>
        <w:t>·</w:t>
      </w:r>
      <w:r w:rsidR="00D821DE" w:rsidRPr="00D821DE">
        <w:rPr>
          <w:lang w:val="en-CA" w:eastAsia="zh-CN"/>
        </w:rPr>
        <w:t>伯格丹</w:t>
      </w:r>
      <w:r w:rsidR="00D821DE" w:rsidRPr="00D821DE">
        <w:rPr>
          <w:lang w:val="en-CA" w:eastAsia="zh-CN"/>
        </w:rPr>
        <w:t>-</w:t>
      </w:r>
      <w:r w:rsidR="00D821DE" w:rsidRPr="00D821DE">
        <w:rPr>
          <w:lang w:val="en-CA" w:eastAsia="zh-CN"/>
        </w:rPr>
        <w:t>马丁</w:t>
      </w:r>
      <w:r w:rsidR="005A5D54" w:rsidRPr="00102A1B">
        <w:rPr>
          <w:lang w:val="en-CA"/>
        </w:rPr>
        <w:tab/>
      </w:r>
      <w:bookmarkStart w:id="15" w:name="lt_pId139"/>
      <w:r w:rsidR="005A5D54" w:rsidRPr="00102A1B">
        <w:rPr>
          <w:lang w:val="en-CA"/>
        </w:rPr>
        <w:t>C. MARTINEZ</w:t>
      </w:r>
      <w:bookmarkEnd w:id="15"/>
    </w:p>
    <w:p w14:paraId="33A8D219" w14:textId="4FA5C2B9" w:rsidR="00AE195F" w:rsidRPr="005A5D54" w:rsidRDefault="005A5D54" w:rsidP="005A5D54">
      <w:pPr>
        <w:tabs>
          <w:tab w:val="left" w:pos="5812"/>
        </w:tabs>
        <w:overflowPunct/>
        <w:autoSpaceDE/>
        <w:autoSpaceDN/>
        <w:adjustRightInd/>
        <w:spacing w:before="480"/>
        <w:jc w:val="center"/>
        <w:textAlignment w:val="auto"/>
        <w:rPr>
          <w:lang w:val="en-CA"/>
        </w:rPr>
      </w:pPr>
      <w:r>
        <w:rPr>
          <w:lang w:val="en-CA"/>
        </w:rPr>
        <w:t>________________</w:t>
      </w:r>
    </w:p>
    <w:sectPr w:rsidR="00AE195F" w:rsidRPr="005A5D54" w:rsidSect="00E24D59">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54F6" w14:textId="77777777" w:rsidR="00300062" w:rsidRDefault="00300062">
      <w:r>
        <w:separator/>
      </w:r>
    </w:p>
  </w:endnote>
  <w:endnote w:type="continuationSeparator" w:id="0">
    <w:p w14:paraId="1CEF8D25" w14:textId="77777777" w:rsidR="00300062" w:rsidRDefault="0030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B54870" w14:paraId="3A10ACE3" w14:textId="77777777" w:rsidTr="00E31DCE">
      <w:trPr>
        <w:jc w:val="center"/>
      </w:trPr>
      <w:tc>
        <w:tcPr>
          <w:tcW w:w="1803" w:type="dxa"/>
          <w:vAlign w:val="center"/>
        </w:tcPr>
        <w:p w14:paraId="6C4A4302" w14:textId="618E5966" w:rsidR="00E24D59" w:rsidRDefault="00E24D59" w:rsidP="00E24D59">
          <w:pPr>
            <w:pStyle w:val="Header"/>
            <w:jc w:val="left"/>
            <w:rPr>
              <w:noProof/>
            </w:rPr>
          </w:pPr>
          <w:r>
            <w:rPr>
              <w:noProof/>
            </w:rPr>
            <w:t xml:space="preserve">DPS </w:t>
          </w:r>
          <w:r w:rsidR="005A5D54">
            <w:rPr>
              <w:noProof/>
            </w:rPr>
            <w:t>526</w:t>
          </w:r>
          <w:r w:rsidR="002B6085">
            <w:rPr>
              <w:noProof/>
            </w:rPr>
            <w:t>818</w:t>
          </w:r>
        </w:p>
      </w:tc>
      <w:tc>
        <w:tcPr>
          <w:tcW w:w="8261" w:type="dxa"/>
        </w:tcPr>
        <w:p w14:paraId="77F98282" w14:textId="6FB2A8AF" w:rsidR="00DA52C7" w:rsidRPr="00DA52C7" w:rsidRDefault="00E24D59" w:rsidP="008E5F57">
          <w:pPr>
            <w:pStyle w:val="Header"/>
            <w:tabs>
              <w:tab w:val="left" w:pos="7070"/>
              <w:tab w:val="right" w:pos="8505"/>
              <w:tab w:val="right" w:pos="9639"/>
            </w:tabs>
            <w:jc w:val="left"/>
            <w:rPr>
              <w:lang w:val="fr-CH"/>
            </w:rPr>
          </w:pPr>
          <w:r>
            <w:rPr>
              <w:bCs/>
            </w:rPr>
            <w:tab/>
          </w:r>
          <w:r w:rsidRPr="00623AE3">
            <w:rPr>
              <w:bCs/>
            </w:rPr>
            <w:t>C</w:t>
          </w:r>
          <w:r>
            <w:rPr>
              <w:bCs/>
            </w:rPr>
            <w:t>23</w:t>
          </w:r>
          <w:r w:rsidRPr="00623AE3">
            <w:rPr>
              <w:bCs/>
            </w:rPr>
            <w:t>/</w:t>
          </w:r>
          <w:r w:rsidR="005A5D54">
            <w:rPr>
              <w:bCs/>
            </w:rPr>
            <w:t>1</w:t>
          </w:r>
          <w:r w:rsidR="002B6085">
            <w:rPr>
              <w:bCs/>
            </w:rPr>
            <w:t>11</w:t>
          </w:r>
          <w:r w:rsidRPr="00623AE3">
            <w:rPr>
              <w:bCs/>
            </w:rPr>
            <w:t>-</w:t>
          </w:r>
          <w:r>
            <w:rPr>
              <w:bCs/>
            </w:rPr>
            <w:t>C</w:t>
          </w:r>
          <w:r>
            <w:rPr>
              <w:bCs/>
            </w:rPr>
            <w:tab/>
          </w:r>
          <w:r>
            <w:fldChar w:fldCharType="begin"/>
          </w:r>
          <w:r>
            <w:instrText>PAGE</w:instrText>
          </w:r>
          <w:r>
            <w:fldChar w:fldCharType="separate"/>
          </w:r>
          <w:r>
            <w:t>1</w:t>
          </w:r>
          <w:r>
            <w:rPr>
              <w:noProof/>
            </w:rPr>
            <w:fldChar w:fldCharType="end"/>
          </w:r>
          <w:r w:rsidR="00DA52C7">
            <w:fldChar w:fldCharType="begin"/>
          </w:r>
          <w:r w:rsidR="00DA52C7" w:rsidRPr="00DA52C7">
            <w:rPr>
              <w:lang w:val="fr-CH"/>
            </w:rPr>
            <w:instrText xml:space="preserve"> FILENAME \p  \* MERGEFORMAT </w:instrText>
          </w:r>
          <w:r w:rsidR="00C85C77">
            <w:fldChar w:fldCharType="separate"/>
          </w:r>
          <w:r w:rsidR="00DA52C7">
            <w:fldChar w:fldCharType="end"/>
          </w:r>
        </w:p>
      </w:tc>
    </w:tr>
  </w:tbl>
  <w:p w14:paraId="2CC55D74" w14:textId="77777777" w:rsidR="00B40A53" w:rsidRPr="00DA52C7" w:rsidRDefault="00B40A53" w:rsidP="00E24D59">
    <w:pPr>
      <w:pStyle w:val="Foo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2A5A1F3" w14:textId="77777777" w:rsidTr="00E31DCE">
      <w:trPr>
        <w:jc w:val="center"/>
      </w:trPr>
      <w:tc>
        <w:tcPr>
          <w:tcW w:w="1803" w:type="dxa"/>
          <w:vAlign w:val="center"/>
        </w:tcPr>
        <w:p w14:paraId="140348BB" w14:textId="77777777" w:rsidR="00E24D59" w:rsidRDefault="00C85C77" w:rsidP="00E24D59">
          <w:pPr>
            <w:pStyle w:val="Header"/>
            <w:jc w:val="left"/>
            <w:rPr>
              <w:noProof/>
            </w:rPr>
          </w:pPr>
          <w:hyperlink r:id="rId1" w:history="1">
            <w:r w:rsidR="00E24D59" w:rsidRPr="00A514A4">
              <w:rPr>
                <w:rStyle w:val="Hyperlink"/>
                <w:szCs w:val="14"/>
              </w:rPr>
              <w:t>www.itu.int/council</w:t>
            </w:r>
          </w:hyperlink>
        </w:p>
      </w:tc>
      <w:tc>
        <w:tcPr>
          <w:tcW w:w="8261" w:type="dxa"/>
        </w:tcPr>
        <w:p w14:paraId="5D09F916" w14:textId="0C0C492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5D54">
            <w:rPr>
              <w:bCs/>
            </w:rPr>
            <w:t>1</w:t>
          </w:r>
          <w:r w:rsidR="00ED71B9">
            <w:rPr>
              <w:bCs/>
            </w:rPr>
            <w:t>11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42C2C5"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E517" w14:textId="77777777" w:rsidR="00300062" w:rsidRDefault="00300062">
      <w:r>
        <w:t>____________________</w:t>
      </w:r>
    </w:p>
  </w:footnote>
  <w:footnote w:type="continuationSeparator" w:id="0">
    <w:p w14:paraId="052CF314" w14:textId="77777777" w:rsidR="00300062" w:rsidRDefault="0030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865C05A" w14:textId="77777777" w:rsidTr="00E31DCE">
      <w:trPr>
        <w:trHeight w:val="1104"/>
        <w:jc w:val="center"/>
      </w:trPr>
      <w:tc>
        <w:tcPr>
          <w:tcW w:w="4390" w:type="dxa"/>
          <w:vAlign w:val="center"/>
        </w:tcPr>
        <w:p w14:paraId="2E336986" w14:textId="77777777" w:rsidR="00E24D59" w:rsidRPr="009621F8" w:rsidRDefault="00E24D59" w:rsidP="00E24D59">
          <w:pPr>
            <w:pStyle w:val="Header"/>
            <w:jc w:val="left"/>
            <w:rPr>
              <w:rFonts w:ascii="Arial" w:hAnsi="Arial" w:cs="Arial"/>
              <w:b/>
              <w:bCs/>
              <w:color w:val="009CD6"/>
              <w:sz w:val="36"/>
              <w:szCs w:val="36"/>
            </w:rPr>
          </w:pPr>
          <w:bookmarkStart w:id="16" w:name="_Hlk133422111"/>
          <w:r>
            <w:rPr>
              <w:noProof/>
            </w:rPr>
            <w:drawing>
              <wp:inline distT="0" distB="0" distL="0" distR="0" wp14:anchorId="7DA355A5" wp14:editId="7E198C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56417A5" w14:textId="77777777" w:rsidR="00E24D59" w:rsidRDefault="00E24D59" w:rsidP="00E24D59">
          <w:pPr>
            <w:pStyle w:val="Header"/>
            <w:jc w:val="right"/>
            <w:rPr>
              <w:rFonts w:ascii="Arial" w:hAnsi="Arial" w:cs="Arial"/>
              <w:b/>
              <w:bCs/>
              <w:color w:val="009CD6"/>
              <w:szCs w:val="18"/>
            </w:rPr>
          </w:pPr>
        </w:p>
        <w:p w14:paraId="6BEBBFDF" w14:textId="77777777" w:rsidR="00E24D59" w:rsidRDefault="00E24D59" w:rsidP="00E24D59">
          <w:pPr>
            <w:pStyle w:val="Header"/>
            <w:jc w:val="right"/>
            <w:rPr>
              <w:rFonts w:ascii="Arial" w:hAnsi="Arial" w:cs="Arial"/>
              <w:b/>
              <w:bCs/>
              <w:color w:val="009CD6"/>
              <w:szCs w:val="18"/>
            </w:rPr>
          </w:pPr>
        </w:p>
        <w:p w14:paraId="4E2CD149"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6291069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2E4589" wp14:editId="4B2E7B4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AB6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8CEF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6CE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FE6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028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7EB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741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B884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70F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6C5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78FD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9D75057"/>
    <w:multiLevelType w:val="hybridMultilevel"/>
    <w:tmpl w:val="CA8AA51E"/>
    <w:lvl w:ilvl="0" w:tplc="DCFAE88C">
      <w:start w:val="1"/>
      <w:numFmt w:val="bullet"/>
      <w:lvlText w:val=""/>
      <w:lvlJc w:val="left"/>
      <w:pPr>
        <w:ind w:left="2160" w:hanging="360"/>
      </w:pPr>
      <w:rPr>
        <w:rFonts w:ascii="Symbol" w:hAnsi="Symbol"/>
      </w:rPr>
    </w:lvl>
    <w:lvl w:ilvl="1" w:tplc="C51A072C">
      <w:start w:val="1"/>
      <w:numFmt w:val="bullet"/>
      <w:lvlText w:val=""/>
      <w:lvlJc w:val="left"/>
      <w:pPr>
        <w:ind w:left="2160" w:hanging="360"/>
      </w:pPr>
      <w:rPr>
        <w:rFonts w:ascii="Symbol" w:hAnsi="Symbol"/>
      </w:rPr>
    </w:lvl>
    <w:lvl w:ilvl="2" w:tplc="814A832E">
      <w:start w:val="1"/>
      <w:numFmt w:val="bullet"/>
      <w:lvlText w:val=""/>
      <w:lvlJc w:val="left"/>
      <w:pPr>
        <w:ind w:left="2160" w:hanging="360"/>
      </w:pPr>
      <w:rPr>
        <w:rFonts w:ascii="Symbol" w:hAnsi="Symbol"/>
      </w:rPr>
    </w:lvl>
    <w:lvl w:ilvl="3" w:tplc="126E627C">
      <w:start w:val="1"/>
      <w:numFmt w:val="bullet"/>
      <w:lvlText w:val=""/>
      <w:lvlJc w:val="left"/>
      <w:pPr>
        <w:ind w:left="2160" w:hanging="360"/>
      </w:pPr>
      <w:rPr>
        <w:rFonts w:ascii="Symbol" w:hAnsi="Symbol"/>
      </w:rPr>
    </w:lvl>
    <w:lvl w:ilvl="4" w:tplc="9DDEEE86">
      <w:start w:val="1"/>
      <w:numFmt w:val="bullet"/>
      <w:lvlText w:val=""/>
      <w:lvlJc w:val="left"/>
      <w:pPr>
        <w:ind w:left="2160" w:hanging="360"/>
      </w:pPr>
      <w:rPr>
        <w:rFonts w:ascii="Symbol" w:hAnsi="Symbol"/>
      </w:rPr>
    </w:lvl>
    <w:lvl w:ilvl="5" w:tplc="3C4811D0">
      <w:start w:val="1"/>
      <w:numFmt w:val="bullet"/>
      <w:lvlText w:val=""/>
      <w:lvlJc w:val="left"/>
      <w:pPr>
        <w:ind w:left="2160" w:hanging="360"/>
      </w:pPr>
      <w:rPr>
        <w:rFonts w:ascii="Symbol" w:hAnsi="Symbol"/>
      </w:rPr>
    </w:lvl>
    <w:lvl w:ilvl="6" w:tplc="AC84E5D4">
      <w:start w:val="1"/>
      <w:numFmt w:val="bullet"/>
      <w:lvlText w:val=""/>
      <w:lvlJc w:val="left"/>
      <w:pPr>
        <w:ind w:left="2160" w:hanging="360"/>
      </w:pPr>
      <w:rPr>
        <w:rFonts w:ascii="Symbol" w:hAnsi="Symbol"/>
      </w:rPr>
    </w:lvl>
    <w:lvl w:ilvl="7" w:tplc="B51203E8">
      <w:start w:val="1"/>
      <w:numFmt w:val="bullet"/>
      <w:lvlText w:val=""/>
      <w:lvlJc w:val="left"/>
      <w:pPr>
        <w:ind w:left="2160" w:hanging="360"/>
      </w:pPr>
      <w:rPr>
        <w:rFonts w:ascii="Symbol" w:hAnsi="Symbol"/>
      </w:rPr>
    </w:lvl>
    <w:lvl w:ilvl="8" w:tplc="254898CA">
      <w:start w:val="1"/>
      <w:numFmt w:val="bullet"/>
      <w:lvlText w:val=""/>
      <w:lvlJc w:val="left"/>
      <w:pPr>
        <w:ind w:left="2160" w:hanging="360"/>
      </w:pPr>
      <w:rPr>
        <w:rFonts w:ascii="Symbol" w:hAnsi="Symbol"/>
      </w:r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9"/>
  </w:num>
  <w:num w:numId="2" w16cid:durableId="501241818">
    <w:abstractNumId w:val="11"/>
  </w:num>
  <w:num w:numId="3" w16cid:durableId="371539808">
    <w:abstractNumId w:val="12"/>
  </w:num>
  <w:num w:numId="4" w16cid:durableId="1525828948">
    <w:abstractNumId w:val="14"/>
  </w:num>
  <w:num w:numId="5" w16cid:durableId="2033219779">
    <w:abstractNumId w:val="16"/>
  </w:num>
  <w:num w:numId="6" w16cid:durableId="349645790">
    <w:abstractNumId w:val="15"/>
  </w:num>
  <w:num w:numId="7" w16cid:durableId="1451586466">
    <w:abstractNumId w:val="10"/>
  </w:num>
  <w:num w:numId="8" w16cid:durableId="824199235">
    <w:abstractNumId w:val="13"/>
  </w:num>
  <w:num w:numId="9" w16cid:durableId="413160630">
    <w:abstractNumId w:val="9"/>
  </w:num>
  <w:num w:numId="10" w16cid:durableId="1802110797">
    <w:abstractNumId w:val="7"/>
  </w:num>
  <w:num w:numId="11" w16cid:durableId="1478230319">
    <w:abstractNumId w:val="6"/>
  </w:num>
  <w:num w:numId="12" w16cid:durableId="455636684">
    <w:abstractNumId w:val="5"/>
  </w:num>
  <w:num w:numId="13" w16cid:durableId="1025325249">
    <w:abstractNumId w:val="4"/>
  </w:num>
  <w:num w:numId="14" w16cid:durableId="1547789967">
    <w:abstractNumId w:val="8"/>
  </w:num>
  <w:num w:numId="15" w16cid:durableId="1735622188">
    <w:abstractNumId w:val="3"/>
  </w:num>
  <w:num w:numId="16" w16cid:durableId="767391586">
    <w:abstractNumId w:val="2"/>
  </w:num>
  <w:num w:numId="17" w16cid:durableId="2133359394">
    <w:abstractNumId w:val="1"/>
  </w:num>
  <w:num w:numId="18" w16cid:durableId="636305857">
    <w:abstractNumId w:val="0"/>
  </w:num>
  <w:num w:numId="19" w16cid:durableId="476263386">
    <w:abstractNumId w:val="9"/>
  </w:num>
  <w:num w:numId="20" w16cid:durableId="1670477418">
    <w:abstractNumId w:val="7"/>
  </w:num>
  <w:num w:numId="21" w16cid:durableId="1999919810">
    <w:abstractNumId w:val="6"/>
  </w:num>
  <w:num w:numId="22" w16cid:durableId="646058077">
    <w:abstractNumId w:val="5"/>
  </w:num>
  <w:num w:numId="23" w16cid:durableId="1838573210">
    <w:abstractNumId w:val="4"/>
  </w:num>
  <w:num w:numId="24" w16cid:durableId="1436048966">
    <w:abstractNumId w:val="8"/>
  </w:num>
  <w:num w:numId="25" w16cid:durableId="271282066">
    <w:abstractNumId w:val="3"/>
  </w:num>
  <w:num w:numId="26" w16cid:durableId="1518737000">
    <w:abstractNumId w:val="2"/>
  </w:num>
  <w:num w:numId="27" w16cid:durableId="830411474">
    <w:abstractNumId w:val="1"/>
  </w:num>
  <w:num w:numId="28" w16cid:durableId="205581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060D3"/>
    <w:rsid w:val="000067BB"/>
    <w:rsid w:val="000112A9"/>
    <w:rsid w:val="00031E72"/>
    <w:rsid w:val="000404D2"/>
    <w:rsid w:val="00055D0B"/>
    <w:rsid w:val="00064472"/>
    <w:rsid w:val="000853C0"/>
    <w:rsid w:val="0009409E"/>
    <w:rsid w:val="000971FC"/>
    <w:rsid w:val="000A1C21"/>
    <w:rsid w:val="000B7250"/>
    <w:rsid w:val="000C0BC5"/>
    <w:rsid w:val="000D15EA"/>
    <w:rsid w:val="00100D84"/>
    <w:rsid w:val="00102A1B"/>
    <w:rsid w:val="0011434B"/>
    <w:rsid w:val="00124C9D"/>
    <w:rsid w:val="00135D1E"/>
    <w:rsid w:val="00157773"/>
    <w:rsid w:val="00163EB9"/>
    <w:rsid w:val="0018251A"/>
    <w:rsid w:val="00190272"/>
    <w:rsid w:val="00193244"/>
    <w:rsid w:val="00195C6C"/>
    <w:rsid w:val="00195FED"/>
    <w:rsid w:val="001A4BD6"/>
    <w:rsid w:val="001B126C"/>
    <w:rsid w:val="001B5F3B"/>
    <w:rsid w:val="001D5A18"/>
    <w:rsid w:val="00224449"/>
    <w:rsid w:val="00272B6B"/>
    <w:rsid w:val="00280EB8"/>
    <w:rsid w:val="00291415"/>
    <w:rsid w:val="002A6670"/>
    <w:rsid w:val="002A7CBC"/>
    <w:rsid w:val="002B6085"/>
    <w:rsid w:val="00300062"/>
    <w:rsid w:val="00303502"/>
    <w:rsid w:val="00325C25"/>
    <w:rsid w:val="00346598"/>
    <w:rsid w:val="003556DB"/>
    <w:rsid w:val="0036076D"/>
    <w:rsid w:val="00372C8F"/>
    <w:rsid w:val="00380ECE"/>
    <w:rsid w:val="00393DDF"/>
    <w:rsid w:val="00397F55"/>
    <w:rsid w:val="003B235B"/>
    <w:rsid w:val="003B4454"/>
    <w:rsid w:val="003C2E37"/>
    <w:rsid w:val="003E1F3D"/>
    <w:rsid w:val="003E5482"/>
    <w:rsid w:val="003F1415"/>
    <w:rsid w:val="004010E7"/>
    <w:rsid w:val="0040144C"/>
    <w:rsid w:val="00403EB7"/>
    <w:rsid w:val="00430BF0"/>
    <w:rsid w:val="00431279"/>
    <w:rsid w:val="004329ED"/>
    <w:rsid w:val="004556A3"/>
    <w:rsid w:val="00463488"/>
    <w:rsid w:val="004672E6"/>
    <w:rsid w:val="00474ED1"/>
    <w:rsid w:val="00493085"/>
    <w:rsid w:val="004954B7"/>
    <w:rsid w:val="004A36EC"/>
    <w:rsid w:val="004B456E"/>
    <w:rsid w:val="004B5239"/>
    <w:rsid w:val="004D163F"/>
    <w:rsid w:val="004E4BFF"/>
    <w:rsid w:val="004F2598"/>
    <w:rsid w:val="005403F7"/>
    <w:rsid w:val="00540632"/>
    <w:rsid w:val="00541CF4"/>
    <w:rsid w:val="005451E8"/>
    <w:rsid w:val="005507F2"/>
    <w:rsid w:val="00572BDE"/>
    <w:rsid w:val="005759CC"/>
    <w:rsid w:val="005A5D54"/>
    <w:rsid w:val="005A72E1"/>
    <w:rsid w:val="005C6632"/>
    <w:rsid w:val="005D1C9E"/>
    <w:rsid w:val="00613A73"/>
    <w:rsid w:val="00630DD5"/>
    <w:rsid w:val="00654257"/>
    <w:rsid w:val="0065435A"/>
    <w:rsid w:val="00677D26"/>
    <w:rsid w:val="006A2DD3"/>
    <w:rsid w:val="006A5AF8"/>
    <w:rsid w:val="006C36CD"/>
    <w:rsid w:val="006E51A7"/>
    <w:rsid w:val="0070071A"/>
    <w:rsid w:val="00700D1F"/>
    <w:rsid w:val="00713CFE"/>
    <w:rsid w:val="007205CB"/>
    <w:rsid w:val="00726073"/>
    <w:rsid w:val="00734FE8"/>
    <w:rsid w:val="007360CE"/>
    <w:rsid w:val="007567BF"/>
    <w:rsid w:val="00761325"/>
    <w:rsid w:val="00772315"/>
    <w:rsid w:val="00775157"/>
    <w:rsid w:val="007813AE"/>
    <w:rsid w:val="0078323D"/>
    <w:rsid w:val="007A37DB"/>
    <w:rsid w:val="007B7632"/>
    <w:rsid w:val="007E189D"/>
    <w:rsid w:val="007F0210"/>
    <w:rsid w:val="00811259"/>
    <w:rsid w:val="00813AA2"/>
    <w:rsid w:val="008173A3"/>
    <w:rsid w:val="008418F5"/>
    <w:rsid w:val="00846378"/>
    <w:rsid w:val="0086059C"/>
    <w:rsid w:val="008618E7"/>
    <w:rsid w:val="00864589"/>
    <w:rsid w:val="00874C82"/>
    <w:rsid w:val="00890AFB"/>
    <w:rsid w:val="00890FC4"/>
    <w:rsid w:val="00895905"/>
    <w:rsid w:val="008B66AF"/>
    <w:rsid w:val="008E5F57"/>
    <w:rsid w:val="008F3B30"/>
    <w:rsid w:val="00911867"/>
    <w:rsid w:val="009164A9"/>
    <w:rsid w:val="009258CB"/>
    <w:rsid w:val="0093362E"/>
    <w:rsid w:val="00944563"/>
    <w:rsid w:val="009519EB"/>
    <w:rsid w:val="00953160"/>
    <w:rsid w:val="009625D8"/>
    <w:rsid w:val="0097077B"/>
    <w:rsid w:val="0098459B"/>
    <w:rsid w:val="00992046"/>
    <w:rsid w:val="00997185"/>
    <w:rsid w:val="009C2458"/>
    <w:rsid w:val="009C4A7B"/>
    <w:rsid w:val="009C6123"/>
    <w:rsid w:val="009E52C4"/>
    <w:rsid w:val="009F1315"/>
    <w:rsid w:val="009F1E3E"/>
    <w:rsid w:val="00A07C17"/>
    <w:rsid w:val="00A1213C"/>
    <w:rsid w:val="00A272FF"/>
    <w:rsid w:val="00A5354B"/>
    <w:rsid w:val="00A71B57"/>
    <w:rsid w:val="00AA46F6"/>
    <w:rsid w:val="00AB42C1"/>
    <w:rsid w:val="00AC516F"/>
    <w:rsid w:val="00AE195F"/>
    <w:rsid w:val="00AE2926"/>
    <w:rsid w:val="00B0184B"/>
    <w:rsid w:val="00B035CD"/>
    <w:rsid w:val="00B0769D"/>
    <w:rsid w:val="00B217F8"/>
    <w:rsid w:val="00B332EA"/>
    <w:rsid w:val="00B40A53"/>
    <w:rsid w:val="00B45365"/>
    <w:rsid w:val="00B46A65"/>
    <w:rsid w:val="00B54870"/>
    <w:rsid w:val="00B60184"/>
    <w:rsid w:val="00B62D20"/>
    <w:rsid w:val="00B81E75"/>
    <w:rsid w:val="00BD0954"/>
    <w:rsid w:val="00BD1A5A"/>
    <w:rsid w:val="00BD7A9B"/>
    <w:rsid w:val="00BD7BE1"/>
    <w:rsid w:val="00BF1090"/>
    <w:rsid w:val="00BF416B"/>
    <w:rsid w:val="00C45EB2"/>
    <w:rsid w:val="00C64E4E"/>
    <w:rsid w:val="00C66E64"/>
    <w:rsid w:val="00C71A72"/>
    <w:rsid w:val="00C761A0"/>
    <w:rsid w:val="00C85C77"/>
    <w:rsid w:val="00C85F7E"/>
    <w:rsid w:val="00C90D53"/>
    <w:rsid w:val="00CA0B2E"/>
    <w:rsid w:val="00CA1117"/>
    <w:rsid w:val="00CA6EF7"/>
    <w:rsid w:val="00CD47F0"/>
    <w:rsid w:val="00CD5566"/>
    <w:rsid w:val="00CD64D7"/>
    <w:rsid w:val="00CE6F22"/>
    <w:rsid w:val="00CF41F6"/>
    <w:rsid w:val="00CF7D3E"/>
    <w:rsid w:val="00D02B4E"/>
    <w:rsid w:val="00D11C3A"/>
    <w:rsid w:val="00D21F11"/>
    <w:rsid w:val="00D36817"/>
    <w:rsid w:val="00D37B32"/>
    <w:rsid w:val="00D453EE"/>
    <w:rsid w:val="00D5666C"/>
    <w:rsid w:val="00D666BC"/>
    <w:rsid w:val="00D7254A"/>
    <w:rsid w:val="00D7798B"/>
    <w:rsid w:val="00D821DE"/>
    <w:rsid w:val="00D83542"/>
    <w:rsid w:val="00D92F45"/>
    <w:rsid w:val="00D94637"/>
    <w:rsid w:val="00D9591D"/>
    <w:rsid w:val="00D9635F"/>
    <w:rsid w:val="00D9725C"/>
    <w:rsid w:val="00DA52C7"/>
    <w:rsid w:val="00DA7006"/>
    <w:rsid w:val="00DB3621"/>
    <w:rsid w:val="00DC6427"/>
    <w:rsid w:val="00DD62F5"/>
    <w:rsid w:val="00DD66A1"/>
    <w:rsid w:val="00DE196D"/>
    <w:rsid w:val="00DF655E"/>
    <w:rsid w:val="00DF6B49"/>
    <w:rsid w:val="00E067C5"/>
    <w:rsid w:val="00E204D2"/>
    <w:rsid w:val="00E24D59"/>
    <w:rsid w:val="00E265BF"/>
    <w:rsid w:val="00E378D8"/>
    <w:rsid w:val="00E43A12"/>
    <w:rsid w:val="00E67C67"/>
    <w:rsid w:val="00E77476"/>
    <w:rsid w:val="00E8228B"/>
    <w:rsid w:val="00E96557"/>
    <w:rsid w:val="00ED71B9"/>
    <w:rsid w:val="00EE5706"/>
    <w:rsid w:val="00EF373D"/>
    <w:rsid w:val="00F11595"/>
    <w:rsid w:val="00F13BC9"/>
    <w:rsid w:val="00F2116A"/>
    <w:rsid w:val="00F357B2"/>
    <w:rsid w:val="00F36556"/>
    <w:rsid w:val="00F705DF"/>
    <w:rsid w:val="00F70622"/>
    <w:rsid w:val="00F8472A"/>
    <w:rsid w:val="00F85624"/>
    <w:rsid w:val="00F87C05"/>
    <w:rsid w:val="00F93191"/>
    <w:rsid w:val="00F93A17"/>
    <w:rsid w:val="00FA2AF6"/>
    <w:rsid w:val="00FA348C"/>
    <w:rsid w:val="00FB073D"/>
    <w:rsid w:val="00FB3E4E"/>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5B0A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paragraph">
    <w:name w:val="paragraph"/>
    <w:basedOn w:val="Normal"/>
    <w:rsid w:val="005A5D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CommentReference">
    <w:name w:val="annotation reference"/>
    <w:basedOn w:val="DefaultParagraphFont"/>
    <w:semiHidden/>
    <w:unhideWhenUsed/>
    <w:rsid w:val="00C71A72"/>
    <w:rPr>
      <w:sz w:val="16"/>
      <w:szCs w:val="16"/>
    </w:rPr>
  </w:style>
  <w:style w:type="paragraph" w:styleId="CommentText">
    <w:name w:val="annotation text"/>
    <w:basedOn w:val="Normal"/>
    <w:link w:val="CommentTextChar"/>
    <w:unhideWhenUsed/>
    <w:rsid w:val="00C71A72"/>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rsid w:val="00C71A72"/>
    <w:rPr>
      <w:rFonts w:ascii="Calibri" w:eastAsia="Times New Roman" w:hAnsi="Calibri"/>
      <w:lang w:val="en-GB" w:eastAsia="en-US"/>
    </w:rPr>
  </w:style>
  <w:style w:type="paragraph" w:styleId="Revision">
    <w:name w:val="Revision"/>
    <w:hidden/>
    <w:uiPriority w:val="99"/>
    <w:semiHidden/>
    <w:rsid w:val="00C85C7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11913672">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80460721">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81/en" TargetMode="External"/><Relationship Id="rId18" Type="http://schemas.openxmlformats.org/officeDocument/2006/relationships/hyperlink" Target="https://www.itu.int/md/S23-CL-230711-TD-0010/en" TargetMode="External"/><Relationship Id="rId26" Type="http://schemas.openxmlformats.org/officeDocument/2006/relationships/hyperlink" Target="https://www.itu.int/md/S23-CL-C-0061/en" TargetMode="External"/><Relationship Id="rId39" Type="http://schemas.openxmlformats.org/officeDocument/2006/relationships/footer" Target="footer1.xml"/><Relationship Id="rId21" Type="http://schemas.openxmlformats.org/officeDocument/2006/relationships/hyperlink" Target="https://www.itu.int/md/S23-CL-C-0076/en" TargetMode="External"/><Relationship Id="rId34" Type="http://schemas.openxmlformats.org/officeDocument/2006/relationships/hyperlink" Target="https://www.itu.int/md/S23-CL-INF-0018/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96/en" TargetMode="External"/><Relationship Id="rId20" Type="http://schemas.openxmlformats.org/officeDocument/2006/relationships/hyperlink" Target="https://www.itu.int/md/S23-CL-C-0006/en" TargetMode="External"/><Relationship Id="rId29" Type="http://schemas.openxmlformats.org/officeDocument/2006/relationships/hyperlink" Target="https://www.itu.int/md/S23-CL-C-0083/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61/en" TargetMode="External"/><Relationship Id="rId24" Type="http://schemas.openxmlformats.org/officeDocument/2006/relationships/hyperlink" Target="https://www.itu.int/md/S23-CL-C-0027/en" TargetMode="External"/><Relationship Id="rId32" Type="http://schemas.openxmlformats.org/officeDocument/2006/relationships/hyperlink" Target="https://www.itu.int/md/S23-CL-230711-TD-0009/en" TargetMode="External"/><Relationship Id="rId37" Type="http://schemas.openxmlformats.org/officeDocument/2006/relationships/hyperlink" Target="https://www.itu.int/md/S23-CL-C-0091/e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3-CL-C-0085/en" TargetMode="External"/><Relationship Id="rId23" Type="http://schemas.openxmlformats.org/officeDocument/2006/relationships/hyperlink" Target="https://www.itu.int/md/S23-CL-C-0003/en" TargetMode="External"/><Relationship Id="rId28" Type="http://schemas.openxmlformats.org/officeDocument/2006/relationships/hyperlink" Target="https://www.itu.int/md/S23-CL-C-0081/en" TargetMode="External"/><Relationship Id="rId36" Type="http://schemas.openxmlformats.org/officeDocument/2006/relationships/hyperlink" Target="https://www.itu.int/md/S23-CL-C-0076/en" TargetMode="External"/><Relationship Id="rId10" Type="http://schemas.openxmlformats.org/officeDocument/2006/relationships/hyperlink" Target="https://www.itu.int/md/S23-CL-C-0079/en" TargetMode="External"/><Relationship Id="rId19" Type="http://schemas.openxmlformats.org/officeDocument/2006/relationships/hyperlink" Target="https://www.itu.int/md/S23-CL-INF-0018/en" TargetMode="External"/><Relationship Id="rId31" Type="http://schemas.openxmlformats.org/officeDocument/2006/relationships/hyperlink" Target="https://www.itu.int/md/S23-CL-C-0096/en" TargetMode="External"/><Relationship Id="rId4" Type="http://schemas.openxmlformats.org/officeDocument/2006/relationships/settings" Target="settings.xml"/><Relationship Id="rId9" Type="http://schemas.openxmlformats.org/officeDocument/2006/relationships/hyperlink" Target="https://www.itu.int/md/S23-CL-C-0072/en" TargetMode="External"/><Relationship Id="rId14" Type="http://schemas.openxmlformats.org/officeDocument/2006/relationships/hyperlink" Target="https://www.itu.int/md/S23-CL-C-0083/en" TargetMode="External"/><Relationship Id="rId22" Type="http://schemas.openxmlformats.org/officeDocument/2006/relationships/hyperlink" Target="https://www.itu.int/md/S23-CL-C-0091/en" TargetMode="External"/><Relationship Id="rId27" Type="http://schemas.openxmlformats.org/officeDocument/2006/relationships/hyperlink" Target="https://www.itu.int/md/S23-CL-C-0071/en" TargetMode="External"/><Relationship Id="rId30" Type="http://schemas.openxmlformats.org/officeDocument/2006/relationships/hyperlink" Target="https://www.itu.int/md/S23-CL-C-0085/en" TargetMode="External"/><Relationship Id="rId35" Type="http://schemas.openxmlformats.org/officeDocument/2006/relationships/hyperlink" Target="https://www.itu.int/md/S23-CL-C-0006/en" TargetMode="External"/><Relationship Id="rId43" Type="http://schemas.openxmlformats.org/officeDocument/2006/relationships/theme" Target="theme/theme1.xml"/><Relationship Id="rId8" Type="http://schemas.openxmlformats.org/officeDocument/2006/relationships/hyperlink" Target="https://www.itu.int/md/S23-CL-C-0027/en" TargetMode="External"/><Relationship Id="rId3" Type="http://schemas.openxmlformats.org/officeDocument/2006/relationships/styles" Target="styles.xml"/><Relationship Id="rId12" Type="http://schemas.openxmlformats.org/officeDocument/2006/relationships/hyperlink" Target="https://www.itu.int/md/S23-CL-C-0071/en" TargetMode="External"/><Relationship Id="rId17" Type="http://schemas.openxmlformats.org/officeDocument/2006/relationships/hyperlink" Target="https://www.itu.int/md/S23-CL-230711-TD-0009/en" TargetMode="External"/><Relationship Id="rId25" Type="http://schemas.openxmlformats.org/officeDocument/2006/relationships/hyperlink" Target="https://www.itu.int/md/S23-CL-C-0072/en" TargetMode="External"/><Relationship Id="rId33" Type="http://schemas.openxmlformats.org/officeDocument/2006/relationships/hyperlink" Target="https://www.itu.int/md/S23-CL-230711-TD-0010/en" TargetMode="External"/><Relationship Id="rId38" Type="http://schemas.openxmlformats.org/officeDocument/2006/relationships/hyperlink" Target="https://www.itu.int/md/S23-CL-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2459</Words>
  <Characters>2622</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2023</dc:subject>
  <dc:creator>Kong, Hongli</dc:creator>
  <cp:keywords>C2023, C23 Council-23</cp:keywords>
  <dc:description/>
  <cp:lastModifiedBy>Xue, Kun</cp:lastModifiedBy>
  <cp:revision>4</cp:revision>
  <cp:lastPrinted>2015-02-24T13:23:00Z</cp:lastPrinted>
  <dcterms:created xsi:type="dcterms:W3CDTF">2023-09-01T16:25:00Z</dcterms:created>
  <dcterms:modified xsi:type="dcterms:W3CDTF">2023-09-01T16:26:00Z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