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28488A" w14:paraId="2592CC74" w14:textId="77777777" w:rsidTr="00741EB1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D6885BE" w:rsidR="00D72F49" w:rsidRPr="0028488A" w:rsidRDefault="00D72F49" w:rsidP="005E4DCF">
            <w:pPr>
              <w:tabs>
                <w:tab w:val="left" w:pos="851"/>
              </w:tabs>
              <w:spacing w:before="0"/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27B6A98A" w14:textId="45EB9779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r w:rsidRPr="0028488A">
              <w:rPr>
                <w:b/>
                <w:lang w:val="fr-CH"/>
              </w:rPr>
              <w:t>Document C23/</w:t>
            </w:r>
            <w:r w:rsidR="003E6361">
              <w:rPr>
                <w:b/>
                <w:lang w:val="fr-CH"/>
              </w:rPr>
              <w:t>11</w:t>
            </w:r>
            <w:r w:rsidR="00A20B72">
              <w:rPr>
                <w:b/>
                <w:lang w:val="fr-CH"/>
              </w:rPr>
              <w:t>6</w:t>
            </w:r>
            <w:r w:rsidRPr="0028488A">
              <w:rPr>
                <w:b/>
                <w:lang w:val="fr-CH"/>
              </w:rPr>
              <w:t>-F</w:t>
            </w:r>
          </w:p>
        </w:tc>
      </w:tr>
      <w:tr w:rsidR="00D72F49" w:rsidRPr="0028488A" w14:paraId="41096C77" w14:textId="77777777" w:rsidTr="00741EB1">
        <w:trPr>
          <w:cantSplit/>
        </w:trPr>
        <w:tc>
          <w:tcPr>
            <w:tcW w:w="3969" w:type="dxa"/>
            <w:vMerge/>
          </w:tcPr>
          <w:p w14:paraId="0BBA5643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068BECD5" w14:textId="536502F2" w:rsidR="00D72F49" w:rsidRPr="0028488A" w:rsidRDefault="003E6361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r w:rsidRPr="003E6361">
              <w:rPr>
                <w:b/>
                <w:lang w:val="fr-CH"/>
              </w:rPr>
              <w:t xml:space="preserve">4 août </w:t>
            </w:r>
            <w:r w:rsidR="00D72F49" w:rsidRPr="0028488A">
              <w:rPr>
                <w:b/>
                <w:lang w:val="fr-CH"/>
              </w:rPr>
              <w:t>2023</w:t>
            </w:r>
          </w:p>
        </w:tc>
      </w:tr>
      <w:tr w:rsidR="00D72F49" w:rsidRPr="0028488A" w14:paraId="17E5B988" w14:textId="77777777" w:rsidTr="00741EB1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1948C622" w14:textId="77777777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  <w:proofErr w:type="gramStart"/>
            <w:r w:rsidRPr="0028488A">
              <w:rPr>
                <w:b/>
                <w:lang w:val="fr-CH"/>
              </w:rPr>
              <w:t>Original:</w:t>
            </w:r>
            <w:proofErr w:type="gramEnd"/>
            <w:r w:rsidRPr="0028488A">
              <w:rPr>
                <w:b/>
                <w:lang w:val="fr-CH"/>
              </w:rPr>
              <w:t xml:space="preserve"> anglais</w:t>
            </w:r>
          </w:p>
        </w:tc>
      </w:tr>
      <w:tr w:rsidR="00D72F49" w:rsidRPr="0028488A" w14:paraId="53623BEE" w14:textId="77777777" w:rsidTr="00741EB1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28488A" w:rsidRDefault="00D72F49" w:rsidP="005E4DCF">
            <w:pPr>
              <w:tabs>
                <w:tab w:val="left" w:pos="851"/>
              </w:tabs>
              <w:rPr>
                <w:b/>
                <w:lang w:val="fr-CH"/>
              </w:rPr>
            </w:pPr>
          </w:p>
        </w:tc>
        <w:tc>
          <w:tcPr>
            <w:tcW w:w="5245" w:type="dxa"/>
          </w:tcPr>
          <w:p w14:paraId="437750C4" w14:textId="77777777" w:rsidR="00D72F49" w:rsidRPr="0028488A" w:rsidRDefault="00D72F49" w:rsidP="005E4DCF">
            <w:pPr>
              <w:tabs>
                <w:tab w:val="left" w:pos="851"/>
              </w:tabs>
              <w:spacing w:before="0"/>
              <w:jc w:val="right"/>
              <w:rPr>
                <w:b/>
                <w:lang w:val="fr-CH"/>
              </w:rPr>
            </w:pPr>
          </w:p>
        </w:tc>
      </w:tr>
    </w:tbl>
    <w:p w14:paraId="6905A62D" w14:textId="77777777" w:rsidR="00C056BB" w:rsidRPr="0028488A" w:rsidRDefault="00C056BB" w:rsidP="005E4D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14:paraId="13ED8CF6" w14:textId="0B48AB9D" w:rsidR="006530AD" w:rsidRDefault="006530AD" w:rsidP="005E4DCF">
      <w:pPr>
        <w:pStyle w:val="ResNo"/>
        <w:rPr>
          <w:lang w:val="fr-CH"/>
        </w:rPr>
      </w:pPr>
      <w:r w:rsidRPr="0028488A">
        <w:rPr>
          <w:lang w:val="fr-CH"/>
        </w:rPr>
        <w:t xml:space="preserve">RÉSOLUTION </w:t>
      </w:r>
      <w:r w:rsidR="000F3DA9">
        <w:rPr>
          <w:lang w:val="fr-CH"/>
        </w:rPr>
        <w:t>141</w:t>
      </w:r>
      <w:r w:rsidR="00A20B72">
        <w:rPr>
          <w:lang w:val="fr-CH"/>
        </w:rPr>
        <w:t>8</w:t>
      </w:r>
    </w:p>
    <w:p w14:paraId="7E8F9256" w14:textId="5B9451DB" w:rsidR="000F3DA9" w:rsidRPr="000F3DA9" w:rsidRDefault="00A20B72" w:rsidP="000F3DA9">
      <w:pPr>
        <w:jc w:val="center"/>
      </w:pPr>
      <w:r w:rsidRPr="00A20B72">
        <w:rPr>
          <w:rFonts w:eastAsia="SimSun"/>
        </w:rPr>
        <w:t>(</w:t>
      </w:r>
      <w:proofErr w:type="gramStart"/>
      <w:r w:rsidRPr="00A20B72">
        <w:rPr>
          <w:rFonts w:eastAsia="SimSun"/>
        </w:rPr>
        <w:t>adoptée</w:t>
      </w:r>
      <w:proofErr w:type="gramEnd"/>
      <w:r w:rsidRPr="00A20B72">
        <w:rPr>
          <w:rFonts w:eastAsia="SimSun"/>
        </w:rPr>
        <w:t xml:space="preserve"> à la septième séance plénière)</w:t>
      </w:r>
    </w:p>
    <w:p w14:paraId="58F6BF10" w14:textId="77777777" w:rsidR="00A20B72" w:rsidRPr="007F028D" w:rsidRDefault="00A20B72" w:rsidP="00A20B72">
      <w:pPr>
        <w:pStyle w:val="Restitle"/>
      </w:pPr>
      <w:r w:rsidRPr="007F028D">
        <w:t xml:space="preserve">Fonds pour le développement des technologies de l'information </w:t>
      </w:r>
      <w:r w:rsidRPr="007F028D">
        <w:br/>
        <w:t>et de la communication</w:t>
      </w:r>
    </w:p>
    <w:p w14:paraId="0D0C9FCF" w14:textId="6AC842F8" w:rsidR="00A20B72" w:rsidRPr="007F028D" w:rsidRDefault="00A20B72" w:rsidP="00A20B72">
      <w:pPr>
        <w:pStyle w:val="Normalaftertitle"/>
      </w:pPr>
      <w:r w:rsidRPr="007F028D">
        <w:t>Le Conseil</w:t>
      </w:r>
      <w:r>
        <w:t xml:space="preserve"> de l'UIT</w:t>
      </w:r>
      <w:r w:rsidRPr="007F028D">
        <w:t>,</w:t>
      </w:r>
    </w:p>
    <w:p w14:paraId="385B7741" w14:textId="77777777" w:rsidR="00A20B72" w:rsidRPr="007F028D" w:rsidRDefault="00A20B72" w:rsidP="00A20B72">
      <w:pPr>
        <w:pStyle w:val="Call"/>
      </w:pPr>
      <w:proofErr w:type="gramStart"/>
      <w:r w:rsidRPr="007F028D">
        <w:t>au</w:t>
      </w:r>
      <w:proofErr w:type="gramEnd"/>
      <w:r w:rsidRPr="007F028D">
        <w:t xml:space="preserve"> vu</w:t>
      </w:r>
    </w:p>
    <w:p w14:paraId="27FAD527" w14:textId="77777777" w:rsidR="00A20B72" w:rsidRPr="007F028D" w:rsidRDefault="00A20B72" w:rsidP="00A20B72">
      <w:proofErr w:type="gramStart"/>
      <w:r w:rsidRPr="007F028D">
        <w:t>de</w:t>
      </w:r>
      <w:proofErr w:type="gramEnd"/>
      <w:r w:rsidRPr="007F028D">
        <w:t xml:space="preserve"> l'abrogation, par la Conférence de plénipotentiaires (Bucarest, 2022), de la </w:t>
      </w:r>
      <w:hyperlink r:id="rId6" w:history="1">
        <w:r w:rsidRPr="007F028D">
          <w:rPr>
            <w:rStyle w:val="Hyperlink"/>
            <w:rFonts w:asciiTheme="minorHAnsi" w:hAnsiTheme="minorHAnsi" w:cstheme="minorHAnsi"/>
            <w:szCs w:val="24"/>
          </w:rPr>
          <w:t>Résolution 11 (Rév. Dubaï, 2018)</w:t>
        </w:r>
      </w:hyperlink>
      <w:r w:rsidRPr="007F028D">
        <w:t xml:space="preserve"> relative aux manifestations ITU Telecom, et du </w:t>
      </w:r>
      <w:hyperlink r:id="rId7" w:history="1">
        <w:r w:rsidRPr="007F028D">
          <w:rPr>
            <w:rStyle w:val="Hyperlink"/>
            <w:rFonts w:asciiTheme="minorHAnsi" w:hAnsiTheme="minorHAnsi" w:cstheme="minorHAnsi"/>
            <w:szCs w:val="24"/>
          </w:rPr>
          <w:t>procès-verbal de la seizième séance plénière</w:t>
        </w:r>
      </w:hyperlink>
      <w:r w:rsidRPr="007F028D">
        <w:t xml:space="preserve"> de ladite Conférence,</w:t>
      </w:r>
    </w:p>
    <w:p w14:paraId="5CCFF928" w14:textId="77777777" w:rsidR="00A20B72" w:rsidRPr="007F028D" w:rsidRDefault="00A20B72" w:rsidP="00A20B72">
      <w:pPr>
        <w:pStyle w:val="Call"/>
      </w:pPr>
      <w:proofErr w:type="gramStart"/>
      <w:r w:rsidRPr="007F028D">
        <w:t>ayant</w:t>
      </w:r>
      <w:proofErr w:type="gramEnd"/>
      <w:r w:rsidRPr="007F028D">
        <w:t xml:space="preserve"> examiné</w:t>
      </w:r>
    </w:p>
    <w:p w14:paraId="31965204" w14:textId="77777777" w:rsidR="00A20B72" w:rsidRPr="007F028D" w:rsidRDefault="00A20B72" w:rsidP="00A20B72">
      <w:proofErr w:type="gramStart"/>
      <w:r w:rsidRPr="007F028D">
        <w:t>le</w:t>
      </w:r>
      <w:proofErr w:type="gramEnd"/>
      <w:r w:rsidRPr="007F028D">
        <w:t xml:space="preserve"> rapport de la Secrétaire générale sur la situation du Fonds pour le développement des technologies de l'information et de la communication (FDTIC),</w:t>
      </w:r>
    </w:p>
    <w:p w14:paraId="6ED53F2A" w14:textId="77777777" w:rsidR="00A20B72" w:rsidRPr="007F028D" w:rsidRDefault="00A20B72" w:rsidP="00A20B72">
      <w:pPr>
        <w:pStyle w:val="Call"/>
      </w:pPr>
      <w:proofErr w:type="gramStart"/>
      <w:r w:rsidRPr="007F028D">
        <w:t>notant</w:t>
      </w:r>
      <w:proofErr w:type="gramEnd"/>
    </w:p>
    <w:p w14:paraId="05E514B0" w14:textId="77777777" w:rsidR="00A20B72" w:rsidRPr="007F028D" w:rsidRDefault="00A20B72" w:rsidP="00A20B72">
      <w:proofErr w:type="gramStart"/>
      <w:r w:rsidRPr="007F028D">
        <w:t>la</w:t>
      </w:r>
      <w:proofErr w:type="gramEnd"/>
      <w:r w:rsidRPr="007F028D">
        <w:t xml:space="preserve"> Résolution 1111 adoptés par le Conseil à sa session de 1997, qui a confié les décisions stratégiques, l'approbation des projets, l'affectation des fonds et la supervision de l'exécution des projets selon la procédure en vigueur à une Commission de direction chargée de lui faire rapport sur l'exécution des projets,</w:t>
      </w:r>
    </w:p>
    <w:p w14:paraId="4057631A" w14:textId="77777777" w:rsidR="00A20B72" w:rsidRPr="007F028D" w:rsidRDefault="00A20B72" w:rsidP="00A20B72">
      <w:pPr>
        <w:pStyle w:val="Call"/>
      </w:pPr>
      <w:proofErr w:type="gramStart"/>
      <w:r w:rsidRPr="007F028D">
        <w:t>décide</w:t>
      </w:r>
      <w:proofErr w:type="gramEnd"/>
    </w:p>
    <w:p w14:paraId="7381BB01" w14:textId="77777777" w:rsidR="00A20B72" w:rsidRPr="007F028D" w:rsidRDefault="00A20B72" w:rsidP="00A20B72">
      <w:proofErr w:type="gramStart"/>
      <w:r w:rsidRPr="007F028D">
        <w:t>d'approuver</w:t>
      </w:r>
      <w:proofErr w:type="gramEnd"/>
      <w:r w:rsidRPr="007F028D">
        <w:t xml:space="preserve"> le transfert d'un montant de 3 millions CHF du Fonds de roulement des expositions (EWCF) vers le compte de capital du FDTIC, afin de constituer des fonds d'amorçage pour le financement des initiatives régionales; après la liquidation de toutes les obligations financières d'ITU Telecom et la clôture définitive des comptes, le solde disponible conservé dans le Fonds EWCF sera communiqué au Conseil à sa session de 2024.</w:t>
      </w:r>
    </w:p>
    <w:p w14:paraId="52EFF80B" w14:textId="77777777" w:rsidR="00A20B72" w:rsidRPr="007F028D" w:rsidRDefault="00A20B72" w:rsidP="00EF4EA1">
      <w:pPr>
        <w:spacing w:before="840"/>
        <w:jc w:val="center"/>
      </w:pPr>
      <w:r w:rsidRPr="007F028D">
        <w:t>______________</w:t>
      </w:r>
    </w:p>
    <w:sectPr w:rsidR="00A20B72" w:rsidRPr="007F028D" w:rsidSect="00D72F4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B3C2CEC" w:rsidR="00732045" w:rsidRDefault="003E6361">
    <w:pPr>
      <w:pStyle w:val="Footer"/>
    </w:pPr>
    <w:fldSimple w:instr=" FILENAME \p \* MERGEFORMAT ">
      <w:r w:rsidR="00741EB1">
        <w:t>P:\FRA\SG\CONSEIL\C23\DT\004F.docx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20B72">
      <w:t>17.08.23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41EB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9EBFD7D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E44C7" w:rsidRPr="003E44C7">
            <w:rPr>
              <w:noProof/>
            </w:rPr>
            <w:t>52</w:t>
          </w:r>
          <w:r w:rsidR="006530AD">
            <w:rPr>
              <w:noProof/>
            </w:rPr>
            <w:t>6</w:t>
          </w:r>
          <w:r w:rsidR="003E6361">
            <w:rPr>
              <w:noProof/>
            </w:rPr>
            <w:t>830</w:t>
          </w:r>
        </w:p>
      </w:tc>
      <w:tc>
        <w:tcPr>
          <w:tcW w:w="8261" w:type="dxa"/>
        </w:tcPr>
        <w:p w14:paraId="0DB0A3C6" w14:textId="05C4B75D" w:rsidR="00A51849" w:rsidRPr="00E06FD5" w:rsidRDefault="00A51849" w:rsidP="006530AD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6361">
            <w:rPr>
              <w:bCs/>
            </w:rPr>
            <w:t>114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5668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0452F491" w14:textId="6EB3C0F1" w:rsidR="00741EB1" w:rsidRPr="00A51849" w:rsidRDefault="00741EB1" w:rsidP="00741EB1">
    <w:pPr>
      <w:pStyle w:val="Footer"/>
      <w:spacing w:before="120"/>
    </w:pPr>
    <w:r w:rsidRPr="00157966">
      <w:rPr>
        <w:color w:val="F2F2F2" w:themeColor="background1" w:themeShade="F2"/>
      </w:rPr>
      <w:fldChar w:fldCharType="begin"/>
    </w:r>
    <w:r w:rsidRPr="00157966">
      <w:rPr>
        <w:color w:val="F2F2F2" w:themeColor="background1" w:themeShade="F2"/>
      </w:rPr>
      <w:instrText xml:space="preserve"> FILENAME \p  \* MERGEFORMAT </w:instrText>
    </w:r>
    <w:r w:rsidRPr="00157966">
      <w:rPr>
        <w:color w:val="F2F2F2" w:themeColor="background1" w:themeShade="F2"/>
      </w:rPr>
      <w:fldChar w:fldCharType="separate"/>
    </w:r>
    <w:r w:rsidRPr="00157966">
      <w:rPr>
        <w:color w:val="F2F2F2" w:themeColor="background1" w:themeShade="F2"/>
      </w:rPr>
      <w:t>P:\FRA\SG\CONSEIL\C23\DT\004F.docx</w:t>
    </w:r>
    <w:r w:rsidRPr="00157966">
      <w:rPr>
        <w:color w:val="F2F2F2" w:themeColor="background1" w:themeShade="F2"/>
      </w:rPr>
      <w:fldChar w:fldCharType="end"/>
    </w:r>
    <w:r w:rsidRPr="00157966">
      <w:rPr>
        <w:color w:val="F2F2F2" w:themeColor="background1" w:themeShade="F2"/>
      </w:rPr>
      <w:t xml:space="preserve"> (526224)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EF4EA1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D473E90" w:rsidR="00A51849" w:rsidRPr="00E06FD5" w:rsidRDefault="00A51849" w:rsidP="006530AD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6361">
            <w:rPr>
              <w:bCs/>
            </w:rPr>
            <w:t>11</w:t>
          </w:r>
          <w:r w:rsidR="00A20B72">
            <w:rPr>
              <w:bCs/>
            </w:rPr>
            <w:t>6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41EB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137FAAB" w:rsidR="00732045" w:rsidRPr="00A51849" w:rsidRDefault="00732045" w:rsidP="00741EB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99A45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2699"/>
    <w:rsid w:val="00006F5C"/>
    <w:rsid w:val="00015A7B"/>
    <w:rsid w:val="00027638"/>
    <w:rsid w:val="00047F88"/>
    <w:rsid w:val="00050A0F"/>
    <w:rsid w:val="00063027"/>
    <w:rsid w:val="000673F6"/>
    <w:rsid w:val="0007149E"/>
    <w:rsid w:val="00076A2C"/>
    <w:rsid w:val="00080CEC"/>
    <w:rsid w:val="00096B30"/>
    <w:rsid w:val="000C45A6"/>
    <w:rsid w:val="000D0D0A"/>
    <w:rsid w:val="000F3DA9"/>
    <w:rsid w:val="00103163"/>
    <w:rsid w:val="00104272"/>
    <w:rsid w:val="00106B19"/>
    <w:rsid w:val="00115D93"/>
    <w:rsid w:val="001247A8"/>
    <w:rsid w:val="00134150"/>
    <w:rsid w:val="001378C0"/>
    <w:rsid w:val="00142BE8"/>
    <w:rsid w:val="001473E2"/>
    <w:rsid w:val="00157966"/>
    <w:rsid w:val="00177DFF"/>
    <w:rsid w:val="001838AE"/>
    <w:rsid w:val="0018694A"/>
    <w:rsid w:val="001A3287"/>
    <w:rsid w:val="001A5A87"/>
    <w:rsid w:val="001A6508"/>
    <w:rsid w:val="001A7644"/>
    <w:rsid w:val="001B2EC0"/>
    <w:rsid w:val="001B49DD"/>
    <w:rsid w:val="001B4F63"/>
    <w:rsid w:val="001C1EDF"/>
    <w:rsid w:val="001D4C31"/>
    <w:rsid w:val="001D6FE3"/>
    <w:rsid w:val="001E4D21"/>
    <w:rsid w:val="00207CD1"/>
    <w:rsid w:val="00210355"/>
    <w:rsid w:val="00211807"/>
    <w:rsid w:val="00222DE5"/>
    <w:rsid w:val="00226657"/>
    <w:rsid w:val="00226EF6"/>
    <w:rsid w:val="00233075"/>
    <w:rsid w:val="00246C9A"/>
    <w:rsid w:val="002477A2"/>
    <w:rsid w:val="00263A51"/>
    <w:rsid w:val="00267E02"/>
    <w:rsid w:val="0028488A"/>
    <w:rsid w:val="002A5D44"/>
    <w:rsid w:val="002D4A1E"/>
    <w:rsid w:val="002E0BC4"/>
    <w:rsid w:val="002F1B76"/>
    <w:rsid w:val="002F57EB"/>
    <w:rsid w:val="00324B2E"/>
    <w:rsid w:val="00332E9D"/>
    <w:rsid w:val="0033568E"/>
    <w:rsid w:val="00355FF5"/>
    <w:rsid w:val="003600DB"/>
    <w:rsid w:val="00361350"/>
    <w:rsid w:val="00392D74"/>
    <w:rsid w:val="003A3CE0"/>
    <w:rsid w:val="003A5C7A"/>
    <w:rsid w:val="003B1722"/>
    <w:rsid w:val="003C3FAE"/>
    <w:rsid w:val="003D6471"/>
    <w:rsid w:val="003D697D"/>
    <w:rsid w:val="003E1E40"/>
    <w:rsid w:val="003E44C7"/>
    <w:rsid w:val="003E5FEB"/>
    <w:rsid w:val="003E6361"/>
    <w:rsid w:val="003E7810"/>
    <w:rsid w:val="004038CB"/>
    <w:rsid w:val="0040546F"/>
    <w:rsid w:val="004169B7"/>
    <w:rsid w:val="0042404A"/>
    <w:rsid w:val="0044618F"/>
    <w:rsid w:val="00452968"/>
    <w:rsid w:val="0046769A"/>
    <w:rsid w:val="00475FB3"/>
    <w:rsid w:val="00476806"/>
    <w:rsid w:val="00497192"/>
    <w:rsid w:val="004B0894"/>
    <w:rsid w:val="004C37A9"/>
    <w:rsid w:val="004C69DF"/>
    <w:rsid w:val="004D1D50"/>
    <w:rsid w:val="004F1E80"/>
    <w:rsid w:val="004F259E"/>
    <w:rsid w:val="00511F1D"/>
    <w:rsid w:val="00514551"/>
    <w:rsid w:val="00516570"/>
    <w:rsid w:val="00520F36"/>
    <w:rsid w:val="00534E13"/>
    <w:rsid w:val="00535D59"/>
    <w:rsid w:val="00540615"/>
    <w:rsid w:val="00540A6D"/>
    <w:rsid w:val="00556684"/>
    <w:rsid w:val="00566679"/>
    <w:rsid w:val="00571EEA"/>
    <w:rsid w:val="00575417"/>
    <w:rsid w:val="005768E1"/>
    <w:rsid w:val="005B1938"/>
    <w:rsid w:val="005C3890"/>
    <w:rsid w:val="005E4DCF"/>
    <w:rsid w:val="005F7BFE"/>
    <w:rsid w:val="00600017"/>
    <w:rsid w:val="006235CA"/>
    <w:rsid w:val="006530AD"/>
    <w:rsid w:val="006643AB"/>
    <w:rsid w:val="006C2F09"/>
    <w:rsid w:val="006D4DDE"/>
    <w:rsid w:val="006F0A53"/>
    <w:rsid w:val="00703187"/>
    <w:rsid w:val="0071694B"/>
    <w:rsid w:val="00717446"/>
    <w:rsid w:val="00720264"/>
    <w:rsid w:val="007210CD"/>
    <w:rsid w:val="00732045"/>
    <w:rsid w:val="007369DB"/>
    <w:rsid w:val="00741EB1"/>
    <w:rsid w:val="00746416"/>
    <w:rsid w:val="0079030B"/>
    <w:rsid w:val="007956C2"/>
    <w:rsid w:val="007A187E"/>
    <w:rsid w:val="007C72C2"/>
    <w:rsid w:val="007C7D3C"/>
    <w:rsid w:val="007D0849"/>
    <w:rsid w:val="007D4436"/>
    <w:rsid w:val="007E7430"/>
    <w:rsid w:val="007E78F4"/>
    <w:rsid w:val="007F071D"/>
    <w:rsid w:val="007F257A"/>
    <w:rsid w:val="007F3665"/>
    <w:rsid w:val="00800037"/>
    <w:rsid w:val="00806AD5"/>
    <w:rsid w:val="00822D90"/>
    <w:rsid w:val="0083391C"/>
    <w:rsid w:val="0084284C"/>
    <w:rsid w:val="00843CA7"/>
    <w:rsid w:val="00861D73"/>
    <w:rsid w:val="008631A3"/>
    <w:rsid w:val="008941BD"/>
    <w:rsid w:val="00897553"/>
    <w:rsid w:val="008A4E87"/>
    <w:rsid w:val="008A5FAF"/>
    <w:rsid w:val="008C3664"/>
    <w:rsid w:val="008C7877"/>
    <w:rsid w:val="008D1750"/>
    <w:rsid w:val="008D76E6"/>
    <w:rsid w:val="008F0A46"/>
    <w:rsid w:val="009033C9"/>
    <w:rsid w:val="0092392D"/>
    <w:rsid w:val="0093234A"/>
    <w:rsid w:val="00953118"/>
    <w:rsid w:val="00953360"/>
    <w:rsid w:val="009557FE"/>
    <w:rsid w:val="00956A78"/>
    <w:rsid w:val="009619D1"/>
    <w:rsid w:val="00971724"/>
    <w:rsid w:val="0097363B"/>
    <w:rsid w:val="00973F53"/>
    <w:rsid w:val="0097487B"/>
    <w:rsid w:val="009952E6"/>
    <w:rsid w:val="009C03A0"/>
    <w:rsid w:val="009C307F"/>
    <w:rsid w:val="009C353C"/>
    <w:rsid w:val="009E0B73"/>
    <w:rsid w:val="009F04F6"/>
    <w:rsid w:val="009F434C"/>
    <w:rsid w:val="00A20B72"/>
    <w:rsid w:val="00A2113E"/>
    <w:rsid w:val="00A2185D"/>
    <w:rsid w:val="00A23A51"/>
    <w:rsid w:val="00A24607"/>
    <w:rsid w:val="00A25CD3"/>
    <w:rsid w:val="00A30CF3"/>
    <w:rsid w:val="00A32DBA"/>
    <w:rsid w:val="00A33ECB"/>
    <w:rsid w:val="00A376C6"/>
    <w:rsid w:val="00A51849"/>
    <w:rsid w:val="00A61AAF"/>
    <w:rsid w:val="00A6649F"/>
    <w:rsid w:val="00A709FE"/>
    <w:rsid w:val="00A73C60"/>
    <w:rsid w:val="00A82767"/>
    <w:rsid w:val="00A87BF2"/>
    <w:rsid w:val="00A96410"/>
    <w:rsid w:val="00AA332F"/>
    <w:rsid w:val="00AA7BBB"/>
    <w:rsid w:val="00AB32E9"/>
    <w:rsid w:val="00AB64A8"/>
    <w:rsid w:val="00AC0266"/>
    <w:rsid w:val="00AD24EC"/>
    <w:rsid w:val="00AD4D4D"/>
    <w:rsid w:val="00AE09AC"/>
    <w:rsid w:val="00B02669"/>
    <w:rsid w:val="00B17807"/>
    <w:rsid w:val="00B17AC3"/>
    <w:rsid w:val="00B24B49"/>
    <w:rsid w:val="00B309F9"/>
    <w:rsid w:val="00B32B60"/>
    <w:rsid w:val="00B61619"/>
    <w:rsid w:val="00B72B97"/>
    <w:rsid w:val="00B75B07"/>
    <w:rsid w:val="00B945A3"/>
    <w:rsid w:val="00B963AE"/>
    <w:rsid w:val="00BA692D"/>
    <w:rsid w:val="00BB4545"/>
    <w:rsid w:val="00BC7EFC"/>
    <w:rsid w:val="00BD5873"/>
    <w:rsid w:val="00BE27CF"/>
    <w:rsid w:val="00BF2868"/>
    <w:rsid w:val="00BF61A2"/>
    <w:rsid w:val="00C04BE3"/>
    <w:rsid w:val="00C056BB"/>
    <w:rsid w:val="00C25D29"/>
    <w:rsid w:val="00C27A7C"/>
    <w:rsid w:val="00C42437"/>
    <w:rsid w:val="00C51BC1"/>
    <w:rsid w:val="00C5512B"/>
    <w:rsid w:val="00C6484B"/>
    <w:rsid w:val="00C82CF1"/>
    <w:rsid w:val="00C82E2A"/>
    <w:rsid w:val="00CA08ED"/>
    <w:rsid w:val="00CB70B2"/>
    <w:rsid w:val="00CF0EC6"/>
    <w:rsid w:val="00CF183B"/>
    <w:rsid w:val="00D020E8"/>
    <w:rsid w:val="00D3647F"/>
    <w:rsid w:val="00D375CD"/>
    <w:rsid w:val="00D427EE"/>
    <w:rsid w:val="00D47FA9"/>
    <w:rsid w:val="00D553A2"/>
    <w:rsid w:val="00D62A4A"/>
    <w:rsid w:val="00D67507"/>
    <w:rsid w:val="00D72F49"/>
    <w:rsid w:val="00D774D3"/>
    <w:rsid w:val="00D904E8"/>
    <w:rsid w:val="00DA08C3"/>
    <w:rsid w:val="00DA4999"/>
    <w:rsid w:val="00DB5815"/>
    <w:rsid w:val="00DB5A3E"/>
    <w:rsid w:val="00DC22AA"/>
    <w:rsid w:val="00DD48A5"/>
    <w:rsid w:val="00DE6CC0"/>
    <w:rsid w:val="00DF74DD"/>
    <w:rsid w:val="00E25AD0"/>
    <w:rsid w:val="00E4428F"/>
    <w:rsid w:val="00E93668"/>
    <w:rsid w:val="00E93ED3"/>
    <w:rsid w:val="00E95647"/>
    <w:rsid w:val="00EA7DBC"/>
    <w:rsid w:val="00EB6350"/>
    <w:rsid w:val="00EF4EA1"/>
    <w:rsid w:val="00EF69BD"/>
    <w:rsid w:val="00F01FEF"/>
    <w:rsid w:val="00F1339A"/>
    <w:rsid w:val="00F15B57"/>
    <w:rsid w:val="00F1607D"/>
    <w:rsid w:val="00F35EF4"/>
    <w:rsid w:val="00F37FE5"/>
    <w:rsid w:val="00F427DB"/>
    <w:rsid w:val="00F5059A"/>
    <w:rsid w:val="00F603BD"/>
    <w:rsid w:val="00F652FA"/>
    <w:rsid w:val="00F777F9"/>
    <w:rsid w:val="00F849B9"/>
    <w:rsid w:val="00FA5EB1"/>
    <w:rsid w:val="00FA7439"/>
    <w:rsid w:val="00FC3E6A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BF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B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7BF2"/>
    <w:rPr>
      <w:rFonts w:ascii="Segoe UI" w:hAnsi="Segoe UI" w:cs="Segoe UI"/>
      <w:sz w:val="18"/>
      <w:szCs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20B72"/>
    <w:rPr>
      <w:rFonts w:ascii="Calibri" w:hAnsi="Calibri"/>
      <w:sz w:val="24"/>
      <w:lang w:val="fr-FR" w:eastAsia="en-US"/>
    </w:rPr>
  </w:style>
  <w:style w:type="character" w:customStyle="1" w:styleId="CallChar">
    <w:name w:val="Call Char"/>
    <w:link w:val="Call"/>
    <w:locked/>
    <w:rsid w:val="00A20B72"/>
    <w:rPr>
      <w:rFonts w:ascii="Calibri" w:hAnsi="Calibri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PP-C-0206/fr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/RES-011-F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présent document donne des informations sur la célébration de l'édition de 2023 de la Journée mondiale des télécommunications et de la société de l'information (WTISD-23) ainsi que sur le processus de sélection du thème de l'édition de 2024 (WTISD-24).</vt:lpstr>
    </vt:vector>
  </TitlesOfParts>
  <Manager>Secrétariat général - Pool</Manager>
  <Company>Union internationale des télécommunications (UIT)</Company>
  <LinksUpToDate>false</LinksUpToDate>
  <CharactersWithSpaces>1535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1418 - Fonds pour le développement des technologies de l'information</dc:title>
  <dc:subject>Conseil 2023</dc:subject>
  <dc:creator>Xue, Kun</dc:creator>
  <cp:keywords>C2023, C23, Council-23</cp:keywords>
  <dc:description/>
  <cp:lastModifiedBy>Xue, Kun</cp:lastModifiedBy>
  <cp:revision>3</cp:revision>
  <cp:lastPrinted>2000-07-18T08:55:00Z</cp:lastPrinted>
  <dcterms:created xsi:type="dcterms:W3CDTF">2023-08-17T12:47:00Z</dcterms:created>
  <dcterms:modified xsi:type="dcterms:W3CDTF">2023-08-17T12:48:00Z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