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4A424E50" w14:textId="77777777" w:rsidTr="00F363FE">
        <w:tc>
          <w:tcPr>
            <w:tcW w:w="6512" w:type="dxa"/>
          </w:tcPr>
          <w:p w14:paraId="734D35EF" w14:textId="1C1C9AE1" w:rsidR="007B0AA0" w:rsidRPr="007B0AA0" w:rsidRDefault="007B0AA0" w:rsidP="007428C3">
            <w:pPr>
              <w:spacing w:before="60" w:after="60" w:line="260" w:lineRule="exact"/>
              <w:rPr>
                <w:b/>
                <w:bCs/>
                <w:lang w:bidi="ar-EG"/>
              </w:rPr>
            </w:pPr>
          </w:p>
        </w:tc>
        <w:tc>
          <w:tcPr>
            <w:tcW w:w="3117" w:type="dxa"/>
          </w:tcPr>
          <w:p w14:paraId="741AFBFF" w14:textId="798A103C" w:rsidR="007B0AA0" w:rsidRPr="007B0AA0" w:rsidRDefault="007B0AA0" w:rsidP="007428C3">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7428C3">
              <w:rPr>
                <w:b/>
                <w:bCs/>
                <w:lang w:bidi="ar-EG"/>
              </w:rPr>
              <w:t>122</w:t>
            </w:r>
            <w:r w:rsidRPr="007B0AA0">
              <w:rPr>
                <w:b/>
                <w:bCs/>
                <w:lang w:bidi="ar-EG"/>
              </w:rPr>
              <w:t>-A</w:t>
            </w:r>
          </w:p>
        </w:tc>
      </w:tr>
      <w:tr w:rsidR="007B0AA0" w14:paraId="0FEA3B06" w14:textId="77777777" w:rsidTr="00F363FE">
        <w:tc>
          <w:tcPr>
            <w:tcW w:w="6512" w:type="dxa"/>
          </w:tcPr>
          <w:p w14:paraId="6CC32375" w14:textId="77777777" w:rsidR="007B0AA0" w:rsidRPr="007B0AA0" w:rsidRDefault="007B0AA0" w:rsidP="007428C3">
            <w:pPr>
              <w:spacing w:before="60" w:after="60" w:line="260" w:lineRule="exact"/>
              <w:rPr>
                <w:b/>
                <w:bCs/>
                <w:rtl/>
                <w:lang w:bidi="ar-EG"/>
              </w:rPr>
            </w:pPr>
          </w:p>
        </w:tc>
        <w:tc>
          <w:tcPr>
            <w:tcW w:w="3117" w:type="dxa"/>
          </w:tcPr>
          <w:p w14:paraId="15343BE3" w14:textId="4FF3CF04" w:rsidR="007B0AA0" w:rsidRPr="007B0AA0" w:rsidRDefault="007428C3" w:rsidP="007428C3">
            <w:pPr>
              <w:spacing w:before="60" w:after="60" w:line="260" w:lineRule="exact"/>
              <w:rPr>
                <w:b/>
                <w:bCs/>
                <w:rtl/>
                <w:lang w:bidi="ar-EG"/>
              </w:rPr>
            </w:pPr>
            <w:r>
              <w:rPr>
                <w:b/>
                <w:bCs/>
                <w:lang w:bidi="ar-EG"/>
              </w:rPr>
              <w:t>4</w:t>
            </w:r>
            <w:r w:rsidR="007B0AA0" w:rsidRPr="007B0AA0">
              <w:rPr>
                <w:rFonts w:hint="cs"/>
                <w:b/>
                <w:bCs/>
                <w:rtl/>
                <w:lang w:bidi="ar-EG"/>
              </w:rPr>
              <w:t xml:space="preserve"> </w:t>
            </w:r>
            <w:r>
              <w:rPr>
                <w:rFonts w:hint="cs"/>
                <w:b/>
                <w:bCs/>
                <w:rtl/>
                <w:lang w:bidi="ar-EG"/>
              </w:rPr>
              <w:t xml:space="preserve">أغسطس </w:t>
            </w:r>
            <w:r w:rsidR="007B0AA0" w:rsidRPr="007B0AA0">
              <w:rPr>
                <w:b/>
                <w:bCs/>
                <w:lang w:bidi="ar-EG"/>
              </w:rPr>
              <w:t>2023</w:t>
            </w:r>
          </w:p>
        </w:tc>
      </w:tr>
      <w:tr w:rsidR="007B0AA0" w14:paraId="6CB33CA5" w14:textId="77777777" w:rsidTr="00F363FE">
        <w:tc>
          <w:tcPr>
            <w:tcW w:w="6512" w:type="dxa"/>
          </w:tcPr>
          <w:p w14:paraId="27E71A91" w14:textId="77777777" w:rsidR="007B0AA0" w:rsidRPr="007B0AA0" w:rsidRDefault="007B0AA0" w:rsidP="007428C3">
            <w:pPr>
              <w:spacing w:before="60" w:after="60" w:line="260" w:lineRule="exact"/>
              <w:rPr>
                <w:b/>
                <w:bCs/>
                <w:rtl/>
                <w:lang w:bidi="ar-EG"/>
              </w:rPr>
            </w:pPr>
          </w:p>
        </w:tc>
        <w:tc>
          <w:tcPr>
            <w:tcW w:w="3117" w:type="dxa"/>
          </w:tcPr>
          <w:p w14:paraId="67F2E7CB" w14:textId="77777777" w:rsidR="007B0AA0" w:rsidRPr="007B0AA0" w:rsidRDefault="007B0AA0" w:rsidP="007428C3">
            <w:pPr>
              <w:spacing w:before="60" w:after="60" w:line="260" w:lineRule="exact"/>
              <w:rPr>
                <w:b/>
                <w:bCs/>
                <w:rtl/>
                <w:lang w:bidi="ar-EG"/>
              </w:rPr>
            </w:pPr>
            <w:r w:rsidRPr="007B0AA0">
              <w:rPr>
                <w:rFonts w:hint="cs"/>
                <w:b/>
                <w:bCs/>
                <w:rtl/>
                <w:lang w:bidi="ar-EG"/>
              </w:rPr>
              <w:t>الأصل: بالإنكليزية</w:t>
            </w:r>
          </w:p>
        </w:tc>
      </w:tr>
      <w:tr w:rsidR="007B0AA0" w14:paraId="1A45AF0C" w14:textId="77777777" w:rsidTr="00F363FE">
        <w:tc>
          <w:tcPr>
            <w:tcW w:w="6512" w:type="dxa"/>
          </w:tcPr>
          <w:p w14:paraId="332A8758" w14:textId="77777777" w:rsidR="007B0AA0" w:rsidRDefault="007B0AA0" w:rsidP="007428C3">
            <w:pPr>
              <w:spacing w:before="60" w:after="60" w:line="260" w:lineRule="exact"/>
              <w:rPr>
                <w:lang w:bidi="ar-EG"/>
              </w:rPr>
            </w:pPr>
          </w:p>
        </w:tc>
        <w:tc>
          <w:tcPr>
            <w:tcW w:w="3117" w:type="dxa"/>
          </w:tcPr>
          <w:p w14:paraId="01970920" w14:textId="77777777" w:rsidR="007B0AA0" w:rsidRDefault="007B0AA0" w:rsidP="007428C3">
            <w:pPr>
              <w:spacing w:before="60" w:after="60" w:line="260" w:lineRule="exact"/>
              <w:rPr>
                <w:rtl/>
                <w:lang w:bidi="ar-EG"/>
              </w:rPr>
            </w:pPr>
          </w:p>
        </w:tc>
      </w:tr>
    </w:tbl>
    <w:p w14:paraId="5759A9F6" w14:textId="217F8664" w:rsidR="007428C3" w:rsidRPr="00191741" w:rsidRDefault="007428C3" w:rsidP="00142CCD">
      <w:pPr>
        <w:pStyle w:val="ResNo"/>
        <w:spacing w:before="480"/>
        <w:rPr>
          <w:rtl/>
          <w:lang w:bidi="ar-EG"/>
        </w:rPr>
      </w:pPr>
      <w:r w:rsidRPr="00191741">
        <w:rPr>
          <w:rFonts w:hint="cs"/>
          <w:rtl/>
        </w:rPr>
        <w:t>القرار</w:t>
      </w:r>
      <w:r w:rsidRPr="00191741">
        <w:rPr>
          <w:rFonts w:hint="cs"/>
          <w:rtl/>
          <w:lang w:bidi="ar-EG"/>
        </w:rPr>
        <w:t xml:space="preserve"> </w:t>
      </w:r>
      <w:r w:rsidRPr="00191741">
        <w:rPr>
          <w:lang w:bidi="ar-EG"/>
        </w:rPr>
        <w:t>1408</w:t>
      </w:r>
      <w:r w:rsidRPr="00191741">
        <w:rPr>
          <w:rFonts w:hint="cs"/>
          <w:rtl/>
          <w:lang w:bidi="ar-EG"/>
        </w:rPr>
        <w:t xml:space="preserve"> (المعدل في </w:t>
      </w:r>
      <w:r w:rsidRPr="00191741">
        <w:rPr>
          <w:lang w:bidi="ar-EG"/>
        </w:rPr>
        <w:t>2023</w:t>
      </w:r>
      <w:r w:rsidRPr="00191741">
        <w:rPr>
          <w:rFonts w:hint="cs"/>
          <w:rtl/>
          <w:lang w:bidi="ar-EG"/>
        </w:rPr>
        <w:t>)</w:t>
      </w:r>
    </w:p>
    <w:p w14:paraId="7E310EC5" w14:textId="19BD5056" w:rsidR="007428C3" w:rsidRDefault="007428C3" w:rsidP="007428C3">
      <w:pPr>
        <w:jc w:val="center"/>
        <w:rPr>
          <w:rtl/>
          <w:lang w:bidi="ar-EG"/>
        </w:rPr>
      </w:pPr>
      <w:r w:rsidRPr="00191741">
        <w:rPr>
          <w:rFonts w:hint="cs"/>
          <w:rtl/>
          <w:lang w:bidi="ar-EG"/>
        </w:rPr>
        <w:t>(اعتُمد في الجلسة العامة الثالثة)</w:t>
      </w:r>
    </w:p>
    <w:p w14:paraId="25DA3695" w14:textId="77777777" w:rsidR="007428C3" w:rsidRPr="005D3A7C" w:rsidRDefault="007428C3" w:rsidP="007428C3">
      <w:pPr>
        <w:pStyle w:val="Restitle"/>
        <w:rPr>
          <w:rtl/>
          <w:lang w:bidi="ar-SA"/>
        </w:rPr>
      </w:pPr>
      <w:r w:rsidRPr="00F84C3B">
        <w:rPr>
          <w:rtl/>
          <w:lang w:bidi="ar-EG"/>
        </w:rPr>
        <w:t xml:space="preserve">تقديم المساعدة والدعم </w:t>
      </w:r>
      <w:r>
        <w:rPr>
          <w:rFonts w:hint="cs"/>
          <w:rtl/>
          <w:lang w:bidi="ar-EG"/>
        </w:rPr>
        <w:t xml:space="preserve">إلى </w:t>
      </w:r>
      <w:r w:rsidRPr="00F84C3B">
        <w:rPr>
          <w:rtl/>
          <w:lang w:bidi="ar-EG"/>
        </w:rPr>
        <w:t>أوكرانيا لإعادة بناء قطاع اتصالات</w:t>
      </w:r>
      <w:r>
        <w:rPr>
          <w:rFonts w:hint="cs"/>
          <w:rtl/>
          <w:lang w:bidi="ar-SA"/>
        </w:rPr>
        <w:t>ها</w:t>
      </w:r>
    </w:p>
    <w:p w14:paraId="3F6CC167" w14:textId="77777777" w:rsidR="007428C3" w:rsidRPr="00F84C3B" w:rsidRDefault="007428C3" w:rsidP="007428C3">
      <w:pPr>
        <w:pStyle w:val="Normalaftertitle"/>
        <w:rPr>
          <w:rtl/>
        </w:rPr>
      </w:pPr>
      <w:r w:rsidRPr="00F84C3B">
        <w:rPr>
          <w:rFonts w:hint="cs"/>
          <w:rtl/>
        </w:rPr>
        <w:t>إن مجلس الاتحاد الدولي للاتصالات،</w:t>
      </w:r>
    </w:p>
    <w:p w14:paraId="4A446D00" w14:textId="77777777" w:rsidR="007428C3" w:rsidRPr="00F84C3B" w:rsidRDefault="007428C3" w:rsidP="007428C3">
      <w:pPr>
        <w:pStyle w:val="Call"/>
        <w:rPr>
          <w:rtl/>
        </w:rPr>
      </w:pPr>
      <w:r w:rsidRPr="00F84C3B">
        <w:rPr>
          <w:rFonts w:hint="cs"/>
          <w:rtl/>
        </w:rPr>
        <w:t>إذ يذكِّر</w:t>
      </w:r>
    </w:p>
    <w:p w14:paraId="3E167802" w14:textId="77777777" w:rsidR="007428C3" w:rsidRPr="00F84C3B" w:rsidRDefault="007428C3" w:rsidP="007428C3">
      <w:pPr>
        <w:rPr>
          <w:rtl/>
          <w:lang w:bidi="ar-EG"/>
        </w:rPr>
      </w:pPr>
      <w:r>
        <w:rPr>
          <w:rFonts w:hint="cs"/>
          <w:i/>
          <w:iCs/>
          <w:rtl/>
        </w:rPr>
        <w:t xml:space="preserve"> </w:t>
      </w:r>
      <w:r w:rsidRPr="00F84C3B">
        <w:rPr>
          <w:i/>
          <w:iCs/>
          <w:rtl/>
        </w:rPr>
        <w:t>أ )</w:t>
      </w:r>
      <w:r w:rsidRPr="00F84C3B">
        <w:rPr>
          <w:rtl/>
        </w:rPr>
        <w:tab/>
      </w:r>
      <w:r w:rsidRPr="00F84C3B">
        <w:rPr>
          <w:rtl/>
          <w:lang w:bidi="ar-EG"/>
        </w:rPr>
        <w:t xml:space="preserve">بالمبادئ والأهداف والغايات النبيلة </w:t>
      </w:r>
      <w:r>
        <w:rPr>
          <w:rFonts w:hint="cs"/>
          <w:rtl/>
          <w:lang w:bidi="ar-EG"/>
        </w:rPr>
        <w:t>المجسدة</w:t>
      </w:r>
      <w:r w:rsidRPr="00F84C3B">
        <w:rPr>
          <w:rtl/>
          <w:lang w:bidi="ar-EG"/>
        </w:rPr>
        <w:t xml:space="preserve"> في ميثاق الأمم المتحدة والإعلان العالمي لحقوق الإنسان وكذلك في إعلان </w:t>
      </w:r>
      <w:r w:rsidRPr="00F84C3B">
        <w:rPr>
          <w:rFonts w:hint="cs"/>
          <w:rtl/>
          <w:lang w:bidi="ar-EG"/>
        </w:rPr>
        <w:t>ال</w:t>
      </w:r>
      <w:r w:rsidRPr="00F84C3B">
        <w:rPr>
          <w:rtl/>
          <w:lang w:bidi="ar-EG"/>
        </w:rPr>
        <w:t xml:space="preserve">مبادئ </w:t>
      </w:r>
      <w:r w:rsidRPr="00F84C3B">
        <w:rPr>
          <w:rFonts w:hint="cs"/>
          <w:rtl/>
          <w:lang w:bidi="ar-EG"/>
        </w:rPr>
        <w:t>المعتمد في </w:t>
      </w:r>
      <w:r w:rsidRPr="00F84C3B">
        <w:rPr>
          <w:rtl/>
          <w:lang w:bidi="ar-EG"/>
        </w:rPr>
        <w:t>القمة العالمية لمجتمع</w:t>
      </w:r>
      <w:r w:rsidRPr="00F84C3B">
        <w:rPr>
          <w:rFonts w:hint="eastAsia"/>
          <w:rtl/>
          <w:lang w:bidi="ar-EG"/>
        </w:rPr>
        <w:t> </w:t>
      </w:r>
      <w:r w:rsidRPr="00F84C3B">
        <w:rPr>
          <w:rtl/>
          <w:lang w:bidi="ar-EG"/>
        </w:rPr>
        <w:t>المعلومات؛</w:t>
      </w:r>
    </w:p>
    <w:p w14:paraId="7F06CADA" w14:textId="77777777" w:rsidR="007428C3" w:rsidRPr="00F84C3B" w:rsidRDefault="007428C3" w:rsidP="007428C3">
      <w:pPr>
        <w:rPr>
          <w:rtl/>
          <w:lang w:bidi="ar-EG"/>
        </w:rPr>
      </w:pPr>
      <w:r w:rsidRPr="00F84C3B">
        <w:rPr>
          <w:i/>
          <w:iCs/>
          <w:rtl/>
        </w:rPr>
        <w:t>ب)</w:t>
      </w:r>
      <w:r w:rsidRPr="00F84C3B">
        <w:rPr>
          <w:i/>
          <w:iCs/>
          <w:rtl/>
        </w:rPr>
        <w:tab/>
      </w:r>
      <w:r w:rsidRPr="00F84C3B">
        <w:rPr>
          <w:rtl/>
          <w:lang w:bidi="ar-EG"/>
        </w:rPr>
        <w:t xml:space="preserve">بالجهود التي تبذلها الأمم المتحدة </w:t>
      </w:r>
      <w:r w:rsidRPr="00F84C3B">
        <w:rPr>
          <w:rFonts w:hint="cs"/>
          <w:rtl/>
          <w:lang w:bidi="ar-EG"/>
        </w:rPr>
        <w:t>ل</w:t>
      </w:r>
      <w:r w:rsidRPr="00F84C3B">
        <w:rPr>
          <w:rtl/>
          <w:lang w:bidi="ar-EG"/>
        </w:rPr>
        <w:t>دعم تحقيق التنمية</w:t>
      </w:r>
      <w:r w:rsidRPr="00F84C3B">
        <w:rPr>
          <w:rFonts w:hint="eastAsia"/>
          <w:rtl/>
          <w:lang w:bidi="ar-EG"/>
        </w:rPr>
        <w:t> </w:t>
      </w:r>
      <w:r w:rsidRPr="00F84C3B">
        <w:rPr>
          <w:rtl/>
          <w:lang w:bidi="ar-EG"/>
        </w:rPr>
        <w:t>المستدامة؛</w:t>
      </w:r>
    </w:p>
    <w:p w14:paraId="42A0FD23" w14:textId="77777777" w:rsidR="007428C3" w:rsidRPr="00263D22" w:rsidRDefault="007428C3" w:rsidP="007428C3">
      <w:pPr>
        <w:rPr>
          <w:spacing w:val="-2"/>
          <w:rtl/>
        </w:rPr>
      </w:pPr>
      <w:r w:rsidRPr="00263D22">
        <w:rPr>
          <w:i/>
          <w:iCs/>
          <w:spacing w:val="-2"/>
          <w:rtl/>
        </w:rPr>
        <w:t>ج)</w:t>
      </w:r>
      <w:r w:rsidRPr="00263D22">
        <w:rPr>
          <w:i/>
          <w:iCs/>
          <w:spacing w:val="-2"/>
          <w:rtl/>
        </w:rPr>
        <w:tab/>
      </w:r>
      <w:r w:rsidRPr="00263D22">
        <w:rPr>
          <w:spacing w:val="-2"/>
          <w:rtl/>
        </w:rPr>
        <w:t xml:space="preserve">بأهداف </w:t>
      </w:r>
      <w:r w:rsidRPr="00263D22">
        <w:rPr>
          <w:rFonts w:hint="cs"/>
          <w:spacing w:val="-2"/>
          <w:rtl/>
        </w:rPr>
        <w:t>الاتحاد</w:t>
      </w:r>
      <w:r w:rsidRPr="00263D22">
        <w:rPr>
          <w:spacing w:val="-2"/>
          <w:rtl/>
        </w:rPr>
        <w:t xml:space="preserve"> </w:t>
      </w:r>
      <w:r w:rsidRPr="00263D22">
        <w:rPr>
          <w:rFonts w:hint="cs"/>
          <w:spacing w:val="-2"/>
          <w:rtl/>
        </w:rPr>
        <w:t>المنصوص عليها في </w:t>
      </w:r>
      <w:r w:rsidRPr="00263D22">
        <w:rPr>
          <w:spacing w:val="-2"/>
          <w:rtl/>
        </w:rPr>
        <w:t>المادة</w:t>
      </w:r>
      <w:r w:rsidRPr="00263D22">
        <w:rPr>
          <w:rFonts w:hint="eastAsia"/>
          <w:spacing w:val="-2"/>
          <w:rtl/>
        </w:rPr>
        <w:t> </w:t>
      </w:r>
      <w:r w:rsidRPr="00263D22">
        <w:rPr>
          <w:spacing w:val="-2"/>
        </w:rPr>
        <w:t>1</w:t>
      </w:r>
      <w:r w:rsidRPr="00263D22">
        <w:rPr>
          <w:spacing w:val="-2"/>
          <w:rtl/>
        </w:rPr>
        <w:t xml:space="preserve"> من دستور</w:t>
      </w:r>
      <w:r w:rsidRPr="00263D22">
        <w:rPr>
          <w:rFonts w:hint="eastAsia"/>
          <w:spacing w:val="-2"/>
          <w:rtl/>
        </w:rPr>
        <w:t> </w:t>
      </w:r>
      <w:r w:rsidRPr="00263D22">
        <w:rPr>
          <w:rFonts w:hint="cs"/>
          <w:spacing w:val="-2"/>
          <w:rtl/>
        </w:rPr>
        <w:t>الاتحاد</w:t>
      </w:r>
      <w:r w:rsidRPr="00263D22">
        <w:rPr>
          <w:rFonts w:hint="cs"/>
          <w:spacing w:val="-2"/>
          <w:rtl/>
          <w:lang w:bidi="ar-EG"/>
        </w:rPr>
        <w:t>، وفي اتفاقية الاتحاد ولوائحه الإدارية، والمبادئ الأساسية التي تستند إليها هذه الأهداف والاتحاد نفسه،</w:t>
      </w:r>
    </w:p>
    <w:p w14:paraId="351C0FF1" w14:textId="77777777" w:rsidR="007428C3" w:rsidRPr="00F84C3B" w:rsidRDefault="007428C3" w:rsidP="007428C3">
      <w:pPr>
        <w:pStyle w:val="Call"/>
      </w:pPr>
      <w:r w:rsidRPr="00F84C3B">
        <w:rPr>
          <w:rFonts w:hint="cs"/>
          <w:rtl/>
        </w:rPr>
        <w:t>وإذ يذكِّر كذلك</w:t>
      </w:r>
    </w:p>
    <w:p w14:paraId="109C5D6E" w14:textId="77777777" w:rsidR="007428C3" w:rsidRPr="00F84C3B" w:rsidRDefault="007428C3" w:rsidP="007428C3">
      <w:pPr>
        <w:rPr>
          <w:rtl/>
          <w:lang w:bidi="ar-EG"/>
        </w:rPr>
      </w:pPr>
      <w:r>
        <w:rPr>
          <w:rFonts w:hint="cs"/>
          <w:i/>
          <w:iCs/>
          <w:rtl/>
        </w:rPr>
        <w:t xml:space="preserve"> </w:t>
      </w:r>
      <w:r w:rsidRPr="00F84C3B">
        <w:rPr>
          <w:rFonts w:hint="cs"/>
          <w:i/>
          <w:iCs/>
          <w:rtl/>
        </w:rPr>
        <w:t>أ )</w:t>
      </w:r>
      <w:r w:rsidRPr="00F84C3B">
        <w:rPr>
          <w:i/>
          <w:iCs/>
          <w:rtl/>
        </w:rPr>
        <w:tab/>
      </w:r>
      <w:r w:rsidRPr="00F84C3B">
        <w:rPr>
          <w:rFonts w:hint="cs"/>
          <w:rtl/>
          <w:lang w:bidi="ar-EG"/>
        </w:rPr>
        <w:t xml:space="preserve">بالقرار </w:t>
      </w:r>
      <w:hyperlink r:id="rId8" w:history="1">
        <w:r w:rsidRPr="00F84C3B">
          <w:rPr>
            <w:rStyle w:val="Hyperlink"/>
            <w:lang w:bidi="ar-SY"/>
          </w:rPr>
          <w:t>A/RES/ES-11/1</w:t>
        </w:r>
      </w:hyperlink>
      <w:r w:rsidRPr="00F84C3B">
        <w:rPr>
          <w:rFonts w:hint="cs"/>
          <w:rtl/>
          <w:lang w:bidi="ar-EG"/>
        </w:rPr>
        <w:t xml:space="preserve"> للجمعية العامة للأمم المتحدة المؤرخ </w:t>
      </w:r>
      <w:r w:rsidRPr="00F84C3B">
        <w:rPr>
          <w:lang w:bidi="ar-SY"/>
        </w:rPr>
        <w:t>2</w:t>
      </w:r>
      <w:r w:rsidRPr="00F84C3B">
        <w:rPr>
          <w:rFonts w:hint="cs"/>
          <w:rtl/>
          <w:lang w:bidi="ar-EG"/>
        </w:rPr>
        <w:t xml:space="preserve"> مارس </w:t>
      </w:r>
      <w:r w:rsidRPr="00F84C3B">
        <w:rPr>
          <w:lang w:bidi="ar-SY"/>
        </w:rPr>
        <w:t>2022</w:t>
      </w:r>
      <w:r w:rsidRPr="00F84C3B">
        <w:rPr>
          <w:rFonts w:hint="cs"/>
          <w:rtl/>
          <w:lang w:bidi="ar-EG"/>
        </w:rPr>
        <w:t xml:space="preserve"> بشأن العدوان على أوكرانيا، الذي يشجب بأشد العبارات العدوان الذي شنه الاتحاد الروسي على أوكرانيا انتهاكاً للمادة </w:t>
      </w:r>
      <w:r w:rsidRPr="00F84C3B">
        <w:rPr>
          <w:lang w:bidi="ar-SY"/>
        </w:rPr>
        <w:t>(4) 2</w:t>
      </w:r>
      <w:r w:rsidRPr="00F84C3B">
        <w:rPr>
          <w:rFonts w:hint="cs"/>
          <w:rtl/>
          <w:lang w:bidi="ar-EG"/>
        </w:rPr>
        <w:t xml:space="preserve"> من الميثاق ويحث المنظمات الدولية على دعم وقف تصعيد الحالة الراهنة</w:t>
      </w:r>
      <w:r>
        <w:rPr>
          <w:rFonts w:hint="cs"/>
          <w:rtl/>
          <w:lang w:bidi="ar-EG"/>
        </w:rPr>
        <w:t>، وجميع القرارات الأخرى المعتمدة في الدورة الاستثنائية الطارئة الحادية عشرة للجمعية العامة للأمم المتحدة</w:t>
      </w:r>
      <w:r w:rsidRPr="00F84C3B">
        <w:rPr>
          <w:rFonts w:hint="cs"/>
          <w:rtl/>
          <w:lang w:bidi="ar-EG"/>
        </w:rPr>
        <w:t>؛</w:t>
      </w:r>
    </w:p>
    <w:p w14:paraId="59B9065F" w14:textId="77777777" w:rsidR="007428C3" w:rsidRDefault="007428C3" w:rsidP="007428C3">
      <w:pPr>
        <w:rPr>
          <w:rtl/>
          <w:lang w:bidi="ar-EG"/>
        </w:rPr>
      </w:pPr>
      <w:r w:rsidRPr="00F84C3B">
        <w:rPr>
          <w:rFonts w:hint="cs"/>
          <w:i/>
          <w:iCs/>
          <w:rtl/>
        </w:rPr>
        <w:t>ب)</w:t>
      </w:r>
      <w:r w:rsidRPr="00F84C3B">
        <w:rPr>
          <w:i/>
          <w:iCs/>
          <w:rtl/>
        </w:rPr>
        <w:tab/>
      </w:r>
      <w:r w:rsidRPr="00F84C3B">
        <w:rPr>
          <w:rFonts w:hint="cs"/>
          <w:rtl/>
          <w:lang w:bidi="ar-EG"/>
        </w:rPr>
        <w:t xml:space="preserve">بالقرار </w:t>
      </w:r>
      <w:r w:rsidRPr="00F84C3B">
        <w:rPr>
          <w:lang w:bidi="ar-SY"/>
        </w:rPr>
        <w:t>34</w:t>
      </w:r>
      <w:r w:rsidRPr="00F84C3B">
        <w:rPr>
          <w:rFonts w:hint="cs"/>
          <w:rtl/>
          <w:lang w:bidi="ar-EG"/>
        </w:rPr>
        <w:t xml:space="preserve"> لمؤتمر المندوبين المفوضين للاتحاد لعام </w:t>
      </w:r>
      <w:r w:rsidRPr="00F84C3B">
        <w:rPr>
          <w:lang w:bidi="ar-SY"/>
        </w:rPr>
        <w:t>2018</w:t>
      </w:r>
      <w:r w:rsidRPr="00F84C3B">
        <w:rPr>
          <w:rFonts w:hint="cs"/>
          <w:rtl/>
          <w:lang w:bidi="ar-EG"/>
        </w:rPr>
        <w:t xml:space="preserve">، بشأن </w:t>
      </w:r>
      <w:bookmarkStart w:id="0" w:name="_Toc280260242"/>
      <w:bookmarkStart w:id="1" w:name="_Toc414526659"/>
      <w:bookmarkStart w:id="2" w:name="_Toc415560079"/>
      <w:bookmarkStart w:id="3" w:name="_Toc536090463"/>
      <w:r w:rsidRPr="00F84C3B">
        <w:rPr>
          <w:rtl/>
          <w:lang w:bidi="ar-EG"/>
        </w:rPr>
        <w:t>مساعدة البلدان ذات الاحتياجات الخاصة</w:t>
      </w:r>
      <w:r w:rsidRPr="00F84C3B">
        <w:rPr>
          <w:rFonts w:hint="cs"/>
          <w:rtl/>
          <w:lang w:bidi="ar-EG"/>
        </w:rPr>
        <w:t xml:space="preserve"> </w:t>
      </w:r>
      <w:r w:rsidRPr="00F84C3B">
        <w:rPr>
          <w:rtl/>
          <w:lang w:bidi="ar-EG"/>
        </w:rPr>
        <w:t>ودعم هذه البلدان لإعادة بناء قطاع اتصالاتها</w:t>
      </w:r>
      <w:bookmarkEnd w:id="0"/>
      <w:bookmarkEnd w:id="1"/>
      <w:bookmarkEnd w:id="2"/>
      <w:bookmarkEnd w:id="3"/>
      <w:r>
        <w:rPr>
          <w:rFonts w:hint="cs"/>
          <w:rtl/>
          <w:lang w:bidi="ar-EG"/>
        </w:rPr>
        <w:t>؛</w:t>
      </w:r>
    </w:p>
    <w:p w14:paraId="2A365A4E" w14:textId="77777777" w:rsidR="007428C3" w:rsidRDefault="007428C3" w:rsidP="007428C3">
      <w:pPr>
        <w:rPr>
          <w:rtl/>
          <w:lang w:bidi="ar-EG"/>
        </w:rPr>
      </w:pPr>
      <w:r w:rsidRPr="00B33A08">
        <w:rPr>
          <w:i/>
          <w:iCs/>
          <w:rtl/>
          <w:lang w:bidi="ar-EG"/>
        </w:rPr>
        <w:t>ج)</w:t>
      </w:r>
      <w:r w:rsidRPr="001D041C">
        <w:rPr>
          <w:rtl/>
          <w:lang w:bidi="ar-EG"/>
        </w:rPr>
        <w:tab/>
      </w:r>
      <w:r w:rsidRPr="001D041C">
        <w:rPr>
          <w:rFonts w:hint="cs"/>
          <w:rtl/>
          <w:lang w:bidi="ar-EG"/>
        </w:rPr>
        <w:t xml:space="preserve">بالقرار </w:t>
      </w:r>
      <w:hyperlink r:id="rId9" w:history="1">
        <w:r w:rsidRPr="00187A2F">
          <w:rPr>
            <w:rStyle w:val="Hyperlink"/>
            <w:lang w:bidi="ar-EG"/>
          </w:rPr>
          <w:t>68/262</w:t>
        </w:r>
      </w:hyperlink>
      <w:r w:rsidRPr="001D041C">
        <w:rPr>
          <w:rFonts w:hint="cs"/>
          <w:rtl/>
        </w:rPr>
        <w:t xml:space="preserve"> للجمعية العامة للأمم المتحدة المؤرخ 27 مارس 2014 والمعنون "السلامة الإقليمية لأوكرانيا"</w:t>
      </w:r>
      <w:r w:rsidRPr="001D041C">
        <w:rPr>
          <w:rFonts w:hint="cs"/>
          <w:rtl/>
          <w:lang w:bidi="ar-EG"/>
        </w:rPr>
        <w:t>؛</w:t>
      </w:r>
    </w:p>
    <w:p w14:paraId="02333C7B" w14:textId="37087A09" w:rsidR="007428C3" w:rsidRDefault="007428C3" w:rsidP="007428C3">
      <w:pPr>
        <w:rPr>
          <w:rtl/>
          <w:lang w:bidi="ar-EG"/>
        </w:rPr>
      </w:pPr>
      <w:r w:rsidRPr="00B33A08">
        <w:rPr>
          <w:i/>
          <w:iCs/>
          <w:rtl/>
          <w:lang w:bidi="ar-EG"/>
        </w:rPr>
        <w:t>د )</w:t>
      </w:r>
      <w:r>
        <w:rPr>
          <w:rtl/>
          <w:lang w:bidi="ar-EG"/>
        </w:rPr>
        <w:tab/>
      </w:r>
      <w:r>
        <w:rPr>
          <w:rFonts w:hint="cs"/>
          <w:rtl/>
          <w:lang w:bidi="ar-EG"/>
        </w:rPr>
        <w:t xml:space="preserve">بالقرار </w:t>
      </w:r>
      <w:r>
        <w:rPr>
          <w:lang w:bidi="ar-EG"/>
        </w:rPr>
        <w:t>205 (R</w:t>
      </w:r>
      <w:r w:rsidR="00E65DF3">
        <w:rPr>
          <w:lang w:bidi="ar-EG"/>
        </w:rPr>
        <w:t>ev</w:t>
      </w:r>
      <w:r>
        <w:rPr>
          <w:lang w:bidi="ar-EG"/>
        </w:rPr>
        <w:t>.WRC-19)</w:t>
      </w:r>
      <w:r>
        <w:rPr>
          <w:rFonts w:hint="cs"/>
          <w:rtl/>
          <w:lang w:bidi="ar-EG"/>
        </w:rPr>
        <w:t xml:space="preserve"> للمؤتمر العالمي للاتصالات الراديوية بشأن حماية الأنظمة العاملة في الخدمة المتنقلة الساتلية في نطاق التردد </w:t>
      </w:r>
      <w:r>
        <w:rPr>
          <w:lang w:bidi="ar-EG"/>
        </w:rPr>
        <w:t>MHz 406,1-406</w:t>
      </w:r>
      <w:r>
        <w:rPr>
          <w:rFonts w:hint="cs"/>
          <w:rtl/>
          <w:lang w:bidi="ar-EG"/>
        </w:rPr>
        <w:t>؛</w:t>
      </w:r>
    </w:p>
    <w:p w14:paraId="02A3DB82" w14:textId="77777777" w:rsidR="007428C3" w:rsidRDefault="007428C3" w:rsidP="007428C3">
      <w:pPr>
        <w:rPr>
          <w:rtl/>
          <w:lang w:bidi="ar-EG"/>
        </w:rPr>
      </w:pPr>
      <w:r w:rsidRPr="00B33A08">
        <w:rPr>
          <w:i/>
          <w:iCs/>
          <w:rtl/>
          <w:lang w:bidi="ar-EG"/>
        </w:rPr>
        <w:t>هـ )</w:t>
      </w:r>
      <w:r>
        <w:rPr>
          <w:rtl/>
          <w:lang w:bidi="ar-EG"/>
        </w:rPr>
        <w:tab/>
      </w:r>
      <w:r>
        <w:rPr>
          <w:rFonts w:hint="cs"/>
          <w:rtl/>
          <w:lang w:bidi="ar-EG"/>
        </w:rPr>
        <w:t xml:space="preserve">بالتقييم المؤقت للاتحاد </w:t>
      </w:r>
      <w:r w:rsidRPr="008C6B90">
        <w:rPr>
          <w:rtl/>
        </w:rPr>
        <w:t xml:space="preserve">بشأن الأضرار التي لحقت بالبنية التحتية للاتصالات ومرونة النظام </w:t>
      </w:r>
      <w:r>
        <w:rPr>
          <w:rFonts w:hint="cs"/>
          <w:rtl/>
        </w:rPr>
        <w:t>الإيكولوجي</w:t>
      </w:r>
      <w:r w:rsidRPr="008C6B90">
        <w:rPr>
          <w:rtl/>
        </w:rPr>
        <w:t xml:space="preserve"> لتكنولوجيا المعلومات والاتصالات في أوكرانيا</w:t>
      </w:r>
      <w:r>
        <w:rPr>
          <w:rFonts w:hint="cs"/>
          <w:rtl/>
          <w:lang w:bidi="ar-EG"/>
        </w:rPr>
        <w:t xml:space="preserve"> (ديسمبر 2022)؛</w:t>
      </w:r>
    </w:p>
    <w:p w14:paraId="6328ACC5" w14:textId="44BB8320" w:rsidR="007428C3" w:rsidRDefault="007428C3" w:rsidP="007428C3">
      <w:pPr>
        <w:rPr>
          <w:rtl/>
          <w:lang w:bidi="ar-EG"/>
        </w:rPr>
      </w:pPr>
      <w:r w:rsidRPr="00B33A08">
        <w:rPr>
          <w:i/>
          <w:iCs/>
          <w:rtl/>
          <w:lang w:bidi="ar-EG"/>
        </w:rPr>
        <w:t>و )</w:t>
      </w:r>
      <w:r>
        <w:rPr>
          <w:rtl/>
          <w:lang w:bidi="ar-EG"/>
        </w:rPr>
        <w:tab/>
      </w:r>
      <w:r>
        <w:rPr>
          <w:rFonts w:hint="cs"/>
          <w:rtl/>
          <w:lang w:bidi="ar-EG"/>
        </w:rPr>
        <w:t>بالبيان الذي أدلى به الأمين العام للاتحاد الدولي للاتصالات في مؤتمر المندوبين المفوضين للاتحاد لعام</w:t>
      </w:r>
      <w:r w:rsidR="00763824">
        <w:rPr>
          <w:rFonts w:hint="eastAsia"/>
          <w:rtl/>
          <w:lang w:bidi="ar-EG"/>
        </w:rPr>
        <w:t> </w:t>
      </w:r>
      <w:r>
        <w:rPr>
          <w:rFonts w:hint="cs"/>
          <w:rtl/>
          <w:lang w:bidi="ar-EG"/>
        </w:rPr>
        <w:t>2014 (الوثيقة</w:t>
      </w:r>
      <w:r>
        <w:rPr>
          <w:rFonts w:hint="eastAsia"/>
          <w:rtl/>
          <w:lang w:bidi="ar-EG"/>
        </w:rPr>
        <w:t> </w:t>
      </w:r>
      <w:r>
        <w:rPr>
          <w:lang w:bidi="ar-EG"/>
        </w:rPr>
        <w:t>PP</w:t>
      </w:r>
      <w:r w:rsidR="00142CCD">
        <w:rPr>
          <w:lang w:bidi="ar-EG"/>
        </w:rPr>
        <w:noBreakHyphen/>
      </w:r>
      <w:r>
        <w:rPr>
          <w:lang w:bidi="ar-EG"/>
        </w:rPr>
        <w:t>14/174</w:t>
      </w:r>
      <w:r>
        <w:rPr>
          <w:rFonts w:hint="cs"/>
          <w:rtl/>
        </w:rPr>
        <w:t xml:space="preserve">، الملحق </w:t>
      </w:r>
      <w:r>
        <w:t>B</w:t>
      </w:r>
      <w:r>
        <w:rPr>
          <w:rFonts w:hint="cs"/>
          <w:rtl/>
        </w:rPr>
        <w:t>) و</w:t>
      </w:r>
      <w:r>
        <w:rPr>
          <w:rFonts w:hint="cs"/>
          <w:rtl/>
          <w:lang w:bidi="ar-EG"/>
        </w:rPr>
        <w:t xml:space="preserve">البيان الذي أدلى به الأمين العام للاتحاد الدولي للاتصالات، الوارد في النشرة التشغيلية للاتحاد رقم </w:t>
      </w:r>
      <w:r w:rsidRPr="00845CD5">
        <w:rPr>
          <w:rtl/>
          <w:lang w:bidi="ar-EG"/>
        </w:rPr>
        <w:t xml:space="preserve">1158 </w:t>
      </w:r>
      <w:r>
        <w:rPr>
          <w:rFonts w:hint="cs"/>
          <w:rtl/>
          <w:lang w:bidi="ar-EG"/>
        </w:rPr>
        <w:t>المؤرخة 15 أكتوبر 2018؛</w:t>
      </w:r>
    </w:p>
    <w:p w14:paraId="2A78E84A" w14:textId="77777777" w:rsidR="007428C3" w:rsidRPr="00026C6E" w:rsidRDefault="007428C3" w:rsidP="007428C3">
      <w:pPr>
        <w:rPr>
          <w:rtl/>
          <w:lang w:bidi="ar-EG"/>
        </w:rPr>
      </w:pPr>
      <w:r w:rsidRPr="00B33A08">
        <w:rPr>
          <w:i/>
          <w:iCs/>
          <w:rtl/>
          <w:lang w:bidi="ar-EG"/>
        </w:rPr>
        <w:t>ز )</w:t>
      </w:r>
      <w:r w:rsidRPr="00026C6E">
        <w:rPr>
          <w:rtl/>
          <w:lang w:bidi="ar-EG"/>
        </w:rPr>
        <w:tab/>
      </w:r>
      <w:r w:rsidRPr="00026C6E">
        <w:rPr>
          <w:rFonts w:hint="cs"/>
          <w:rtl/>
          <w:lang w:bidi="ar-EG"/>
        </w:rPr>
        <w:t>ب</w:t>
      </w:r>
      <w:r w:rsidRPr="00026C6E">
        <w:rPr>
          <w:rtl/>
        </w:rPr>
        <w:t xml:space="preserve">القـرار 88 </w:t>
      </w:r>
      <w:r w:rsidRPr="00026C6E">
        <w:rPr>
          <w:rFonts w:hint="cs"/>
          <w:rtl/>
        </w:rPr>
        <w:t>(</w:t>
      </w:r>
      <w:r w:rsidRPr="00026C6E">
        <w:rPr>
          <w:rtl/>
        </w:rPr>
        <w:t>كيغالي، 2022</w:t>
      </w:r>
      <w:r w:rsidRPr="00026C6E">
        <w:t>(</w:t>
      </w:r>
      <w:r w:rsidRPr="00026C6E">
        <w:rPr>
          <w:rFonts w:hint="cs"/>
          <w:rtl/>
        </w:rPr>
        <w:t xml:space="preserve"> للمؤتمر العالمي لتنمية الاتصالات بشأن </w:t>
      </w:r>
      <w:r w:rsidRPr="00026C6E">
        <w:rPr>
          <w:rtl/>
        </w:rPr>
        <w:t>التحالف الرقمي للشراكة من أجل التوصيل</w:t>
      </w:r>
      <w:r w:rsidRPr="00026C6E">
        <w:rPr>
          <w:rFonts w:hint="cs"/>
          <w:rtl/>
        </w:rPr>
        <w:t> </w:t>
      </w:r>
      <w:r w:rsidRPr="00026C6E">
        <w:t>(</w:t>
      </w:r>
      <w:r w:rsidRPr="00026C6E">
        <w:rPr>
          <w:rFonts w:eastAsia="Calibri" w:cs="Calibri"/>
          <w:color w:val="000000"/>
        </w:rPr>
        <w:t>Partner2Connect</w:t>
      </w:r>
      <w:r w:rsidRPr="00026C6E">
        <w:t>)</w:t>
      </w:r>
      <w:r w:rsidRPr="00026C6E">
        <w:rPr>
          <w:rFonts w:hint="cs"/>
          <w:rtl/>
          <w:lang w:bidi="ar-EG"/>
        </w:rPr>
        <w:t xml:space="preserve"> ل</w:t>
      </w:r>
      <w:r w:rsidRPr="00026C6E">
        <w:rPr>
          <w:rtl/>
        </w:rPr>
        <w:t xml:space="preserve">لاتحاد الدولي </w:t>
      </w:r>
      <w:r w:rsidRPr="00026C6E">
        <w:rPr>
          <w:rFonts w:hint="cs"/>
          <w:rtl/>
        </w:rPr>
        <w:t>ل</w:t>
      </w:r>
      <w:r w:rsidRPr="00026C6E">
        <w:rPr>
          <w:rtl/>
        </w:rPr>
        <w:t>لاتصال</w:t>
      </w:r>
      <w:r w:rsidRPr="00026C6E">
        <w:rPr>
          <w:rFonts w:hint="cs"/>
          <w:rtl/>
        </w:rPr>
        <w:t>ا</w:t>
      </w:r>
      <w:r w:rsidRPr="00026C6E">
        <w:rPr>
          <w:rtl/>
        </w:rPr>
        <w:t>ت</w:t>
      </w:r>
      <w:r w:rsidRPr="00026C6E">
        <w:rPr>
          <w:rFonts w:hint="cs"/>
          <w:rtl/>
          <w:lang w:bidi="ar-EG"/>
        </w:rPr>
        <w:t>؛</w:t>
      </w:r>
    </w:p>
    <w:p w14:paraId="7B743233" w14:textId="77777777" w:rsidR="007428C3" w:rsidRPr="00F84C3B" w:rsidRDefault="007428C3" w:rsidP="007428C3">
      <w:pPr>
        <w:rPr>
          <w:rtl/>
          <w:lang w:bidi="ar-EG"/>
        </w:rPr>
      </w:pPr>
      <w:r w:rsidRPr="00B33A08">
        <w:rPr>
          <w:i/>
          <w:iCs/>
          <w:rtl/>
          <w:lang w:bidi="ar-EG"/>
        </w:rPr>
        <w:t>ح)</w:t>
      </w:r>
      <w:r>
        <w:rPr>
          <w:rtl/>
          <w:lang w:bidi="ar-EG"/>
        </w:rPr>
        <w:tab/>
      </w:r>
      <w:r>
        <w:rPr>
          <w:rFonts w:hint="cs"/>
          <w:rtl/>
          <w:lang w:bidi="ar-EG"/>
        </w:rPr>
        <w:t>ب</w:t>
      </w:r>
      <w:r w:rsidRPr="004C3921">
        <w:rPr>
          <w:rtl/>
          <w:lang w:bidi="ar-EG"/>
        </w:rPr>
        <w:t xml:space="preserve">القـرار </w:t>
      </w:r>
      <w:r w:rsidRPr="004C3921">
        <w:rPr>
          <w:lang w:val="en-GB" w:bidi="ar-EG"/>
        </w:rPr>
        <w:t>25</w:t>
      </w:r>
      <w:r w:rsidRPr="004C3921">
        <w:rPr>
          <w:rtl/>
          <w:lang w:bidi="ar-EG"/>
        </w:rPr>
        <w:t xml:space="preserve"> (</w:t>
      </w:r>
      <w:r w:rsidRPr="004C3921">
        <w:rPr>
          <w:rFonts w:hint="cs"/>
          <w:rtl/>
          <w:lang w:bidi="ar-EG"/>
        </w:rPr>
        <w:t xml:space="preserve">المراجَع في بوخارست، </w:t>
      </w:r>
      <w:r w:rsidRPr="004C3921">
        <w:rPr>
          <w:lang w:val="en-GB" w:bidi="ar-EG"/>
        </w:rPr>
        <w:t>2022</w:t>
      </w:r>
      <w:r w:rsidRPr="004C3921">
        <w:rPr>
          <w:rtl/>
          <w:lang w:bidi="ar-EG"/>
        </w:rPr>
        <w:t>)</w:t>
      </w:r>
      <w:r>
        <w:rPr>
          <w:rFonts w:hint="cs"/>
          <w:rtl/>
          <w:lang w:bidi="ar-EG"/>
        </w:rPr>
        <w:t xml:space="preserve"> لمؤتمر المندوبين المفوضين، بشأن </w:t>
      </w:r>
      <w:r w:rsidRPr="004C3921">
        <w:rPr>
          <w:rtl/>
          <w:lang w:bidi="ar-EG"/>
        </w:rPr>
        <w:t>تقوية الحضور الإقليمي</w:t>
      </w:r>
      <w:r w:rsidRPr="004C3921">
        <w:rPr>
          <w:rFonts w:hint="cs"/>
          <w:rtl/>
          <w:lang w:bidi="ar-EG"/>
        </w:rPr>
        <w:t xml:space="preserve"> للاتحاد</w:t>
      </w:r>
      <w:r w:rsidRPr="00F84C3B">
        <w:rPr>
          <w:rFonts w:hint="cs"/>
          <w:rtl/>
          <w:lang w:bidi="ar-EG"/>
        </w:rPr>
        <w:t>،</w:t>
      </w:r>
    </w:p>
    <w:p w14:paraId="33B6CE22" w14:textId="77777777" w:rsidR="007428C3" w:rsidRPr="00F84C3B" w:rsidRDefault="007428C3" w:rsidP="007428C3">
      <w:pPr>
        <w:pStyle w:val="Call"/>
        <w:rPr>
          <w:rtl/>
          <w:lang w:bidi="ar-EG"/>
        </w:rPr>
      </w:pPr>
      <w:r w:rsidRPr="00F84C3B">
        <w:rPr>
          <w:rFonts w:hint="cs"/>
          <w:rtl/>
        </w:rPr>
        <w:lastRenderedPageBreak/>
        <w:t>وإذ يؤكد من جديد</w:t>
      </w:r>
    </w:p>
    <w:p w14:paraId="070EAEB8" w14:textId="77777777" w:rsidR="007428C3" w:rsidRDefault="007428C3" w:rsidP="007428C3">
      <w:pPr>
        <w:rPr>
          <w:rtl/>
        </w:rPr>
      </w:pPr>
      <w:r>
        <w:rPr>
          <w:rFonts w:hint="cs"/>
          <w:i/>
          <w:iCs/>
          <w:rtl/>
        </w:rPr>
        <w:t xml:space="preserve"> </w:t>
      </w:r>
      <w:r w:rsidRPr="00F84C3B">
        <w:rPr>
          <w:rFonts w:hint="cs"/>
          <w:i/>
          <w:iCs/>
          <w:rtl/>
        </w:rPr>
        <w:t>أ )</w:t>
      </w:r>
      <w:r w:rsidRPr="00F84C3B">
        <w:rPr>
          <w:i/>
          <w:iCs/>
          <w:rtl/>
        </w:rPr>
        <w:tab/>
      </w:r>
      <w:r w:rsidRPr="000D6BF5">
        <w:rPr>
          <w:rFonts w:hint="cs"/>
          <w:spacing w:val="-4"/>
          <w:rtl/>
        </w:rPr>
        <w:t>سيادة أوكرانيا واستقلالها ووحدتها وسلامتها الإقليمية داخل حدودها المعترف بها دولياً، التي تمتد إلى مياهها الإقليمية؛</w:t>
      </w:r>
    </w:p>
    <w:p w14:paraId="59517D71" w14:textId="77777777" w:rsidR="007428C3" w:rsidRDefault="007428C3" w:rsidP="007428C3">
      <w:pPr>
        <w:rPr>
          <w:rtl/>
        </w:rPr>
      </w:pPr>
      <w:r w:rsidRPr="00F84C3B">
        <w:rPr>
          <w:rFonts w:hint="cs"/>
          <w:i/>
          <w:iCs/>
          <w:rtl/>
        </w:rPr>
        <w:t>ب)</w:t>
      </w:r>
      <w:r w:rsidRPr="00F84C3B">
        <w:rPr>
          <w:i/>
          <w:iCs/>
          <w:rtl/>
        </w:rPr>
        <w:tab/>
      </w:r>
      <w:r w:rsidRPr="00B33A08">
        <w:rPr>
          <w:rtl/>
          <w:lang w:bidi="ar-EG"/>
        </w:rPr>
        <w:t>أن وجود شبكة اتصالات موثوقة أمر لا غنى عنه لدعم التنمية الاجتماعية والاقتصادية للبلدان، لا سيما البلدان التي عانت من الكوارث الطبيعية أو الصراعات الداخلية أو الحروب؛</w:t>
      </w:r>
    </w:p>
    <w:p w14:paraId="26464586" w14:textId="356BF695" w:rsidR="007428C3" w:rsidRPr="007456A3" w:rsidRDefault="007428C3" w:rsidP="007428C3">
      <w:pPr>
        <w:rPr>
          <w:spacing w:val="-2"/>
          <w:rtl/>
        </w:rPr>
      </w:pPr>
      <w:r w:rsidRPr="007456A3">
        <w:rPr>
          <w:rFonts w:hint="cs"/>
          <w:i/>
          <w:iCs/>
          <w:spacing w:val="-2"/>
          <w:rtl/>
          <w:lang w:bidi="ar-EG"/>
        </w:rPr>
        <w:t>ج)</w:t>
      </w:r>
      <w:r w:rsidRPr="007456A3">
        <w:rPr>
          <w:spacing w:val="-2"/>
          <w:rtl/>
          <w:lang w:bidi="ar-EG"/>
        </w:rPr>
        <w:tab/>
      </w:r>
      <w:r w:rsidRPr="007456A3">
        <w:rPr>
          <w:rFonts w:hint="cs"/>
          <w:spacing w:val="-2"/>
          <w:rtl/>
          <w:lang w:bidi="ar-EG"/>
        </w:rPr>
        <w:t>أن أوكرانيا، في ظل الظروف الحالية وفي المستقبل القريب، ستحتاج إلى المساعدة لإعادة قطاع اتصالاتها بشكل</w:t>
      </w:r>
      <w:r w:rsidR="00142CCD">
        <w:rPr>
          <w:rFonts w:hint="cs"/>
          <w:spacing w:val="-2"/>
          <w:rtl/>
          <w:lang w:bidi="ar-EG"/>
        </w:rPr>
        <w:t>ٍ</w:t>
      </w:r>
      <w:r w:rsidRPr="007456A3">
        <w:rPr>
          <w:rFonts w:hint="cs"/>
          <w:spacing w:val="-2"/>
          <w:rtl/>
          <w:lang w:bidi="ar-EG"/>
        </w:rPr>
        <w:t xml:space="preserve"> عام وبنيته التحتية بشكل</w:t>
      </w:r>
      <w:r w:rsidR="00142CCD">
        <w:rPr>
          <w:rFonts w:hint="cs"/>
          <w:spacing w:val="-2"/>
          <w:rtl/>
          <w:lang w:bidi="ar-EG"/>
        </w:rPr>
        <w:t>ٍ</w:t>
      </w:r>
      <w:r w:rsidRPr="007456A3">
        <w:rPr>
          <w:rFonts w:hint="cs"/>
          <w:spacing w:val="-2"/>
          <w:rtl/>
          <w:lang w:bidi="ar-EG"/>
        </w:rPr>
        <w:t xml:space="preserve"> خاص إلى مستوى مقبول، الأمر الذي يتطلب مساعدة المجتمع الدولي سواءً على الصعيد الثنائي أو</w:t>
      </w:r>
      <w:r w:rsidR="007456A3" w:rsidRPr="007456A3">
        <w:rPr>
          <w:rFonts w:hint="eastAsia"/>
          <w:spacing w:val="-2"/>
          <w:rtl/>
          <w:lang w:bidi="ar-EG"/>
        </w:rPr>
        <w:t> </w:t>
      </w:r>
      <w:r w:rsidRPr="007456A3">
        <w:rPr>
          <w:rFonts w:hint="cs"/>
          <w:spacing w:val="-2"/>
          <w:rtl/>
          <w:lang w:bidi="ar-EG"/>
        </w:rPr>
        <w:t>الإقليمي أو من خلال المنظمات الدولية</w:t>
      </w:r>
      <w:r w:rsidRPr="007456A3">
        <w:rPr>
          <w:rFonts w:hint="cs"/>
          <w:spacing w:val="-2"/>
          <w:rtl/>
        </w:rPr>
        <w:t>،</w:t>
      </w:r>
    </w:p>
    <w:p w14:paraId="70E5E79D" w14:textId="77777777" w:rsidR="007428C3" w:rsidRPr="00F84C3B" w:rsidRDefault="007428C3" w:rsidP="007428C3">
      <w:pPr>
        <w:pStyle w:val="Call"/>
        <w:rPr>
          <w:i w:val="0"/>
          <w:iCs w:val="0"/>
          <w:rtl/>
          <w:lang w:bidi="ar-EG"/>
        </w:rPr>
      </w:pPr>
      <w:r w:rsidRPr="00F84C3B">
        <w:rPr>
          <w:rFonts w:hint="cs"/>
          <w:rtl/>
        </w:rPr>
        <w:t>وإذ يعيد تأكيد التزام الاتحاد</w:t>
      </w:r>
    </w:p>
    <w:p w14:paraId="3EF36C3E" w14:textId="77777777" w:rsidR="007428C3" w:rsidRDefault="007428C3" w:rsidP="007428C3">
      <w:pPr>
        <w:rPr>
          <w:rtl/>
        </w:rPr>
      </w:pPr>
      <w:r w:rsidRPr="00F84C3B">
        <w:rPr>
          <w:rFonts w:hint="cs"/>
          <w:rtl/>
        </w:rPr>
        <w:t>"بتشجيع اعتماد تدابير لضمان سلامة الأرواح من خلال تعاون خدمات الاتصالات"،</w:t>
      </w:r>
    </w:p>
    <w:p w14:paraId="1B8C6A41" w14:textId="77777777" w:rsidR="007428C3" w:rsidRPr="00F84C3B" w:rsidRDefault="007428C3" w:rsidP="007428C3">
      <w:pPr>
        <w:pStyle w:val="Call"/>
        <w:rPr>
          <w:rtl/>
          <w:lang w:bidi="ar-EG"/>
        </w:rPr>
      </w:pPr>
      <w:r w:rsidRPr="00F84C3B">
        <w:rPr>
          <w:rFonts w:hint="cs"/>
          <w:rtl/>
        </w:rPr>
        <w:t>وإذ يعرب عن</w:t>
      </w:r>
      <w:r>
        <w:rPr>
          <w:rFonts w:hint="cs"/>
          <w:rtl/>
        </w:rPr>
        <w:t xml:space="preserve"> قلقه الشديد</w:t>
      </w:r>
    </w:p>
    <w:p w14:paraId="74D51062" w14:textId="77777777" w:rsidR="007428C3" w:rsidRPr="00B33A08" w:rsidRDefault="007428C3" w:rsidP="007428C3">
      <w:pPr>
        <w:rPr>
          <w:rtl/>
        </w:rPr>
      </w:pPr>
      <w:r>
        <w:rPr>
          <w:rFonts w:hint="cs"/>
          <w:i/>
          <w:iCs/>
          <w:rtl/>
        </w:rPr>
        <w:t xml:space="preserve"> </w:t>
      </w:r>
      <w:r w:rsidRPr="00F84C3B">
        <w:rPr>
          <w:rFonts w:hint="cs"/>
          <w:i/>
          <w:iCs/>
          <w:rtl/>
        </w:rPr>
        <w:t>أ )</w:t>
      </w:r>
      <w:r w:rsidRPr="00B33A08">
        <w:rPr>
          <w:rtl/>
        </w:rPr>
        <w:tab/>
      </w:r>
      <w:r>
        <w:rPr>
          <w:rFonts w:hint="cs"/>
          <w:rtl/>
        </w:rPr>
        <w:t xml:space="preserve">إزاء التأثير المدمر للحرب ضد أوكرانيا على تشغيل مرافق الاتصالات وخدماتها في أوكرانيا، </w:t>
      </w:r>
      <w:r w:rsidRPr="00F74746">
        <w:rPr>
          <w:rtl/>
        </w:rPr>
        <w:t>بما في ذلك التدمير الواسع النطاق للبنية التحتية الحيوية، وعلى ممارسة أوكرانيا لحقها السيادي في تنظيم الاتصالات داخل أراضيها</w:t>
      </w:r>
      <w:r>
        <w:rPr>
          <w:rFonts w:hint="cs"/>
          <w:rtl/>
          <w:lang w:bidi="ar-EG"/>
        </w:rPr>
        <w:t>؛</w:t>
      </w:r>
    </w:p>
    <w:p w14:paraId="2CE27876" w14:textId="77777777" w:rsidR="007428C3" w:rsidRPr="00B33A08" w:rsidRDefault="007428C3" w:rsidP="007428C3">
      <w:pPr>
        <w:rPr>
          <w:rtl/>
        </w:rPr>
      </w:pPr>
      <w:r w:rsidRPr="00F84C3B">
        <w:rPr>
          <w:rFonts w:hint="cs"/>
          <w:i/>
          <w:iCs/>
          <w:rtl/>
        </w:rPr>
        <w:t>ب)</w:t>
      </w:r>
      <w:r w:rsidRPr="00B33A08">
        <w:rPr>
          <w:rtl/>
        </w:rPr>
        <w:tab/>
      </w:r>
      <w:r>
        <w:rPr>
          <w:rFonts w:hint="cs"/>
          <w:rtl/>
        </w:rPr>
        <w:t>إزاء استمرار الاتحاد الروسي منذ عام 2014 في تجاهل المبادئ الدولية المتعلقة بتشغيل شبكات الاتصالات العامة من خلال القيام من جانب واحد بتغيير نظام الترقيم الدولي ونظام الترقيم الوطني لأوكرانيا</w:t>
      </w:r>
      <w:r>
        <w:rPr>
          <w:rFonts w:hint="cs"/>
          <w:rtl/>
          <w:lang w:bidi="ar-EG"/>
        </w:rPr>
        <w:t>؛</w:t>
      </w:r>
    </w:p>
    <w:p w14:paraId="07342043" w14:textId="77777777" w:rsidR="007428C3" w:rsidRPr="007456A3" w:rsidRDefault="007428C3" w:rsidP="007428C3">
      <w:pPr>
        <w:rPr>
          <w:spacing w:val="-2"/>
          <w:rtl/>
          <w:lang w:bidi="ar-EG"/>
        </w:rPr>
      </w:pPr>
      <w:r w:rsidRPr="007456A3">
        <w:rPr>
          <w:rFonts w:hint="cs"/>
          <w:i/>
          <w:iCs/>
          <w:spacing w:val="-2"/>
          <w:rtl/>
          <w:lang w:bidi="ar-EG"/>
        </w:rPr>
        <w:t>ج)</w:t>
      </w:r>
      <w:r w:rsidRPr="007456A3">
        <w:rPr>
          <w:spacing w:val="-2"/>
          <w:rtl/>
          <w:lang w:bidi="ar-EG"/>
        </w:rPr>
        <w:tab/>
      </w:r>
      <w:r w:rsidRPr="007456A3">
        <w:rPr>
          <w:rFonts w:hint="cs"/>
          <w:spacing w:val="-2"/>
          <w:rtl/>
          <w:lang w:bidi="ar-EG"/>
        </w:rPr>
        <w:t>إزاء الاستيلاء غير القانوني على شبكات الاتصالات الأوكرانية وموارد تكنولوجيا المعلومات والاتصالات وطيف الترددات الراديوية وإساءة استخدامها في أراضي أوكرانيا الواقعة، جزئياً، أو كانت تحت السيطرة العسكرية المؤقتة للاتحاد الروسي؛</w:t>
      </w:r>
    </w:p>
    <w:p w14:paraId="75C65233" w14:textId="77777777" w:rsidR="007428C3" w:rsidRDefault="007428C3" w:rsidP="007428C3">
      <w:pPr>
        <w:rPr>
          <w:lang w:bidi="ar-EG"/>
        </w:rPr>
      </w:pPr>
      <w:r>
        <w:rPr>
          <w:rFonts w:hint="cs"/>
          <w:i/>
          <w:iCs/>
          <w:rtl/>
          <w:lang w:bidi="ar-EG"/>
        </w:rPr>
        <w:t xml:space="preserve">د </w:t>
      </w:r>
      <w:r w:rsidRPr="0062094B">
        <w:rPr>
          <w:rFonts w:hint="cs"/>
          <w:i/>
          <w:iCs/>
          <w:rtl/>
          <w:lang w:bidi="ar-EG"/>
        </w:rPr>
        <w:t>)</w:t>
      </w:r>
      <w:r>
        <w:rPr>
          <w:rtl/>
          <w:lang w:bidi="ar-EG"/>
        </w:rPr>
        <w:tab/>
      </w:r>
      <w:r>
        <w:rPr>
          <w:rFonts w:hint="cs"/>
          <w:rtl/>
          <w:lang w:bidi="ar-EG"/>
        </w:rPr>
        <w:t>إزاء زيادة عدد الإرسالات غير المرخصة من أراضي أوكرانيا</w:t>
      </w:r>
      <w:r w:rsidRPr="007409CA">
        <w:rPr>
          <w:rFonts w:hint="cs"/>
          <w:rtl/>
          <w:lang w:bidi="ar-EG"/>
        </w:rPr>
        <w:t xml:space="preserve"> </w:t>
      </w:r>
      <w:r>
        <w:rPr>
          <w:rFonts w:hint="cs"/>
          <w:rtl/>
          <w:lang w:bidi="ar-EG"/>
        </w:rPr>
        <w:t>الواقعة، جزئياً، أو كانت تحت السيطرة العسكرية المؤقتة للاتحاد الروسي، منذ بداية الحرب التي شنها الاتحاد الروسي ونتيجةً لها، والتي تسبب تداخلات ضارة على استقبال إشارات المنارات الراديوية الساتلية لتحديد مواقع الطوارئ العاملة في</w:t>
      </w:r>
      <w:r>
        <w:rPr>
          <w:rFonts w:hint="eastAsia"/>
          <w:rtl/>
          <w:lang w:bidi="ar-EG"/>
        </w:rPr>
        <w:t> </w:t>
      </w:r>
      <w:r>
        <w:rPr>
          <w:rFonts w:hint="cs"/>
          <w:rtl/>
          <w:lang w:bidi="ar-EG"/>
        </w:rPr>
        <w:t>الخدمة المتنقلة الساتلية والمستخدمة في أنشطة البحث والإنقاذ،</w:t>
      </w:r>
    </w:p>
    <w:p w14:paraId="544C60A4" w14:textId="77777777" w:rsidR="007428C3" w:rsidRDefault="007428C3" w:rsidP="007428C3">
      <w:pPr>
        <w:pStyle w:val="Call"/>
        <w:rPr>
          <w:rtl/>
        </w:rPr>
      </w:pPr>
      <w:r>
        <w:rPr>
          <w:rFonts w:hint="cs"/>
          <w:rtl/>
        </w:rPr>
        <w:t>وإذ يبرز</w:t>
      </w:r>
    </w:p>
    <w:p w14:paraId="112465FF" w14:textId="48AEA6A4" w:rsidR="007428C3" w:rsidRDefault="007428C3" w:rsidP="007428C3">
      <w:pPr>
        <w:rPr>
          <w:lang w:bidi="ar-EG"/>
        </w:rPr>
      </w:pPr>
      <w:r>
        <w:rPr>
          <w:rFonts w:hint="cs"/>
          <w:rtl/>
          <w:lang w:bidi="ar-EG"/>
        </w:rPr>
        <w:t>أن الإجراءات التي اتخذها الاتحاد الروسي تتعارض مع المبادئ الأساسية لدستور الاتحاد واتفاقيته ولوائحه الإدارية، وتقوض مهمة الاتحاد المتمثلة في تعزيز التوصيلية الرقمية في العالم أجمع،</w:t>
      </w:r>
    </w:p>
    <w:p w14:paraId="3C69A920" w14:textId="77777777" w:rsidR="007428C3" w:rsidRDefault="007428C3" w:rsidP="007428C3">
      <w:pPr>
        <w:pStyle w:val="Call"/>
        <w:rPr>
          <w:rtl/>
          <w:lang w:bidi="ar-EG"/>
        </w:rPr>
      </w:pPr>
      <w:r>
        <w:rPr>
          <w:rFonts w:hint="cs"/>
          <w:rtl/>
          <w:lang w:bidi="ar-EG"/>
        </w:rPr>
        <w:t>يؤكد مجدداً</w:t>
      </w:r>
    </w:p>
    <w:p w14:paraId="3C8A0106" w14:textId="77777777" w:rsidR="007428C3" w:rsidRDefault="007428C3" w:rsidP="007428C3">
      <w:pPr>
        <w:rPr>
          <w:rtl/>
        </w:rPr>
      </w:pPr>
      <w:r>
        <w:rPr>
          <w:rFonts w:hint="cs"/>
          <w:rtl/>
          <w:lang w:bidi="ar-EG"/>
        </w:rPr>
        <w:t>الحق السيادي لكل عضو في الاتحاد في تنظيم اتصالاته داخل حدوده المعترف بها دولياً،</w:t>
      </w:r>
    </w:p>
    <w:p w14:paraId="15561933" w14:textId="77777777" w:rsidR="007428C3" w:rsidRPr="00F84C3B" w:rsidRDefault="007428C3" w:rsidP="007428C3">
      <w:pPr>
        <w:pStyle w:val="Call"/>
        <w:rPr>
          <w:rtl/>
          <w:lang w:bidi="ar-EG"/>
        </w:rPr>
      </w:pPr>
      <w:r w:rsidRPr="00F84C3B">
        <w:rPr>
          <w:rFonts w:hint="cs"/>
          <w:rtl/>
        </w:rPr>
        <w:t xml:space="preserve">يقرر تكليف مديري المكاتب </w:t>
      </w:r>
      <w:r w:rsidRPr="00F84C3B">
        <w:rPr>
          <w:rtl/>
        </w:rPr>
        <w:t>الثلاثة</w:t>
      </w:r>
    </w:p>
    <w:p w14:paraId="23118116" w14:textId="77777777" w:rsidR="007428C3" w:rsidRPr="007456A3" w:rsidRDefault="007428C3" w:rsidP="007428C3">
      <w:pPr>
        <w:rPr>
          <w:spacing w:val="-2"/>
          <w:rtl/>
        </w:rPr>
      </w:pPr>
      <w:r w:rsidRPr="007456A3">
        <w:rPr>
          <w:spacing w:val="-2"/>
          <w:lang w:val="en-GB" w:bidi="ar-SY"/>
        </w:rPr>
        <w:t>1</w:t>
      </w:r>
      <w:r w:rsidRPr="007456A3">
        <w:rPr>
          <w:spacing w:val="-2"/>
          <w:lang w:bidi="ar-SY"/>
        </w:rPr>
        <w:tab/>
      </w:r>
      <w:r w:rsidRPr="007456A3">
        <w:rPr>
          <w:rFonts w:hint="cs"/>
          <w:spacing w:val="-2"/>
          <w:rtl/>
          <w:lang w:bidi="ar-EG"/>
        </w:rPr>
        <w:t xml:space="preserve">بتقديم تقارير تفصيلية منتظمة تقيّم احتياجات أوكرانيا الفورية والمتوسطة والطويلة الأجل لإعادة بناء قطاع تكنولوجيا المعلومات والاتصالات </w:t>
      </w:r>
      <w:r w:rsidRPr="007456A3">
        <w:rPr>
          <w:rFonts w:hint="cs"/>
          <w:spacing w:val="-2"/>
          <w:rtl/>
        </w:rPr>
        <w:t>نتيجة الغزو الذي شنه الاتحاد الروسي، وعرضها في اجتماعات المجلس اللاحقة وفي</w:t>
      </w:r>
      <w:r w:rsidRPr="007456A3">
        <w:rPr>
          <w:rFonts w:hint="eastAsia"/>
          <w:spacing w:val="-2"/>
          <w:rtl/>
        </w:rPr>
        <w:t> </w:t>
      </w:r>
      <w:r w:rsidRPr="007456A3">
        <w:rPr>
          <w:rFonts w:hint="cs"/>
          <w:spacing w:val="-2"/>
          <w:rtl/>
        </w:rPr>
        <w:t xml:space="preserve">مؤتمرات الاتحاد القادمة، </w:t>
      </w:r>
      <w:r w:rsidRPr="007456A3">
        <w:rPr>
          <w:spacing w:val="-2"/>
          <w:rtl/>
        </w:rPr>
        <w:t xml:space="preserve">حتى </w:t>
      </w:r>
      <w:r w:rsidRPr="007456A3">
        <w:rPr>
          <w:rFonts w:hint="cs"/>
          <w:spacing w:val="-2"/>
          <w:rtl/>
        </w:rPr>
        <w:t>انسحاب</w:t>
      </w:r>
      <w:r w:rsidRPr="007456A3">
        <w:rPr>
          <w:spacing w:val="-2"/>
          <w:rtl/>
        </w:rPr>
        <w:t xml:space="preserve"> جميع القوات العسكرية للاتحاد الروسي من أراضي أوكرانيا داخل حدودها المعترف بها دولي</w:t>
      </w:r>
      <w:r w:rsidRPr="007456A3">
        <w:rPr>
          <w:rFonts w:hint="cs"/>
          <w:spacing w:val="-2"/>
          <w:rtl/>
        </w:rPr>
        <w:t>اً</w:t>
      </w:r>
      <w:r w:rsidRPr="007456A3">
        <w:rPr>
          <w:spacing w:val="-2"/>
          <w:rtl/>
        </w:rPr>
        <w:t>، وحتى اكتمال إعادة بناء البنية التحتية للاتصالات و</w:t>
      </w:r>
      <w:r w:rsidRPr="007456A3">
        <w:rPr>
          <w:rFonts w:hint="cs"/>
          <w:spacing w:val="-2"/>
          <w:rtl/>
        </w:rPr>
        <w:t xml:space="preserve">وسائل </w:t>
      </w:r>
      <w:r w:rsidRPr="007456A3">
        <w:rPr>
          <w:spacing w:val="-2"/>
          <w:rtl/>
        </w:rPr>
        <w:t xml:space="preserve">الإعلام في المناطق التي عانت، وإعداد مقترحات </w:t>
      </w:r>
      <w:r w:rsidRPr="007456A3">
        <w:rPr>
          <w:rFonts w:hint="cs"/>
          <w:spacing w:val="-2"/>
          <w:rtl/>
        </w:rPr>
        <w:t>بشأن ا</w:t>
      </w:r>
      <w:r w:rsidRPr="007456A3">
        <w:rPr>
          <w:spacing w:val="-2"/>
          <w:rtl/>
        </w:rPr>
        <w:t>لمساعدة التقنية الفع</w:t>
      </w:r>
      <w:r w:rsidRPr="007456A3">
        <w:rPr>
          <w:rFonts w:hint="cs"/>
          <w:spacing w:val="-2"/>
          <w:rtl/>
        </w:rPr>
        <w:t>ّ</w:t>
      </w:r>
      <w:r w:rsidRPr="007456A3">
        <w:rPr>
          <w:spacing w:val="-2"/>
          <w:rtl/>
        </w:rPr>
        <w:t>الة</w:t>
      </w:r>
      <w:r w:rsidRPr="007456A3">
        <w:rPr>
          <w:rFonts w:hint="cs"/>
          <w:spacing w:val="-2"/>
          <w:rtl/>
          <w:lang w:bidi="ar-EG"/>
        </w:rPr>
        <w:t>؛</w:t>
      </w:r>
    </w:p>
    <w:p w14:paraId="7191EE60" w14:textId="51743239" w:rsidR="007428C3" w:rsidRPr="00F84C3B" w:rsidRDefault="007428C3" w:rsidP="007428C3">
      <w:pPr>
        <w:rPr>
          <w:rtl/>
          <w:lang w:bidi="ar-EG"/>
        </w:rPr>
      </w:pPr>
      <w:r w:rsidRPr="00F84C3B">
        <w:rPr>
          <w:rFonts w:hint="cs"/>
          <w:rtl/>
          <w:lang w:bidi="ar-EG"/>
        </w:rPr>
        <w:t>2</w:t>
      </w:r>
      <w:r w:rsidRPr="00F84C3B">
        <w:rPr>
          <w:lang w:val="en-GB" w:bidi="ar-SY"/>
        </w:rPr>
        <w:tab/>
      </w:r>
      <w:r>
        <w:rPr>
          <w:rFonts w:hint="cs"/>
          <w:rtl/>
          <w:lang w:bidi="ar-EG"/>
        </w:rPr>
        <w:t>بتقديم المساعدة والدعم الكامل إلى أوكرانيا لإعادة بناء بنيتها التحتية للاتصالات والخدمات التلفزيونية المتضررة والمدمرة، ودعم تكنولوجيا المعلومات والاتصالات/الاتصالات، وتعزيز الرقمنة من أجل التعافي والتنمية المستدامة</w:t>
      </w:r>
      <w:r w:rsidRPr="00F84C3B">
        <w:rPr>
          <w:rFonts w:hint="cs"/>
          <w:rtl/>
          <w:lang w:bidi="ar-EG"/>
        </w:rPr>
        <w:t>؛</w:t>
      </w:r>
    </w:p>
    <w:p w14:paraId="0672BA5C" w14:textId="297167B5" w:rsidR="007428C3" w:rsidRDefault="007428C3" w:rsidP="007428C3">
      <w:pPr>
        <w:rPr>
          <w:rtl/>
          <w:lang w:bidi="ar-EG"/>
        </w:rPr>
      </w:pPr>
      <w:r w:rsidRPr="002F300D">
        <w:rPr>
          <w:lang w:bidi="ar-SY"/>
        </w:rPr>
        <w:t>3</w:t>
      </w:r>
      <w:r w:rsidRPr="002F300D">
        <w:rPr>
          <w:rtl/>
          <w:lang w:bidi="ar-EG"/>
        </w:rPr>
        <w:tab/>
      </w:r>
      <w:r w:rsidRPr="002F300D">
        <w:rPr>
          <w:rFonts w:hint="cs"/>
          <w:rtl/>
          <w:lang w:bidi="ar-EG"/>
        </w:rPr>
        <w:t>باستعراض ومنع نشر معلومات في أي وثائق للاتحاد</w:t>
      </w:r>
      <w:r>
        <w:rPr>
          <w:rFonts w:hint="cs"/>
          <w:rtl/>
          <w:lang w:bidi="ar-EG"/>
        </w:rPr>
        <w:t>، تكون مقدمة من الاتحاد الروسي،</w:t>
      </w:r>
      <w:r w:rsidRPr="002F300D">
        <w:rPr>
          <w:rFonts w:hint="cs"/>
          <w:rtl/>
          <w:lang w:bidi="ar-EG"/>
        </w:rPr>
        <w:t xml:space="preserve"> تتعلق بتخصيص الترددات أو الرمز الدليلي الوطني للمقصد</w:t>
      </w:r>
      <w:r w:rsidRPr="002F300D">
        <w:rPr>
          <w:rFonts w:hint="eastAsia"/>
          <w:rtl/>
          <w:lang w:bidi="ar-EG"/>
        </w:rPr>
        <w:t> </w:t>
      </w:r>
      <w:r w:rsidRPr="002F300D">
        <w:rPr>
          <w:lang w:bidi="ar-EG"/>
        </w:rPr>
        <w:t>(NDC)</w:t>
      </w:r>
      <w:r w:rsidRPr="002F300D">
        <w:rPr>
          <w:rFonts w:hint="cs"/>
          <w:rtl/>
        </w:rPr>
        <w:t xml:space="preserve"> </w:t>
      </w:r>
      <w:r w:rsidRPr="002F300D">
        <w:rPr>
          <w:rFonts w:hint="cs"/>
          <w:rtl/>
          <w:lang w:bidi="ar-EG"/>
        </w:rPr>
        <w:t xml:space="preserve">في إطار الرمز الدليلي القُطري </w:t>
      </w:r>
      <w:r w:rsidRPr="002F300D">
        <w:rPr>
          <w:rFonts w:hint="cs"/>
          <w:rtl/>
        </w:rPr>
        <w:t>"7"</w:t>
      </w:r>
      <w:r w:rsidRPr="002F300D">
        <w:rPr>
          <w:rFonts w:hint="cs"/>
          <w:rtl/>
          <w:lang w:bidi="ar-EG"/>
        </w:rPr>
        <w:t xml:space="preserve"> للاتحاد الروسي </w:t>
      </w:r>
      <w:r>
        <w:rPr>
          <w:rFonts w:hint="cs"/>
          <w:rtl/>
          <w:lang w:bidi="ar-EG"/>
        </w:rPr>
        <w:t>ل</w:t>
      </w:r>
      <w:r w:rsidRPr="002F300D">
        <w:rPr>
          <w:rFonts w:hint="cs"/>
          <w:rtl/>
          <w:lang w:bidi="ar-EG"/>
        </w:rPr>
        <w:t xml:space="preserve">لأراضي </w:t>
      </w:r>
      <w:r>
        <w:rPr>
          <w:rFonts w:hint="cs"/>
          <w:rtl/>
          <w:lang w:bidi="ar-EG"/>
        </w:rPr>
        <w:t>الواقعة، جزئياً، أو</w:t>
      </w:r>
      <w:r w:rsidR="00A858DD">
        <w:rPr>
          <w:rFonts w:hint="eastAsia"/>
          <w:rtl/>
          <w:lang w:bidi="ar-EG"/>
        </w:rPr>
        <w:t> </w:t>
      </w:r>
      <w:r>
        <w:rPr>
          <w:rFonts w:hint="cs"/>
          <w:rtl/>
          <w:lang w:bidi="ar-EG"/>
        </w:rPr>
        <w:t xml:space="preserve">كانت تحت السيطرة العسكرية المؤقتة للاتحاد </w:t>
      </w:r>
      <w:r w:rsidRPr="002F300D">
        <w:rPr>
          <w:rFonts w:hint="cs"/>
          <w:rtl/>
          <w:lang w:bidi="ar-EG"/>
        </w:rPr>
        <w:t>الروسي؛</w:t>
      </w:r>
    </w:p>
    <w:p w14:paraId="7A641B08" w14:textId="77777777" w:rsidR="007428C3" w:rsidRDefault="007428C3" w:rsidP="007428C3">
      <w:pPr>
        <w:rPr>
          <w:rtl/>
          <w:lang w:bidi="ar-EG"/>
        </w:rPr>
      </w:pPr>
      <w:r>
        <w:rPr>
          <w:lang w:bidi="ar-EG"/>
        </w:rPr>
        <w:t>4</w:t>
      </w:r>
      <w:r>
        <w:rPr>
          <w:lang w:bidi="ar-EG"/>
        </w:rPr>
        <w:tab/>
      </w:r>
      <w:r w:rsidRPr="00F84C3B">
        <w:rPr>
          <w:rFonts w:hint="cs"/>
          <w:rtl/>
          <w:lang w:bidi="ar-EG"/>
        </w:rPr>
        <w:t>بضمان تعبئة الموارد المالية والبشرية الكافية، بما يشمل تعبئتها في إطار الميزانية الداخلية وصندوق تنمية تكنولوجيا المعلومات والاتصالات، لتنفيذ الإجراءات المقترحة</w:t>
      </w:r>
      <w:r>
        <w:rPr>
          <w:rFonts w:hint="cs"/>
          <w:rtl/>
          <w:lang w:bidi="ar-EG"/>
        </w:rPr>
        <w:t>؛</w:t>
      </w:r>
    </w:p>
    <w:p w14:paraId="6D6E0A46" w14:textId="77777777" w:rsidR="007428C3" w:rsidRPr="00F84C3B" w:rsidRDefault="007428C3" w:rsidP="007428C3">
      <w:pPr>
        <w:rPr>
          <w:rtl/>
          <w:lang w:bidi="ar-EG"/>
        </w:rPr>
      </w:pPr>
      <w:r>
        <w:rPr>
          <w:rFonts w:hint="cs"/>
          <w:rtl/>
          <w:lang w:bidi="ar-EG"/>
        </w:rPr>
        <w:t>5</w:t>
      </w:r>
      <w:r>
        <w:rPr>
          <w:rtl/>
          <w:lang w:bidi="ar-EG"/>
        </w:rPr>
        <w:tab/>
      </w:r>
      <w:r>
        <w:rPr>
          <w:rFonts w:hint="cs"/>
          <w:rtl/>
          <w:lang w:bidi="ar-EG"/>
        </w:rPr>
        <w:t xml:space="preserve">بمواصلة استخدام آلية الشراكة من أجل التوصيل </w:t>
      </w:r>
      <w:r>
        <w:rPr>
          <w:lang w:bidi="ar-EG"/>
        </w:rPr>
        <w:t>(</w:t>
      </w:r>
      <w:r w:rsidRPr="00DA4446">
        <w:rPr>
          <w:lang w:bidi="ar-EG"/>
        </w:rPr>
        <w:t>Partner2Con</w:t>
      </w:r>
      <w:r>
        <w:rPr>
          <w:lang w:bidi="ar-EG"/>
        </w:rPr>
        <w:t>n</w:t>
      </w:r>
      <w:r w:rsidRPr="00DA4446">
        <w:rPr>
          <w:lang w:bidi="ar-EG"/>
        </w:rPr>
        <w:t>ect</w:t>
      </w:r>
      <w:r>
        <w:rPr>
          <w:lang w:bidi="ar-EG"/>
        </w:rPr>
        <w:t>)</w:t>
      </w:r>
      <w:r>
        <w:rPr>
          <w:rFonts w:hint="cs"/>
          <w:rtl/>
        </w:rPr>
        <w:t xml:space="preserve"> وجمع تعهدات والتزامات أصحاب المصلحة</w:t>
      </w:r>
      <w:r w:rsidRPr="00F84C3B">
        <w:rPr>
          <w:rFonts w:hint="cs"/>
          <w:rtl/>
          <w:lang w:bidi="ar-EG"/>
        </w:rPr>
        <w:t>،</w:t>
      </w:r>
    </w:p>
    <w:p w14:paraId="318D0FC0" w14:textId="77777777" w:rsidR="007428C3" w:rsidRPr="008C002E" w:rsidRDefault="007428C3" w:rsidP="007428C3">
      <w:pPr>
        <w:pStyle w:val="Call"/>
        <w:rPr>
          <w:rtl/>
          <w:lang w:bidi="ar-EG"/>
        </w:rPr>
      </w:pPr>
      <w:r w:rsidRPr="008C002E">
        <w:rPr>
          <w:rFonts w:hint="cs"/>
          <w:rtl/>
        </w:rPr>
        <w:lastRenderedPageBreak/>
        <w:t>يكلف الأمين العام</w:t>
      </w:r>
    </w:p>
    <w:p w14:paraId="0BA1F705" w14:textId="77777777" w:rsidR="007428C3" w:rsidRPr="00F84C3B" w:rsidRDefault="007428C3" w:rsidP="007428C3">
      <w:pPr>
        <w:rPr>
          <w:rtl/>
          <w:lang w:bidi="ar-EG"/>
        </w:rPr>
      </w:pPr>
      <w:r w:rsidRPr="008C002E">
        <w:rPr>
          <w:rFonts w:hint="cs"/>
          <w:rtl/>
        </w:rPr>
        <w:t>بأن ينسق</w:t>
      </w:r>
      <w:r w:rsidRPr="008C002E">
        <w:rPr>
          <w:rtl/>
        </w:rPr>
        <w:t xml:space="preserve"> الأنشطة التي </w:t>
      </w:r>
      <w:r w:rsidRPr="008C002E">
        <w:rPr>
          <w:rFonts w:hint="cs"/>
          <w:rtl/>
        </w:rPr>
        <w:t>تضطلع</w:t>
      </w:r>
      <w:r w:rsidRPr="008C002E">
        <w:rPr>
          <w:rtl/>
        </w:rPr>
        <w:t xml:space="preserve"> بها قطاعات </w:t>
      </w:r>
      <w:r w:rsidRPr="008C002E">
        <w:rPr>
          <w:rFonts w:hint="cs"/>
          <w:rtl/>
        </w:rPr>
        <w:t>الاتحاد</w:t>
      </w:r>
      <w:r w:rsidRPr="008C002E">
        <w:rPr>
          <w:rtl/>
        </w:rPr>
        <w:t xml:space="preserve"> الثلاثة طبقاً </w:t>
      </w:r>
      <w:r w:rsidRPr="008C002E">
        <w:rPr>
          <w:rFonts w:hint="cs"/>
          <w:rtl/>
        </w:rPr>
        <w:t>لما ورد تحت "</w:t>
      </w:r>
      <w:r w:rsidRPr="008C002E">
        <w:rPr>
          <w:rFonts w:hint="cs"/>
          <w:i/>
          <w:iCs/>
          <w:rtl/>
        </w:rPr>
        <w:t>يقرر</w:t>
      </w:r>
      <w:r w:rsidRPr="008C002E">
        <w:rPr>
          <w:rFonts w:hint="cs"/>
          <w:rtl/>
        </w:rPr>
        <w:t xml:space="preserve">" </w:t>
      </w:r>
      <w:r w:rsidRPr="008C002E">
        <w:rPr>
          <w:rtl/>
        </w:rPr>
        <w:t>أعلاه</w:t>
      </w:r>
      <w:r w:rsidRPr="008C002E">
        <w:rPr>
          <w:rFonts w:hint="cs"/>
          <w:rtl/>
        </w:rPr>
        <w:t>، لضمان</w:t>
      </w:r>
      <w:r w:rsidRPr="008C002E">
        <w:rPr>
          <w:rtl/>
        </w:rPr>
        <w:t xml:space="preserve"> أكبر </w:t>
      </w:r>
      <w:r w:rsidRPr="008C002E">
        <w:rPr>
          <w:rFonts w:hint="cs"/>
          <w:rtl/>
        </w:rPr>
        <w:t xml:space="preserve">قدر </w:t>
      </w:r>
      <w:r w:rsidRPr="008C002E">
        <w:rPr>
          <w:rtl/>
        </w:rPr>
        <w:t xml:space="preserve">ممكن </w:t>
      </w:r>
      <w:r w:rsidRPr="008C002E">
        <w:rPr>
          <w:rFonts w:hint="cs"/>
          <w:rtl/>
        </w:rPr>
        <w:t>من ال</w:t>
      </w:r>
      <w:r w:rsidRPr="008C002E">
        <w:rPr>
          <w:rtl/>
        </w:rPr>
        <w:t xml:space="preserve">فعالية </w:t>
      </w:r>
      <w:r w:rsidRPr="008C002E">
        <w:rPr>
          <w:rFonts w:hint="cs"/>
          <w:rtl/>
        </w:rPr>
        <w:t>في</w:t>
      </w:r>
      <w:r w:rsidRPr="008C002E">
        <w:rPr>
          <w:rFonts w:hint="eastAsia"/>
          <w:rtl/>
        </w:rPr>
        <w:t> </w:t>
      </w:r>
      <w:r w:rsidRPr="008C002E">
        <w:rPr>
          <w:rFonts w:hint="cs"/>
          <w:rtl/>
        </w:rPr>
        <w:t>الإجراءات التي يتخذها</w:t>
      </w:r>
      <w:r w:rsidRPr="008C002E">
        <w:rPr>
          <w:rtl/>
        </w:rPr>
        <w:t xml:space="preserve"> </w:t>
      </w:r>
      <w:r w:rsidRPr="008C002E">
        <w:rPr>
          <w:rFonts w:hint="cs"/>
          <w:rtl/>
        </w:rPr>
        <w:t>الاتحاد</w:t>
      </w:r>
      <w:r w:rsidRPr="008C002E">
        <w:rPr>
          <w:rtl/>
        </w:rPr>
        <w:t xml:space="preserve"> لصالح </w:t>
      </w:r>
      <w:r w:rsidRPr="008C002E">
        <w:rPr>
          <w:rFonts w:hint="cs"/>
          <w:rtl/>
        </w:rPr>
        <w:t>أوكرانيا،</w:t>
      </w:r>
    </w:p>
    <w:p w14:paraId="5F8E2C1E" w14:textId="77777777" w:rsidR="007428C3" w:rsidRPr="00F84C3B" w:rsidRDefault="007428C3" w:rsidP="007428C3">
      <w:pPr>
        <w:pStyle w:val="Call"/>
        <w:rPr>
          <w:rtl/>
          <w:lang w:bidi="ar-EG"/>
        </w:rPr>
      </w:pPr>
      <w:r w:rsidRPr="00F84C3B">
        <w:rPr>
          <w:rFonts w:hint="cs"/>
          <w:rtl/>
        </w:rPr>
        <w:t>يدعو الدول الأعضاء</w:t>
      </w:r>
    </w:p>
    <w:p w14:paraId="6C3F68AA" w14:textId="77777777" w:rsidR="007428C3" w:rsidRDefault="007428C3" w:rsidP="007428C3">
      <w:pPr>
        <w:rPr>
          <w:rtl/>
          <w:lang w:bidi="ar-EG"/>
        </w:rPr>
      </w:pPr>
      <w:r>
        <w:t>1</w:t>
      </w:r>
      <w:r>
        <w:tab/>
      </w:r>
      <w:r>
        <w:rPr>
          <w:rFonts w:hint="cs"/>
          <w:rtl/>
        </w:rPr>
        <w:t>إلى دعم حكومة أوكرانيا على الصعيد الثنائي أو بالتعاون مع الاتحاد، على النحو المبين أعلاه</w:t>
      </w:r>
      <w:r>
        <w:rPr>
          <w:rFonts w:hint="cs"/>
          <w:rtl/>
          <w:lang w:bidi="ar-EG"/>
        </w:rPr>
        <w:t>؛</w:t>
      </w:r>
    </w:p>
    <w:p w14:paraId="579F45EE" w14:textId="77777777" w:rsidR="007428C3" w:rsidRDefault="007428C3" w:rsidP="007428C3">
      <w:pPr>
        <w:rPr>
          <w:rtl/>
          <w:lang w:bidi="ar-EG"/>
        </w:rPr>
      </w:pPr>
      <w:r>
        <w:t>2</w:t>
      </w:r>
      <w:r>
        <w:tab/>
      </w:r>
      <w:r>
        <w:rPr>
          <w:rFonts w:hint="cs"/>
          <w:rtl/>
        </w:rPr>
        <w:t xml:space="preserve">إلى الاستجابة للدعوة إلى تقديم تعهدات في إطار مبادرة الشراكة من أجل التوصيل </w:t>
      </w:r>
      <w:r>
        <w:t>(</w:t>
      </w:r>
      <w:r w:rsidRPr="00AE6A22">
        <w:t>Partner2Connect</w:t>
      </w:r>
      <w:r>
        <w:t>)</w:t>
      </w:r>
      <w:r>
        <w:rPr>
          <w:rFonts w:hint="cs"/>
          <w:rtl/>
          <w:lang w:bidi="ar-EG"/>
        </w:rPr>
        <w:t>؛</w:t>
      </w:r>
    </w:p>
    <w:p w14:paraId="144AA530" w14:textId="77777777" w:rsidR="007428C3" w:rsidRDefault="007428C3" w:rsidP="007428C3">
      <w:pPr>
        <w:rPr>
          <w:rtl/>
          <w:lang w:bidi="ar-EG"/>
        </w:rPr>
      </w:pPr>
      <w:r>
        <w:t>3</w:t>
      </w:r>
      <w:r>
        <w:tab/>
      </w:r>
      <w:r>
        <w:rPr>
          <w:rFonts w:hint="cs"/>
          <w:rtl/>
        </w:rPr>
        <w:t>إلى تقديم مساهمة مالية للصندوق الخاص</w:t>
      </w:r>
      <w:r>
        <w:rPr>
          <w:rFonts w:hint="cs"/>
          <w:rtl/>
          <w:lang w:bidi="ar-EG"/>
        </w:rPr>
        <w:t>؛</w:t>
      </w:r>
    </w:p>
    <w:p w14:paraId="78BB765D" w14:textId="4AB8D16F" w:rsidR="00512D5A" w:rsidRDefault="007428C3" w:rsidP="00512D5A">
      <w:pPr>
        <w:rPr>
          <w:rtl/>
          <w:lang w:bidi="ar-EG"/>
        </w:rPr>
      </w:pPr>
      <w:r>
        <w:t>4</w:t>
      </w:r>
      <w:r>
        <w:tab/>
      </w:r>
      <w:r>
        <w:rPr>
          <w:rFonts w:hint="cs"/>
          <w:rtl/>
        </w:rPr>
        <w:t xml:space="preserve">إلى التعاون </w:t>
      </w:r>
      <w:r w:rsidRPr="00AE6A22">
        <w:rPr>
          <w:rtl/>
        </w:rPr>
        <w:t xml:space="preserve">في </w:t>
      </w:r>
      <w:r>
        <w:rPr>
          <w:rFonts w:hint="cs"/>
          <w:rtl/>
        </w:rPr>
        <w:t>سبيل</w:t>
      </w:r>
      <w:r w:rsidRPr="00AE6A22">
        <w:rPr>
          <w:rtl/>
        </w:rPr>
        <w:t xml:space="preserve"> تنفيذ مشاريع البنية التحتية </w:t>
      </w:r>
      <w:r>
        <w:rPr>
          <w:rFonts w:hint="cs"/>
          <w:rtl/>
        </w:rPr>
        <w:t xml:space="preserve">من أجل </w:t>
      </w:r>
      <w:r w:rsidRPr="00AE6A22">
        <w:rPr>
          <w:rtl/>
        </w:rPr>
        <w:t xml:space="preserve">إعادة بناء قطاع الاتصالات </w:t>
      </w:r>
      <w:r>
        <w:rPr>
          <w:rFonts w:hint="cs"/>
          <w:rtl/>
        </w:rPr>
        <w:t xml:space="preserve">في </w:t>
      </w:r>
      <w:r w:rsidRPr="00AE6A22">
        <w:rPr>
          <w:rtl/>
        </w:rPr>
        <w:t>أوكراني</w:t>
      </w:r>
      <w:r>
        <w:rPr>
          <w:rFonts w:hint="cs"/>
          <w:rtl/>
        </w:rPr>
        <w:t>ا</w:t>
      </w:r>
      <w:r w:rsidRPr="00AE6A22">
        <w:rPr>
          <w:rtl/>
        </w:rPr>
        <w:t xml:space="preserve"> وتحسين </w:t>
      </w:r>
      <w:r>
        <w:rPr>
          <w:rFonts w:hint="cs"/>
          <w:rtl/>
        </w:rPr>
        <w:t>التوصيلية</w:t>
      </w:r>
      <w:r>
        <w:rPr>
          <w:rFonts w:hint="cs"/>
          <w:rtl/>
          <w:lang w:bidi="ar-EG"/>
        </w:rPr>
        <w:t>.</w:t>
      </w:r>
    </w:p>
    <w:p w14:paraId="358B244B"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3951" w14:textId="77777777" w:rsidR="007428C3" w:rsidRDefault="007428C3" w:rsidP="006C3242">
      <w:pPr>
        <w:spacing w:before="0" w:line="240" w:lineRule="auto"/>
      </w:pPr>
      <w:r>
        <w:separator/>
      </w:r>
    </w:p>
  </w:endnote>
  <w:endnote w:type="continuationSeparator" w:id="0">
    <w:p w14:paraId="0ABAC85F" w14:textId="77777777" w:rsidR="007428C3" w:rsidRDefault="007428C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199C" w14:textId="77777777" w:rsidR="0053747A" w:rsidRDefault="00537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FDEB56A" w14:textId="77777777" w:rsidTr="00357086">
      <w:trPr>
        <w:jc w:val="center"/>
      </w:trPr>
      <w:tc>
        <w:tcPr>
          <w:tcW w:w="868" w:type="pct"/>
          <w:vAlign w:val="center"/>
        </w:tcPr>
        <w:p w14:paraId="7BCD8D36" w14:textId="7E70D058"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261A44" w:rsidRPr="00261A44">
            <w:rPr>
              <w:rFonts w:ascii="Calibri" w:hAnsi="Calibri" w:cs="Arial"/>
              <w:sz w:val="18"/>
              <w:szCs w:val="14"/>
            </w:rPr>
            <w:t>526861</w:t>
          </w:r>
        </w:p>
      </w:tc>
      <w:tc>
        <w:tcPr>
          <w:tcW w:w="3912" w:type="pct"/>
        </w:tcPr>
        <w:p w14:paraId="17AF48A8" w14:textId="712A973B"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2879BA">
            <w:rPr>
              <w:rFonts w:ascii="Calibri" w:hAnsi="Calibri" w:cs="Arial"/>
              <w:bCs/>
              <w:color w:val="7F7F7F"/>
              <w:sz w:val="18"/>
            </w:rPr>
            <w:t>122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A830835"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DE28D62" w14:textId="21DCFB6B"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1D16C417" w14:textId="77777777" w:rsidTr="00F50E3F">
      <w:trPr>
        <w:jc w:val="center"/>
      </w:trPr>
      <w:tc>
        <w:tcPr>
          <w:tcW w:w="868" w:type="pct"/>
          <w:vAlign w:val="center"/>
        </w:tcPr>
        <w:p w14:paraId="70BF7C52" w14:textId="77777777" w:rsidR="007B0AA0" w:rsidRPr="007B0AA0" w:rsidRDefault="005D7923"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D114A73" w14:textId="1E80F12A"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261A44">
            <w:rPr>
              <w:rFonts w:ascii="Calibri" w:hAnsi="Calibri" w:cs="Arial"/>
              <w:bCs/>
              <w:color w:val="7F7F7F"/>
              <w:sz w:val="18"/>
            </w:rPr>
            <w:t>122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B6216F0"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D6D641A" w14:textId="34259BF6" w:rsidR="0006468A" w:rsidRPr="00261A44" w:rsidRDefault="0006468A" w:rsidP="0006468A">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2B9C" w14:textId="77777777" w:rsidR="007428C3" w:rsidRDefault="007428C3" w:rsidP="006C3242">
      <w:pPr>
        <w:spacing w:before="0" w:line="240" w:lineRule="auto"/>
      </w:pPr>
      <w:r>
        <w:separator/>
      </w:r>
    </w:p>
  </w:footnote>
  <w:footnote w:type="continuationSeparator" w:id="0">
    <w:p w14:paraId="7BF88461" w14:textId="77777777" w:rsidR="007428C3" w:rsidRDefault="007428C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2ED3" w14:textId="77777777" w:rsidR="0053747A" w:rsidRDefault="00537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4D57" w14:textId="77777777" w:rsidR="0053747A" w:rsidRDefault="00537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315C" w14:textId="77777777" w:rsidR="00E1217F" w:rsidRDefault="00E1217F" w:rsidP="00E1217F">
    <w:pPr>
      <w:pStyle w:val="Header"/>
      <w:spacing w:before="120" w:after="240"/>
      <w:rPr>
        <w:rtl/>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1E4508A" wp14:editId="3EF29A25">
              <wp:simplePos x="0" y="0"/>
              <wp:positionH relativeFrom="page">
                <wp:posOffset>7454265</wp:posOffset>
              </wp:positionH>
              <wp:positionV relativeFrom="topMargin">
                <wp:posOffset>604625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94A73" id="Rectangle 5" o:spid="_x0000_s1026" style="position:absolute;margin-left:586.95pt;margin-top:47.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" fillcolor="#009cd5" stroked="f">
              <w10:wrap anchorx="page" anchory="margin"/>
            </v:rect>
          </w:pict>
        </mc:Fallback>
      </mc:AlternateContent>
    </w:r>
    <w:r>
      <w:rPr>
        <w:noProof/>
      </w:rPr>
      <w:drawing>
        <wp:inline distT="0" distB="0" distL="0" distR="0" wp14:anchorId="7C105960" wp14:editId="1A41B336">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C3"/>
    <w:rsid w:val="0006468A"/>
    <w:rsid w:val="00090574"/>
    <w:rsid w:val="000933EF"/>
    <w:rsid w:val="000C1C0E"/>
    <w:rsid w:val="000C548A"/>
    <w:rsid w:val="00142CCD"/>
    <w:rsid w:val="00191741"/>
    <w:rsid w:val="001C0169"/>
    <w:rsid w:val="001D1D50"/>
    <w:rsid w:val="001D6745"/>
    <w:rsid w:val="001E446E"/>
    <w:rsid w:val="002154EE"/>
    <w:rsid w:val="002276D2"/>
    <w:rsid w:val="0023283D"/>
    <w:rsid w:val="00261A44"/>
    <w:rsid w:val="0026373E"/>
    <w:rsid w:val="00271C43"/>
    <w:rsid w:val="002879BA"/>
    <w:rsid w:val="00290728"/>
    <w:rsid w:val="002978F4"/>
    <w:rsid w:val="002B028D"/>
    <w:rsid w:val="002E6541"/>
    <w:rsid w:val="00334924"/>
    <w:rsid w:val="003409BC"/>
    <w:rsid w:val="00357185"/>
    <w:rsid w:val="00383829"/>
    <w:rsid w:val="0038750F"/>
    <w:rsid w:val="003A2667"/>
    <w:rsid w:val="003F4B29"/>
    <w:rsid w:val="0042686F"/>
    <w:rsid w:val="004317D8"/>
    <w:rsid w:val="00434183"/>
    <w:rsid w:val="00443869"/>
    <w:rsid w:val="00447F32"/>
    <w:rsid w:val="004B7334"/>
    <w:rsid w:val="004E11DC"/>
    <w:rsid w:val="005076EE"/>
    <w:rsid w:val="00512D5A"/>
    <w:rsid w:val="00525DDD"/>
    <w:rsid w:val="0053747A"/>
    <w:rsid w:val="005409AC"/>
    <w:rsid w:val="005461D5"/>
    <w:rsid w:val="0055516A"/>
    <w:rsid w:val="0058491B"/>
    <w:rsid w:val="00592EA5"/>
    <w:rsid w:val="00594CA9"/>
    <w:rsid w:val="005A3170"/>
    <w:rsid w:val="00677396"/>
    <w:rsid w:val="0069200F"/>
    <w:rsid w:val="006A65CB"/>
    <w:rsid w:val="006C3242"/>
    <w:rsid w:val="006C7CC0"/>
    <w:rsid w:val="006F63F7"/>
    <w:rsid w:val="007025C7"/>
    <w:rsid w:val="00706D7A"/>
    <w:rsid w:val="00722F0D"/>
    <w:rsid w:val="007428C3"/>
    <w:rsid w:val="0074420E"/>
    <w:rsid w:val="007456A3"/>
    <w:rsid w:val="00750D58"/>
    <w:rsid w:val="00763824"/>
    <w:rsid w:val="00783E26"/>
    <w:rsid w:val="007B0AA0"/>
    <w:rsid w:val="007C3BC7"/>
    <w:rsid w:val="007C3BCD"/>
    <w:rsid w:val="007D4ACF"/>
    <w:rsid w:val="007F0787"/>
    <w:rsid w:val="00810B7B"/>
    <w:rsid w:val="0082358A"/>
    <w:rsid w:val="008235CD"/>
    <w:rsid w:val="008247DE"/>
    <w:rsid w:val="008339C0"/>
    <w:rsid w:val="00840B10"/>
    <w:rsid w:val="008513CB"/>
    <w:rsid w:val="00867DDC"/>
    <w:rsid w:val="008A7F84"/>
    <w:rsid w:val="0091702E"/>
    <w:rsid w:val="00923B0C"/>
    <w:rsid w:val="0094021C"/>
    <w:rsid w:val="00952F86"/>
    <w:rsid w:val="00982B28"/>
    <w:rsid w:val="009D313F"/>
    <w:rsid w:val="00A47A5A"/>
    <w:rsid w:val="00A6683B"/>
    <w:rsid w:val="00A858DD"/>
    <w:rsid w:val="00A97F94"/>
    <w:rsid w:val="00AA7EA2"/>
    <w:rsid w:val="00B03099"/>
    <w:rsid w:val="00B05BC8"/>
    <w:rsid w:val="00B269D3"/>
    <w:rsid w:val="00B64B47"/>
    <w:rsid w:val="00B95654"/>
    <w:rsid w:val="00C002DE"/>
    <w:rsid w:val="00C25F68"/>
    <w:rsid w:val="00C53BF8"/>
    <w:rsid w:val="00C66157"/>
    <w:rsid w:val="00C674FE"/>
    <w:rsid w:val="00C67501"/>
    <w:rsid w:val="00C75633"/>
    <w:rsid w:val="00CE2EE1"/>
    <w:rsid w:val="00CE3349"/>
    <w:rsid w:val="00CE36E5"/>
    <w:rsid w:val="00CF27F5"/>
    <w:rsid w:val="00CF3FFD"/>
    <w:rsid w:val="00D10CCF"/>
    <w:rsid w:val="00D13941"/>
    <w:rsid w:val="00D63735"/>
    <w:rsid w:val="00D77D0F"/>
    <w:rsid w:val="00DA1CF0"/>
    <w:rsid w:val="00DC1E02"/>
    <w:rsid w:val="00DC24B4"/>
    <w:rsid w:val="00DC5FB0"/>
    <w:rsid w:val="00DF16DC"/>
    <w:rsid w:val="00E1217F"/>
    <w:rsid w:val="00E45211"/>
    <w:rsid w:val="00E473C5"/>
    <w:rsid w:val="00E61BE8"/>
    <w:rsid w:val="00E6295E"/>
    <w:rsid w:val="00E65DF3"/>
    <w:rsid w:val="00E92863"/>
    <w:rsid w:val="00EB796D"/>
    <w:rsid w:val="00F058DC"/>
    <w:rsid w:val="00F24FC4"/>
    <w:rsid w:val="00F2676C"/>
    <w:rsid w:val="00F363FE"/>
    <w:rsid w:val="00F50E3F"/>
    <w:rsid w:val="00F84366"/>
    <w:rsid w:val="00F85089"/>
    <w:rsid w:val="00F974C5"/>
    <w:rsid w:val="00FA6F46"/>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5B56D"/>
  <w15:chartTrackingRefBased/>
  <w15:docId w15:val="{11A90C91-32DF-4A87-B153-9E030024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rsid w:val="007428C3"/>
    <w:rPr>
      <w:rFonts w:ascii="Dubai" w:hAnsi="Dubai" w:cs="Dubai"/>
      <w:lang w:bidi="ar-SY"/>
    </w:rPr>
  </w:style>
  <w:style w:type="character" w:customStyle="1" w:styleId="CallChar">
    <w:name w:val="Call Char"/>
    <w:basedOn w:val="DefaultParagraphFont"/>
    <w:link w:val="Call"/>
    <w:locked/>
    <w:rsid w:val="007428C3"/>
    <w:rPr>
      <w:rFonts w:ascii="Dubai" w:hAnsi="Dubai" w:cs="Dubai"/>
      <w:i/>
      <w:iCs/>
    </w:rPr>
  </w:style>
  <w:style w:type="paragraph" w:styleId="Revision">
    <w:name w:val="Revision"/>
    <w:hidden/>
    <w:uiPriority w:val="99"/>
    <w:semiHidden/>
    <w:rsid w:val="005076EE"/>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library.un.org/record/3965290?ln=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library.un.org/record/3965290?ln=ar"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1408 (Modified 2023) - Assistance and support to Ukraine for rebuilding their  telecommunication sector</dc:title>
  <dc:subject>Council 2023</dc:subject>
  <dc:creator>Arabic-IR</dc:creator>
  <cp:keywords>C2023, C23, Council-23</cp:keywords>
  <dc:description/>
  <cp:lastModifiedBy>Xue, Kun</cp:lastModifiedBy>
  <cp:revision>4</cp:revision>
  <dcterms:created xsi:type="dcterms:W3CDTF">2023-09-06T09:30:00Z</dcterms:created>
  <dcterms:modified xsi:type="dcterms:W3CDTF">2023-09-06T09:31:00Z</dcterms:modified>
  <cp:category>Conference document</cp:category>
</cp:coreProperties>
</file>