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67D53" w14:paraId="1591300A" w14:textId="77777777" w:rsidTr="00AD3606">
        <w:trPr>
          <w:cantSplit/>
          <w:trHeight w:val="23"/>
        </w:trPr>
        <w:tc>
          <w:tcPr>
            <w:tcW w:w="3969" w:type="dxa"/>
            <w:vMerge w:val="restart"/>
            <w:tcMar>
              <w:left w:w="0" w:type="dxa"/>
            </w:tcMar>
          </w:tcPr>
          <w:p w14:paraId="4F2DE73B" w14:textId="53886FDA" w:rsidR="00AD3606" w:rsidRPr="00E85629" w:rsidRDefault="00AD3606" w:rsidP="00F04BB5">
            <w:pPr>
              <w:tabs>
                <w:tab w:val="left" w:pos="851"/>
              </w:tabs>
              <w:spacing w:before="0" w:line="240" w:lineRule="atLeast"/>
              <w:jc w:val="both"/>
              <w:rPr>
                <w:b/>
              </w:rPr>
            </w:pPr>
            <w:bookmarkStart w:id="0" w:name="dmeeting" w:colFirst="0" w:colLast="0"/>
            <w:bookmarkStart w:id="1" w:name="dnum" w:colFirst="1" w:colLast="1"/>
          </w:p>
        </w:tc>
        <w:tc>
          <w:tcPr>
            <w:tcW w:w="5245" w:type="dxa"/>
          </w:tcPr>
          <w:p w14:paraId="2F0CB53A" w14:textId="4CFD17B9" w:rsidR="00AD3606" w:rsidRPr="00067D53" w:rsidRDefault="00AD3606" w:rsidP="00472BAD">
            <w:pPr>
              <w:tabs>
                <w:tab w:val="left" w:pos="851"/>
              </w:tabs>
              <w:spacing w:before="0" w:line="240" w:lineRule="atLeast"/>
              <w:jc w:val="right"/>
              <w:rPr>
                <w:b/>
              </w:rPr>
            </w:pPr>
            <w:r w:rsidRPr="00067D53">
              <w:rPr>
                <w:b/>
              </w:rPr>
              <w:t>Document C23/</w:t>
            </w:r>
            <w:r w:rsidR="006F2A4D">
              <w:rPr>
                <w:b/>
              </w:rPr>
              <w:t>124</w:t>
            </w:r>
            <w:r w:rsidRPr="00067D53">
              <w:rPr>
                <w:b/>
              </w:rPr>
              <w:t>-E</w:t>
            </w:r>
          </w:p>
        </w:tc>
      </w:tr>
      <w:tr w:rsidR="00AD3606" w:rsidRPr="00813E5E" w14:paraId="777833CB" w14:textId="77777777" w:rsidTr="00AD3606">
        <w:trPr>
          <w:cantSplit/>
        </w:trPr>
        <w:tc>
          <w:tcPr>
            <w:tcW w:w="3969" w:type="dxa"/>
            <w:vMerge/>
          </w:tcPr>
          <w:p w14:paraId="7DECAB6C" w14:textId="77777777" w:rsidR="00AD3606" w:rsidRPr="00067D53"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BD3D46A" w:rsidR="00AD3606" w:rsidRPr="00E85629" w:rsidRDefault="006F2A4D" w:rsidP="00AD3606">
            <w:pPr>
              <w:tabs>
                <w:tab w:val="left" w:pos="851"/>
              </w:tabs>
              <w:spacing w:before="0"/>
              <w:jc w:val="right"/>
              <w:rPr>
                <w:b/>
              </w:rPr>
            </w:pPr>
            <w:r>
              <w:rPr>
                <w:b/>
              </w:rPr>
              <w:t>4 August</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859D398" w:rsidR="00AD3606" w:rsidRPr="00E85629" w:rsidRDefault="00AD3606" w:rsidP="00AD3606">
            <w:pPr>
              <w:tabs>
                <w:tab w:val="left" w:pos="851"/>
              </w:tabs>
              <w:spacing w:before="0" w:line="240" w:lineRule="atLeast"/>
              <w:jc w:val="right"/>
              <w:rPr>
                <w:b/>
              </w:rPr>
            </w:pPr>
            <w:r>
              <w:rPr>
                <w:b/>
              </w:rPr>
              <w:t xml:space="preserve">Original: </w:t>
            </w:r>
            <w:r w:rsidR="00F04BB5">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bl>
    <w:bookmarkEnd w:id="3"/>
    <w:p w14:paraId="3DEAFDF8" w14:textId="3153D845" w:rsidR="001D7293" w:rsidRDefault="007B6309" w:rsidP="00417BD6">
      <w:pPr>
        <w:pStyle w:val="ResNo"/>
        <w:rPr>
          <w:lang w:val="en-US"/>
        </w:rPr>
      </w:pPr>
      <w:r w:rsidRPr="001D7293">
        <w:t>DECISION</w:t>
      </w:r>
      <w:r w:rsidR="001D7293">
        <w:rPr>
          <w:lang w:val="en-US"/>
        </w:rPr>
        <w:t xml:space="preserve"> </w:t>
      </w:r>
      <w:r w:rsidR="006F2A4D">
        <w:rPr>
          <w:lang w:val="en-US"/>
        </w:rPr>
        <w:t>630</w:t>
      </w:r>
    </w:p>
    <w:p w14:paraId="1D5AD27C" w14:textId="32F8E06F" w:rsidR="00695064" w:rsidRPr="00847C97" w:rsidRDefault="00695064" w:rsidP="00695064">
      <w:pPr>
        <w:jc w:val="center"/>
        <w:rPr>
          <w:lang w:eastAsia="en-GB"/>
        </w:rPr>
      </w:pPr>
      <w:r w:rsidRPr="006F2A4D">
        <w:rPr>
          <w:lang w:eastAsia="en-GB"/>
        </w:rPr>
        <w:t>(</w:t>
      </w:r>
      <w:proofErr w:type="gramStart"/>
      <w:r w:rsidRPr="006F2A4D">
        <w:rPr>
          <w:lang w:eastAsia="en-GB"/>
        </w:rPr>
        <w:t>adopted</w:t>
      </w:r>
      <w:proofErr w:type="gramEnd"/>
      <w:r w:rsidRPr="006F2A4D">
        <w:rPr>
          <w:lang w:eastAsia="en-GB"/>
        </w:rPr>
        <w:t xml:space="preserve"> at the fourth Plenary </w:t>
      </w:r>
      <w:r w:rsidR="006F2A4D">
        <w:rPr>
          <w:lang w:eastAsia="en-GB"/>
        </w:rPr>
        <w:t>m</w:t>
      </w:r>
      <w:r w:rsidRPr="006F2A4D">
        <w:rPr>
          <w:lang w:eastAsia="en-GB"/>
        </w:rPr>
        <w:t>eeting)</w:t>
      </w:r>
    </w:p>
    <w:p w14:paraId="7A0DA56D" w14:textId="606D1E5D" w:rsidR="00157221" w:rsidRPr="007B6309" w:rsidRDefault="00247FE4" w:rsidP="0072296E">
      <w:pPr>
        <w:pStyle w:val="Restitle"/>
        <w:rPr>
          <w:lang w:val="en-US"/>
        </w:rPr>
      </w:pPr>
      <w:r>
        <w:rPr>
          <w:lang w:val="en-US"/>
        </w:rPr>
        <w:t xml:space="preserve">Informational resource to help Member States build their cybersecurity and cyber resilience </w:t>
      </w:r>
      <w:proofErr w:type="gramStart"/>
      <w:r>
        <w:rPr>
          <w:lang w:val="en-US"/>
        </w:rPr>
        <w:t>capacity</w:t>
      </w:r>
      <w:proofErr w:type="gramEnd"/>
    </w:p>
    <w:p w14:paraId="5791B515" w14:textId="650DB5B3" w:rsidR="00D97632" w:rsidRDefault="00D97632" w:rsidP="0072296E">
      <w:pPr>
        <w:pStyle w:val="Normalaftertitle"/>
        <w:rPr>
          <w:lang w:val="en-US"/>
        </w:rPr>
      </w:pPr>
      <w:r>
        <w:rPr>
          <w:lang w:val="en-US"/>
        </w:rPr>
        <w:t xml:space="preserve">The ITU </w:t>
      </w:r>
      <w:r w:rsidRPr="0072296E">
        <w:t>Council</w:t>
      </w:r>
      <w:r>
        <w:rPr>
          <w:lang w:val="en-US"/>
        </w:rPr>
        <w:t>,</w:t>
      </w:r>
    </w:p>
    <w:p w14:paraId="7258841A" w14:textId="68F203F0" w:rsidR="00D97632" w:rsidRDefault="006B25C1" w:rsidP="0072296E">
      <w:pPr>
        <w:pStyle w:val="Call"/>
        <w:rPr>
          <w:lang w:val="en-US"/>
        </w:rPr>
      </w:pPr>
      <w:r>
        <w:rPr>
          <w:lang w:val="en-US"/>
        </w:rPr>
        <w:t>c</w:t>
      </w:r>
      <w:r w:rsidR="00D97632">
        <w:rPr>
          <w:lang w:val="en-US"/>
        </w:rPr>
        <w:t>onsidering</w:t>
      </w:r>
    </w:p>
    <w:p w14:paraId="5DB11E6A" w14:textId="40AFE415" w:rsidR="00D97632" w:rsidRPr="00247FE4" w:rsidRDefault="006B25C1" w:rsidP="00247FE4">
      <w:pPr>
        <w:rPr>
          <w:lang w:val="en-US"/>
        </w:rPr>
      </w:pPr>
      <w:r w:rsidRPr="00247FE4">
        <w:rPr>
          <w:i/>
          <w:iCs/>
          <w:lang w:val="en-US"/>
        </w:rPr>
        <w:t>a)</w:t>
      </w:r>
      <w:r w:rsidRPr="00247FE4">
        <w:rPr>
          <w:lang w:val="en-US"/>
        </w:rPr>
        <w:tab/>
      </w:r>
      <w:r w:rsidR="00D97632" w:rsidRPr="00247FE4">
        <w:rPr>
          <w:lang w:val="en-US"/>
        </w:rPr>
        <w:t>Resolution 130 (</w:t>
      </w:r>
      <w:bookmarkStart w:id="4" w:name="_Hlk138942131"/>
      <w:r w:rsidR="00D97632" w:rsidRPr="00247FE4">
        <w:rPr>
          <w:lang w:val="en-US"/>
        </w:rPr>
        <w:t>R</w:t>
      </w:r>
      <w:r w:rsidRPr="00247FE4">
        <w:rPr>
          <w:lang w:val="en-US"/>
        </w:rPr>
        <w:t>ev</w:t>
      </w:r>
      <w:r w:rsidR="00D97632" w:rsidRPr="00247FE4">
        <w:rPr>
          <w:lang w:val="en-US"/>
        </w:rPr>
        <w:t>. B</w:t>
      </w:r>
      <w:r w:rsidRPr="00247FE4">
        <w:rPr>
          <w:lang w:val="en-US"/>
        </w:rPr>
        <w:t>ucharest</w:t>
      </w:r>
      <w:r w:rsidR="00D97632" w:rsidRPr="00247FE4">
        <w:rPr>
          <w:lang w:val="en-US"/>
        </w:rPr>
        <w:t>, 2022</w:t>
      </w:r>
      <w:bookmarkEnd w:id="4"/>
      <w:r w:rsidR="00D97632" w:rsidRPr="00247FE4">
        <w:rPr>
          <w:lang w:val="en-US"/>
        </w:rPr>
        <w:t xml:space="preserve">) on Strengthening the role of ITU in building confidence and security in the use of information and communication </w:t>
      </w:r>
      <w:proofErr w:type="gramStart"/>
      <w:r w:rsidR="00D97632" w:rsidRPr="00247FE4">
        <w:rPr>
          <w:lang w:val="en-US"/>
        </w:rPr>
        <w:t>technologies;</w:t>
      </w:r>
      <w:proofErr w:type="gramEnd"/>
    </w:p>
    <w:p w14:paraId="41188998" w14:textId="274F8156" w:rsidR="0099630A" w:rsidRPr="00247FE4" w:rsidRDefault="005854D2" w:rsidP="007E66D2">
      <w:pPr>
        <w:rPr>
          <w:lang w:val="en-US"/>
        </w:rPr>
      </w:pPr>
      <w:r w:rsidRPr="007E66D2">
        <w:rPr>
          <w:i/>
          <w:iCs/>
          <w:lang w:val="en-US"/>
        </w:rPr>
        <w:t>b)</w:t>
      </w:r>
      <w:r>
        <w:rPr>
          <w:lang w:val="en-US"/>
        </w:rPr>
        <w:tab/>
      </w:r>
      <w:r w:rsidR="0099630A" w:rsidRPr="00247FE4">
        <w:rPr>
          <w:lang w:val="en-US"/>
        </w:rPr>
        <w:t xml:space="preserve">WTDC Resolution 45, (Rev. Kigali, 2022) on Mechanisms for enhancing cooperation on cybersecurity, including countering and combating </w:t>
      </w:r>
      <w:proofErr w:type="gramStart"/>
      <w:r w:rsidR="0099630A" w:rsidRPr="00247FE4">
        <w:rPr>
          <w:lang w:val="en-US"/>
        </w:rPr>
        <w:t>spam;</w:t>
      </w:r>
      <w:proofErr w:type="gramEnd"/>
    </w:p>
    <w:p w14:paraId="3B72ABF5" w14:textId="6FEF77E1" w:rsidR="0099630A" w:rsidRPr="00247FE4" w:rsidRDefault="005854D2" w:rsidP="007E66D2">
      <w:pPr>
        <w:rPr>
          <w:lang w:val="en-US"/>
        </w:rPr>
      </w:pPr>
      <w:r w:rsidRPr="007E66D2">
        <w:rPr>
          <w:i/>
          <w:iCs/>
          <w:lang w:val="en-US"/>
        </w:rPr>
        <w:t>c)</w:t>
      </w:r>
      <w:r>
        <w:rPr>
          <w:lang w:val="en-US"/>
        </w:rPr>
        <w:tab/>
      </w:r>
      <w:r w:rsidR="0099630A" w:rsidRPr="00247FE4">
        <w:rPr>
          <w:lang w:val="en-US"/>
        </w:rPr>
        <w:t xml:space="preserve">WTSA Resolution 50 (Rev. Geneva, 2022) on </w:t>
      </w:r>
      <w:proofErr w:type="gramStart"/>
      <w:r w:rsidR="0099630A" w:rsidRPr="00247FE4">
        <w:rPr>
          <w:lang w:val="en-US"/>
        </w:rPr>
        <w:t>Cybersecurity;</w:t>
      </w:r>
      <w:proofErr w:type="gramEnd"/>
    </w:p>
    <w:p w14:paraId="066544DB" w14:textId="27CA1607" w:rsidR="0099630A" w:rsidRPr="005854D2" w:rsidRDefault="005854D2" w:rsidP="005854D2">
      <w:pPr>
        <w:rPr>
          <w:lang w:val="en-US"/>
        </w:rPr>
      </w:pPr>
      <w:r w:rsidRPr="007E66D2">
        <w:rPr>
          <w:i/>
          <w:iCs/>
          <w:lang w:val="en-US"/>
        </w:rPr>
        <w:t>d)</w:t>
      </w:r>
      <w:r>
        <w:rPr>
          <w:lang w:val="en-US"/>
        </w:rPr>
        <w:tab/>
      </w:r>
      <w:r w:rsidR="0099630A" w:rsidRPr="005854D2">
        <w:rPr>
          <w:lang w:val="en-US"/>
        </w:rPr>
        <w:t>Recommendation 3 of the Working Group of the Plenary of the Plenipotentiary Conference 2022, that invites the Council to consider proposals from Member States regarding the GCA, its current use and possible future elaboration,</w:t>
      </w:r>
    </w:p>
    <w:p w14:paraId="10985600" w14:textId="0DD1C0D6" w:rsidR="00D97632" w:rsidRDefault="006B25C1" w:rsidP="0072296E">
      <w:pPr>
        <w:pStyle w:val="Call"/>
        <w:rPr>
          <w:lang w:val="en-US"/>
        </w:rPr>
      </w:pPr>
      <w:r>
        <w:rPr>
          <w:lang w:val="en-US"/>
        </w:rPr>
        <w:t>r</w:t>
      </w:r>
      <w:r w:rsidR="00D97632">
        <w:rPr>
          <w:lang w:val="en-US"/>
        </w:rPr>
        <w:t>ecalling</w:t>
      </w:r>
    </w:p>
    <w:p w14:paraId="5C80A222" w14:textId="1C51B23C" w:rsidR="00270C6B" w:rsidRDefault="005854D2" w:rsidP="006B25C1">
      <w:pPr>
        <w:rPr>
          <w:lang w:val="en-US"/>
        </w:rPr>
      </w:pPr>
      <w:r w:rsidRPr="007E66D2">
        <w:rPr>
          <w:i/>
          <w:iCs/>
          <w:lang w:val="en-US"/>
        </w:rPr>
        <w:t>a)</w:t>
      </w:r>
      <w:r>
        <w:rPr>
          <w:lang w:val="en-US"/>
        </w:rPr>
        <w:tab/>
      </w:r>
      <w:r w:rsidR="00270C6B" w:rsidRPr="00270C6B">
        <w:rPr>
          <w:lang w:val="en-US"/>
        </w:rPr>
        <w:t xml:space="preserve">that cybersecurity is a fundamental element for securing telecommunication/ICT </w:t>
      </w:r>
      <w:proofErr w:type="gramStart"/>
      <w:r w:rsidR="00270C6B" w:rsidRPr="00270C6B">
        <w:rPr>
          <w:lang w:val="en-US"/>
        </w:rPr>
        <w:t>infrastructures;</w:t>
      </w:r>
      <w:proofErr w:type="gramEnd"/>
    </w:p>
    <w:p w14:paraId="114ED27D" w14:textId="069287DF" w:rsidR="00071A33" w:rsidRDefault="007D1322" w:rsidP="006B25C1">
      <w:pPr>
        <w:rPr>
          <w:lang w:val="en-US"/>
        </w:rPr>
      </w:pPr>
      <w:r w:rsidRPr="007E66D2">
        <w:rPr>
          <w:i/>
          <w:iCs/>
          <w:lang w:val="en-US"/>
        </w:rPr>
        <w:t>b)</w:t>
      </w:r>
      <w:r>
        <w:rPr>
          <w:lang w:val="en-US"/>
        </w:rPr>
        <w:tab/>
      </w:r>
      <w:r w:rsidR="005854D2">
        <w:rPr>
          <w:lang w:val="en-US"/>
        </w:rPr>
        <w:t>t</w:t>
      </w:r>
      <w:r w:rsidR="00071A33">
        <w:rPr>
          <w:lang w:val="en-US"/>
        </w:rPr>
        <w:t xml:space="preserve">hat </w:t>
      </w:r>
      <w:r w:rsidR="00071A33" w:rsidRPr="00071A33">
        <w:rPr>
          <w:lang w:val="en-US"/>
        </w:rPr>
        <w:t xml:space="preserve">building confidence and security in the use of ICTs is essential to reap the immense opportunities of digital </w:t>
      </w:r>
      <w:proofErr w:type="gramStart"/>
      <w:r w:rsidR="00071A33" w:rsidRPr="00071A33">
        <w:rPr>
          <w:lang w:val="en-US"/>
        </w:rPr>
        <w:t>technologies</w:t>
      </w:r>
      <w:r w:rsidR="007E66D2">
        <w:rPr>
          <w:lang w:val="en-US"/>
        </w:rPr>
        <w:t>;</w:t>
      </w:r>
      <w:proofErr w:type="gramEnd"/>
    </w:p>
    <w:p w14:paraId="434FDB14" w14:textId="0B42AA21" w:rsidR="00071A33" w:rsidRDefault="007D1322" w:rsidP="007E66D2">
      <w:pPr>
        <w:jc w:val="both"/>
        <w:rPr>
          <w:lang w:val="en-US"/>
        </w:rPr>
      </w:pPr>
      <w:r w:rsidRPr="007E66D2">
        <w:rPr>
          <w:i/>
          <w:iCs/>
          <w:lang w:val="en-US"/>
        </w:rPr>
        <w:t>c)</w:t>
      </w:r>
      <w:r>
        <w:rPr>
          <w:lang w:val="en-US"/>
        </w:rPr>
        <w:tab/>
      </w:r>
      <w:r w:rsidR="005854D2">
        <w:rPr>
          <w:lang w:val="en-US"/>
        </w:rPr>
        <w:t>t</w:t>
      </w:r>
      <w:r w:rsidR="00071A33" w:rsidRPr="00BF702E">
        <w:rPr>
          <w:lang w:val="en-US"/>
        </w:rPr>
        <w:t>hat greater digital connectivity necessitates more work to build capacity for cyber resilience and cybersecurity awareness, as well as to address digital divides,</w:t>
      </w:r>
    </w:p>
    <w:p w14:paraId="07615050" w14:textId="7E08D06B" w:rsidR="00071A33" w:rsidRPr="007D1322" w:rsidRDefault="00954027" w:rsidP="007D1322">
      <w:pPr>
        <w:pStyle w:val="Call"/>
      </w:pPr>
      <w:bookmarkStart w:id="5" w:name="_Hlk140254111"/>
      <w:r>
        <w:t>decides to i</w:t>
      </w:r>
      <w:r w:rsidR="00071A33" w:rsidRPr="007E66D2">
        <w:t>nstruct the Secretary-General,</w:t>
      </w:r>
      <w:r w:rsidR="00071A33" w:rsidRPr="007D1322">
        <w:t xml:space="preserve"> in close cooperation with the Directors of the three Bureaux</w:t>
      </w:r>
      <w:bookmarkEnd w:id="5"/>
    </w:p>
    <w:p w14:paraId="3B52B680" w14:textId="6888D686" w:rsidR="00071A33" w:rsidRPr="00BF702E" w:rsidRDefault="007D1322" w:rsidP="007D1322">
      <w:r>
        <w:t>1</w:t>
      </w:r>
      <w:r>
        <w:tab/>
        <w:t>t</w:t>
      </w:r>
      <w:r w:rsidR="00071A33" w:rsidRPr="00BF702E">
        <w:t>o develop an informational resource for Member States, that includes, under each of the pillars of the Global Cybersecurity Agenda</w:t>
      </w:r>
      <w:r w:rsidR="00071A33">
        <w:t xml:space="preserve"> (GCA)</w:t>
      </w:r>
      <w:r w:rsidR="00071A33" w:rsidRPr="00BF702E">
        <w:t>:</w:t>
      </w:r>
    </w:p>
    <w:p w14:paraId="6F301122" w14:textId="649AC1B9" w:rsidR="00071A33" w:rsidRPr="007D1322" w:rsidRDefault="00954027" w:rsidP="007E66D2">
      <w:pPr>
        <w:pStyle w:val="enumlev2"/>
        <w:numPr>
          <w:ilvl w:val="0"/>
          <w:numId w:val="12"/>
        </w:numPr>
        <w:tabs>
          <w:tab w:val="clear" w:pos="567"/>
          <w:tab w:val="clear" w:pos="1134"/>
        </w:tabs>
        <w:ind w:left="1134" w:hanging="567"/>
      </w:pPr>
      <w:r>
        <w:t>e</w:t>
      </w:r>
      <w:r w:rsidR="00071A33" w:rsidRPr="007D1322">
        <w:t xml:space="preserve">xamples of existing best </w:t>
      </w:r>
      <w:proofErr w:type="gramStart"/>
      <w:r w:rsidR="00071A33" w:rsidRPr="007D1322">
        <w:t>practices;</w:t>
      </w:r>
      <w:proofErr w:type="gramEnd"/>
    </w:p>
    <w:p w14:paraId="220E2DE1" w14:textId="60F7D71A" w:rsidR="00071A33" w:rsidRPr="007D1322" w:rsidRDefault="00071A33" w:rsidP="007E66D2">
      <w:pPr>
        <w:pStyle w:val="enumlev2"/>
        <w:numPr>
          <w:ilvl w:val="0"/>
          <w:numId w:val="12"/>
        </w:numPr>
        <w:tabs>
          <w:tab w:val="clear" w:pos="567"/>
          <w:tab w:val="clear" w:pos="1134"/>
        </w:tabs>
        <w:ind w:left="1134" w:hanging="567"/>
      </w:pPr>
      <w:r w:rsidRPr="007D1322">
        <w:t xml:space="preserve">sources of advice, assistance and guidance from the ITU and other relevant organisations for countries to strengthen their cybersecurity and cyber </w:t>
      </w:r>
      <w:proofErr w:type="gramStart"/>
      <w:r w:rsidRPr="007D1322">
        <w:t>resilience;</w:t>
      </w:r>
      <w:proofErr w:type="gramEnd"/>
    </w:p>
    <w:p w14:paraId="1502D334" w14:textId="77777777" w:rsidR="00071A33" w:rsidRDefault="00071A33" w:rsidP="007E66D2">
      <w:pPr>
        <w:pStyle w:val="enumlev2"/>
        <w:numPr>
          <w:ilvl w:val="0"/>
          <w:numId w:val="12"/>
        </w:numPr>
        <w:tabs>
          <w:tab w:val="clear" w:pos="567"/>
          <w:tab w:val="clear" w:pos="1134"/>
        </w:tabs>
        <w:ind w:left="1134" w:hanging="567"/>
      </w:pPr>
      <w:r w:rsidRPr="007D1322">
        <w:lastRenderedPageBreak/>
        <w:t xml:space="preserve">information about capacity building programmes that the ITU and other relevant organisations are </w:t>
      </w:r>
      <w:proofErr w:type="gramStart"/>
      <w:r w:rsidRPr="007D1322">
        <w:t>providing;</w:t>
      </w:r>
      <w:proofErr w:type="gramEnd"/>
    </w:p>
    <w:p w14:paraId="229F4249" w14:textId="17EBA011" w:rsidR="00071A33" w:rsidRPr="007E66D2" w:rsidRDefault="007E66D2" w:rsidP="007E66D2">
      <w:r>
        <w:t>2</w:t>
      </w:r>
      <w:r>
        <w:tab/>
        <w:t>t</w:t>
      </w:r>
      <w:r w:rsidR="00071A33">
        <w:t>o maintain and regularly update this resource, to take account of new challenges, new developments and new ITU related- activities, as well as new activities lead by other organizations that can assist Membership in strengthening their cybersecurity and cyber resilience capacity.</w:t>
      </w:r>
    </w:p>
    <w:p w14:paraId="55ABDC1B" w14:textId="0E5217CA" w:rsidR="0072296E" w:rsidRPr="00157221" w:rsidRDefault="0072296E" w:rsidP="006F2A4D">
      <w:pPr>
        <w:tabs>
          <w:tab w:val="clear" w:pos="567"/>
          <w:tab w:val="clear" w:pos="1134"/>
          <w:tab w:val="clear" w:pos="1701"/>
          <w:tab w:val="clear" w:pos="2268"/>
          <w:tab w:val="clear" w:pos="2835"/>
        </w:tabs>
        <w:overflowPunct/>
        <w:autoSpaceDE/>
        <w:autoSpaceDN/>
        <w:adjustRightInd/>
        <w:spacing w:before="720"/>
        <w:jc w:val="center"/>
        <w:textAlignment w:val="auto"/>
        <w:rPr>
          <w:lang w:val="en-US"/>
        </w:rPr>
      </w:pPr>
      <w:r>
        <w:rPr>
          <w:lang w:val="en-US"/>
        </w:rPr>
        <w:t>_______________</w:t>
      </w:r>
    </w:p>
    <w:sectPr w:rsidR="0072296E" w:rsidRPr="00157221"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F263" w14:textId="77777777" w:rsidR="00EE3BB7" w:rsidRDefault="00EE3BB7">
      <w:r>
        <w:separator/>
      </w:r>
    </w:p>
  </w:endnote>
  <w:endnote w:type="continuationSeparator" w:id="0">
    <w:p w14:paraId="2709DEBF" w14:textId="77777777" w:rsidR="00EE3BB7" w:rsidRDefault="00E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4D022B8" w:rsidR="00EE49E8" w:rsidRDefault="00D77569" w:rsidP="00EE49E8">
          <w:pPr>
            <w:pStyle w:val="Header"/>
            <w:jc w:val="left"/>
            <w:rPr>
              <w:noProof/>
            </w:rPr>
          </w:pPr>
          <w:r>
            <w:rPr>
              <w:noProof/>
            </w:rPr>
            <w:t xml:space="preserve">DPS </w:t>
          </w:r>
          <w:r w:rsidR="006F2A4D" w:rsidRPr="006F2A4D">
            <w:rPr>
              <w:noProof/>
            </w:rPr>
            <w:t>526863</w:t>
          </w:r>
        </w:p>
      </w:tc>
      <w:tc>
        <w:tcPr>
          <w:tcW w:w="8261" w:type="dxa"/>
        </w:tcPr>
        <w:p w14:paraId="35709C74" w14:textId="3DC9527A" w:rsidR="00EE49E8" w:rsidRPr="00E06FD5" w:rsidRDefault="00EE49E8" w:rsidP="007E66D2">
          <w:pPr>
            <w:pStyle w:val="Header"/>
            <w:tabs>
              <w:tab w:val="left" w:pos="668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F2A4D">
            <w:rPr>
              <w:bCs/>
            </w:rPr>
            <w:t>124</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6F2A4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7544F65B" w:rsidR="00EE49E8" w:rsidRPr="00E06FD5" w:rsidRDefault="00EE49E8" w:rsidP="00EE49E8">
          <w:pPr>
            <w:pStyle w:val="Header"/>
            <w:tabs>
              <w:tab w:val="left" w:pos="6579"/>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F2A4D">
            <w:rPr>
              <w:bCs/>
            </w:rPr>
            <w:t>124</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3F1C" w14:textId="77777777" w:rsidR="00EE3BB7" w:rsidRDefault="00EE3BB7">
      <w:r>
        <w:t>____________________</w:t>
      </w:r>
    </w:p>
  </w:footnote>
  <w:footnote w:type="continuationSeparator" w:id="0">
    <w:p w14:paraId="1B6F1CD3" w14:textId="77777777" w:rsidR="00EE3BB7" w:rsidRDefault="00EE3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801A9"/>
    <w:multiLevelType w:val="hybridMultilevel"/>
    <w:tmpl w:val="2AB83BB0"/>
    <w:lvl w:ilvl="0" w:tplc="04160017">
      <w:start w:val="1"/>
      <w:numFmt w:val="lowerLetter"/>
      <w:lvlText w:val="%1)"/>
      <w:lvlJc w:val="left"/>
      <w:pPr>
        <w:ind w:left="720" w:hanging="360"/>
      </w:pPr>
      <w:rPr>
        <w:rFonts w:hint="default"/>
      </w:rPr>
    </w:lvl>
    <w:lvl w:ilvl="1" w:tplc="5762CF62">
      <w:start w:val="1"/>
      <w:numFmt w:val="decimal"/>
      <w:lvlText w:val="%2"/>
      <w:lvlJc w:val="left"/>
      <w:pPr>
        <w:ind w:left="1440" w:hanging="360"/>
      </w:pPr>
      <w:rPr>
        <w:rFonts w:asciiTheme="minorHAnsi" w:eastAsiaTheme="minorHAnsi" w:hAnsiTheme="minorHAnsi" w:cstheme="minorBidi"/>
      </w:rPr>
    </w:lvl>
    <w:lvl w:ilvl="2" w:tplc="2AC899EC">
      <w:start w:val="1"/>
      <w:numFmt w:val="lowerLetter"/>
      <w:lvlText w:val="%3)"/>
      <w:lvlJc w:val="left"/>
      <w:pPr>
        <w:ind w:left="2160" w:hanging="360"/>
      </w:pPr>
      <w:rPr>
        <w:rFonts w:asciiTheme="minorHAnsi" w:eastAsiaTheme="minorHAnsi" w:hAnsiTheme="minorHAnsi" w:cstheme="minorBidi"/>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4F57D0"/>
    <w:multiLevelType w:val="hybridMultilevel"/>
    <w:tmpl w:val="00BEF51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ED70CEC"/>
    <w:multiLevelType w:val="hybridMultilevel"/>
    <w:tmpl w:val="BF1E7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207790"/>
    <w:multiLevelType w:val="hybridMultilevel"/>
    <w:tmpl w:val="B7F6C916"/>
    <w:lvl w:ilvl="0" w:tplc="08090019">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1476857"/>
    <w:multiLevelType w:val="hybridMultilevel"/>
    <w:tmpl w:val="5888B21C"/>
    <w:lvl w:ilvl="0" w:tplc="B0B81BF2">
      <w:start w:val="1"/>
      <w:numFmt w:val="bullet"/>
      <w:lvlText w:val="-"/>
      <w:lvlJc w:val="left"/>
      <w:pPr>
        <w:ind w:left="1080" w:hanging="360"/>
      </w:pPr>
      <w:rPr>
        <w:rFonts w:ascii="Calibri" w:eastAsia="SimSun" w:hAnsi="Calibri"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30BB2A30"/>
    <w:multiLevelType w:val="hybridMultilevel"/>
    <w:tmpl w:val="53184DF0"/>
    <w:lvl w:ilvl="0" w:tplc="9C76E05E">
      <w:start w:val="1"/>
      <w:numFmt w:val="upp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16A60BA"/>
    <w:multiLevelType w:val="hybridMultilevel"/>
    <w:tmpl w:val="EDFED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D72E08"/>
    <w:multiLevelType w:val="hybridMultilevel"/>
    <w:tmpl w:val="E56E4A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423471"/>
    <w:multiLevelType w:val="hybridMultilevel"/>
    <w:tmpl w:val="EC086E0E"/>
    <w:lvl w:ilvl="0" w:tplc="A536A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7416A"/>
    <w:multiLevelType w:val="hybridMultilevel"/>
    <w:tmpl w:val="12280C54"/>
    <w:lvl w:ilvl="0" w:tplc="0AE2F150">
      <w:start w:val="1"/>
      <w:numFmt w:val="lowerLetter"/>
      <w:lvlText w:val="%1)"/>
      <w:lvlJc w:val="left"/>
      <w:pPr>
        <w:ind w:left="930" w:hanging="57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567508"/>
    <w:multiLevelType w:val="hybridMultilevel"/>
    <w:tmpl w:val="E78A51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88724">
    <w:abstractNumId w:val="0"/>
  </w:num>
  <w:num w:numId="2" w16cid:durableId="1060636733">
    <w:abstractNumId w:val="7"/>
  </w:num>
  <w:num w:numId="3" w16cid:durableId="1713378652">
    <w:abstractNumId w:val="8"/>
  </w:num>
  <w:num w:numId="4" w16cid:durableId="965358903">
    <w:abstractNumId w:val="5"/>
  </w:num>
  <w:num w:numId="5" w16cid:durableId="516844254">
    <w:abstractNumId w:val="3"/>
  </w:num>
  <w:num w:numId="6" w16cid:durableId="1204636636">
    <w:abstractNumId w:val="10"/>
  </w:num>
  <w:num w:numId="7" w16cid:durableId="652099616">
    <w:abstractNumId w:val="1"/>
  </w:num>
  <w:num w:numId="8" w16cid:durableId="1013654596">
    <w:abstractNumId w:val="9"/>
  </w:num>
  <w:num w:numId="9" w16cid:durableId="1544557630">
    <w:abstractNumId w:val="6"/>
  </w:num>
  <w:num w:numId="10" w16cid:durableId="872619061">
    <w:abstractNumId w:val="4"/>
  </w:num>
  <w:num w:numId="11" w16cid:durableId="312564507">
    <w:abstractNumId w:val="11"/>
  </w:num>
  <w:num w:numId="12" w16cid:durableId="42835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3202E"/>
    <w:rsid w:val="00035AD8"/>
    <w:rsid w:val="00063016"/>
    <w:rsid w:val="00066795"/>
    <w:rsid w:val="00067D53"/>
    <w:rsid w:val="00071A33"/>
    <w:rsid w:val="00076AF6"/>
    <w:rsid w:val="00085CF2"/>
    <w:rsid w:val="000B1705"/>
    <w:rsid w:val="000D2E1F"/>
    <w:rsid w:val="000D75B2"/>
    <w:rsid w:val="001121F5"/>
    <w:rsid w:val="001400DC"/>
    <w:rsid w:val="00140CE1"/>
    <w:rsid w:val="00146BAF"/>
    <w:rsid w:val="00157221"/>
    <w:rsid w:val="0017539C"/>
    <w:rsid w:val="001754BA"/>
    <w:rsid w:val="00175AC2"/>
    <w:rsid w:val="0017609F"/>
    <w:rsid w:val="001A7D1D"/>
    <w:rsid w:val="001B16F1"/>
    <w:rsid w:val="001B51DD"/>
    <w:rsid w:val="001B6BE5"/>
    <w:rsid w:val="001C628E"/>
    <w:rsid w:val="001D7293"/>
    <w:rsid w:val="001E0F7B"/>
    <w:rsid w:val="002119FD"/>
    <w:rsid w:val="002130E0"/>
    <w:rsid w:val="00226DDE"/>
    <w:rsid w:val="00247FE4"/>
    <w:rsid w:val="00264425"/>
    <w:rsid w:val="00265875"/>
    <w:rsid w:val="00270C6B"/>
    <w:rsid w:val="0027303B"/>
    <w:rsid w:val="0028109B"/>
    <w:rsid w:val="002A2188"/>
    <w:rsid w:val="002B1F58"/>
    <w:rsid w:val="002C1C7A"/>
    <w:rsid w:val="002C54E2"/>
    <w:rsid w:val="002F6124"/>
    <w:rsid w:val="0030160F"/>
    <w:rsid w:val="00320223"/>
    <w:rsid w:val="00322D0D"/>
    <w:rsid w:val="003564A1"/>
    <w:rsid w:val="00361465"/>
    <w:rsid w:val="003877F5"/>
    <w:rsid w:val="003942D4"/>
    <w:rsid w:val="003958A8"/>
    <w:rsid w:val="003C2533"/>
    <w:rsid w:val="003D5A7F"/>
    <w:rsid w:val="003D64B1"/>
    <w:rsid w:val="003E2179"/>
    <w:rsid w:val="0040435A"/>
    <w:rsid w:val="00416A24"/>
    <w:rsid w:val="00417BD6"/>
    <w:rsid w:val="0043006F"/>
    <w:rsid w:val="00431D9E"/>
    <w:rsid w:val="00433CE8"/>
    <w:rsid w:val="00434A5C"/>
    <w:rsid w:val="004544D9"/>
    <w:rsid w:val="0046223C"/>
    <w:rsid w:val="00472BAD"/>
    <w:rsid w:val="00484009"/>
    <w:rsid w:val="00485257"/>
    <w:rsid w:val="00490E72"/>
    <w:rsid w:val="00491157"/>
    <w:rsid w:val="004921C8"/>
    <w:rsid w:val="00495B0B"/>
    <w:rsid w:val="004A1B8B"/>
    <w:rsid w:val="004D1851"/>
    <w:rsid w:val="004D599D"/>
    <w:rsid w:val="004E2EA5"/>
    <w:rsid w:val="004E3AEB"/>
    <w:rsid w:val="0050223C"/>
    <w:rsid w:val="00510F07"/>
    <w:rsid w:val="005243FF"/>
    <w:rsid w:val="005363D9"/>
    <w:rsid w:val="00564FBC"/>
    <w:rsid w:val="005800BC"/>
    <w:rsid w:val="00582442"/>
    <w:rsid w:val="005854D2"/>
    <w:rsid w:val="005A6A29"/>
    <w:rsid w:val="005C11D3"/>
    <w:rsid w:val="005F3269"/>
    <w:rsid w:val="00623AE3"/>
    <w:rsid w:val="0064737F"/>
    <w:rsid w:val="006535F1"/>
    <w:rsid w:val="0065557D"/>
    <w:rsid w:val="00660D50"/>
    <w:rsid w:val="00661C03"/>
    <w:rsid w:val="00662984"/>
    <w:rsid w:val="006716BB"/>
    <w:rsid w:val="0069298E"/>
    <w:rsid w:val="00695064"/>
    <w:rsid w:val="006B1859"/>
    <w:rsid w:val="006B25C1"/>
    <w:rsid w:val="006B6680"/>
    <w:rsid w:val="006B6DCC"/>
    <w:rsid w:val="006F2A4D"/>
    <w:rsid w:val="00702DEF"/>
    <w:rsid w:val="00706861"/>
    <w:rsid w:val="00707071"/>
    <w:rsid w:val="0072296E"/>
    <w:rsid w:val="0075051B"/>
    <w:rsid w:val="0079172C"/>
    <w:rsid w:val="00793188"/>
    <w:rsid w:val="00794D34"/>
    <w:rsid w:val="007B46B2"/>
    <w:rsid w:val="007B6309"/>
    <w:rsid w:val="007C523B"/>
    <w:rsid w:val="007C7D49"/>
    <w:rsid w:val="007D1322"/>
    <w:rsid w:val="007D4D2C"/>
    <w:rsid w:val="007E66D2"/>
    <w:rsid w:val="00813E5E"/>
    <w:rsid w:val="00826C1B"/>
    <w:rsid w:val="0083581B"/>
    <w:rsid w:val="008555DB"/>
    <w:rsid w:val="00863874"/>
    <w:rsid w:val="00864AFF"/>
    <w:rsid w:val="00865925"/>
    <w:rsid w:val="008712CC"/>
    <w:rsid w:val="008B4A6A"/>
    <w:rsid w:val="008C141F"/>
    <w:rsid w:val="008C7E27"/>
    <w:rsid w:val="008F7448"/>
    <w:rsid w:val="0090147A"/>
    <w:rsid w:val="009173EF"/>
    <w:rsid w:val="00926AC9"/>
    <w:rsid w:val="00932906"/>
    <w:rsid w:val="0093680E"/>
    <w:rsid w:val="009453B5"/>
    <w:rsid w:val="00954027"/>
    <w:rsid w:val="00961B0B"/>
    <w:rsid w:val="0099630A"/>
    <w:rsid w:val="009A4120"/>
    <w:rsid w:val="009B38C3"/>
    <w:rsid w:val="009E17BD"/>
    <w:rsid w:val="009E485A"/>
    <w:rsid w:val="00A04CEC"/>
    <w:rsid w:val="00A27F92"/>
    <w:rsid w:val="00A32257"/>
    <w:rsid w:val="00A36D20"/>
    <w:rsid w:val="00A44716"/>
    <w:rsid w:val="00A514A4"/>
    <w:rsid w:val="00A54171"/>
    <w:rsid w:val="00A55622"/>
    <w:rsid w:val="00A83502"/>
    <w:rsid w:val="00AA25B5"/>
    <w:rsid w:val="00AD15B3"/>
    <w:rsid w:val="00AD3606"/>
    <w:rsid w:val="00AD4A3D"/>
    <w:rsid w:val="00AF6E49"/>
    <w:rsid w:val="00B04A67"/>
    <w:rsid w:val="00B0583C"/>
    <w:rsid w:val="00B13751"/>
    <w:rsid w:val="00B17695"/>
    <w:rsid w:val="00B40A81"/>
    <w:rsid w:val="00B44910"/>
    <w:rsid w:val="00B6665A"/>
    <w:rsid w:val="00B72267"/>
    <w:rsid w:val="00B76EB6"/>
    <w:rsid w:val="00B7737B"/>
    <w:rsid w:val="00B824C8"/>
    <w:rsid w:val="00B84B9D"/>
    <w:rsid w:val="00BA34DB"/>
    <w:rsid w:val="00BC251A"/>
    <w:rsid w:val="00BD032B"/>
    <w:rsid w:val="00BE2640"/>
    <w:rsid w:val="00C01189"/>
    <w:rsid w:val="00C374DE"/>
    <w:rsid w:val="00C45268"/>
    <w:rsid w:val="00C47AD4"/>
    <w:rsid w:val="00C52D81"/>
    <w:rsid w:val="00C55198"/>
    <w:rsid w:val="00C72C01"/>
    <w:rsid w:val="00CA6393"/>
    <w:rsid w:val="00CB18FF"/>
    <w:rsid w:val="00CC72A2"/>
    <w:rsid w:val="00CD0C08"/>
    <w:rsid w:val="00CE03FB"/>
    <w:rsid w:val="00CE433C"/>
    <w:rsid w:val="00CE692A"/>
    <w:rsid w:val="00CF0161"/>
    <w:rsid w:val="00CF33F3"/>
    <w:rsid w:val="00D06183"/>
    <w:rsid w:val="00D22C42"/>
    <w:rsid w:val="00D65041"/>
    <w:rsid w:val="00D77569"/>
    <w:rsid w:val="00D97632"/>
    <w:rsid w:val="00DB1936"/>
    <w:rsid w:val="00DB384B"/>
    <w:rsid w:val="00DF0189"/>
    <w:rsid w:val="00E06FD5"/>
    <w:rsid w:val="00E10E80"/>
    <w:rsid w:val="00E124F0"/>
    <w:rsid w:val="00E20B63"/>
    <w:rsid w:val="00E43F38"/>
    <w:rsid w:val="00E60F04"/>
    <w:rsid w:val="00E65B24"/>
    <w:rsid w:val="00E854E4"/>
    <w:rsid w:val="00E86DBF"/>
    <w:rsid w:val="00EB0D6F"/>
    <w:rsid w:val="00EB2232"/>
    <w:rsid w:val="00EC5337"/>
    <w:rsid w:val="00EE364B"/>
    <w:rsid w:val="00EE3BB7"/>
    <w:rsid w:val="00EE49E8"/>
    <w:rsid w:val="00F04BB5"/>
    <w:rsid w:val="00F16BAB"/>
    <w:rsid w:val="00F2150A"/>
    <w:rsid w:val="00F231D8"/>
    <w:rsid w:val="00F44C00"/>
    <w:rsid w:val="00F46C5F"/>
    <w:rsid w:val="00F632C0"/>
    <w:rsid w:val="00F83659"/>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C1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453B5"/>
    <w:pPr>
      <w:framePr w:hSpace="180" w:wrap="around" w:vAnchor="page" w:hAnchor="page" w:x="1821" w:y="2317"/>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i-provider">
    <w:name w:val="ui-provider"/>
    <w:basedOn w:val="DefaultParagraphFont"/>
    <w:rsid w:val="00EE364B"/>
  </w:style>
  <w:style w:type="paragraph" w:styleId="ListParagraph">
    <w:name w:val="List Paragraph"/>
    <w:basedOn w:val="Normal"/>
    <w:uiPriority w:val="34"/>
    <w:qFormat/>
    <w:rsid w:val="0043006F"/>
    <w:pPr>
      <w:ind w:left="720"/>
      <w:contextualSpacing/>
    </w:pPr>
  </w:style>
  <w:style w:type="paragraph" w:styleId="Revision">
    <w:name w:val="Revision"/>
    <w:hidden/>
    <w:uiPriority w:val="99"/>
    <w:semiHidden/>
    <w:rsid w:val="007D4D2C"/>
    <w:rPr>
      <w:rFonts w:ascii="Calibri" w:hAnsi="Calibri"/>
      <w:sz w:val="24"/>
      <w:lang w:val="en-GB" w:eastAsia="en-US"/>
    </w:rPr>
  </w:style>
  <w:style w:type="paragraph" w:styleId="BalloonText">
    <w:name w:val="Balloon Text"/>
    <w:basedOn w:val="Normal"/>
    <w:link w:val="BalloonTextChar"/>
    <w:semiHidden/>
    <w:unhideWhenUsed/>
    <w:rsid w:val="00CE69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692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6B6B8846295F4E98D19320799ACECB" ma:contentTypeVersion="14" ma:contentTypeDescription="Crie um novo documento." ma:contentTypeScope="" ma:versionID="1b9b47e8f75c5904411229ce3b883f1c">
  <xsd:schema xmlns:xsd="http://www.w3.org/2001/XMLSchema" xmlns:xs="http://www.w3.org/2001/XMLSchema" xmlns:p="http://schemas.microsoft.com/office/2006/metadata/properties" xmlns:ns3="8f52b20b-ccac-49f1-800e-1cc8ffee8bcc" xmlns:ns4="6316a97c-1aa3-4900-9c6f-e47fc02f788e" targetNamespace="http://schemas.microsoft.com/office/2006/metadata/properties" ma:root="true" ma:fieldsID="c11e9111d680869d110401cf1e8b772a" ns3:_="" ns4:_="">
    <xsd:import namespace="8f52b20b-ccac-49f1-800e-1cc8ffee8bcc"/>
    <xsd:import namespace="6316a97c-1aa3-4900-9c6f-e47fc02f78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b20b-ccac-49f1-800e-1cc8ffee8bc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6a97c-1aa3-4900-9c6f-e47fc02f7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316a97c-1aa3-4900-9c6f-e47fc02f788e" xsi:nil="true"/>
  </documentManagement>
</p:properties>
</file>

<file path=customXml/itemProps1.xml><?xml version="1.0" encoding="utf-8"?>
<ds:datastoreItem xmlns:ds="http://schemas.openxmlformats.org/officeDocument/2006/customXml" ds:itemID="{AB2752C2-BFCD-4C64-8E0C-A17B85F7751C}">
  <ds:schemaRefs>
    <ds:schemaRef ds:uri="http://schemas.openxmlformats.org/officeDocument/2006/bibliography"/>
  </ds:schemaRefs>
</ds:datastoreItem>
</file>

<file path=customXml/itemProps2.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3.xml><?xml version="1.0" encoding="utf-8"?>
<ds:datastoreItem xmlns:ds="http://schemas.openxmlformats.org/officeDocument/2006/customXml" ds:itemID="{8B48A3D2-B425-4F78-8942-C87DF73DD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2b20b-ccac-49f1-800e-1cc8ffee8bcc"/>
    <ds:schemaRef ds:uri="6316a97c-1aa3-4900-9c6f-e47fc02f7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8BFDF-E164-47EC-8978-FEA188D990F8}">
  <ds:schemaRefs>
    <ds:schemaRef ds:uri="8f52b20b-ccac-49f1-800e-1cc8ffee8bcc"/>
    <ds:schemaRef ds:uri="http://purl.org/dc/terms/"/>
    <ds:schemaRef ds:uri="6316a97c-1aa3-4900-9c6f-e47fc02f788e"/>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301</Words>
  <Characters>1799</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Contribution from Brazil - Elaboration of the Global Cybersecurity Agenda (GCA)</vt:lpstr>
    </vt:vector>
  </TitlesOfParts>
  <Manager>General Secretariat - Pool</Manager>
  <Company>International Telecommunication Union (ITU)</Company>
  <LinksUpToDate>false</LinksUpToDate>
  <CharactersWithSpaces>2096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630 - Informational resource to help Member States build their cybersecurity and cyber resilience capacity</dc:title>
  <dc:subject>Council 2023</dc:subject>
  <dc:creator/>
  <cp:keywords>C2023, C23, Council-23</cp:keywords>
  <dc:description/>
  <cp:lastModifiedBy>Brouard, Ricarda</cp:lastModifiedBy>
  <cp:revision>5</cp:revision>
  <cp:lastPrinted>2000-07-18T13:30:00Z</cp:lastPrinted>
  <dcterms:created xsi:type="dcterms:W3CDTF">2023-07-20T08:39:00Z</dcterms:created>
  <dcterms:modified xsi:type="dcterms:W3CDTF">2023-08-04T17:15:00Z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0x010100D76B6B8846295F4E98D19320799ACECB</vt:lpwstr>
  </property>
</Properties>
</file>