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836B60" w:rsidRPr="00E3004C" w14:paraId="4DBDFC69" w14:textId="77777777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3BB9391" w14:textId="52344C36" w:rsidR="00836B60" w:rsidRPr="00E3004C" w:rsidRDefault="00836B60" w:rsidP="000504CA">
            <w:pPr>
              <w:tabs>
                <w:tab w:val="left" w:pos="851"/>
              </w:tabs>
              <w:spacing w:before="0"/>
              <w:rPr>
                <w:b/>
              </w:rPr>
            </w:pPr>
          </w:p>
        </w:tc>
        <w:tc>
          <w:tcPr>
            <w:tcW w:w="5245" w:type="dxa"/>
          </w:tcPr>
          <w:p w14:paraId="6E18F00C" w14:textId="0EFDD55C" w:rsidR="00836B60" w:rsidRPr="00E3004C" w:rsidRDefault="00C35A1A" w:rsidP="00182F1D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3004C">
              <w:rPr>
                <w:b/>
              </w:rPr>
              <w:t>Document C23/</w:t>
            </w:r>
            <w:r w:rsidR="00171437">
              <w:rPr>
                <w:b/>
              </w:rPr>
              <w:t>124</w:t>
            </w:r>
            <w:r w:rsidRPr="00E3004C">
              <w:rPr>
                <w:b/>
              </w:rPr>
              <w:t>-F</w:t>
            </w:r>
          </w:p>
        </w:tc>
      </w:tr>
      <w:tr w:rsidR="00836B60" w:rsidRPr="00E3004C" w14:paraId="1A9173E6" w14:textId="77777777">
        <w:trPr>
          <w:cantSplit/>
        </w:trPr>
        <w:tc>
          <w:tcPr>
            <w:tcW w:w="3969" w:type="dxa"/>
            <w:vMerge/>
          </w:tcPr>
          <w:p w14:paraId="0C893252" w14:textId="77777777" w:rsidR="00836B60" w:rsidRPr="00E3004C" w:rsidRDefault="00836B60" w:rsidP="000504CA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5C3608" w14:textId="536F42C9" w:rsidR="00836B60" w:rsidRPr="00E3004C" w:rsidRDefault="00171437" w:rsidP="000504C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171437">
              <w:rPr>
                <w:b/>
              </w:rPr>
              <w:t>4 août 2023</w:t>
            </w:r>
          </w:p>
        </w:tc>
      </w:tr>
      <w:tr w:rsidR="00836B60" w:rsidRPr="00E3004C" w14:paraId="69A274E7" w14:textId="77777777">
        <w:trPr>
          <w:cantSplit/>
          <w:trHeight w:val="23"/>
        </w:trPr>
        <w:tc>
          <w:tcPr>
            <w:tcW w:w="3969" w:type="dxa"/>
            <w:vMerge/>
          </w:tcPr>
          <w:p w14:paraId="591811B9" w14:textId="77777777" w:rsidR="00836B60" w:rsidRPr="00E3004C" w:rsidRDefault="00836B60" w:rsidP="000504CA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B6CD7E0" w14:textId="2AB7DEB8" w:rsidR="00836B60" w:rsidRPr="00E3004C" w:rsidRDefault="00C35A1A" w:rsidP="000504C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3004C">
              <w:rPr>
                <w:b/>
              </w:rPr>
              <w:t>Original: anglais</w:t>
            </w:r>
          </w:p>
        </w:tc>
      </w:tr>
      <w:tr w:rsidR="00836B60" w:rsidRPr="00E3004C" w14:paraId="18AD73D7" w14:textId="77777777">
        <w:trPr>
          <w:cantSplit/>
          <w:trHeight w:val="23"/>
        </w:trPr>
        <w:tc>
          <w:tcPr>
            <w:tcW w:w="3969" w:type="dxa"/>
          </w:tcPr>
          <w:p w14:paraId="186BBB88" w14:textId="77777777" w:rsidR="00836B60" w:rsidRPr="00E3004C" w:rsidRDefault="00836B60" w:rsidP="000504CA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7805FC50" w14:textId="77777777" w:rsidR="00836B60" w:rsidRPr="00E3004C" w:rsidRDefault="00836B60" w:rsidP="000504C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</w:tbl>
    <w:p w14:paraId="5F7C042C" w14:textId="0DCCB466" w:rsidR="00836B60" w:rsidRDefault="00C35A1A" w:rsidP="000504CA">
      <w:pPr>
        <w:pStyle w:val="ResNo"/>
      </w:pPr>
      <w:r w:rsidRPr="00E3004C">
        <w:t xml:space="preserve">DÉCISION </w:t>
      </w:r>
      <w:r w:rsidR="00171437">
        <w:t>630</w:t>
      </w:r>
    </w:p>
    <w:p w14:paraId="614DB0AD" w14:textId="5724E559" w:rsidR="00171437" w:rsidRPr="00171437" w:rsidRDefault="00171437" w:rsidP="00171437">
      <w:pPr>
        <w:jc w:val="center"/>
      </w:pPr>
      <w:r w:rsidRPr="00171437">
        <w:t>(</w:t>
      </w:r>
      <w:proofErr w:type="gramStart"/>
      <w:r w:rsidRPr="00171437">
        <w:t>adoptée</w:t>
      </w:r>
      <w:proofErr w:type="gramEnd"/>
      <w:r w:rsidRPr="00171437">
        <w:t xml:space="preserve"> à la </w:t>
      </w:r>
      <w:r>
        <w:t>quatr</w:t>
      </w:r>
      <w:r w:rsidRPr="00171437">
        <w:t>ième séance plénière)</w:t>
      </w:r>
    </w:p>
    <w:p w14:paraId="33B8F616" w14:textId="5E7AED59" w:rsidR="00836B60" w:rsidRPr="00E3004C" w:rsidRDefault="00E10E30" w:rsidP="000504CA">
      <w:pPr>
        <w:pStyle w:val="Restitle"/>
      </w:pPr>
      <w:r w:rsidRPr="00E3004C">
        <w:t xml:space="preserve">Sources </w:t>
      </w:r>
      <w:r w:rsidR="006D4B6F" w:rsidRPr="00E3004C">
        <w:t>d'information</w:t>
      </w:r>
      <w:r w:rsidR="008E10AF" w:rsidRPr="00E3004C">
        <w:t xml:space="preserve"> visant à aider les États Membres à renforcer leurs capacités en matière de cybersécurité et de cyberrésilience</w:t>
      </w:r>
    </w:p>
    <w:p w14:paraId="59C570B9" w14:textId="7F25166C" w:rsidR="00836B60" w:rsidRPr="00E3004C" w:rsidRDefault="00C35A1A" w:rsidP="000504CA">
      <w:pPr>
        <w:pStyle w:val="Normalaftertitle"/>
      </w:pPr>
      <w:r w:rsidRPr="00E3004C">
        <w:t>Le Conseil</w:t>
      </w:r>
      <w:r w:rsidR="006B5257" w:rsidRPr="00E3004C">
        <w:t xml:space="preserve"> de l'UIT,</w:t>
      </w:r>
    </w:p>
    <w:p w14:paraId="06825508" w14:textId="77777777" w:rsidR="00836B60" w:rsidRPr="00E3004C" w:rsidRDefault="00C35A1A" w:rsidP="000504CA">
      <w:pPr>
        <w:pStyle w:val="Call"/>
      </w:pPr>
      <w:r w:rsidRPr="00E3004C">
        <w:t>considérant</w:t>
      </w:r>
    </w:p>
    <w:p w14:paraId="5104D5FE" w14:textId="365E2B4E" w:rsidR="00836B60" w:rsidRPr="00E3004C" w:rsidRDefault="00C35A1A" w:rsidP="000504CA">
      <w:r w:rsidRPr="00E3004C">
        <w:rPr>
          <w:i/>
          <w:iCs/>
        </w:rPr>
        <w:t>a)</w:t>
      </w:r>
      <w:r w:rsidR="00370DA8" w:rsidRPr="00E3004C">
        <w:rPr>
          <w:i/>
          <w:iCs/>
        </w:rPr>
        <w:tab/>
      </w:r>
      <w:r w:rsidR="006B5257" w:rsidRPr="00E3004C">
        <w:t>La R</w:t>
      </w:r>
      <w:r w:rsidRPr="00E3004C">
        <w:t>ésolution 130 (</w:t>
      </w:r>
      <w:bookmarkStart w:id="0" w:name="_Hlk138942131"/>
      <w:r w:rsidRPr="00E3004C">
        <w:t>Rév. Bucarest, 2022</w:t>
      </w:r>
      <w:bookmarkEnd w:id="0"/>
      <w:r w:rsidRPr="00E3004C">
        <w:t xml:space="preserve">) </w:t>
      </w:r>
      <w:r w:rsidR="006B5257" w:rsidRPr="00E3004C">
        <w:t xml:space="preserve">relative au </w:t>
      </w:r>
      <w:r w:rsidRPr="00E3004C">
        <w:t>renforcement du rôle de l'UIT dans l'instauration de la confiance et de la sécurité dans l'utilisation des technologies de l'information et de la communication</w:t>
      </w:r>
      <w:r w:rsidR="00A23D33" w:rsidRPr="00E3004C">
        <w:t>;</w:t>
      </w:r>
    </w:p>
    <w:p w14:paraId="5E8635BF" w14:textId="688FB925" w:rsidR="008E10AF" w:rsidRPr="00E3004C" w:rsidRDefault="008E10AF" w:rsidP="000504CA">
      <w:r w:rsidRPr="00E3004C">
        <w:rPr>
          <w:i/>
          <w:iCs/>
        </w:rPr>
        <w:t>b)</w:t>
      </w:r>
      <w:r w:rsidRPr="00E3004C">
        <w:tab/>
        <w:t>la Résolution 45 (Rév. Kigali, 2022) de la Conférence mondiale de développement des télécommunications (CMDT) relative aux mécanismes propres à améliorer la coopération en matière de cybersécurité, y compris la lutte contre le spam;</w:t>
      </w:r>
    </w:p>
    <w:p w14:paraId="7B328877" w14:textId="1CBD65EC" w:rsidR="008E10AF" w:rsidRPr="00E3004C" w:rsidRDefault="008E10AF" w:rsidP="000504CA">
      <w:r w:rsidRPr="00E3004C">
        <w:rPr>
          <w:i/>
          <w:iCs/>
        </w:rPr>
        <w:t>c)</w:t>
      </w:r>
      <w:r w:rsidRPr="00E3004C">
        <w:tab/>
        <w:t>la Résolution 50 (Rév. Genève, 2022) de l'Assemblée mondiale de normalisation des télécommunications (AMNT) relative à la cybersécurité;</w:t>
      </w:r>
    </w:p>
    <w:p w14:paraId="1B31E286" w14:textId="7ADE68D0" w:rsidR="008E10AF" w:rsidRPr="00E3004C" w:rsidRDefault="008E10AF" w:rsidP="000504CA">
      <w:r w:rsidRPr="00E3004C">
        <w:rPr>
          <w:i/>
          <w:iCs/>
        </w:rPr>
        <w:t>d)</w:t>
      </w:r>
      <w:r w:rsidRPr="00E3004C">
        <w:tab/>
        <w:t xml:space="preserve">la Recommandation 3 du Groupe de travail de la plénière de la Conférence de plénipotentiaires de 2022, </w:t>
      </w:r>
      <w:r w:rsidR="006D4B6F" w:rsidRPr="00E3004C">
        <w:t>par</w:t>
      </w:r>
      <w:r w:rsidRPr="00E3004C">
        <w:t xml:space="preserve"> laquelle le Conseil est invité à examiner les propositions des États Membres concernant le Programme mondial cybersécurité (GCA), son utilisation actuelle et sa possible évolution future,</w:t>
      </w:r>
    </w:p>
    <w:p w14:paraId="50F8A03B" w14:textId="77777777" w:rsidR="00836B60" w:rsidRPr="00E3004C" w:rsidRDefault="00C35A1A" w:rsidP="000504CA">
      <w:pPr>
        <w:pStyle w:val="Call"/>
      </w:pPr>
      <w:r w:rsidRPr="00E3004C">
        <w:t>rappelant</w:t>
      </w:r>
    </w:p>
    <w:p w14:paraId="2E6B7B62" w14:textId="4167F50A" w:rsidR="00836B60" w:rsidRPr="00E3004C" w:rsidRDefault="008E10AF" w:rsidP="000504CA">
      <w:r w:rsidRPr="00E3004C">
        <w:rPr>
          <w:i/>
          <w:iCs/>
        </w:rPr>
        <w:t>a</w:t>
      </w:r>
      <w:r w:rsidR="00C35A1A" w:rsidRPr="00E3004C">
        <w:rPr>
          <w:i/>
          <w:iCs/>
        </w:rPr>
        <w:t>)</w:t>
      </w:r>
      <w:r w:rsidR="000545B6" w:rsidRPr="00E3004C">
        <w:tab/>
      </w:r>
      <w:r w:rsidR="00C35A1A" w:rsidRPr="00E3004C">
        <w:t>que la cybersécurité est un élément fondamental de la sécurisation des infrastructures de télécommunication/TIC</w:t>
      </w:r>
      <w:r w:rsidR="00A23D33" w:rsidRPr="00E3004C">
        <w:t>;</w:t>
      </w:r>
    </w:p>
    <w:p w14:paraId="502D461E" w14:textId="28FBC7FB" w:rsidR="008E10AF" w:rsidRPr="00E3004C" w:rsidRDefault="008E10AF" w:rsidP="000504CA">
      <w:r w:rsidRPr="00E3004C">
        <w:rPr>
          <w:i/>
          <w:iCs/>
        </w:rPr>
        <w:t>b)</w:t>
      </w:r>
      <w:r w:rsidRPr="00E3004C">
        <w:rPr>
          <w:i/>
          <w:iCs/>
        </w:rPr>
        <w:tab/>
      </w:r>
      <w:r w:rsidRPr="00E3004C">
        <w:t xml:space="preserve">que le renforcement de la confiance et de la sécurité dans l'utilisation des TIC joue un rôle essentiel pour tirer parti des </w:t>
      </w:r>
      <w:r w:rsidR="006D4B6F" w:rsidRPr="00E3004C">
        <w:t>possibilités</w:t>
      </w:r>
      <w:r w:rsidRPr="00E3004C">
        <w:t xml:space="preserve"> immenses qu'offrent les technologies numériques;</w:t>
      </w:r>
    </w:p>
    <w:p w14:paraId="42860458" w14:textId="410CFE51" w:rsidR="008E10AF" w:rsidRPr="00E3004C" w:rsidRDefault="008E10AF" w:rsidP="000504CA">
      <w:r w:rsidRPr="00E3004C">
        <w:rPr>
          <w:i/>
          <w:iCs/>
        </w:rPr>
        <w:t>c)</w:t>
      </w:r>
      <w:r w:rsidR="00CB2BB6" w:rsidRPr="00E3004C">
        <w:rPr>
          <w:i/>
          <w:iCs/>
        </w:rPr>
        <w:tab/>
      </w:r>
      <w:r w:rsidR="00CB2BB6" w:rsidRPr="00E3004C">
        <w:t xml:space="preserve">que pour améliorer la connectivité numérique, des efforts supplémentaires sont </w:t>
      </w:r>
      <w:r w:rsidR="006D4B6F" w:rsidRPr="00E3004C">
        <w:t>nécessaires</w:t>
      </w:r>
      <w:r w:rsidR="00CB2BB6" w:rsidRPr="00E3004C">
        <w:t xml:space="preserve"> </w:t>
      </w:r>
      <w:r w:rsidR="006D4B6F" w:rsidRPr="00E3004C">
        <w:t>afin de</w:t>
      </w:r>
      <w:r w:rsidR="00CB2BB6" w:rsidRPr="00E3004C">
        <w:t xml:space="preserve"> renforcer les capacités de sensibilisation concernant la cybersécurité et la cyberrésilience, ainsi que pour réduire les fractures numériques,</w:t>
      </w:r>
    </w:p>
    <w:p w14:paraId="36CCEA4F" w14:textId="5E2FDA75" w:rsidR="00836B60" w:rsidRPr="00E3004C" w:rsidRDefault="00CB2BB6" w:rsidP="000504CA">
      <w:pPr>
        <w:pStyle w:val="Call"/>
      </w:pPr>
      <w:r w:rsidRPr="00E3004C">
        <w:lastRenderedPageBreak/>
        <w:t>décide de charger</w:t>
      </w:r>
      <w:r w:rsidR="00C35A1A" w:rsidRPr="00E3004C">
        <w:t xml:space="preserve"> le Secrétaire général</w:t>
      </w:r>
      <w:r w:rsidRPr="00E3004C">
        <w:t>, en étroite coopération avec les Directeurs des trois Bureaux</w:t>
      </w:r>
    </w:p>
    <w:p w14:paraId="69A052AF" w14:textId="7BA998C4" w:rsidR="00CB2BB6" w:rsidRPr="00E3004C" w:rsidRDefault="00CB2BB6" w:rsidP="00CB2BB6">
      <w:r w:rsidRPr="00E3004C">
        <w:t>1</w:t>
      </w:r>
      <w:r w:rsidRPr="00E3004C">
        <w:tab/>
        <w:t xml:space="preserve">de mettre en place </w:t>
      </w:r>
      <w:r w:rsidR="006D4B6F" w:rsidRPr="00E3004C">
        <w:t>des s</w:t>
      </w:r>
      <w:r w:rsidRPr="00E3004C">
        <w:t>ource</w:t>
      </w:r>
      <w:r w:rsidR="006D4B6F" w:rsidRPr="00E3004C">
        <w:t>s</w:t>
      </w:r>
      <w:r w:rsidRPr="00E3004C">
        <w:t xml:space="preserve"> </w:t>
      </w:r>
      <w:r w:rsidR="006D4B6F" w:rsidRPr="00E3004C">
        <w:t>d'</w:t>
      </w:r>
      <w:r w:rsidRPr="00E3004C">
        <w:t>information destinée</w:t>
      </w:r>
      <w:r w:rsidR="006D4B6F" w:rsidRPr="00E3004C">
        <w:t>s</w:t>
      </w:r>
      <w:r w:rsidRPr="00E3004C">
        <w:t xml:space="preserve"> aux États Membres</w:t>
      </w:r>
      <w:r w:rsidR="006D4B6F" w:rsidRPr="00E3004C">
        <w:t xml:space="preserve"> </w:t>
      </w:r>
      <w:r w:rsidRPr="00E3004C">
        <w:t>comprenant notamment, dans le cadre de chaque pilier du Programme mondial cybersécurité:</w:t>
      </w:r>
    </w:p>
    <w:p w14:paraId="4119972C" w14:textId="0159C0DC" w:rsidR="00CB2BB6" w:rsidRPr="00E3004C" w:rsidRDefault="00CB2BB6" w:rsidP="00F50EFC">
      <w:pPr>
        <w:pStyle w:val="enumlev1"/>
      </w:pPr>
      <w:r w:rsidRPr="00E3004C">
        <w:t>a</w:t>
      </w:r>
      <w:r w:rsidR="00F50EFC" w:rsidRPr="00E3004C">
        <w:t>)</w:t>
      </w:r>
      <w:r w:rsidRPr="00E3004C">
        <w:tab/>
        <w:t>des exemples de bonnes pratiques;</w:t>
      </w:r>
    </w:p>
    <w:p w14:paraId="11123A50" w14:textId="51225E32" w:rsidR="00CB2BB6" w:rsidRPr="00E3004C" w:rsidRDefault="00CB2BB6" w:rsidP="00F50EFC">
      <w:pPr>
        <w:pStyle w:val="enumlev1"/>
      </w:pPr>
      <w:r w:rsidRPr="00E3004C">
        <w:t>b</w:t>
      </w:r>
      <w:r w:rsidR="00F50EFC" w:rsidRPr="00E3004C">
        <w:t>)</w:t>
      </w:r>
      <w:r w:rsidRPr="00E3004C">
        <w:tab/>
        <w:t xml:space="preserve">des sources </w:t>
      </w:r>
      <w:r w:rsidR="006D4B6F" w:rsidRPr="00E3004C">
        <w:t>répertoriant les</w:t>
      </w:r>
      <w:r w:rsidRPr="00E3004C">
        <w:t xml:space="preserve"> </w:t>
      </w:r>
      <w:r w:rsidR="006D4B6F" w:rsidRPr="00E3004C">
        <w:t>conseils</w:t>
      </w:r>
      <w:r w:rsidRPr="00E3004C">
        <w:t xml:space="preserve">, </w:t>
      </w:r>
      <w:r w:rsidR="006D4B6F" w:rsidRPr="00E3004C">
        <w:t>l'</w:t>
      </w:r>
      <w:r w:rsidRPr="00E3004C">
        <w:t xml:space="preserve">assistance et </w:t>
      </w:r>
      <w:r w:rsidR="006D4B6F" w:rsidRPr="00E3004C">
        <w:t>les</w:t>
      </w:r>
      <w:r w:rsidRPr="00E3004C">
        <w:t xml:space="preserve"> orientations </w:t>
      </w:r>
      <w:r w:rsidR="006D4B6F" w:rsidRPr="00E3004C">
        <w:t>fournis par</w:t>
      </w:r>
      <w:r w:rsidRPr="00E3004C">
        <w:t xml:space="preserve"> l'UIT et d'autres organisations pertinentes</w:t>
      </w:r>
      <w:r w:rsidR="006D4B6F" w:rsidRPr="00E3004C">
        <w:t xml:space="preserve"> </w:t>
      </w:r>
      <w:r w:rsidRPr="00E3004C">
        <w:t>afin de permettre aux pays de renforcer leur</w:t>
      </w:r>
      <w:r w:rsidR="006D4B6F" w:rsidRPr="00E3004C">
        <w:t>s</w:t>
      </w:r>
      <w:r w:rsidRPr="00E3004C">
        <w:t xml:space="preserve"> capacité</w:t>
      </w:r>
      <w:r w:rsidR="006D4B6F" w:rsidRPr="00E3004C">
        <w:t>s en matière</w:t>
      </w:r>
      <w:r w:rsidRPr="00E3004C">
        <w:t xml:space="preserve"> de cybersécurité et de cyberrésilience</w:t>
      </w:r>
      <w:r w:rsidR="006D4B6F" w:rsidRPr="00E3004C">
        <w:t>;</w:t>
      </w:r>
    </w:p>
    <w:p w14:paraId="04F1F62B" w14:textId="2F3B577F" w:rsidR="00CB2BB6" w:rsidRPr="00E3004C" w:rsidRDefault="00CB2BB6" w:rsidP="00F50EFC">
      <w:pPr>
        <w:pStyle w:val="enumlev1"/>
      </w:pPr>
      <w:r w:rsidRPr="00E3004C">
        <w:t>c</w:t>
      </w:r>
      <w:r w:rsidR="00F50EFC" w:rsidRPr="00E3004C">
        <w:t>)</w:t>
      </w:r>
      <w:r w:rsidRPr="00E3004C">
        <w:tab/>
        <w:t xml:space="preserve">des renseignements sur les programmes de renforcement des capacités proposés par l'UIT et </w:t>
      </w:r>
      <w:r w:rsidR="006D4B6F" w:rsidRPr="00E3004C">
        <w:t>d'</w:t>
      </w:r>
      <w:r w:rsidRPr="00E3004C">
        <w:t>autres organisations compétentes;</w:t>
      </w:r>
    </w:p>
    <w:p w14:paraId="0B46F910" w14:textId="34568666" w:rsidR="00CB2BB6" w:rsidRPr="00E3004C" w:rsidRDefault="00CB2BB6" w:rsidP="00CB2BB6">
      <w:r w:rsidRPr="00E3004C">
        <w:t>2</w:t>
      </w:r>
      <w:r w:rsidRPr="00E3004C">
        <w:tab/>
      </w:r>
      <w:r w:rsidR="002D17AE" w:rsidRPr="00E3004C">
        <w:t xml:space="preserve">de tenir et de mettre à jour </w:t>
      </w:r>
      <w:r w:rsidR="006D4B6F" w:rsidRPr="00E3004C">
        <w:t>ces</w:t>
      </w:r>
      <w:r w:rsidR="002D17AE" w:rsidRPr="00E3004C">
        <w:t xml:space="preserve"> source</w:t>
      </w:r>
      <w:r w:rsidR="006D4B6F" w:rsidRPr="00E3004C">
        <w:t>s</w:t>
      </w:r>
      <w:r w:rsidR="002D17AE" w:rsidRPr="00E3004C">
        <w:t>,</w:t>
      </w:r>
      <w:r w:rsidR="006D4B6F" w:rsidRPr="00E3004C">
        <w:t xml:space="preserve"> afin</w:t>
      </w:r>
      <w:r w:rsidR="002D17AE" w:rsidRPr="00E3004C">
        <w:t xml:space="preserve"> de tenir compte des défis</w:t>
      </w:r>
      <w:r w:rsidR="006D4B6F" w:rsidRPr="00E3004C">
        <w:t xml:space="preserve"> qui se font jour</w:t>
      </w:r>
      <w:r w:rsidR="002D17AE" w:rsidRPr="00E3004C">
        <w:t>, des faits nouveaux et des nouvelles activités connexes de l'UIT, ainsi que des nouvelles activités menées par d'autres organisations susceptibles d'aider les membres à renforcer leur</w:t>
      </w:r>
      <w:r w:rsidR="006D4B6F" w:rsidRPr="00E3004C">
        <w:t>s</w:t>
      </w:r>
      <w:r w:rsidR="002D17AE" w:rsidRPr="00E3004C">
        <w:t xml:space="preserve"> capacité</w:t>
      </w:r>
      <w:r w:rsidR="006D4B6F" w:rsidRPr="00E3004C">
        <w:t>s</w:t>
      </w:r>
      <w:r w:rsidR="002D17AE" w:rsidRPr="00E3004C">
        <w:t xml:space="preserve"> en matière de cybersécurité et de cyberrésilience</w:t>
      </w:r>
      <w:r w:rsidR="00810AD1" w:rsidRPr="00E3004C">
        <w:t>.</w:t>
      </w:r>
    </w:p>
    <w:p w14:paraId="16856C75" w14:textId="77777777" w:rsidR="00836B60" w:rsidRPr="00E3004C" w:rsidRDefault="00C35A1A" w:rsidP="00171437">
      <w:pPr>
        <w:spacing w:before="840"/>
        <w:jc w:val="center"/>
      </w:pPr>
      <w:r w:rsidRPr="00E3004C">
        <w:t>______________</w:t>
      </w:r>
    </w:p>
    <w:sectPr w:rsidR="00836B60" w:rsidRPr="00E3004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BDC5" w14:textId="77777777" w:rsidR="003A03FD" w:rsidRDefault="003A03FD">
      <w:r>
        <w:separator/>
      </w:r>
    </w:p>
  </w:endnote>
  <w:endnote w:type="continuationSeparator" w:id="0">
    <w:p w14:paraId="0812FB8A" w14:textId="77777777" w:rsidR="003A03FD" w:rsidRDefault="003A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2A03" w14:textId="4A3A5E96" w:rsidR="00836B60" w:rsidRDefault="00171437">
    <w:pPr>
      <w:pStyle w:val="Footer"/>
    </w:pPr>
    <w:fldSimple w:instr=" FILENAME \p \* MERGEFORMAT ">
      <w:r w:rsidR="00C35A1A">
        <w:t>Document1</w:t>
      </w:r>
    </w:fldSimple>
    <w:r w:rsidR="00C35A1A">
      <w:t xml:space="preserve"> </w:t>
    </w:r>
    <w:r w:rsidR="00C35A1A">
      <w:fldChar w:fldCharType="begin"/>
    </w:r>
    <w:r w:rsidR="00C35A1A">
      <w:instrText xml:space="preserve"> savedate \@ dd.MM.yy </w:instrText>
    </w:r>
    <w:r w:rsidR="00C35A1A">
      <w:fldChar w:fldCharType="separate"/>
    </w:r>
    <w:r w:rsidR="00FE2457">
      <w:rPr>
        <w:noProof/>
      </w:rPr>
      <w:t>22.08.23</w:t>
    </w:r>
    <w:r w:rsidR="00C35A1A">
      <w:fldChar w:fldCharType="end"/>
    </w:r>
    <w:r w:rsidR="00C35A1A">
      <w:t xml:space="preserve"> </w:t>
    </w:r>
    <w:r w:rsidR="00C35A1A">
      <w:fldChar w:fldCharType="begin"/>
    </w:r>
    <w:r w:rsidR="00C35A1A">
      <w:instrText xml:space="preserve"> printdate \@ dd.MM.yy </w:instrText>
    </w:r>
    <w:r w:rsidR="00C35A1A">
      <w:fldChar w:fldCharType="separate"/>
    </w:r>
    <w:r w:rsidR="00C35A1A">
      <w:t>18.07.00</w:t>
    </w:r>
    <w:r w:rsidR="00C35A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836B60" w14:paraId="4028530B" w14:textId="77777777">
      <w:trPr>
        <w:jc w:val="center"/>
      </w:trPr>
      <w:tc>
        <w:tcPr>
          <w:tcW w:w="1803" w:type="dxa"/>
          <w:vAlign w:val="center"/>
        </w:tcPr>
        <w:p w14:paraId="0C4FF983" w14:textId="208B003B" w:rsidR="00836B60" w:rsidRDefault="00C35A1A">
          <w:pPr>
            <w:pStyle w:val="Header"/>
            <w:jc w:val="left"/>
          </w:pPr>
          <w:r>
            <w:t xml:space="preserve">DPS </w:t>
          </w:r>
          <w:r w:rsidR="00182F1D" w:rsidRPr="00182F1D">
            <w:t>526</w:t>
          </w:r>
          <w:r w:rsidR="00171437">
            <w:t>852</w:t>
          </w:r>
        </w:p>
      </w:tc>
      <w:tc>
        <w:tcPr>
          <w:tcW w:w="8261" w:type="dxa"/>
        </w:tcPr>
        <w:p w14:paraId="7323D17B" w14:textId="77CFCE7A" w:rsidR="00836B60" w:rsidRDefault="00A23D33" w:rsidP="00E3004C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C35A1A">
            <w:rPr>
              <w:bCs/>
            </w:rPr>
            <w:t>C23/</w:t>
          </w:r>
          <w:r w:rsidR="00171437">
            <w:rPr>
              <w:bCs/>
            </w:rPr>
            <w:t>124</w:t>
          </w:r>
          <w:r w:rsidR="00C35A1A">
            <w:rPr>
              <w:bCs/>
            </w:rPr>
            <w:t>-F</w:t>
          </w:r>
          <w:r>
            <w:rPr>
              <w:bCs/>
            </w:rPr>
            <w:tab/>
          </w:r>
          <w:r w:rsidR="00C35A1A">
            <w:fldChar w:fldCharType="begin"/>
          </w:r>
          <w:r w:rsidR="00C35A1A">
            <w:instrText>PAGE</w:instrText>
          </w:r>
          <w:r w:rsidR="00C35A1A">
            <w:fldChar w:fldCharType="separate"/>
          </w:r>
          <w:r w:rsidR="00C35A1A">
            <w:t>1</w:t>
          </w:r>
          <w:r w:rsidR="00C35A1A">
            <w:fldChar w:fldCharType="end"/>
          </w:r>
        </w:p>
      </w:tc>
    </w:tr>
  </w:tbl>
  <w:p w14:paraId="6606B478" w14:textId="0F949567" w:rsidR="00836B60" w:rsidRPr="00182F1D" w:rsidRDefault="00836B60" w:rsidP="00182F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836B60" w14:paraId="1CB6C207" w14:textId="77777777">
      <w:trPr>
        <w:jc w:val="center"/>
      </w:trPr>
      <w:tc>
        <w:tcPr>
          <w:tcW w:w="1803" w:type="dxa"/>
          <w:vAlign w:val="center"/>
        </w:tcPr>
        <w:p w14:paraId="626239B1" w14:textId="77777777" w:rsidR="00836B60" w:rsidRDefault="00FE2457">
          <w:pPr>
            <w:pStyle w:val="Header"/>
            <w:jc w:val="left"/>
          </w:pPr>
          <w:hyperlink r:id="rId1" w:history="1">
            <w:r w:rsidR="00C35A1A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D4C21BA" w14:textId="7FF033F6" w:rsidR="00836B60" w:rsidRDefault="00A23D33" w:rsidP="00E3004C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C35A1A">
            <w:rPr>
              <w:bCs/>
            </w:rPr>
            <w:t>C23/</w:t>
          </w:r>
          <w:r w:rsidR="00171437">
            <w:rPr>
              <w:bCs/>
            </w:rPr>
            <w:t>124</w:t>
          </w:r>
          <w:r w:rsidR="00C35A1A">
            <w:rPr>
              <w:bCs/>
            </w:rPr>
            <w:t>-F</w:t>
          </w:r>
          <w:r>
            <w:rPr>
              <w:bCs/>
            </w:rPr>
            <w:tab/>
          </w:r>
          <w:r w:rsidR="00C35A1A">
            <w:fldChar w:fldCharType="begin"/>
          </w:r>
          <w:r w:rsidR="00C35A1A">
            <w:instrText>PAGE</w:instrText>
          </w:r>
          <w:r w:rsidR="00C35A1A">
            <w:fldChar w:fldCharType="separate"/>
          </w:r>
          <w:r w:rsidR="00C35A1A">
            <w:t>1</w:t>
          </w:r>
          <w:r w:rsidR="00C35A1A">
            <w:fldChar w:fldCharType="end"/>
          </w:r>
        </w:p>
      </w:tc>
    </w:tr>
  </w:tbl>
  <w:p w14:paraId="2A3E37EC" w14:textId="45E56C0B" w:rsidR="00836B60" w:rsidRPr="00182F1D" w:rsidRDefault="00171437" w:rsidP="00182F1D">
    <w:pPr>
      <w:pStyle w:val="Footer"/>
    </w:pPr>
    <w:r w:rsidRPr="00AD014D">
      <w:rPr>
        <w:color w:val="F2F2F2" w:themeColor="background1" w:themeShade="F2"/>
      </w:rPr>
      <w:fldChar w:fldCharType="begin"/>
    </w:r>
    <w:r w:rsidRPr="00AD014D">
      <w:rPr>
        <w:color w:val="F2F2F2" w:themeColor="background1" w:themeShade="F2"/>
      </w:rPr>
      <w:instrText xml:space="preserve"> FILENAME \p  \* MERGEFORMAT </w:instrText>
    </w:r>
    <w:r w:rsidRPr="00AD014D">
      <w:rPr>
        <w:color w:val="F2F2F2" w:themeColor="background1" w:themeShade="F2"/>
      </w:rPr>
      <w:fldChar w:fldCharType="separate"/>
    </w:r>
    <w:r w:rsidR="00182F1D" w:rsidRPr="00AD014D">
      <w:rPr>
        <w:noProof/>
        <w:color w:val="F2F2F2" w:themeColor="background1" w:themeShade="F2"/>
      </w:rPr>
      <w:t>P:\FRA\SG\CONSEIL\C23\000\093REV1F.docx</w:t>
    </w:r>
    <w:r w:rsidRPr="00AD014D">
      <w:rPr>
        <w:noProof/>
        <w:color w:val="F2F2F2" w:themeColor="background1" w:themeShade="F2"/>
      </w:rPr>
      <w:fldChar w:fldCharType="end"/>
    </w:r>
    <w:r w:rsidR="00C35A1A" w:rsidRPr="00AD014D">
      <w:rPr>
        <w:color w:val="F2F2F2" w:themeColor="background1" w:themeShade="F2"/>
      </w:rPr>
      <w:t xml:space="preserve"> (</w:t>
    </w:r>
    <w:r w:rsidR="00182F1D" w:rsidRPr="00AD014D">
      <w:rPr>
        <w:color w:val="F2F2F2" w:themeColor="background1" w:themeShade="F2"/>
      </w:rPr>
      <w:t>526160)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A6B4" w14:textId="77777777" w:rsidR="003A03FD" w:rsidRDefault="003A03FD">
      <w:r>
        <w:t>____________________</w:t>
      </w:r>
    </w:p>
  </w:footnote>
  <w:footnote w:type="continuationSeparator" w:id="0">
    <w:p w14:paraId="1801F7F5" w14:textId="77777777" w:rsidR="003A03FD" w:rsidRDefault="003A0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D896" w14:textId="77777777" w:rsidR="00836B60" w:rsidRDefault="00C35A1A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7E57C5E2" w14:textId="77777777" w:rsidR="00836B60" w:rsidRDefault="00C35A1A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836B60" w14:paraId="3FF5CF41" w14:textId="77777777">
      <w:trPr>
        <w:trHeight w:val="1104"/>
        <w:jc w:val="center"/>
      </w:trPr>
      <w:tc>
        <w:tcPr>
          <w:tcW w:w="4390" w:type="dxa"/>
          <w:vAlign w:val="center"/>
        </w:tcPr>
        <w:p w14:paraId="67F2D0FF" w14:textId="77777777" w:rsidR="00836B60" w:rsidRDefault="00C35A1A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787E8004" wp14:editId="28022173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948B2AE" w14:textId="77777777" w:rsidR="00836B60" w:rsidRDefault="00836B60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4FBBA91" w14:textId="77777777" w:rsidR="00836B60" w:rsidRDefault="00836B60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8312218" w14:textId="77777777" w:rsidR="00836B60" w:rsidRDefault="00C35A1A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541CD6F7" w14:textId="77777777" w:rsidR="00836B60" w:rsidRDefault="00C35A1A">
    <w:pPr>
      <w:pStyle w:val="Header"/>
    </w:pPr>
    <w:r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A0653" wp14:editId="05619E49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A9F5046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E482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7A2D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E649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0D4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9AD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D8E9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8F2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DAB9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16C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4A7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5943843">
    <w:abstractNumId w:val="9"/>
  </w:num>
  <w:num w:numId="2" w16cid:durableId="209733888">
    <w:abstractNumId w:val="7"/>
  </w:num>
  <w:num w:numId="3" w16cid:durableId="1477725615">
    <w:abstractNumId w:val="6"/>
  </w:num>
  <w:num w:numId="4" w16cid:durableId="568006098">
    <w:abstractNumId w:val="5"/>
  </w:num>
  <w:num w:numId="5" w16cid:durableId="970480236">
    <w:abstractNumId w:val="4"/>
  </w:num>
  <w:num w:numId="6" w16cid:durableId="194123477">
    <w:abstractNumId w:val="8"/>
  </w:num>
  <w:num w:numId="7" w16cid:durableId="2118022108">
    <w:abstractNumId w:val="3"/>
  </w:num>
  <w:num w:numId="8" w16cid:durableId="95907780">
    <w:abstractNumId w:val="2"/>
  </w:num>
  <w:num w:numId="9" w16cid:durableId="1747343679">
    <w:abstractNumId w:val="1"/>
  </w:num>
  <w:num w:numId="10" w16cid:durableId="313989617">
    <w:abstractNumId w:val="0"/>
  </w:num>
  <w:num w:numId="11" w16cid:durableId="802117286">
    <w:abstractNumId w:val="9"/>
  </w:num>
  <w:num w:numId="12" w16cid:durableId="522982451">
    <w:abstractNumId w:val="7"/>
  </w:num>
  <w:num w:numId="13" w16cid:durableId="48845851">
    <w:abstractNumId w:val="6"/>
  </w:num>
  <w:num w:numId="14" w16cid:durableId="1990479640">
    <w:abstractNumId w:val="5"/>
  </w:num>
  <w:num w:numId="15" w16cid:durableId="311494066">
    <w:abstractNumId w:val="4"/>
  </w:num>
  <w:num w:numId="16" w16cid:durableId="1517115743">
    <w:abstractNumId w:val="8"/>
  </w:num>
  <w:num w:numId="17" w16cid:durableId="601567423">
    <w:abstractNumId w:val="3"/>
  </w:num>
  <w:num w:numId="18" w16cid:durableId="206379671">
    <w:abstractNumId w:val="2"/>
  </w:num>
  <w:num w:numId="19" w16cid:durableId="248513271">
    <w:abstractNumId w:val="1"/>
  </w:num>
  <w:num w:numId="20" w16cid:durableId="66093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60"/>
    <w:rsid w:val="00013779"/>
    <w:rsid w:val="00034563"/>
    <w:rsid w:val="000504CA"/>
    <w:rsid w:val="000545B6"/>
    <w:rsid w:val="0008790F"/>
    <w:rsid w:val="000C1F19"/>
    <w:rsid w:val="000D7C20"/>
    <w:rsid w:val="00171437"/>
    <w:rsid w:val="00182F1D"/>
    <w:rsid w:val="00277EB0"/>
    <w:rsid w:val="002D17AE"/>
    <w:rsid w:val="002F67B0"/>
    <w:rsid w:val="00306A7D"/>
    <w:rsid w:val="00334DE1"/>
    <w:rsid w:val="00370DA8"/>
    <w:rsid w:val="003A03FD"/>
    <w:rsid w:val="00452A48"/>
    <w:rsid w:val="004B2CD4"/>
    <w:rsid w:val="004E6F44"/>
    <w:rsid w:val="006B5257"/>
    <w:rsid w:val="006D4B6F"/>
    <w:rsid w:val="0077682D"/>
    <w:rsid w:val="007822BC"/>
    <w:rsid w:val="007D5EA7"/>
    <w:rsid w:val="00810AD1"/>
    <w:rsid w:val="00836B60"/>
    <w:rsid w:val="00872338"/>
    <w:rsid w:val="008E10AF"/>
    <w:rsid w:val="008F661B"/>
    <w:rsid w:val="009B7180"/>
    <w:rsid w:val="009C0BA0"/>
    <w:rsid w:val="00A23D33"/>
    <w:rsid w:val="00A554AD"/>
    <w:rsid w:val="00AC738E"/>
    <w:rsid w:val="00AD014D"/>
    <w:rsid w:val="00AE424A"/>
    <w:rsid w:val="00AE5C62"/>
    <w:rsid w:val="00AF4DBD"/>
    <w:rsid w:val="00BB1249"/>
    <w:rsid w:val="00C35A1A"/>
    <w:rsid w:val="00C56740"/>
    <w:rsid w:val="00CB2BB6"/>
    <w:rsid w:val="00D00B5F"/>
    <w:rsid w:val="00D05AC4"/>
    <w:rsid w:val="00D679B5"/>
    <w:rsid w:val="00D75FA1"/>
    <w:rsid w:val="00D9249B"/>
    <w:rsid w:val="00DB5F16"/>
    <w:rsid w:val="00DC3C62"/>
    <w:rsid w:val="00DC3DF9"/>
    <w:rsid w:val="00E10E30"/>
    <w:rsid w:val="00E123AA"/>
    <w:rsid w:val="00E3004C"/>
    <w:rsid w:val="00E3727C"/>
    <w:rsid w:val="00E734C2"/>
    <w:rsid w:val="00EF0468"/>
    <w:rsid w:val="00F50EFC"/>
    <w:rsid w:val="00F816B0"/>
    <w:rsid w:val="00FB342A"/>
    <w:rsid w:val="00FB5C9B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7672D"/>
  <w15:docId w15:val="{A1679E74-E8CF-4390-A17C-C819C4E9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link w:val="HeaderChar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567"/>
    </w:pPr>
  </w:style>
  <w:style w:type="paragraph" w:customStyle="1" w:styleId="enumlev1">
    <w:name w:val="enumlev1"/>
    <w:basedOn w:val="Normal"/>
    <w:pPr>
      <w:spacing w:before="86"/>
      <w:ind w:left="567" w:hanging="567"/>
    </w:pPr>
  </w:style>
  <w:style w:type="paragraph" w:customStyle="1" w:styleId="enumlev2">
    <w:name w:val="enumlev2"/>
    <w:basedOn w:val="enumlev1"/>
    <w:pPr>
      <w:ind w:left="1134"/>
    </w:pPr>
  </w:style>
  <w:style w:type="paragraph" w:customStyle="1" w:styleId="enumlev3">
    <w:name w:val="enumlev3"/>
    <w:basedOn w:val="enumlev2"/>
    <w:pPr>
      <w:ind w:left="1701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pPr>
      <w:spacing w:before="240"/>
    </w:pPr>
  </w:style>
  <w:style w:type="paragraph" w:customStyle="1" w:styleId="Call">
    <w:name w:val="Call"/>
    <w:basedOn w:val="Normal"/>
    <w:next w:val="Normal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Headingb">
    <w:name w:val="Heading_b"/>
    <w:basedOn w:val="Heading3"/>
    <w:next w:val="Normal"/>
    <w:pPr>
      <w:spacing w:before="160"/>
      <w:outlineLvl w:val="0"/>
    </w:pPr>
  </w:style>
  <w:style w:type="paragraph" w:customStyle="1" w:styleId="Title1">
    <w:name w:val="Title 1"/>
    <w:basedOn w:val="Source"/>
    <w:next w:val="Title2"/>
    <w:pPr>
      <w:spacing w:before="240"/>
    </w:pPr>
    <w:rPr>
      <w:b w:val="0"/>
      <w:caps/>
    </w:rPr>
  </w:style>
  <w:style w:type="paragraph" w:customStyle="1" w:styleId="dnum">
    <w:name w:val="dnum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Pr>
      <w:caps w:val="0"/>
    </w:rPr>
  </w:style>
  <w:style w:type="paragraph" w:customStyle="1" w:styleId="Note">
    <w:name w:val="Note"/>
    <w:basedOn w:val="Normal"/>
    <w:pPr>
      <w:spacing w:before="80"/>
    </w:pPr>
  </w:style>
  <w:style w:type="paragraph" w:styleId="TOC9">
    <w:name w:val="toc 9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AnnexNo">
    <w:name w:val="Annex_No"/>
    <w:basedOn w:val="Normal"/>
    <w:next w:val="Annexref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Artheading">
    <w:name w:val="Art_heading"/>
    <w:basedOn w:val="Normal"/>
    <w:next w:val="Normalafter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</w:style>
  <w:style w:type="paragraph" w:customStyle="1" w:styleId="Chaptitle">
    <w:name w:val="Chap_title"/>
    <w:basedOn w:val="Arttitle"/>
    <w:next w:val="Normal"/>
  </w:style>
  <w:style w:type="paragraph" w:customStyle="1" w:styleId="Equationlegend">
    <w:name w:val="Equation_legend"/>
    <w:basedOn w:val="NormalIndent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Pr>
      <w:rFonts w:ascii="Calibri" w:hAnsi="Calibri"/>
    </w:rPr>
  </w:style>
  <w:style w:type="paragraph" w:customStyle="1" w:styleId="PartNo">
    <w:name w:val="Part_No"/>
    <w:basedOn w:val="AnnexNo"/>
    <w:next w:val="Parttitle"/>
  </w:style>
  <w:style w:type="paragraph" w:customStyle="1" w:styleId="Partref">
    <w:name w:val="Part_ref"/>
    <w:basedOn w:val="Annexref"/>
    <w:next w:val="Normalaftertitle"/>
  </w:style>
  <w:style w:type="paragraph" w:customStyle="1" w:styleId="Parttitle">
    <w:name w:val="Part_title"/>
    <w:basedOn w:val="Annextitle"/>
    <w:next w:val="Partref"/>
  </w:style>
  <w:style w:type="paragraph" w:customStyle="1" w:styleId="RecNo">
    <w:name w:val="Rec_No"/>
    <w:basedOn w:val="Normal"/>
    <w:next w:val="Rectitl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567" w:hanging="567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Annex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Annextitle"/>
    <w:next w:val="Normal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text">
    <w:name w:val="Table_text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</w:style>
  <w:style w:type="paragraph" w:styleId="Revision">
    <w:name w:val="Revision"/>
    <w:hidden/>
    <w:uiPriority w:val="99"/>
    <w:semiHidden/>
    <w:rsid w:val="00E734C2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1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17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F50E-A7F4-4C65-BC62-BD5775F2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DÉCISION 630 - Sources d'information visant à aider les États Membres à renforcer leurs capacités en matière de cybersécurité et de cyberrésilience</vt:lpstr>
    </vt:vector>
  </TitlesOfParts>
  <Manager>Secrétariat général - Pool</Manager>
  <Company>Union internationale des télécommunications (UIT)</Company>
  <LinksUpToDate>false</LinksUpToDate>
  <CharactersWithSpaces>2747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Décision 630 - Sources d'information visant à aider les États Membres à renforcer leurs capacités en matière de cybersécurité et de cyberrésilience</dc:title>
  <dc:subject>Conseil 2023</dc:subject>
  <dc:creator>Brouard, Ricarda</dc:creator>
  <cp:keywords>C2023, C23, Council-23</cp:keywords>
  <dc:description/>
  <cp:lastModifiedBy>Xue, Kun</cp:lastModifiedBy>
  <cp:revision>3</cp:revision>
  <cp:lastPrinted>2000-07-18T08:55:00Z</cp:lastPrinted>
  <dcterms:created xsi:type="dcterms:W3CDTF">2023-08-22T14:44:00Z</dcterms:created>
  <dcterms:modified xsi:type="dcterms:W3CDTF">2023-08-30T12:51:00Z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