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253C3C7" w14:textId="77777777" w:rsidTr="00F363FE">
        <w:tc>
          <w:tcPr>
            <w:tcW w:w="6512" w:type="dxa"/>
          </w:tcPr>
          <w:p w14:paraId="5342ACBD" w14:textId="7C152E2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FE9AB0C" w14:textId="19996BD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712C70">
              <w:rPr>
                <w:b/>
                <w:bCs/>
                <w:lang w:bidi="ar-EG"/>
              </w:rPr>
              <w:t>127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23F10C0" w14:textId="77777777" w:rsidTr="00F363FE">
        <w:tc>
          <w:tcPr>
            <w:tcW w:w="6512" w:type="dxa"/>
          </w:tcPr>
          <w:p w14:paraId="628A69A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3042CFE" w14:textId="4E27C020" w:rsidR="007B0AA0" w:rsidRPr="007B0AA0" w:rsidRDefault="00712C7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FB3BC8B" w14:textId="77777777" w:rsidTr="00F363FE">
        <w:tc>
          <w:tcPr>
            <w:tcW w:w="6512" w:type="dxa"/>
          </w:tcPr>
          <w:p w14:paraId="48724E9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43EFE6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DA35737" w14:textId="77777777" w:rsidTr="00F363FE">
        <w:tc>
          <w:tcPr>
            <w:tcW w:w="6512" w:type="dxa"/>
          </w:tcPr>
          <w:p w14:paraId="0D5500A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105FC0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0397EED0" w14:textId="09123FBF" w:rsidR="00712C70" w:rsidRDefault="00712C70" w:rsidP="00AE67F4">
      <w:pPr>
        <w:pStyle w:val="DecNo"/>
        <w:spacing w:before="480"/>
        <w:rPr>
          <w:rtl/>
          <w:lang w:bidi="ar-EG"/>
        </w:rPr>
      </w:pPr>
      <w:r>
        <w:rPr>
          <w:rFonts w:hint="cs"/>
          <w:rtl/>
        </w:rPr>
        <w:t xml:space="preserve">المقرر </w:t>
      </w:r>
      <w:r>
        <w:t>633</w:t>
      </w:r>
    </w:p>
    <w:p w14:paraId="36D3D2B2" w14:textId="08994F43" w:rsidR="00712C70" w:rsidRPr="002F1780" w:rsidRDefault="00712C70" w:rsidP="00712C70">
      <w:pPr>
        <w:jc w:val="center"/>
        <w:rPr>
          <w:rtl/>
          <w:lang w:bidi="ar-EG"/>
        </w:rPr>
      </w:pPr>
      <w:r w:rsidRPr="002333BB">
        <w:rPr>
          <w:rFonts w:hint="cs"/>
          <w:rtl/>
          <w:lang w:bidi="ar-EG"/>
        </w:rPr>
        <w:t>(اعتُمد في الجلسة العامة السابعة)</w:t>
      </w:r>
    </w:p>
    <w:p w14:paraId="76B15842" w14:textId="77777777" w:rsidR="00712C70" w:rsidRPr="002F1780" w:rsidRDefault="00712C70" w:rsidP="00712C70">
      <w:pPr>
        <w:pStyle w:val="Dectitle"/>
        <w:rPr>
          <w:rtl/>
          <w:lang w:bidi="ar-EG"/>
        </w:rPr>
      </w:pPr>
      <w:r w:rsidRPr="002F1780">
        <w:rPr>
          <w:rFonts w:hint="cs"/>
          <w:rtl/>
        </w:rPr>
        <w:t xml:space="preserve">تعيين أعضاء </w:t>
      </w:r>
      <w:r w:rsidRPr="002F1780">
        <w:rPr>
          <w:rFonts w:hint="eastAsia"/>
          <w:rtl/>
        </w:rPr>
        <w:t>اللجنة</w:t>
      </w:r>
      <w:r w:rsidRPr="002F1780">
        <w:rPr>
          <w:rtl/>
        </w:rPr>
        <w:t xml:space="preserve"> </w:t>
      </w:r>
      <w:r w:rsidRPr="002F1780">
        <w:rPr>
          <w:rFonts w:hint="eastAsia"/>
          <w:rtl/>
        </w:rPr>
        <w:t>الاستشارية</w:t>
      </w:r>
      <w:r w:rsidRPr="002F1780">
        <w:rPr>
          <w:rtl/>
        </w:rPr>
        <w:t xml:space="preserve"> </w:t>
      </w:r>
      <w:r w:rsidRPr="002F1780">
        <w:rPr>
          <w:rFonts w:hint="eastAsia"/>
          <w:rtl/>
        </w:rPr>
        <w:t>المستقلة</w:t>
      </w:r>
      <w:r w:rsidRPr="002F1780">
        <w:rPr>
          <w:rtl/>
        </w:rPr>
        <w:t xml:space="preserve"> </w:t>
      </w:r>
      <w:r w:rsidRPr="002F1780">
        <w:rPr>
          <w:rFonts w:hint="eastAsia"/>
          <w:rtl/>
        </w:rPr>
        <w:t>للإدارة</w:t>
      </w:r>
      <w:r w:rsidRPr="002F1780">
        <w:rPr>
          <w:rtl/>
        </w:rPr>
        <w:t xml:space="preserve"> </w:t>
      </w:r>
      <w:r w:rsidRPr="002F1780">
        <w:rPr>
          <w:lang w:val="fr-CH" w:bidi="ar-EG"/>
        </w:rPr>
        <w:t>(IMAC)</w:t>
      </w:r>
    </w:p>
    <w:p w14:paraId="0C93CCBF" w14:textId="77777777" w:rsidR="00712C70" w:rsidRPr="002F1780" w:rsidRDefault="00712C70" w:rsidP="00712C70">
      <w:pPr>
        <w:pStyle w:val="Normalaftertitle"/>
        <w:rPr>
          <w:rtl/>
        </w:rPr>
      </w:pPr>
      <w:r w:rsidRPr="002F1780">
        <w:rPr>
          <w:rFonts w:hint="cs"/>
          <w:rtl/>
        </w:rPr>
        <w:t xml:space="preserve">إن </w:t>
      </w:r>
      <w:r>
        <w:rPr>
          <w:rFonts w:hint="cs"/>
          <w:rtl/>
        </w:rPr>
        <w:t>مجلس الاتحاد الدولي للاتصالات</w:t>
      </w:r>
      <w:r w:rsidRPr="002F1780">
        <w:rPr>
          <w:rFonts w:hint="cs"/>
          <w:rtl/>
        </w:rPr>
        <w:t>،</w:t>
      </w:r>
    </w:p>
    <w:p w14:paraId="1D227D1A" w14:textId="77777777" w:rsidR="00712C70" w:rsidRPr="002F1780" w:rsidRDefault="00712C70" w:rsidP="00712C70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EG"/>
        </w:rPr>
        <w:t>إذ يضع في اعتباره</w:t>
      </w:r>
    </w:p>
    <w:p w14:paraId="4F260D62" w14:textId="77777777" w:rsidR="00712C70" w:rsidRPr="002F1780" w:rsidRDefault="00712C70" w:rsidP="00712C70">
      <w:pPr>
        <w:rPr>
          <w:rtl/>
          <w:lang w:bidi="ar-SY"/>
        </w:rPr>
      </w:pPr>
      <w:r w:rsidRPr="002F1780">
        <w:rPr>
          <w:rFonts w:hint="cs"/>
          <w:rtl/>
          <w:lang w:bidi="ar-EG"/>
        </w:rPr>
        <w:t xml:space="preserve">تقرير فريق انتقاء اللجنة الاستشارية المستقلة للإدارة </w:t>
      </w:r>
      <w:r w:rsidRPr="002F1780">
        <w:rPr>
          <w:lang w:bidi="ar-EG"/>
        </w:rPr>
        <w:t>(IMAC)</w:t>
      </w:r>
      <w:r w:rsidRPr="002F1780">
        <w:rPr>
          <w:rFonts w:hint="cs"/>
          <w:rtl/>
          <w:lang w:bidi="ar-EG"/>
        </w:rPr>
        <w:t xml:space="preserve"> بشأن تعيين أعضاء اللجنة</w:t>
      </w:r>
      <w:r w:rsidRPr="002F1780">
        <w:rPr>
          <w:rFonts w:hint="cs"/>
          <w:rtl/>
          <w:lang w:bidi="ar-SY"/>
        </w:rPr>
        <w:t>،</w:t>
      </w:r>
    </w:p>
    <w:p w14:paraId="01DC58A0" w14:textId="77777777" w:rsidR="00712C70" w:rsidRPr="002F1780" w:rsidRDefault="00712C70" w:rsidP="00712C70">
      <w:pPr>
        <w:pStyle w:val="Call"/>
        <w:rPr>
          <w:rtl/>
          <w:lang w:bidi="ar-EG"/>
        </w:rPr>
      </w:pPr>
      <w:r w:rsidRPr="002F1780">
        <w:rPr>
          <w:rFonts w:hint="cs"/>
          <w:rtl/>
          <w:lang w:bidi="ar-SY"/>
        </w:rPr>
        <w:t>وإذ يأخذ في الحسبان</w:t>
      </w:r>
    </w:p>
    <w:p w14:paraId="7D409470" w14:textId="77777777" w:rsidR="00712C70" w:rsidRPr="002F1780" w:rsidRDefault="00712C70" w:rsidP="00712C70">
      <w:pPr>
        <w:rPr>
          <w:rtl/>
          <w:lang w:bidi="ar-SY"/>
        </w:rPr>
      </w:pPr>
      <w:r w:rsidRPr="002F1780">
        <w:rPr>
          <w:rFonts w:hint="cs"/>
          <w:rtl/>
          <w:lang w:bidi="ar-EG"/>
        </w:rPr>
        <w:t xml:space="preserve">اختصاصات اللجنة الاستشارية المستقلة للإدارة الواردة في الملحق بالقرار </w:t>
      </w:r>
      <w:r w:rsidRPr="002F1780">
        <w:rPr>
          <w:lang w:bidi="ar-EG"/>
        </w:rPr>
        <w:t>162</w:t>
      </w:r>
      <w:r w:rsidRPr="002F1780">
        <w:rPr>
          <w:rFonts w:hint="cs"/>
          <w:rtl/>
          <w:lang w:bidi="ar-EG"/>
        </w:rPr>
        <w:t xml:space="preserve"> </w:t>
      </w:r>
      <w:r w:rsidRPr="002F1780">
        <w:rPr>
          <w:rtl/>
          <w:lang w:bidi="ar-EG"/>
        </w:rPr>
        <w:t>(</w:t>
      </w:r>
      <w:r w:rsidRPr="002F1780">
        <w:rPr>
          <w:rFonts w:hint="cs"/>
          <w:rtl/>
          <w:lang w:bidi="ar-SY"/>
        </w:rPr>
        <w:t>المراجَع في بوخارست</w:t>
      </w:r>
      <w:r w:rsidRPr="002F1780">
        <w:rPr>
          <w:rFonts w:hint="eastAsia"/>
          <w:rtl/>
          <w:lang w:bidi="ar-EG"/>
        </w:rPr>
        <w:t>،</w:t>
      </w:r>
      <w:r w:rsidRPr="002F1780">
        <w:rPr>
          <w:rtl/>
          <w:lang w:bidi="ar-EG"/>
        </w:rPr>
        <w:t xml:space="preserve"> </w:t>
      </w:r>
      <w:r w:rsidRPr="002F1780">
        <w:rPr>
          <w:rFonts w:hint="cs"/>
          <w:rtl/>
          <w:lang w:bidi="ar-EG"/>
        </w:rPr>
        <w:t>2022</w:t>
      </w:r>
      <w:r w:rsidRPr="002F1780">
        <w:rPr>
          <w:rtl/>
          <w:lang w:bidi="ar-EG"/>
        </w:rPr>
        <w:t>)</w:t>
      </w:r>
      <w:r w:rsidRPr="002F1780">
        <w:rPr>
          <w:rFonts w:hint="cs"/>
          <w:rtl/>
          <w:lang w:bidi="ar-EG"/>
        </w:rPr>
        <w:t xml:space="preserve"> لمؤتمر المندوبين</w:t>
      </w:r>
      <w:r w:rsidRPr="002F1780">
        <w:rPr>
          <w:rFonts w:hint="eastAsia"/>
          <w:rtl/>
          <w:lang w:bidi="ar-EG"/>
        </w:rPr>
        <w:t> </w:t>
      </w:r>
      <w:r w:rsidRPr="002F1780">
        <w:rPr>
          <w:rFonts w:hint="cs"/>
          <w:rtl/>
          <w:lang w:bidi="ar-EG"/>
        </w:rPr>
        <w:t>المفوضين</w:t>
      </w:r>
      <w:r w:rsidRPr="002F1780">
        <w:rPr>
          <w:rFonts w:hint="cs"/>
          <w:rtl/>
          <w:lang w:bidi="ar-SY"/>
        </w:rPr>
        <w:t>،</w:t>
      </w:r>
    </w:p>
    <w:p w14:paraId="318B943C" w14:textId="77777777" w:rsidR="00712C70" w:rsidRPr="002F1780" w:rsidRDefault="00712C70" w:rsidP="00712C70">
      <w:pPr>
        <w:pStyle w:val="Call"/>
        <w:rPr>
          <w:rtl/>
          <w:lang w:bidi="ar-SY"/>
        </w:rPr>
      </w:pPr>
      <w:r w:rsidRPr="002F1780">
        <w:rPr>
          <w:rFonts w:hint="cs"/>
          <w:rtl/>
          <w:lang w:bidi="ar-SY"/>
        </w:rPr>
        <w:t>يقـرر</w:t>
      </w:r>
    </w:p>
    <w:p w14:paraId="52C2A2D4" w14:textId="77777777" w:rsidR="00712C70" w:rsidRPr="002F1780" w:rsidRDefault="00712C70" w:rsidP="00712C70">
      <w:pPr>
        <w:rPr>
          <w:rtl/>
          <w:lang w:bidi="ar-EG"/>
        </w:rPr>
      </w:pPr>
      <w:r w:rsidRPr="002F1780">
        <w:rPr>
          <w:lang w:val="en-GB" w:bidi="ar-EG"/>
        </w:rPr>
        <w:t>1</w:t>
      </w:r>
      <w:r w:rsidRPr="002F1780">
        <w:rPr>
          <w:rFonts w:hint="cs"/>
          <w:rtl/>
          <w:lang w:bidi="ar-EG"/>
        </w:rPr>
        <w:tab/>
        <w:t>تعيين الخبراء المستقلين الستة الآتي ذكرهم كأعضاء في اللجنة الاستشارية المستقلة للإدارة، لبدء خدمتهم اعتباراً من</w:t>
      </w:r>
      <w:r w:rsidRPr="002F1780">
        <w:rPr>
          <w:rFonts w:hint="eastAsia"/>
          <w:rtl/>
          <w:lang w:bidi="ar-EG"/>
        </w:rPr>
        <w:t> </w:t>
      </w:r>
      <w:r w:rsidRPr="002F1780">
        <w:rPr>
          <w:lang w:bidi="ar-EG"/>
        </w:rPr>
        <w:t>1</w:t>
      </w:r>
      <w:r w:rsidRPr="002F1780">
        <w:rPr>
          <w:rFonts w:hint="eastAsia"/>
          <w:rtl/>
          <w:lang w:bidi="ar-EG"/>
        </w:rPr>
        <w:t> </w:t>
      </w:r>
      <w:r w:rsidRPr="002F1780">
        <w:rPr>
          <w:rFonts w:hint="cs"/>
          <w:rtl/>
          <w:lang w:bidi="ar-EG"/>
        </w:rPr>
        <w:t>يناير</w:t>
      </w:r>
      <w:r w:rsidRPr="002F1780">
        <w:rPr>
          <w:rFonts w:hint="eastAsia"/>
          <w:rtl/>
          <w:lang w:bidi="ar-EG"/>
        </w:rPr>
        <w:t> </w:t>
      </w:r>
      <w:r w:rsidRPr="002F1780">
        <w:rPr>
          <w:lang w:bidi="ar-EG"/>
        </w:rPr>
        <w:t>2024</w:t>
      </w:r>
      <w:r w:rsidRPr="002F1780">
        <w:rPr>
          <w:rFonts w:hint="cs"/>
          <w:rtl/>
          <w:lang w:bidi="ar-EG"/>
        </w:rPr>
        <w:t xml:space="preserve"> لمدة أربع سنوات:</w:t>
      </w:r>
    </w:p>
    <w:p w14:paraId="0FED817A" w14:textId="02FCB232" w:rsidR="00712C70" w:rsidRPr="002F1780" w:rsidRDefault="00712C70" w:rsidP="00712C70">
      <w:pPr>
        <w:pStyle w:val="enumlev1"/>
        <w:rPr>
          <w:rtl/>
        </w:rPr>
      </w:pPr>
      <w:r w:rsidRPr="002F1780">
        <w:rPr>
          <w:rFonts w:hint="cs"/>
          <w:rtl/>
        </w:rPr>
        <w:t xml:space="preserve"> </w:t>
      </w:r>
      <w:proofErr w:type="gramStart"/>
      <w:r w:rsidRPr="00401BF7">
        <w:rPr>
          <w:rFonts w:hint="cs"/>
          <w:rtl/>
        </w:rPr>
        <w:t>أ )</w:t>
      </w:r>
      <w:proofErr w:type="gramEnd"/>
      <w:r w:rsidRPr="00401BF7">
        <w:rPr>
          <w:rFonts w:hint="cs"/>
          <w:rtl/>
        </w:rPr>
        <w:tab/>
      </w:r>
      <w:r w:rsidRPr="00401BF7">
        <w:rPr>
          <w:rtl/>
        </w:rPr>
        <w:t xml:space="preserve">السيد </w:t>
      </w:r>
      <w:proofErr w:type="spellStart"/>
      <w:r w:rsidR="00401BF7" w:rsidRPr="00401BF7">
        <w:rPr>
          <w:rtl/>
        </w:rPr>
        <w:t>أونوريه</w:t>
      </w:r>
      <w:proofErr w:type="spellEnd"/>
      <w:r w:rsidR="00401BF7" w:rsidRPr="00401BF7">
        <w:rPr>
          <w:rtl/>
        </w:rPr>
        <w:t xml:space="preserve"> </w:t>
      </w:r>
      <w:proofErr w:type="spellStart"/>
      <w:r w:rsidRPr="00401BF7">
        <w:rPr>
          <w:rtl/>
        </w:rPr>
        <w:t>ندوكو</w:t>
      </w:r>
      <w:proofErr w:type="spellEnd"/>
      <w:r w:rsidRPr="00401BF7">
        <w:rPr>
          <w:rtl/>
        </w:rPr>
        <w:t>، من مواطني الكاميرون</w:t>
      </w:r>
      <w:r w:rsidRPr="00401BF7">
        <w:rPr>
          <w:rFonts w:hint="cs"/>
          <w:rtl/>
        </w:rPr>
        <w:t xml:space="preserve"> (عضو حالي مؤهل لإعادة التعيين)؛</w:t>
      </w:r>
    </w:p>
    <w:p w14:paraId="258CCC5C" w14:textId="77777777" w:rsidR="00712C70" w:rsidRPr="002F1780" w:rsidRDefault="00712C70" w:rsidP="00712C70">
      <w:pPr>
        <w:pStyle w:val="enumlev1"/>
        <w:rPr>
          <w:rtl/>
        </w:rPr>
      </w:pPr>
      <w:r w:rsidRPr="002F1780">
        <w:rPr>
          <w:rFonts w:hint="cs"/>
          <w:rtl/>
        </w:rPr>
        <w:t>ب)</w:t>
      </w:r>
      <w:r w:rsidRPr="002F1780">
        <w:rPr>
          <w:rFonts w:hint="cs"/>
          <w:rtl/>
        </w:rPr>
        <w:tab/>
      </w:r>
      <w:r w:rsidRPr="002F1780">
        <w:rPr>
          <w:rtl/>
        </w:rPr>
        <w:t xml:space="preserve">السيد </w:t>
      </w:r>
      <w:proofErr w:type="spellStart"/>
      <w:r w:rsidRPr="002F1780">
        <w:rPr>
          <w:rtl/>
        </w:rPr>
        <w:t>هنريك</w:t>
      </w:r>
      <w:proofErr w:type="spellEnd"/>
      <w:r w:rsidRPr="002F1780">
        <w:rPr>
          <w:rtl/>
        </w:rPr>
        <w:t xml:space="preserve"> شنايدر، من مواطني سويسرا</w:t>
      </w:r>
      <w:r w:rsidRPr="002F1780">
        <w:rPr>
          <w:rFonts w:hint="cs"/>
          <w:rtl/>
        </w:rPr>
        <w:t xml:space="preserve"> </w:t>
      </w:r>
      <w:r w:rsidRPr="002F1780">
        <w:rPr>
          <w:rtl/>
        </w:rPr>
        <w:t>(عضو حالي مؤهل لإعادة التعيين)؛</w:t>
      </w:r>
    </w:p>
    <w:p w14:paraId="2588B140" w14:textId="77777777" w:rsidR="00712C70" w:rsidRPr="002F1780" w:rsidRDefault="00712C70" w:rsidP="00712C70">
      <w:pPr>
        <w:pStyle w:val="enumlev1"/>
        <w:rPr>
          <w:rtl/>
        </w:rPr>
      </w:pPr>
      <w:r w:rsidRPr="002F1780">
        <w:rPr>
          <w:rFonts w:hint="cs"/>
          <w:rtl/>
        </w:rPr>
        <w:t>ج)</w:t>
      </w:r>
      <w:r w:rsidRPr="002F1780">
        <w:rPr>
          <w:rtl/>
        </w:rPr>
        <w:tab/>
      </w:r>
      <w:r w:rsidRPr="002F1780">
        <w:rPr>
          <w:rFonts w:hint="cs"/>
          <w:rtl/>
        </w:rPr>
        <w:t xml:space="preserve">السيدة </w:t>
      </w:r>
      <w:proofErr w:type="spellStart"/>
      <w:r w:rsidRPr="002F1780">
        <w:rPr>
          <w:rFonts w:hint="cs"/>
          <w:rtl/>
        </w:rPr>
        <w:t>شيتراواتي</w:t>
      </w:r>
      <w:proofErr w:type="spellEnd"/>
      <w:r w:rsidRPr="002F1780">
        <w:rPr>
          <w:rFonts w:hint="cs"/>
          <w:rtl/>
        </w:rPr>
        <w:t xml:space="preserve"> </w:t>
      </w:r>
      <w:proofErr w:type="spellStart"/>
      <w:r w:rsidRPr="002F1780">
        <w:rPr>
          <w:rFonts w:hint="cs"/>
          <w:rtl/>
        </w:rPr>
        <w:t>أوشا</w:t>
      </w:r>
      <w:proofErr w:type="spellEnd"/>
      <w:r w:rsidRPr="002F1780">
        <w:rPr>
          <w:rFonts w:hint="cs"/>
          <w:rtl/>
        </w:rPr>
        <w:t xml:space="preserve"> </w:t>
      </w:r>
      <w:proofErr w:type="spellStart"/>
      <w:r w:rsidRPr="002F1780">
        <w:rPr>
          <w:rFonts w:hint="cs"/>
          <w:rtl/>
        </w:rPr>
        <w:t>بارث-رادهاكيشون</w:t>
      </w:r>
      <w:proofErr w:type="spellEnd"/>
      <w:r w:rsidRPr="002F1780">
        <w:rPr>
          <w:rFonts w:hint="cs"/>
          <w:rtl/>
        </w:rPr>
        <w:t>، من مواطني سورينام؛</w:t>
      </w:r>
    </w:p>
    <w:p w14:paraId="0804B733" w14:textId="77777777" w:rsidR="00712C70" w:rsidRPr="002F1780" w:rsidRDefault="00712C70" w:rsidP="00712C70">
      <w:pPr>
        <w:pStyle w:val="enumlev1"/>
        <w:rPr>
          <w:rtl/>
        </w:rPr>
      </w:pPr>
      <w:proofErr w:type="gramStart"/>
      <w:r w:rsidRPr="002F1780">
        <w:rPr>
          <w:rFonts w:hint="cs"/>
          <w:rtl/>
        </w:rPr>
        <w:t>د</w:t>
      </w:r>
      <w:r w:rsidRPr="002F1780">
        <w:rPr>
          <w:rFonts w:hint="eastAsia"/>
          <w:rtl/>
        </w:rPr>
        <w:t> </w:t>
      </w:r>
      <w:r w:rsidRPr="002F1780">
        <w:rPr>
          <w:rFonts w:hint="cs"/>
          <w:rtl/>
        </w:rPr>
        <w:t>)</w:t>
      </w:r>
      <w:proofErr w:type="gramEnd"/>
      <w:r w:rsidRPr="002F1780">
        <w:rPr>
          <w:rFonts w:hint="cs"/>
          <w:rtl/>
        </w:rPr>
        <w:tab/>
        <w:t xml:space="preserve">السيد نيلز </w:t>
      </w:r>
      <w:proofErr w:type="spellStart"/>
      <w:r w:rsidRPr="002F1780">
        <w:rPr>
          <w:rFonts w:hint="cs"/>
          <w:rtl/>
        </w:rPr>
        <w:t>أوزريك</w:t>
      </w:r>
      <w:proofErr w:type="spellEnd"/>
      <w:r w:rsidRPr="002F1780">
        <w:rPr>
          <w:rFonts w:hint="cs"/>
          <w:rtl/>
        </w:rPr>
        <w:t xml:space="preserve"> </w:t>
      </w:r>
      <w:proofErr w:type="spellStart"/>
      <w:r w:rsidRPr="002F1780">
        <w:rPr>
          <w:rFonts w:hint="cs"/>
          <w:rtl/>
        </w:rPr>
        <w:t>أكواسيبا</w:t>
      </w:r>
      <w:proofErr w:type="spellEnd"/>
      <w:r w:rsidRPr="002F1780">
        <w:rPr>
          <w:rFonts w:hint="cs"/>
          <w:rtl/>
        </w:rPr>
        <w:t xml:space="preserve"> هاربر، من مواطني بربادوس؛</w:t>
      </w:r>
    </w:p>
    <w:p w14:paraId="37F4D5ED" w14:textId="77777777" w:rsidR="00712C70" w:rsidRPr="002F1780" w:rsidRDefault="00712C70" w:rsidP="00712C70">
      <w:pPr>
        <w:pStyle w:val="enumlev1"/>
        <w:rPr>
          <w:rtl/>
        </w:rPr>
      </w:pPr>
      <w:proofErr w:type="gramStart"/>
      <w:r w:rsidRPr="002F1780">
        <w:rPr>
          <w:rFonts w:hint="cs"/>
          <w:rtl/>
        </w:rPr>
        <w:t>ﻫ</w:t>
      </w:r>
      <w:r w:rsidRPr="002F1780">
        <w:rPr>
          <w:rFonts w:hint="eastAsia"/>
          <w:rtl/>
        </w:rPr>
        <w:t> </w:t>
      </w:r>
      <w:r w:rsidRPr="002F1780">
        <w:rPr>
          <w:rFonts w:hint="cs"/>
          <w:rtl/>
        </w:rPr>
        <w:t>)</w:t>
      </w:r>
      <w:proofErr w:type="gramEnd"/>
      <w:r w:rsidRPr="002F1780">
        <w:rPr>
          <w:rFonts w:hint="cs"/>
          <w:rtl/>
        </w:rPr>
        <w:tab/>
        <w:t xml:space="preserve">السيد كريستوف غابرييل </w:t>
      </w:r>
      <w:proofErr w:type="spellStart"/>
      <w:r w:rsidRPr="002F1780">
        <w:rPr>
          <w:rFonts w:hint="cs"/>
          <w:rtl/>
        </w:rPr>
        <w:t>مايتز</w:t>
      </w:r>
      <w:proofErr w:type="spellEnd"/>
      <w:r w:rsidRPr="002F1780">
        <w:rPr>
          <w:rFonts w:hint="cs"/>
          <w:rtl/>
          <w:lang w:bidi="ar-EG"/>
        </w:rPr>
        <w:t>يه</w:t>
      </w:r>
      <w:r w:rsidRPr="002F1780">
        <w:rPr>
          <w:rFonts w:hint="cs"/>
          <w:rtl/>
        </w:rPr>
        <w:t>، من مواطني ألمانيا؛</w:t>
      </w:r>
    </w:p>
    <w:p w14:paraId="46BFB9FE" w14:textId="77777777" w:rsidR="00712C70" w:rsidRPr="002F1780" w:rsidRDefault="00712C70" w:rsidP="00712C70">
      <w:pPr>
        <w:pStyle w:val="enumlev1"/>
        <w:rPr>
          <w:rtl/>
        </w:rPr>
      </w:pPr>
      <w:proofErr w:type="gramStart"/>
      <w:r w:rsidRPr="002F1780">
        <w:rPr>
          <w:rFonts w:hint="cs"/>
          <w:rtl/>
        </w:rPr>
        <w:t>و )</w:t>
      </w:r>
      <w:proofErr w:type="gramEnd"/>
      <w:r w:rsidRPr="002F1780">
        <w:rPr>
          <w:rtl/>
        </w:rPr>
        <w:tab/>
      </w:r>
      <w:r w:rsidRPr="002F1780">
        <w:rPr>
          <w:rFonts w:hint="cs"/>
          <w:rtl/>
        </w:rPr>
        <w:t>السيد بسام حاج، من مواطني لبنان؛</w:t>
      </w:r>
    </w:p>
    <w:p w14:paraId="444F1765" w14:textId="2955CBE5" w:rsidR="00712C70" w:rsidRPr="002F1780" w:rsidRDefault="00712C70" w:rsidP="00712C70">
      <w:pPr>
        <w:rPr>
          <w:rtl/>
          <w:lang w:val="fr-CH" w:bidi="ar-EG"/>
        </w:rPr>
      </w:pPr>
      <w:r w:rsidRPr="002F1780">
        <w:rPr>
          <w:lang w:bidi="ar-EG"/>
        </w:rPr>
        <w:t>2</w:t>
      </w:r>
      <w:r w:rsidRPr="002F1780">
        <w:rPr>
          <w:rFonts w:hint="cs"/>
          <w:rtl/>
          <w:lang w:bidi="ar-SY"/>
        </w:rPr>
        <w:tab/>
      </w:r>
      <w:r w:rsidR="00401BF7">
        <w:rPr>
          <w:rFonts w:hint="cs"/>
          <w:rtl/>
          <w:lang w:bidi="ar-EG"/>
        </w:rPr>
        <w:t>أن يحيط علماً</w:t>
      </w:r>
      <w:r w:rsidRPr="002F1780">
        <w:rPr>
          <w:rFonts w:hint="cs"/>
          <w:rtl/>
          <w:lang w:bidi="ar-SY"/>
        </w:rPr>
        <w:t xml:space="preserve"> </w:t>
      </w:r>
      <w:r w:rsidR="00401BF7">
        <w:rPr>
          <w:rFonts w:hint="cs"/>
          <w:rtl/>
          <w:lang w:bidi="ar-SY"/>
        </w:rPr>
        <w:t>ب</w:t>
      </w:r>
      <w:r w:rsidRPr="002F1780">
        <w:rPr>
          <w:rFonts w:hint="cs"/>
          <w:rtl/>
          <w:lang w:bidi="ar-SY"/>
        </w:rPr>
        <w:t xml:space="preserve">أن فريق الانتقاء قد أرسل إلى الأمانة العامة للاتحاد أسماء ثلاثة مرشحين مؤهلين تحسباً لنشوء حاجة إلى شَغل منصب شاغر قد يطرأ خلال مدة خدمة </w:t>
      </w:r>
      <w:r w:rsidRPr="002F1780">
        <w:rPr>
          <w:rFonts w:hint="cs"/>
          <w:rtl/>
          <w:lang w:bidi="ar-EG"/>
        </w:rPr>
        <w:t>اللجنة الاستشارية المستقلة للإدارة.</w:t>
      </w:r>
    </w:p>
    <w:p w14:paraId="3EEF7680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71B1" w14:textId="77777777" w:rsidR="00712C70" w:rsidRDefault="00712C70" w:rsidP="006C3242">
      <w:pPr>
        <w:spacing w:before="0" w:line="240" w:lineRule="auto"/>
      </w:pPr>
      <w:r>
        <w:separator/>
      </w:r>
    </w:p>
  </w:endnote>
  <w:endnote w:type="continuationSeparator" w:id="0">
    <w:p w14:paraId="45CB9173" w14:textId="77777777" w:rsidR="00712C70" w:rsidRDefault="00712C7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DE84" w14:textId="77777777" w:rsidR="00BE3391" w:rsidRDefault="00BE3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E8B510A" w14:textId="77777777" w:rsidTr="00357086">
      <w:trPr>
        <w:jc w:val="center"/>
      </w:trPr>
      <w:tc>
        <w:tcPr>
          <w:tcW w:w="868" w:type="pct"/>
          <w:vAlign w:val="center"/>
        </w:tcPr>
        <w:p w14:paraId="2F8E160A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78F0596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7A34B44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1B09E3D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12C70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44E10A1" w14:textId="77777777" w:rsidTr="00F50E3F">
      <w:trPr>
        <w:jc w:val="center"/>
      </w:trPr>
      <w:tc>
        <w:tcPr>
          <w:tcW w:w="868" w:type="pct"/>
          <w:vAlign w:val="center"/>
        </w:tcPr>
        <w:p w14:paraId="2DBD4155" w14:textId="77777777" w:rsidR="007B0AA0" w:rsidRPr="007B0AA0" w:rsidRDefault="0042695B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0803644" w14:textId="17BA0D0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A1476D">
            <w:rPr>
              <w:rFonts w:ascii="Calibri" w:hAnsi="Calibri" w:cs="Arial"/>
              <w:bCs/>
              <w:color w:val="7F7F7F"/>
              <w:sz w:val="18"/>
            </w:rPr>
            <w:t>127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1AEA71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1E0A517" w14:textId="190FD85B" w:rsidR="0006468A" w:rsidRPr="00A1476D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EB70" w14:textId="77777777" w:rsidR="00712C70" w:rsidRDefault="00712C70" w:rsidP="006C3242">
      <w:pPr>
        <w:spacing w:before="0" w:line="240" w:lineRule="auto"/>
      </w:pPr>
      <w:r>
        <w:separator/>
      </w:r>
    </w:p>
  </w:footnote>
  <w:footnote w:type="continuationSeparator" w:id="0">
    <w:p w14:paraId="0F9DC2C0" w14:textId="77777777" w:rsidR="00712C70" w:rsidRDefault="00712C7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F01E" w14:textId="77777777" w:rsidR="00BE3391" w:rsidRDefault="00BE3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28AC" w14:textId="77777777" w:rsidR="00BE3391" w:rsidRDefault="00BE3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9797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71A78" wp14:editId="507F2AE2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BD74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399D1045" wp14:editId="5985FDAF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0"/>
    <w:rsid w:val="00016DD3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333BB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01BF7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12C70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9D5619"/>
    <w:rsid w:val="00A04EA2"/>
    <w:rsid w:val="00A1476D"/>
    <w:rsid w:val="00A47A5A"/>
    <w:rsid w:val="00A57528"/>
    <w:rsid w:val="00A6683B"/>
    <w:rsid w:val="00A97F94"/>
    <w:rsid w:val="00AA7EA2"/>
    <w:rsid w:val="00AE67F4"/>
    <w:rsid w:val="00B03099"/>
    <w:rsid w:val="00B05BC8"/>
    <w:rsid w:val="00B269D3"/>
    <w:rsid w:val="00B64B47"/>
    <w:rsid w:val="00B95654"/>
    <w:rsid w:val="00BE3391"/>
    <w:rsid w:val="00C002DE"/>
    <w:rsid w:val="00C25F68"/>
    <w:rsid w:val="00C53BF8"/>
    <w:rsid w:val="00C66157"/>
    <w:rsid w:val="00C674FE"/>
    <w:rsid w:val="00C67501"/>
    <w:rsid w:val="00C740FF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1FA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EC3D89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C1BB"/>
  <w15:chartTrackingRefBased/>
  <w15:docId w15:val="{D2555499-61A9-4DA8-AA9D-70354592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712C70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712C70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633 - Appointment of members of the Independent Management Advisory Committee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2023-09-06T09:34:00Z</dcterms:created>
  <dcterms:modified xsi:type="dcterms:W3CDTF">2023-09-06T09:34:00Z</dcterms:modified>
  <cp:category>Conference document</cp:category>
</cp:coreProperties>
</file>