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351E3" w:rsidRPr="00B86C33" w14:paraId="209BF8D5" w14:textId="77777777" w:rsidTr="00D6443D">
        <w:trPr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57201C5" w14:textId="6350647F" w:rsidR="00E351E3" w:rsidRPr="00B86C33" w:rsidRDefault="00E351E3" w:rsidP="00BA0C5E">
            <w:pPr>
              <w:tabs>
                <w:tab w:val="left" w:pos="851"/>
              </w:tabs>
              <w:spacing w:before="0"/>
              <w:rPr>
                <w:b/>
              </w:rPr>
            </w:pPr>
          </w:p>
        </w:tc>
        <w:tc>
          <w:tcPr>
            <w:tcW w:w="5245" w:type="dxa"/>
          </w:tcPr>
          <w:p w14:paraId="71BAA6C0" w14:textId="157EBD24" w:rsidR="00E351E3" w:rsidRPr="00B86C33" w:rsidRDefault="00381574" w:rsidP="00BA0C5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B86C33">
              <w:rPr>
                <w:b/>
              </w:rPr>
              <w:t>Document C23/</w:t>
            </w:r>
            <w:r w:rsidR="00FC7348">
              <w:rPr>
                <w:rFonts w:eastAsia="Times New Roman"/>
                <w:b/>
              </w:rPr>
              <w:t>12</w:t>
            </w:r>
            <w:r w:rsidR="0093168F">
              <w:rPr>
                <w:rFonts w:eastAsia="Times New Roman"/>
                <w:b/>
              </w:rPr>
              <w:t>7</w:t>
            </w:r>
            <w:r w:rsidRPr="00B86C33">
              <w:rPr>
                <w:b/>
              </w:rPr>
              <w:t>-F</w:t>
            </w:r>
          </w:p>
        </w:tc>
      </w:tr>
      <w:tr w:rsidR="00E351E3" w:rsidRPr="00B86C33" w14:paraId="0F493FDC" w14:textId="77777777" w:rsidTr="00D6443D">
        <w:tc>
          <w:tcPr>
            <w:tcW w:w="3969" w:type="dxa"/>
            <w:vMerge/>
          </w:tcPr>
          <w:p w14:paraId="1AA5B835" w14:textId="77777777" w:rsidR="00E351E3" w:rsidRPr="00B86C33" w:rsidRDefault="00E351E3" w:rsidP="00BA0C5E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62987EE7" w14:textId="25B9FB26" w:rsidR="00E351E3" w:rsidRPr="00B86C33" w:rsidRDefault="00FC7348" w:rsidP="00BA0C5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 xml:space="preserve">4 </w:t>
            </w:r>
            <w:r w:rsidRPr="00FC7348">
              <w:rPr>
                <w:b/>
              </w:rPr>
              <w:t xml:space="preserve">août </w:t>
            </w:r>
            <w:r w:rsidR="00381574" w:rsidRPr="00B86C33">
              <w:rPr>
                <w:b/>
              </w:rPr>
              <w:t>2023</w:t>
            </w:r>
          </w:p>
        </w:tc>
      </w:tr>
      <w:tr w:rsidR="00E351E3" w:rsidRPr="00B86C33" w14:paraId="3619C611" w14:textId="77777777" w:rsidTr="00D6443D">
        <w:trPr>
          <w:trHeight w:val="23"/>
        </w:trPr>
        <w:tc>
          <w:tcPr>
            <w:tcW w:w="3969" w:type="dxa"/>
            <w:vMerge/>
          </w:tcPr>
          <w:p w14:paraId="08238988" w14:textId="77777777" w:rsidR="00E351E3" w:rsidRPr="00B86C33" w:rsidRDefault="00E351E3" w:rsidP="00BA0C5E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565FD922" w14:textId="1AAFC327" w:rsidR="00E351E3" w:rsidRPr="00B86C33" w:rsidRDefault="00381574" w:rsidP="00BA0C5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proofErr w:type="gramStart"/>
            <w:r w:rsidRPr="00B86C33">
              <w:rPr>
                <w:b/>
              </w:rPr>
              <w:t>Original</w:t>
            </w:r>
            <w:r w:rsidR="00BA0C5E" w:rsidRPr="00B86C33">
              <w:rPr>
                <w:b/>
              </w:rPr>
              <w:t>:</w:t>
            </w:r>
            <w:proofErr w:type="gramEnd"/>
            <w:r w:rsidRPr="00B86C33">
              <w:rPr>
                <w:b/>
              </w:rPr>
              <w:t xml:space="preserve"> anglais</w:t>
            </w:r>
          </w:p>
        </w:tc>
      </w:tr>
      <w:tr w:rsidR="00E351E3" w:rsidRPr="00B86C33" w14:paraId="5036B484" w14:textId="77777777" w:rsidTr="00D6443D">
        <w:trPr>
          <w:trHeight w:val="23"/>
        </w:trPr>
        <w:tc>
          <w:tcPr>
            <w:tcW w:w="3969" w:type="dxa"/>
          </w:tcPr>
          <w:p w14:paraId="15D0566A" w14:textId="77777777" w:rsidR="00E351E3" w:rsidRPr="00B86C33" w:rsidRDefault="00E351E3" w:rsidP="00BA0C5E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748FEAFC" w14:textId="77777777" w:rsidR="00E351E3" w:rsidRPr="00B86C33" w:rsidRDefault="00E351E3" w:rsidP="00BA0C5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</w:tbl>
    <w:p w14:paraId="5B604E5D" w14:textId="1B5CEE87" w:rsidR="00AA5D37" w:rsidRPr="00B86C33" w:rsidRDefault="00AA5D37"/>
    <w:p w14:paraId="6B4771E6" w14:textId="17FC577B" w:rsidR="00E351E3" w:rsidRDefault="00381574" w:rsidP="00814B46">
      <w:pPr>
        <w:pStyle w:val="ResNo"/>
      </w:pPr>
      <w:r w:rsidRPr="00B86C33">
        <w:t xml:space="preserve">DÉCISION </w:t>
      </w:r>
      <w:r w:rsidR="00FC7348">
        <w:t>63</w:t>
      </w:r>
      <w:r w:rsidR="0093168F">
        <w:t>3</w:t>
      </w:r>
    </w:p>
    <w:p w14:paraId="199622BD" w14:textId="132B6F45" w:rsidR="00814B46" w:rsidRPr="00814B46" w:rsidRDefault="00814B46" w:rsidP="00814B46">
      <w:pPr>
        <w:jc w:val="center"/>
      </w:pPr>
      <w:r w:rsidRPr="00814B46">
        <w:t>(</w:t>
      </w:r>
      <w:proofErr w:type="gramStart"/>
      <w:r w:rsidRPr="00814B46">
        <w:t>adoptée</w:t>
      </w:r>
      <w:proofErr w:type="gramEnd"/>
      <w:r w:rsidRPr="00814B46">
        <w:t xml:space="preserve"> à la </w:t>
      </w:r>
      <w:r w:rsidR="00FC7348">
        <w:t>septième</w:t>
      </w:r>
      <w:r>
        <w:t xml:space="preserve"> </w:t>
      </w:r>
      <w:r w:rsidRPr="00814B46">
        <w:t>séance plénière)</w:t>
      </w:r>
    </w:p>
    <w:p w14:paraId="035F7E37" w14:textId="77777777" w:rsidR="0093168F" w:rsidRPr="0093168F" w:rsidRDefault="0093168F" w:rsidP="00100980">
      <w:pPr>
        <w:pStyle w:val="Restitle"/>
      </w:pPr>
      <w:r w:rsidRPr="0093168F">
        <w:t>Nomination des membres du Comité consultatif</w:t>
      </w:r>
      <w:r w:rsidRPr="0093168F">
        <w:br/>
        <w:t>indépendant pour les questions de gestion</w:t>
      </w:r>
    </w:p>
    <w:p w14:paraId="0179AC12" w14:textId="50CA567B" w:rsidR="0093168F" w:rsidRPr="0093168F" w:rsidRDefault="0093168F" w:rsidP="00100980">
      <w:pPr>
        <w:pStyle w:val="Normalaftertitle"/>
      </w:pPr>
      <w:r w:rsidRPr="0093168F">
        <w:t>Le Conseil</w:t>
      </w:r>
      <w:r w:rsidR="00100980">
        <w:t xml:space="preserve"> de l'UIT</w:t>
      </w:r>
      <w:r w:rsidRPr="0093168F">
        <w:t>,</w:t>
      </w:r>
    </w:p>
    <w:p w14:paraId="33CAE8D6" w14:textId="77777777" w:rsidR="0093168F" w:rsidRPr="0093168F" w:rsidRDefault="0093168F" w:rsidP="00100980">
      <w:pPr>
        <w:pStyle w:val="Call"/>
      </w:pPr>
      <w:proofErr w:type="gramStart"/>
      <w:r w:rsidRPr="0093168F">
        <w:t>considérant</w:t>
      </w:r>
      <w:proofErr w:type="gramEnd"/>
    </w:p>
    <w:p w14:paraId="0A53195C" w14:textId="77777777" w:rsidR="0093168F" w:rsidRPr="0093168F" w:rsidRDefault="0093168F" w:rsidP="00100980">
      <w:proofErr w:type="gramStart"/>
      <w:r w:rsidRPr="0093168F">
        <w:t>le</w:t>
      </w:r>
      <w:proofErr w:type="gramEnd"/>
      <w:r w:rsidRPr="0093168F">
        <w:t xml:space="preserve"> rapport du Comité de sélection du Comité consultatif indépendant pour les questions de gestion (CCIG) pour la nomination des membres du CCIG,</w:t>
      </w:r>
    </w:p>
    <w:p w14:paraId="3100A591" w14:textId="77777777" w:rsidR="0093168F" w:rsidRPr="0093168F" w:rsidRDefault="0093168F" w:rsidP="00100980">
      <w:pPr>
        <w:pStyle w:val="Call"/>
      </w:pPr>
      <w:proofErr w:type="gramStart"/>
      <w:r w:rsidRPr="0093168F">
        <w:t>tenant</w:t>
      </w:r>
      <w:proofErr w:type="gramEnd"/>
      <w:r w:rsidRPr="0093168F">
        <w:t xml:space="preserve"> compte</w:t>
      </w:r>
    </w:p>
    <w:p w14:paraId="00DC8448" w14:textId="77777777" w:rsidR="0093168F" w:rsidRPr="0093168F" w:rsidRDefault="0093168F" w:rsidP="00100980">
      <w:proofErr w:type="gramStart"/>
      <w:r w:rsidRPr="0093168F">
        <w:t>du</w:t>
      </w:r>
      <w:proofErr w:type="gramEnd"/>
      <w:r w:rsidRPr="0093168F">
        <w:t xml:space="preserve"> mandat du CCIG, figurant dans l'Annexe de la Résolution 162 (Rév. Bucarest, 2022) de la Conférence de plénipotentiaires,</w:t>
      </w:r>
    </w:p>
    <w:p w14:paraId="26CB7CC3" w14:textId="77777777" w:rsidR="0093168F" w:rsidRPr="0093168F" w:rsidRDefault="0093168F" w:rsidP="00100980">
      <w:pPr>
        <w:pStyle w:val="Call"/>
      </w:pPr>
      <w:proofErr w:type="gramStart"/>
      <w:r w:rsidRPr="0093168F">
        <w:t>décide</w:t>
      </w:r>
      <w:proofErr w:type="gramEnd"/>
    </w:p>
    <w:p w14:paraId="677E0251" w14:textId="77777777" w:rsidR="0093168F" w:rsidRPr="0093168F" w:rsidRDefault="0093168F" w:rsidP="00100980">
      <w:r w:rsidRPr="0093168F">
        <w:t>1</w:t>
      </w:r>
      <w:r w:rsidRPr="0093168F">
        <w:tab/>
        <w:t xml:space="preserve">de nommer les six experts indépendants suivants en tant que membres du CCIG, pour une période de quatre ans à compter du 1er janvier </w:t>
      </w:r>
      <w:proofErr w:type="gramStart"/>
      <w:r w:rsidRPr="0093168F">
        <w:t>2024:</w:t>
      </w:r>
      <w:proofErr w:type="gramEnd"/>
    </w:p>
    <w:p w14:paraId="682BD755" w14:textId="77777777" w:rsidR="0093168F" w:rsidRPr="0093168F" w:rsidRDefault="0093168F" w:rsidP="00100980">
      <w:pPr>
        <w:rPr>
          <w:rFonts w:eastAsia="Times New Roman"/>
        </w:rPr>
      </w:pPr>
      <w:r w:rsidRPr="0093168F">
        <w:rPr>
          <w:rFonts w:eastAsia="Times New Roman"/>
        </w:rPr>
        <w:t>a)</w:t>
      </w:r>
      <w:r w:rsidRPr="0093168F">
        <w:rPr>
          <w:rFonts w:eastAsia="Times New Roman"/>
        </w:rPr>
        <w:tab/>
        <w:t>M. Honore NDOKO, ressortissant du Cameroun (siège actuellement et est rééligible</w:t>
      </w:r>
      <w:proofErr w:type="gramStart"/>
      <w:r w:rsidRPr="0093168F">
        <w:rPr>
          <w:rFonts w:eastAsia="Times New Roman"/>
        </w:rPr>
        <w:t>);</w:t>
      </w:r>
      <w:proofErr w:type="gramEnd"/>
    </w:p>
    <w:p w14:paraId="74F0C605" w14:textId="77777777" w:rsidR="0093168F" w:rsidRPr="0093168F" w:rsidRDefault="0093168F" w:rsidP="00100980">
      <w:pPr>
        <w:rPr>
          <w:rFonts w:eastAsia="Times New Roman"/>
        </w:rPr>
      </w:pPr>
      <w:r w:rsidRPr="0093168F">
        <w:rPr>
          <w:rFonts w:eastAsia="Times New Roman"/>
        </w:rPr>
        <w:t>b)</w:t>
      </w:r>
      <w:r w:rsidRPr="0093168F">
        <w:rPr>
          <w:rFonts w:eastAsia="Times New Roman"/>
        </w:rPr>
        <w:tab/>
        <w:t>M. Henrique SCHNEIDER, ressortissant de la Suisse (siège actuellement et est rééligible</w:t>
      </w:r>
      <w:proofErr w:type="gramStart"/>
      <w:r w:rsidRPr="0093168F">
        <w:rPr>
          <w:rFonts w:eastAsia="Times New Roman"/>
        </w:rPr>
        <w:t>);</w:t>
      </w:r>
      <w:proofErr w:type="gramEnd"/>
    </w:p>
    <w:p w14:paraId="53E9AE78" w14:textId="77777777" w:rsidR="0093168F" w:rsidRPr="0093168F" w:rsidRDefault="0093168F" w:rsidP="00100980">
      <w:pPr>
        <w:rPr>
          <w:rFonts w:eastAsia="Times New Roman"/>
        </w:rPr>
      </w:pPr>
      <w:r w:rsidRPr="0093168F">
        <w:rPr>
          <w:rFonts w:eastAsia="Times New Roman"/>
        </w:rPr>
        <w:t>c)</w:t>
      </w:r>
      <w:r w:rsidRPr="0093168F">
        <w:rPr>
          <w:rFonts w:eastAsia="Times New Roman"/>
        </w:rPr>
        <w:tab/>
        <w:t xml:space="preserve">Mme </w:t>
      </w:r>
      <w:proofErr w:type="spellStart"/>
      <w:r w:rsidRPr="0093168F">
        <w:rPr>
          <w:rFonts w:eastAsia="Times New Roman"/>
        </w:rPr>
        <w:t>Chitrawati</w:t>
      </w:r>
      <w:proofErr w:type="spellEnd"/>
      <w:r w:rsidRPr="0093168F">
        <w:rPr>
          <w:rFonts w:eastAsia="Times New Roman"/>
        </w:rPr>
        <w:t xml:space="preserve"> Usha BARTH-RADHAKISHUN, ressortissante du </w:t>
      </w:r>
      <w:proofErr w:type="gramStart"/>
      <w:r w:rsidRPr="0093168F">
        <w:rPr>
          <w:rFonts w:eastAsia="Times New Roman"/>
        </w:rPr>
        <w:t>Suriname;</w:t>
      </w:r>
      <w:proofErr w:type="gramEnd"/>
    </w:p>
    <w:p w14:paraId="46D706CA" w14:textId="77777777" w:rsidR="0093168F" w:rsidRPr="0093168F" w:rsidRDefault="0093168F" w:rsidP="00100980">
      <w:pPr>
        <w:rPr>
          <w:rFonts w:eastAsia="Times New Roman"/>
        </w:rPr>
      </w:pPr>
      <w:r w:rsidRPr="0093168F">
        <w:rPr>
          <w:rFonts w:eastAsia="Times New Roman"/>
        </w:rPr>
        <w:t>d)</w:t>
      </w:r>
      <w:r w:rsidRPr="0093168F">
        <w:rPr>
          <w:rFonts w:eastAsia="Times New Roman"/>
        </w:rPr>
        <w:tab/>
        <w:t xml:space="preserve">M. Niels </w:t>
      </w:r>
      <w:proofErr w:type="spellStart"/>
      <w:r w:rsidRPr="0093168F">
        <w:rPr>
          <w:rFonts w:eastAsia="Times New Roman"/>
        </w:rPr>
        <w:t>Osric</w:t>
      </w:r>
      <w:proofErr w:type="spellEnd"/>
      <w:r w:rsidRPr="0093168F">
        <w:rPr>
          <w:rFonts w:eastAsia="Times New Roman"/>
        </w:rPr>
        <w:t xml:space="preserve"> </w:t>
      </w:r>
      <w:proofErr w:type="spellStart"/>
      <w:r w:rsidRPr="0093168F">
        <w:rPr>
          <w:rFonts w:eastAsia="Times New Roman"/>
        </w:rPr>
        <w:t>Akwasiba</w:t>
      </w:r>
      <w:proofErr w:type="spellEnd"/>
      <w:r w:rsidRPr="0093168F">
        <w:rPr>
          <w:rFonts w:eastAsia="Times New Roman"/>
        </w:rPr>
        <w:t xml:space="preserve"> HARPER, ressortissant de la </w:t>
      </w:r>
      <w:proofErr w:type="gramStart"/>
      <w:r w:rsidRPr="0093168F">
        <w:rPr>
          <w:rFonts w:eastAsia="Times New Roman"/>
        </w:rPr>
        <w:t>Barbade;</w:t>
      </w:r>
      <w:proofErr w:type="gramEnd"/>
    </w:p>
    <w:p w14:paraId="422C3B04" w14:textId="77777777" w:rsidR="0093168F" w:rsidRPr="0093168F" w:rsidRDefault="0093168F" w:rsidP="00100980">
      <w:pPr>
        <w:rPr>
          <w:rFonts w:eastAsia="Times New Roman"/>
        </w:rPr>
      </w:pPr>
      <w:r w:rsidRPr="0093168F">
        <w:rPr>
          <w:rFonts w:eastAsia="Times New Roman"/>
        </w:rPr>
        <w:t>e)</w:t>
      </w:r>
      <w:r w:rsidRPr="0093168F">
        <w:rPr>
          <w:rFonts w:eastAsia="Times New Roman"/>
        </w:rPr>
        <w:tab/>
        <w:t xml:space="preserve">M. </w:t>
      </w:r>
      <w:proofErr w:type="spellStart"/>
      <w:r w:rsidRPr="0093168F">
        <w:rPr>
          <w:rFonts w:eastAsia="Times New Roman"/>
        </w:rPr>
        <w:t>Christof</w:t>
      </w:r>
      <w:proofErr w:type="spellEnd"/>
      <w:r w:rsidRPr="0093168F">
        <w:rPr>
          <w:rFonts w:eastAsia="Times New Roman"/>
        </w:rPr>
        <w:t xml:space="preserve"> Gabriel MAETZE, ressortissant de </w:t>
      </w:r>
      <w:proofErr w:type="gramStart"/>
      <w:r w:rsidRPr="0093168F">
        <w:rPr>
          <w:rFonts w:eastAsia="Times New Roman"/>
        </w:rPr>
        <w:t>l'Allemagne;</w:t>
      </w:r>
      <w:proofErr w:type="gramEnd"/>
    </w:p>
    <w:p w14:paraId="35E0D4CE" w14:textId="77777777" w:rsidR="0093168F" w:rsidRPr="0093168F" w:rsidRDefault="0093168F" w:rsidP="00100980">
      <w:pPr>
        <w:rPr>
          <w:rFonts w:eastAsia="Times New Roman"/>
        </w:rPr>
      </w:pPr>
      <w:r w:rsidRPr="0093168F">
        <w:rPr>
          <w:rFonts w:eastAsia="Times New Roman"/>
        </w:rPr>
        <w:t>f)</w:t>
      </w:r>
      <w:r w:rsidRPr="0093168F">
        <w:rPr>
          <w:rFonts w:eastAsia="Times New Roman"/>
        </w:rPr>
        <w:tab/>
        <w:t>M. Bassam HAGE, ressortissant du Liban.</w:t>
      </w:r>
    </w:p>
    <w:p w14:paraId="0D50C033" w14:textId="77777777" w:rsidR="0093168F" w:rsidRPr="0093168F" w:rsidRDefault="0093168F" w:rsidP="00100980">
      <w:pPr>
        <w:rPr>
          <w:rFonts w:eastAsia="Times New Roman"/>
        </w:rPr>
      </w:pPr>
      <w:r w:rsidRPr="0093168F">
        <w:rPr>
          <w:rFonts w:eastAsia="Times New Roman"/>
        </w:rPr>
        <w:t>2</w:t>
      </w:r>
      <w:r w:rsidRPr="0093168F">
        <w:rPr>
          <w:rFonts w:eastAsia="Times New Roman"/>
        </w:rPr>
        <w:tab/>
        <w:t>de noter que le Comité de sélection a transmis au Secrétariat général de l'UIT les noms de trois candidats qualifiés, au cas où il serait nécessaire de pourvoir un siège devenu vacant au cours du mandat du CCIG.</w:t>
      </w:r>
    </w:p>
    <w:p w14:paraId="4D56F59D" w14:textId="27A07CCA" w:rsidR="00E351E3" w:rsidRPr="00B86C33" w:rsidRDefault="00381574" w:rsidP="00FC7348">
      <w:pPr>
        <w:spacing w:before="360"/>
        <w:jc w:val="center"/>
      </w:pPr>
      <w:r w:rsidRPr="00B86C33">
        <w:t>______________</w:t>
      </w:r>
    </w:p>
    <w:sectPr w:rsidR="00E351E3" w:rsidRPr="00B86C33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36A51" w14:textId="77777777" w:rsidR="00E351E3" w:rsidRDefault="00381574">
      <w:r>
        <w:separator/>
      </w:r>
    </w:p>
  </w:endnote>
  <w:endnote w:type="continuationSeparator" w:id="0">
    <w:p w14:paraId="41EBEA4A" w14:textId="77777777" w:rsidR="00E351E3" w:rsidRDefault="0038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3004" w14:textId="6B46B20E" w:rsidR="00E351E3" w:rsidRDefault="00100980">
    <w:pPr>
      <w:pStyle w:val="Footer"/>
    </w:pPr>
    <w:fldSimple w:instr=" FILENAME \p \* MERGEFORMAT ">
      <w:r w:rsidR="00381574">
        <w:t>P:\TRAD\F\SG\CONSEIL\C23\000\024FMontage.docx</w:t>
      </w:r>
    </w:fldSimple>
    <w:r w:rsidR="00381574">
      <w:t xml:space="preserve"> </w:t>
    </w:r>
    <w:r w:rsidR="00381574">
      <w:fldChar w:fldCharType="begin"/>
    </w:r>
    <w:r w:rsidR="00381574">
      <w:instrText xml:space="preserve"> savedate \@ dd.MM.yy </w:instrText>
    </w:r>
    <w:r w:rsidR="00381574">
      <w:fldChar w:fldCharType="separate"/>
    </w:r>
    <w:r w:rsidR="00BB04D6">
      <w:rPr>
        <w:noProof/>
      </w:rPr>
      <w:t>23.08.23</w:t>
    </w:r>
    <w:r w:rsidR="00381574">
      <w:fldChar w:fldCharType="end"/>
    </w:r>
    <w:r w:rsidR="00381574">
      <w:t xml:space="preserve"> </w:t>
    </w:r>
    <w:r w:rsidR="00381574">
      <w:fldChar w:fldCharType="begin"/>
    </w:r>
    <w:r w:rsidR="00381574">
      <w:instrText xml:space="preserve"> printdate \@ dd.MM.yy </w:instrText>
    </w:r>
    <w:r w:rsidR="00381574">
      <w:fldChar w:fldCharType="separate"/>
    </w:r>
    <w:r w:rsidR="00381574">
      <w:t>18.07.00</w:t>
    </w:r>
    <w:r w:rsidR="0038157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351E3" w14:paraId="5D478725" w14:textId="77777777">
      <w:trPr>
        <w:jc w:val="center"/>
      </w:trPr>
      <w:tc>
        <w:tcPr>
          <w:tcW w:w="1803" w:type="dxa"/>
          <w:vAlign w:val="center"/>
        </w:tcPr>
        <w:p w14:paraId="45581206" w14:textId="04148F8D" w:rsidR="00E351E3" w:rsidRDefault="00381574">
          <w:pPr>
            <w:pStyle w:val="Header"/>
            <w:jc w:val="left"/>
          </w:pPr>
          <w:r>
            <w:t>DPS 52</w:t>
          </w:r>
          <w:r w:rsidR="00FC7348">
            <w:t>6865</w:t>
          </w:r>
        </w:p>
      </w:tc>
      <w:tc>
        <w:tcPr>
          <w:tcW w:w="8261" w:type="dxa"/>
        </w:tcPr>
        <w:p w14:paraId="5EB83EA1" w14:textId="4B05CAC1" w:rsidR="00E351E3" w:rsidRDefault="00381574" w:rsidP="00BA0C5E">
          <w:pPr>
            <w:pStyle w:val="Header"/>
            <w:tabs>
              <w:tab w:val="left" w:pos="7070"/>
              <w:tab w:val="right" w:pos="8505"/>
              <w:tab w:val="right" w:pos="9639"/>
            </w:tabs>
            <w:jc w:val="righ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>C23/</w:t>
          </w:r>
          <w:r w:rsidR="00FC7348">
            <w:rPr>
              <w:bCs/>
            </w:rPr>
            <w:t>126</w:t>
          </w:r>
          <w:r>
            <w:rPr>
              <w:bCs/>
            </w:rPr>
            <w:t xml:space="preserve">-F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1C187C6C" w14:textId="69780740" w:rsidR="00E351E3" w:rsidRDefault="007221C2">
    <w:pPr>
      <w:pStyle w:val="Footer"/>
      <w:spacing w:before="240"/>
    </w:pPr>
    <w:r w:rsidRPr="007221C2">
      <w:rPr>
        <w:color w:val="F2F2F2" w:themeColor="background1" w:themeShade="F2"/>
      </w:rPr>
      <w:fldChar w:fldCharType="begin"/>
    </w:r>
    <w:r w:rsidRPr="007221C2">
      <w:rPr>
        <w:color w:val="F2F2F2" w:themeColor="background1" w:themeShade="F2"/>
      </w:rPr>
      <w:instrText xml:space="preserve"> FILENAME \p  \* MERGEFORMAT </w:instrText>
    </w:r>
    <w:r w:rsidRPr="007221C2">
      <w:rPr>
        <w:color w:val="F2F2F2" w:themeColor="background1" w:themeShade="F2"/>
      </w:rPr>
      <w:fldChar w:fldCharType="separate"/>
    </w:r>
    <w:r w:rsidR="00BA0C5E" w:rsidRPr="007221C2">
      <w:rPr>
        <w:noProof/>
        <w:color w:val="F2F2F2" w:themeColor="background1" w:themeShade="F2"/>
      </w:rPr>
      <w:t>P:\FRA\SG\CONSEIL\C23\000\024F.docx</w:t>
    </w:r>
    <w:r w:rsidRPr="007221C2">
      <w:rPr>
        <w:noProof/>
        <w:color w:val="F2F2F2" w:themeColor="background1" w:themeShade="F2"/>
      </w:rPr>
      <w:fldChar w:fldCharType="end"/>
    </w:r>
    <w:r w:rsidR="00381574" w:rsidRPr="007221C2">
      <w:rPr>
        <w:color w:val="F2F2F2" w:themeColor="background1" w:themeShade="F2"/>
      </w:rPr>
      <w:t xml:space="preserve"> (520577)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351E3" w14:paraId="6D204142" w14:textId="77777777">
      <w:trPr>
        <w:jc w:val="center"/>
      </w:trPr>
      <w:tc>
        <w:tcPr>
          <w:tcW w:w="1803" w:type="dxa"/>
          <w:vAlign w:val="center"/>
        </w:tcPr>
        <w:p w14:paraId="333DBBBE" w14:textId="77777777" w:rsidR="00E351E3" w:rsidRDefault="00BB04D6">
          <w:pPr>
            <w:pStyle w:val="Header"/>
            <w:jc w:val="left"/>
          </w:pPr>
          <w:hyperlink r:id="rId1" w:history="1">
            <w:r w:rsidR="0038157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2583619" w14:textId="723F1C33" w:rsidR="00E351E3" w:rsidRDefault="00381574" w:rsidP="00BA0C5E">
          <w:pPr>
            <w:pStyle w:val="Header"/>
            <w:tabs>
              <w:tab w:val="left" w:pos="7070"/>
              <w:tab w:val="right" w:pos="8505"/>
              <w:tab w:val="right" w:pos="9639"/>
            </w:tabs>
            <w:jc w:val="righ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>C23/</w:t>
          </w:r>
          <w:r w:rsidR="00FC7348">
            <w:rPr>
              <w:bCs/>
            </w:rPr>
            <w:t>12</w:t>
          </w:r>
          <w:r w:rsidR="0093168F">
            <w:rPr>
              <w:bCs/>
            </w:rPr>
            <w:t>7</w:t>
          </w:r>
          <w:r>
            <w:rPr>
              <w:bCs/>
            </w:rPr>
            <w:t xml:space="preserve">-F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09747B90" w14:textId="0A7C1F3E" w:rsidR="00E351E3" w:rsidRDefault="00B86C33" w:rsidP="00BA0C5E">
    <w:pPr>
      <w:pStyle w:val="Footer"/>
    </w:pPr>
    <w:r w:rsidRPr="007221C2">
      <w:rPr>
        <w:color w:val="F2F2F2" w:themeColor="background1" w:themeShade="F2"/>
      </w:rPr>
      <w:fldChar w:fldCharType="begin"/>
    </w:r>
    <w:r w:rsidRPr="007221C2">
      <w:rPr>
        <w:color w:val="F2F2F2" w:themeColor="background1" w:themeShade="F2"/>
      </w:rPr>
      <w:instrText xml:space="preserve"> FILENAME \p  \* MERGEFORMAT </w:instrText>
    </w:r>
    <w:r w:rsidRPr="007221C2">
      <w:rPr>
        <w:color w:val="F2F2F2" w:themeColor="background1" w:themeShade="F2"/>
      </w:rPr>
      <w:fldChar w:fldCharType="separate"/>
    </w:r>
    <w:r w:rsidR="00BA0C5E" w:rsidRPr="007221C2">
      <w:rPr>
        <w:noProof/>
        <w:color w:val="F2F2F2" w:themeColor="background1" w:themeShade="F2"/>
      </w:rPr>
      <w:t>P:\FRA\SG\CONSEIL\C23\000\024F.docx</w:t>
    </w:r>
    <w:r w:rsidRPr="007221C2">
      <w:rPr>
        <w:noProof/>
        <w:color w:val="F2F2F2" w:themeColor="background1" w:themeShade="F2"/>
      </w:rPr>
      <w:fldChar w:fldCharType="end"/>
    </w:r>
    <w:r w:rsidR="00BA0C5E" w:rsidRPr="007221C2">
      <w:rPr>
        <w:color w:val="F2F2F2" w:themeColor="background1" w:themeShade="F2"/>
      </w:rPr>
      <w:t xml:space="preserve"> (520577)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4875" w14:textId="77777777" w:rsidR="00E351E3" w:rsidRDefault="00381574">
      <w:r>
        <w:t>____________________</w:t>
      </w:r>
    </w:p>
  </w:footnote>
  <w:footnote w:type="continuationSeparator" w:id="0">
    <w:p w14:paraId="6290EFFC" w14:textId="77777777" w:rsidR="00E351E3" w:rsidRDefault="00381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EF03A" w14:textId="77777777" w:rsidR="00E351E3" w:rsidRDefault="00381574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-</w:t>
    </w:r>
  </w:p>
  <w:p w14:paraId="77B29930" w14:textId="77777777" w:rsidR="00E351E3" w:rsidRDefault="00381574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351E3" w14:paraId="614C283E" w14:textId="77777777">
      <w:trPr>
        <w:trHeight w:val="1104"/>
        <w:jc w:val="center"/>
      </w:trPr>
      <w:tc>
        <w:tcPr>
          <w:tcW w:w="4390" w:type="dxa"/>
          <w:vAlign w:val="center"/>
        </w:tcPr>
        <w:p w14:paraId="6630DFB1" w14:textId="77777777" w:rsidR="00E351E3" w:rsidRDefault="00381574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33EE324B" wp14:editId="540C2E94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C026DED" w14:textId="77777777" w:rsidR="00E351E3" w:rsidRDefault="00E351E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4401B22" w14:textId="77777777" w:rsidR="00E351E3" w:rsidRDefault="00E351E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A5D888C" w14:textId="77777777" w:rsidR="00E351E3" w:rsidRDefault="00381574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41B0B401" w14:textId="77777777" w:rsidR="00E351E3" w:rsidRDefault="00381574">
    <w:pPr>
      <w:pStyle w:val="Header"/>
    </w:pPr>
    <w:r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63BA9B" wp14:editId="76FABA27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014790B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211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E3"/>
    <w:rsid w:val="00016836"/>
    <w:rsid w:val="000E5D84"/>
    <w:rsid w:val="00100980"/>
    <w:rsid w:val="00216423"/>
    <w:rsid w:val="002748BE"/>
    <w:rsid w:val="002F7BB6"/>
    <w:rsid w:val="00381574"/>
    <w:rsid w:val="003C4E60"/>
    <w:rsid w:val="003D6924"/>
    <w:rsid w:val="004625B0"/>
    <w:rsid w:val="004A690D"/>
    <w:rsid w:val="004E2013"/>
    <w:rsid w:val="005C55B9"/>
    <w:rsid w:val="00674C8E"/>
    <w:rsid w:val="007221C2"/>
    <w:rsid w:val="00814B46"/>
    <w:rsid w:val="00831A9C"/>
    <w:rsid w:val="008C5D88"/>
    <w:rsid w:val="0093168F"/>
    <w:rsid w:val="009535F1"/>
    <w:rsid w:val="00987FDF"/>
    <w:rsid w:val="00A92AC6"/>
    <w:rsid w:val="00AA5D37"/>
    <w:rsid w:val="00B17F94"/>
    <w:rsid w:val="00B82906"/>
    <w:rsid w:val="00B86C33"/>
    <w:rsid w:val="00BA0C5E"/>
    <w:rsid w:val="00BB04D6"/>
    <w:rsid w:val="00C668DB"/>
    <w:rsid w:val="00C75B1A"/>
    <w:rsid w:val="00C80BAC"/>
    <w:rsid w:val="00D6443D"/>
    <w:rsid w:val="00D82FB5"/>
    <w:rsid w:val="00E351E3"/>
    <w:rsid w:val="00F1557F"/>
    <w:rsid w:val="00F82488"/>
    <w:rsid w:val="00FC7348"/>
    <w:rsid w:val="00FE3BD4"/>
    <w:rsid w:val="00FF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1B3F56"/>
  <w15:docId w15:val="{5B6C5224-570F-4589-A357-058D443F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4"/>
    <w:next w:val="Normal"/>
    <w:qFormat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sz w:val="16"/>
    </w:rPr>
  </w:style>
  <w:style w:type="paragraph" w:styleId="Header">
    <w:name w:val="header"/>
    <w:basedOn w:val="Normal"/>
    <w:link w:val="HeaderChar"/>
    <w:uiPriority w:val="9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567"/>
    </w:pPr>
  </w:style>
  <w:style w:type="paragraph" w:customStyle="1" w:styleId="enumlev1">
    <w:name w:val="enumlev1"/>
    <w:basedOn w:val="Normal"/>
    <w:pPr>
      <w:spacing w:before="86"/>
      <w:ind w:left="567" w:hanging="567"/>
    </w:pPr>
  </w:style>
  <w:style w:type="paragraph" w:customStyle="1" w:styleId="enumlev2">
    <w:name w:val="enumlev2"/>
    <w:basedOn w:val="enumlev1"/>
    <w:pPr>
      <w:ind w:left="1134"/>
    </w:pPr>
  </w:style>
  <w:style w:type="paragraph" w:customStyle="1" w:styleId="enumlev3">
    <w:name w:val="enumlev3"/>
    <w:basedOn w:val="enumlev2"/>
    <w:pPr>
      <w:ind w:left="1701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qFormat/>
    <w:pPr>
      <w:spacing w:before="240"/>
    </w:pPr>
  </w:style>
  <w:style w:type="paragraph" w:customStyle="1" w:styleId="Call">
    <w:name w:val="Call"/>
    <w:basedOn w:val="Normal"/>
    <w:next w:val="Normal"/>
    <w:link w:val="CallChar"/>
    <w:qFormat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Headingb">
    <w:name w:val="Heading_b"/>
    <w:basedOn w:val="Heading3"/>
    <w:next w:val="Normal"/>
    <w:pPr>
      <w:spacing w:before="160"/>
      <w:outlineLvl w:val="0"/>
    </w:pPr>
  </w:style>
  <w:style w:type="paragraph" w:customStyle="1" w:styleId="Title1">
    <w:name w:val="Title 1"/>
    <w:basedOn w:val="Source"/>
    <w:next w:val="Title2"/>
    <w:pPr>
      <w:spacing w:before="240"/>
    </w:pPr>
    <w:rPr>
      <w:b w:val="0"/>
      <w:caps/>
    </w:rPr>
  </w:style>
  <w:style w:type="paragraph" w:customStyle="1" w:styleId="dnum">
    <w:name w:val="dnum"/>
    <w:basedOn w:val="Normal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Pr>
      <w:caps w:val="0"/>
    </w:rPr>
  </w:style>
  <w:style w:type="paragraph" w:customStyle="1" w:styleId="Note">
    <w:name w:val="Note"/>
    <w:basedOn w:val="Normal"/>
    <w:pPr>
      <w:spacing w:before="80"/>
    </w:pPr>
  </w:style>
  <w:style w:type="paragraph" w:styleId="TOC9">
    <w:name w:val="toc 9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AnnexNo">
    <w:name w:val="Annex_No"/>
    <w:basedOn w:val="Normal"/>
    <w:next w:val="Annexref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Artheading">
    <w:name w:val="Art_heading"/>
    <w:basedOn w:val="Normal"/>
    <w:next w:val="Normalaftertitl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</w:style>
  <w:style w:type="paragraph" w:customStyle="1" w:styleId="Chaptitle">
    <w:name w:val="Chap_title"/>
    <w:basedOn w:val="Arttitle"/>
    <w:next w:val="Normal"/>
  </w:style>
  <w:style w:type="paragraph" w:customStyle="1" w:styleId="Equationlegend">
    <w:name w:val="Equation_legend"/>
    <w:basedOn w:val="NormalIndent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Pr>
      <w:rFonts w:ascii="Calibri" w:hAnsi="Calibri"/>
    </w:rPr>
  </w:style>
  <w:style w:type="paragraph" w:customStyle="1" w:styleId="PartNo">
    <w:name w:val="Part_No"/>
    <w:basedOn w:val="AnnexNo"/>
    <w:next w:val="Parttitle"/>
  </w:style>
  <w:style w:type="paragraph" w:customStyle="1" w:styleId="Partref">
    <w:name w:val="Part_ref"/>
    <w:basedOn w:val="Annexref"/>
    <w:next w:val="Normalaftertitle"/>
  </w:style>
  <w:style w:type="paragraph" w:customStyle="1" w:styleId="Parttitle">
    <w:name w:val="Part_title"/>
    <w:basedOn w:val="Annextitle"/>
    <w:next w:val="Partref"/>
  </w:style>
  <w:style w:type="paragraph" w:customStyle="1" w:styleId="RecNo">
    <w:name w:val="Rec_No"/>
    <w:basedOn w:val="Normal"/>
    <w:next w:val="Rectitl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567" w:hanging="567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AnnexNo"/>
    <w:next w:val="Restitle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Annextitle"/>
    <w:next w:val="Normal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paragraph" w:customStyle="1" w:styleId="Tabletext">
    <w:name w:val="Table_text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Table">
    <w:name w:val="Table_#"/>
    <w:basedOn w:val="Normal"/>
    <w:next w:val="Normal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Pr>
      <w:rFonts w:ascii="Calibri" w:hAnsi="Calibri"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NormalaftertitleChar">
    <w:name w:val="Normal after title Char"/>
    <w:basedOn w:val="DefaultParagraphFont"/>
    <w:link w:val="Normalaftertitle"/>
    <w:rPr>
      <w:rFonts w:ascii="Calibri" w:hAnsi="Calibri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rPr>
      <w:rFonts w:ascii="Calibri" w:hAnsi="Calibri"/>
      <w:i/>
      <w:sz w:val="24"/>
      <w:lang w:val="fr-FR" w:eastAsia="en-US"/>
    </w:rPr>
  </w:style>
  <w:style w:type="paragraph" w:styleId="Revision">
    <w:name w:val="Revision"/>
    <w:hidden/>
    <w:uiPriority w:val="99"/>
    <w:semiHidden/>
    <w:rsid w:val="00B82906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6F9FE-3B66-40EB-A288-24C2998D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DÉCISION 633 - Nomination des membres du Comité consultatif indépendant pour les questions de gestion</vt:lpstr>
    </vt:vector>
  </TitlesOfParts>
  <Manager>Secrétariat général - Pool</Manager>
  <Company>Union internationale des télécommunications (UIT)</Company>
  <LinksUpToDate>false</LinksUpToDate>
  <CharactersWithSpaces>1307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Décision 633 - Nomination des membres du Comité consultatif indépendant pour les questions de gestion</dc:title>
  <dc:subject>Conseil 2023</dc:subject>
  <dc:creator>French</dc:creator>
  <cp:keywords>C2023, C23, Council-23</cp:keywords>
  <dc:description/>
  <cp:lastModifiedBy>Xue, Kun</cp:lastModifiedBy>
  <cp:revision>4</cp:revision>
  <cp:lastPrinted>2000-07-18T08:55:00Z</cp:lastPrinted>
  <dcterms:created xsi:type="dcterms:W3CDTF">2023-08-23T12:26:00Z</dcterms:created>
  <dcterms:modified xsi:type="dcterms:W3CDTF">2023-08-30T13:12:00Z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