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7642" w14:paraId="0043AC80" w14:textId="77777777" w:rsidTr="00AD3606">
        <w:trPr>
          <w:cantSplit/>
          <w:trHeight w:val="23"/>
        </w:trPr>
        <w:tc>
          <w:tcPr>
            <w:tcW w:w="3969" w:type="dxa"/>
            <w:vMerge w:val="restart"/>
            <w:tcMar>
              <w:left w:w="0" w:type="dxa"/>
            </w:tcMar>
          </w:tcPr>
          <w:p w14:paraId="60A806D3" w14:textId="6316C87D" w:rsidR="00AD3606" w:rsidRPr="0070764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066CA24" w:rsidR="00AD3606" w:rsidRPr="00707642" w:rsidRDefault="00AD3606" w:rsidP="00472BAD">
            <w:pPr>
              <w:tabs>
                <w:tab w:val="left" w:pos="851"/>
              </w:tabs>
              <w:spacing w:before="0" w:line="240" w:lineRule="atLeast"/>
              <w:jc w:val="right"/>
              <w:rPr>
                <w:b/>
              </w:rPr>
            </w:pPr>
            <w:r w:rsidRPr="00707642">
              <w:rPr>
                <w:b/>
              </w:rPr>
              <w:t>Document C</w:t>
            </w:r>
            <w:r w:rsidR="00A52C84" w:rsidRPr="00707642">
              <w:rPr>
                <w:b/>
              </w:rPr>
              <w:t>WG-FHR-</w:t>
            </w:r>
            <w:r w:rsidR="009238D3" w:rsidRPr="00707642">
              <w:rPr>
                <w:b/>
              </w:rPr>
              <w:t>16</w:t>
            </w:r>
            <w:r w:rsidRPr="00707642">
              <w:rPr>
                <w:b/>
              </w:rPr>
              <w:t>/</w:t>
            </w:r>
            <w:r w:rsidR="005A335D" w:rsidRPr="00707642">
              <w:rPr>
                <w:b/>
              </w:rPr>
              <w:t>INF-</w:t>
            </w:r>
            <w:r w:rsidR="00EE3572" w:rsidRPr="00707642">
              <w:rPr>
                <w:b/>
              </w:rPr>
              <w:t>5</w:t>
            </w:r>
          </w:p>
        </w:tc>
      </w:tr>
      <w:tr w:rsidR="00AD3606" w:rsidRPr="00707642" w14:paraId="789B45BA" w14:textId="77777777" w:rsidTr="00AD3606">
        <w:trPr>
          <w:cantSplit/>
        </w:trPr>
        <w:tc>
          <w:tcPr>
            <w:tcW w:w="3969" w:type="dxa"/>
            <w:vMerge/>
          </w:tcPr>
          <w:p w14:paraId="3F3D4E17" w14:textId="77777777" w:rsidR="00AD3606" w:rsidRPr="00707642"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B8F5731" w:rsidR="00AD3606" w:rsidRPr="00707642" w:rsidRDefault="00EE3572" w:rsidP="00AD3606">
            <w:pPr>
              <w:tabs>
                <w:tab w:val="left" w:pos="851"/>
              </w:tabs>
              <w:spacing w:before="0"/>
              <w:jc w:val="right"/>
              <w:rPr>
                <w:b/>
              </w:rPr>
            </w:pPr>
            <w:r w:rsidRPr="00707642">
              <w:rPr>
                <w:b/>
              </w:rPr>
              <w:t xml:space="preserve">11 October </w:t>
            </w:r>
            <w:r w:rsidR="00AD3606" w:rsidRPr="00707642">
              <w:rPr>
                <w:b/>
              </w:rPr>
              <w:t>2023</w:t>
            </w:r>
          </w:p>
        </w:tc>
      </w:tr>
      <w:tr w:rsidR="00AD3606" w:rsidRPr="00707642" w14:paraId="58A84C4A" w14:textId="77777777" w:rsidTr="00AD3606">
        <w:trPr>
          <w:cantSplit/>
          <w:trHeight w:val="23"/>
        </w:trPr>
        <w:tc>
          <w:tcPr>
            <w:tcW w:w="3969" w:type="dxa"/>
            <w:vMerge/>
          </w:tcPr>
          <w:p w14:paraId="77CEDDAA" w14:textId="77777777" w:rsidR="00AD3606" w:rsidRPr="00707642" w:rsidRDefault="00AD3606" w:rsidP="00AD3606">
            <w:pPr>
              <w:tabs>
                <w:tab w:val="left" w:pos="851"/>
              </w:tabs>
              <w:spacing w:line="240" w:lineRule="atLeast"/>
              <w:rPr>
                <w:b/>
              </w:rPr>
            </w:pPr>
            <w:bookmarkStart w:id="7" w:name="dorlang" w:colFirst="1" w:colLast="1"/>
            <w:bookmarkEnd w:id="6"/>
          </w:p>
        </w:tc>
        <w:tc>
          <w:tcPr>
            <w:tcW w:w="5245" w:type="dxa"/>
          </w:tcPr>
          <w:p w14:paraId="561AAE94" w14:textId="316A7294" w:rsidR="00AD3606" w:rsidRPr="00707642" w:rsidRDefault="00AD3606" w:rsidP="00AD3606">
            <w:pPr>
              <w:tabs>
                <w:tab w:val="left" w:pos="851"/>
              </w:tabs>
              <w:spacing w:before="0" w:line="240" w:lineRule="atLeast"/>
              <w:jc w:val="right"/>
              <w:rPr>
                <w:b/>
              </w:rPr>
            </w:pPr>
            <w:r w:rsidRPr="00707642">
              <w:rPr>
                <w:b/>
              </w:rPr>
              <w:t>English</w:t>
            </w:r>
            <w:r w:rsidR="00667ADC" w:rsidRPr="00707642">
              <w:rPr>
                <w:b/>
              </w:rPr>
              <w:t xml:space="preserve"> only</w:t>
            </w:r>
          </w:p>
        </w:tc>
      </w:tr>
      <w:tr w:rsidR="00472BAD" w:rsidRPr="00707642" w14:paraId="12C5EF5F" w14:textId="77777777" w:rsidTr="00AD3606">
        <w:trPr>
          <w:cantSplit/>
          <w:trHeight w:val="23"/>
        </w:trPr>
        <w:tc>
          <w:tcPr>
            <w:tcW w:w="3969" w:type="dxa"/>
          </w:tcPr>
          <w:p w14:paraId="4B839BA2" w14:textId="77777777" w:rsidR="00472BAD" w:rsidRPr="00707642" w:rsidRDefault="00472BAD" w:rsidP="00AD3606">
            <w:pPr>
              <w:tabs>
                <w:tab w:val="left" w:pos="851"/>
              </w:tabs>
              <w:spacing w:line="240" w:lineRule="atLeast"/>
              <w:rPr>
                <w:b/>
              </w:rPr>
            </w:pPr>
          </w:p>
        </w:tc>
        <w:tc>
          <w:tcPr>
            <w:tcW w:w="5245" w:type="dxa"/>
          </w:tcPr>
          <w:p w14:paraId="12F66D25" w14:textId="77777777" w:rsidR="00472BAD" w:rsidRPr="00707642" w:rsidRDefault="00472BAD" w:rsidP="00AD3606">
            <w:pPr>
              <w:tabs>
                <w:tab w:val="left" w:pos="851"/>
              </w:tabs>
              <w:spacing w:before="0" w:line="240" w:lineRule="atLeast"/>
              <w:jc w:val="right"/>
              <w:rPr>
                <w:b/>
              </w:rPr>
            </w:pPr>
          </w:p>
        </w:tc>
      </w:tr>
    </w:tbl>
    <w:bookmarkEnd w:id="7"/>
    <w:bookmarkEnd w:id="2"/>
    <w:bookmarkEnd w:id="3"/>
    <w:bookmarkEnd w:id="4"/>
    <w:bookmarkEnd w:id="5"/>
    <w:p w14:paraId="2D11259F" w14:textId="58A70095" w:rsidR="00EE3572" w:rsidRPr="001558FB" w:rsidRDefault="00EE3572" w:rsidP="00EE3572">
      <w:pPr>
        <w:tabs>
          <w:tab w:val="clear" w:pos="567"/>
          <w:tab w:val="clear" w:pos="1134"/>
          <w:tab w:val="clear" w:pos="1701"/>
          <w:tab w:val="clear" w:pos="2268"/>
          <w:tab w:val="clear" w:pos="2835"/>
        </w:tabs>
        <w:overflowPunct/>
        <w:autoSpaceDE/>
        <w:autoSpaceDN/>
        <w:adjustRightInd/>
        <w:spacing w:before="0" w:after="120"/>
        <w:jc w:val="center"/>
        <w:textAlignment w:val="auto"/>
        <w:rPr>
          <w:b/>
          <w:bCs/>
          <w:sz w:val="28"/>
          <w:szCs w:val="28"/>
        </w:rPr>
      </w:pPr>
      <w:r w:rsidRPr="001558FB">
        <w:rPr>
          <w:b/>
          <w:bCs/>
          <w:sz w:val="28"/>
          <w:szCs w:val="28"/>
        </w:rPr>
        <w:t>Statement by Mr Ronaldo Neves de Moura Filho</w:t>
      </w:r>
      <w:r w:rsidRPr="001558FB">
        <w:rPr>
          <w:b/>
          <w:bCs/>
          <w:sz w:val="28"/>
          <w:szCs w:val="28"/>
        </w:rPr>
        <w:br/>
        <w:t>Chair of the Member States Advisory Group</w:t>
      </w:r>
    </w:p>
    <w:p w14:paraId="0DCC588E" w14:textId="77777777" w:rsidR="00EE3572" w:rsidRPr="001558FB" w:rsidRDefault="00EE3572" w:rsidP="00EE3572">
      <w:pPr>
        <w:tabs>
          <w:tab w:val="clear" w:pos="567"/>
          <w:tab w:val="clear" w:pos="1134"/>
          <w:tab w:val="clear" w:pos="1701"/>
          <w:tab w:val="clear" w:pos="2268"/>
          <w:tab w:val="clear" w:pos="2835"/>
        </w:tabs>
        <w:overflowPunct/>
        <w:autoSpaceDE/>
        <w:autoSpaceDN/>
        <w:adjustRightInd/>
        <w:spacing w:before="0"/>
        <w:jc w:val="center"/>
        <w:textAlignment w:val="auto"/>
        <w:rPr>
          <w:b/>
          <w:bCs/>
        </w:rPr>
      </w:pPr>
      <w:r w:rsidRPr="001558FB">
        <w:rPr>
          <w:b/>
          <w:bCs/>
        </w:rPr>
        <w:t>ITU Council Working Group FHR</w:t>
      </w:r>
    </w:p>
    <w:p w14:paraId="7C47E3CA" w14:textId="5A85D054" w:rsidR="00EE3572" w:rsidRPr="001558FB" w:rsidRDefault="00EE3572" w:rsidP="00EE3572">
      <w:pPr>
        <w:tabs>
          <w:tab w:val="clear" w:pos="567"/>
          <w:tab w:val="clear" w:pos="1134"/>
          <w:tab w:val="clear" w:pos="1701"/>
          <w:tab w:val="clear" w:pos="2268"/>
          <w:tab w:val="clear" w:pos="2835"/>
        </w:tabs>
        <w:overflowPunct/>
        <w:autoSpaceDE/>
        <w:autoSpaceDN/>
        <w:adjustRightInd/>
        <w:spacing w:before="0"/>
        <w:jc w:val="center"/>
        <w:textAlignment w:val="auto"/>
      </w:pPr>
      <w:r w:rsidRPr="001558FB">
        <w:rPr>
          <w:b/>
          <w:bCs/>
        </w:rPr>
        <w:t>11 October 2023</w:t>
      </w:r>
    </w:p>
    <w:p w14:paraId="2D519B6C" w14:textId="57367A73" w:rsidR="00EE3572" w:rsidRPr="001558FB" w:rsidRDefault="00EE3572" w:rsidP="00EE3572">
      <w:pPr>
        <w:tabs>
          <w:tab w:val="clear" w:pos="567"/>
          <w:tab w:val="clear" w:pos="1134"/>
          <w:tab w:val="clear" w:pos="1701"/>
          <w:tab w:val="clear" w:pos="2268"/>
          <w:tab w:val="clear" w:pos="2835"/>
        </w:tabs>
        <w:overflowPunct/>
        <w:autoSpaceDE/>
        <w:autoSpaceDN/>
        <w:adjustRightInd/>
        <w:spacing w:before="600"/>
        <w:textAlignment w:val="auto"/>
      </w:pPr>
      <w:r w:rsidRPr="001558FB">
        <w:t>Esteemed Delegates,</w:t>
      </w:r>
    </w:p>
    <w:p w14:paraId="7FEA0FA2" w14:textId="77777777" w:rsidR="00EE3572" w:rsidRPr="001558FB" w:rsidRDefault="00EE3572" w:rsidP="00EE3572">
      <w:pPr>
        <w:tabs>
          <w:tab w:val="clear" w:pos="567"/>
          <w:tab w:val="clear" w:pos="1134"/>
          <w:tab w:val="clear" w:pos="1701"/>
          <w:tab w:val="clear" w:pos="2268"/>
          <w:tab w:val="clear" w:pos="2835"/>
        </w:tabs>
        <w:overflowPunct/>
        <w:autoSpaceDE/>
        <w:autoSpaceDN/>
        <w:adjustRightInd/>
        <w:spacing w:before="0"/>
        <w:textAlignment w:val="auto"/>
      </w:pPr>
      <w:r w:rsidRPr="001558FB">
        <w:t>Secretary General and ITU Colleagues,</w:t>
      </w:r>
    </w:p>
    <w:p w14:paraId="68DB34CD" w14:textId="3D5F92E5" w:rsidR="00EE3572" w:rsidRPr="001558FB" w:rsidRDefault="00EE3572" w:rsidP="00EE3572">
      <w:pPr>
        <w:tabs>
          <w:tab w:val="clear" w:pos="567"/>
          <w:tab w:val="clear" w:pos="1134"/>
          <w:tab w:val="clear" w:pos="1701"/>
          <w:tab w:val="clear" w:pos="2268"/>
          <w:tab w:val="clear" w:pos="2835"/>
        </w:tabs>
        <w:overflowPunct/>
        <w:autoSpaceDE/>
        <w:autoSpaceDN/>
        <w:adjustRightInd/>
        <w:spacing w:before="360" w:after="120"/>
        <w:textAlignment w:val="auto"/>
      </w:pPr>
      <w:r w:rsidRPr="001558FB">
        <w:t xml:space="preserve">Firstly, I would like to recall it is a </w:t>
      </w:r>
      <w:r w:rsidRPr="001558FB">
        <w:rPr>
          <w:i/>
          <w:iCs/>
        </w:rPr>
        <w:t>resolve</w:t>
      </w:r>
      <w:r w:rsidRPr="001558FB">
        <w:t xml:space="preserve"> from PP Res. 212 (Rev. Bucharest, 2022) that the </w:t>
      </w:r>
      <w:bookmarkStart w:id="8" w:name="_Hlk147911209"/>
      <w:r w:rsidRPr="001558FB">
        <w:t xml:space="preserve">Member States Advisory Group </w:t>
      </w:r>
      <w:bookmarkEnd w:id="8"/>
      <w:r w:rsidRPr="001558FB">
        <w:t>(MSAG) continue meeting to review the future headquarters project’s progress and provide guidance and advice. In the same line there is Council Decision 619.</w:t>
      </w:r>
    </w:p>
    <w:p w14:paraId="6A34E8E9" w14:textId="5AEEB668"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 xml:space="preserve">Since the last Council Session, MSAG met twice and I had the </w:t>
      </w:r>
      <w:r w:rsidR="00707642" w:rsidRPr="001558FB">
        <w:t>honour</w:t>
      </w:r>
      <w:r w:rsidRPr="001558FB">
        <w:t xml:space="preserve"> to be appointed as its Chair by my colleagues, representatives of different regions, in MSAG’s 24th meeting, held on September 14. </w:t>
      </w:r>
    </w:p>
    <w:p w14:paraId="1EB9D355" w14:textId="0313726A"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 xml:space="preserve">In that 24th meeting, we had the Chair appointment, and </w:t>
      </w:r>
      <w:r w:rsidR="00707642" w:rsidRPr="001558FB">
        <w:t>the Deputy Secretary-General (</w:t>
      </w:r>
      <w:r w:rsidRPr="001558FB">
        <w:t>DSG</w:t>
      </w:r>
      <w:r w:rsidR="00707642" w:rsidRPr="001558FB">
        <w:t>)</w:t>
      </w:r>
      <w:r w:rsidRPr="001558FB">
        <w:t xml:space="preserve"> briefed the Group with the updates on the Project Team, including the resignation of the Head of Facilities Management and Building Project Division (FMBPD), Mrs. Catherine Dobbelstein. Then the DSG and the Secretariat detailed the work done regarding the latest Council instructions: </w:t>
      </w:r>
    </w:p>
    <w:p w14:paraId="78D3A226" w14:textId="786A1BE9" w:rsidR="00EE3572" w:rsidRPr="001558FB" w:rsidRDefault="00EE3572" w:rsidP="00707642">
      <w:pPr>
        <w:tabs>
          <w:tab w:val="clear" w:pos="567"/>
          <w:tab w:val="clear" w:pos="1134"/>
          <w:tab w:val="clear" w:pos="1701"/>
          <w:tab w:val="clear" w:pos="2268"/>
          <w:tab w:val="clear" w:pos="2835"/>
        </w:tabs>
        <w:overflowPunct/>
        <w:autoSpaceDE/>
        <w:autoSpaceDN/>
        <w:adjustRightInd/>
        <w:spacing w:after="60"/>
        <w:textAlignment w:val="auto"/>
      </w:pPr>
      <w:r w:rsidRPr="001558FB">
        <w:t>A.</w:t>
      </w:r>
      <w:r w:rsidRPr="001558FB">
        <w:tab/>
        <w:t xml:space="preserve">Request to Member States for potential </w:t>
      </w:r>
      <w:proofErr w:type="gramStart"/>
      <w:r w:rsidRPr="001558FB">
        <w:t>sponsorships;</w:t>
      </w:r>
      <w:proofErr w:type="gramEnd"/>
    </w:p>
    <w:p w14:paraId="6A0080D7" w14:textId="77777777" w:rsidR="00EE3572" w:rsidRPr="001558FB" w:rsidRDefault="00EE3572" w:rsidP="00707642">
      <w:pPr>
        <w:tabs>
          <w:tab w:val="clear" w:pos="567"/>
          <w:tab w:val="clear" w:pos="1134"/>
          <w:tab w:val="clear" w:pos="1701"/>
          <w:tab w:val="clear" w:pos="2268"/>
          <w:tab w:val="clear" w:pos="2835"/>
        </w:tabs>
        <w:overflowPunct/>
        <w:autoSpaceDE/>
        <w:autoSpaceDN/>
        <w:adjustRightInd/>
        <w:spacing w:before="60" w:after="60"/>
        <w:textAlignment w:val="auto"/>
      </w:pPr>
      <w:r w:rsidRPr="001558FB">
        <w:t>B.</w:t>
      </w:r>
      <w:r w:rsidRPr="001558FB">
        <w:tab/>
        <w:t xml:space="preserve">Reassessment of </w:t>
      </w:r>
      <w:proofErr w:type="gramStart"/>
      <w:r w:rsidRPr="001558FB">
        <w:t>needs;</w:t>
      </w:r>
      <w:proofErr w:type="gramEnd"/>
      <w:r w:rsidRPr="001558FB">
        <w:t xml:space="preserve"> </w:t>
      </w:r>
    </w:p>
    <w:p w14:paraId="4828127A" w14:textId="12D88801" w:rsidR="00EE3572" w:rsidRPr="001558FB" w:rsidRDefault="00EE3572" w:rsidP="00707642">
      <w:pPr>
        <w:tabs>
          <w:tab w:val="clear" w:pos="567"/>
          <w:tab w:val="clear" w:pos="1134"/>
          <w:tab w:val="clear" w:pos="1701"/>
          <w:tab w:val="clear" w:pos="2268"/>
          <w:tab w:val="clear" w:pos="2835"/>
        </w:tabs>
        <w:overflowPunct/>
        <w:autoSpaceDE/>
        <w:autoSpaceDN/>
        <w:adjustRightInd/>
        <w:spacing w:before="60" w:after="120"/>
        <w:textAlignment w:val="auto"/>
      </w:pPr>
      <w:r w:rsidRPr="001558FB">
        <w:t>C.</w:t>
      </w:r>
      <w:r w:rsidRPr="001558FB">
        <w:tab/>
        <w:t>Continuous engagement with Swiss Authorities.</w:t>
      </w:r>
    </w:p>
    <w:p w14:paraId="7BC7C888" w14:textId="1E5BCDE9"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At that point, MSAG demanded more clarification related to the scoping exercise</w:t>
      </w:r>
      <w:r w:rsidR="00707642" w:rsidRPr="001558FB">
        <w:t>,</w:t>
      </w:r>
      <w:r w:rsidRPr="001558FB">
        <w:t xml:space="preserve"> </w:t>
      </w:r>
      <w:proofErr w:type="gramStart"/>
      <w:r w:rsidRPr="001558FB">
        <w:t>e.g.</w:t>
      </w:r>
      <w:proofErr w:type="gramEnd"/>
      <w:r w:rsidRPr="001558FB">
        <w:t xml:space="preserve"> about other items that should integrate the exercise as (AV, Furniture, Equipment etc.) and that alternatives such a new competition with more modest requirements should be explored. In general, MSAG debated the presentation and pointed topics that should be more detailed in the following meetings as well as to the CWG-FHR and to the Council. </w:t>
      </w:r>
    </w:p>
    <w:p w14:paraId="3A65033E" w14:textId="059C836C"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In MSAG’s 25th meeting, held on September 25th, the presentation from the ITU Secretariat brought more details on (1) the other items to be descoped in the project; and this time presented with regrouping the functionalities or items by feasibility; and on (2) the other alternatives presented considering a different perspective to the project, and how they relate to the rescoping exercise; and also on (3) the outcomes of the meeting of the Liaison Committee with the Swiss government.</w:t>
      </w:r>
    </w:p>
    <w:p w14:paraId="503A227C" w14:textId="42E1AC36"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lastRenderedPageBreak/>
        <w:t xml:space="preserve">Recalling the resignation of the Head of the Facilities Management and Building Project Division (FMBPD), and due to the importance of the project, the MSAG formally asked the Secretariat to consider whether this high-level seniority and experience in similar projects were reflected in the recruitment, and how can ITU ensure the selection of a candidate with </w:t>
      </w:r>
      <w:r w:rsidRPr="001558FB">
        <w:rPr>
          <w:spacing w:val="4"/>
        </w:rPr>
        <w:t>this kind of accomplishment. It was agreed that this item should be addressed to this</w:t>
      </w:r>
      <w:r w:rsidRPr="001558FB">
        <w:t xml:space="preserve"> </w:t>
      </w:r>
      <w:r w:rsidR="00707642" w:rsidRPr="001558FB">
        <w:t>CWG-</w:t>
      </w:r>
      <w:r w:rsidRPr="001558FB">
        <w:t xml:space="preserve">FHR and to the Council Session. </w:t>
      </w:r>
    </w:p>
    <w:p w14:paraId="6149DB64" w14:textId="77777777"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 xml:space="preserve">In the end, the general purpose of MSAG in these reported meetings was that the CWG-FHR and the Council could have more data and elements to decide about the still remaining alternatives, with perspective, criteria of feasibility and ranges of values added. At the same time MSAG was very attentive to the Project Management aspects, as it is reflected in the demand about the new Head position. </w:t>
      </w:r>
    </w:p>
    <w:p w14:paraId="4749E21E" w14:textId="6EA49905" w:rsidR="00EE3572" w:rsidRPr="001558FB" w:rsidRDefault="00EE3572" w:rsidP="00EE3572">
      <w:pPr>
        <w:tabs>
          <w:tab w:val="clear" w:pos="567"/>
          <w:tab w:val="clear" w:pos="1134"/>
          <w:tab w:val="clear" w:pos="1701"/>
          <w:tab w:val="clear" w:pos="2268"/>
          <w:tab w:val="clear" w:pos="2835"/>
        </w:tabs>
        <w:overflowPunct/>
        <w:autoSpaceDE/>
        <w:autoSpaceDN/>
        <w:adjustRightInd/>
        <w:spacing w:before="160" w:after="120"/>
        <w:textAlignment w:val="auto"/>
      </w:pPr>
      <w:r w:rsidRPr="001558FB">
        <w:t>I</w:t>
      </w:r>
      <w:r w:rsidR="00707642" w:rsidRPr="001558FB">
        <w:t xml:space="preserve"> would</w:t>
      </w:r>
      <w:r w:rsidRPr="001558FB">
        <w:t xml:space="preserve"> like to inform that the MSAG Meeting Summaries are published </w:t>
      </w:r>
      <w:r w:rsidR="00707642" w:rsidRPr="001558FB">
        <w:t>on the</w:t>
      </w:r>
      <w:r w:rsidRPr="001558FB">
        <w:t xml:space="preserve"> MSAG SharePoint and at </w:t>
      </w:r>
      <w:r w:rsidR="00707642" w:rsidRPr="001558FB">
        <w:t xml:space="preserve">the </w:t>
      </w:r>
      <w:r w:rsidRPr="001558FB">
        <w:t>New Building webpage for consultation</w:t>
      </w:r>
      <w:r w:rsidR="00707642" w:rsidRPr="001558FB">
        <w:t>,</w:t>
      </w:r>
      <w:r w:rsidRPr="001558FB">
        <w:t xml:space="preserve"> and finally to express my gratitude for my colleagues in MSAG and our good observers for our productive debates. I also thank the ITU DSG and ITU Secretariat for the permanent dialogue and support to MSAG work. </w:t>
      </w:r>
    </w:p>
    <w:p w14:paraId="2626310D" w14:textId="1D9CB5C3" w:rsidR="00EE3572" w:rsidRPr="001558FB" w:rsidRDefault="00EE3572" w:rsidP="00EE3572">
      <w:pPr>
        <w:tabs>
          <w:tab w:val="clear" w:pos="567"/>
          <w:tab w:val="clear" w:pos="1134"/>
          <w:tab w:val="clear" w:pos="1701"/>
          <w:tab w:val="clear" w:pos="2268"/>
          <w:tab w:val="clear" w:pos="2835"/>
        </w:tabs>
        <w:overflowPunct/>
        <w:autoSpaceDE/>
        <w:autoSpaceDN/>
        <w:adjustRightInd/>
        <w:spacing w:before="240"/>
        <w:textAlignment w:val="auto"/>
      </w:pPr>
      <w:r w:rsidRPr="001558FB">
        <w:t>Thank you, Madam Chair!</w:t>
      </w:r>
    </w:p>
    <w:p w14:paraId="257674B4" w14:textId="529E6CE7" w:rsidR="00A514A4" w:rsidRPr="001558FB" w:rsidRDefault="00EE3572" w:rsidP="00EE3572">
      <w:pPr>
        <w:tabs>
          <w:tab w:val="clear" w:pos="567"/>
          <w:tab w:val="clear" w:pos="1134"/>
          <w:tab w:val="clear" w:pos="1701"/>
          <w:tab w:val="clear" w:pos="2268"/>
          <w:tab w:val="clear" w:pos="2835"/>
        </w:tabs>
        <w:overflowPunct/>
        <w:autoSpaceDE/>
        <w:autoSpaceDN/>
        <w:adjustRightInd/>
        <w:spacing w:before="360" w:after="120"/>
        <w:textAlignment w:val="auto"/>
      </w:pPr>
      <w:r w:rsidRPr="001558FB">
        <w:t>Best regards,</w:t>
      </w:r>
    </w:p>
    <w:p w14:paraId="176CE1C2" w14:textId="477FD108" w:rsidR="00EE3572" w:rsidRPr="001558FB" w:rsidRDefault="00EE3572" w:rsidP="00EE3572">
      <w:pPr>
        <w:tabs>
          <w:tab w:val="clear" w:pos="567"/>
          <w:tab w:val="clear" w:pos="1134"/>
          <w:tab w:val="clear" w:pos="1701"/>
          <w:tab w:val="clear" w:pos="2268"/>
          <w:tab w:val="clear" w:pos="2835"/>
        </w:tabs>
        <w:overflowPunct/>
        <w:autoSpaceDE/>
        <w:autoSpaceDN/>
        <w:adjustRightInd/>
        <w:spacing w:before="0"/>
        <w:textAlignment w:val="auto"/>
      </w:pPr>
      <w:r w:rsidRPr="001558FB">
        <w:t>Ronaldo Neves de Moura Filho</w:t>
      </w:r>
    </w:p>
    <w:p w14:paraId="46E6208E" w14:textId="057BCACB" w:rsidR="00707642" w:rsidRDefault="00EE3572" w:rsidP="00EE3572">
      <w:pPr>
        <w:tabs>
          <w:tab w:val="clear" w:pos="567"/>
          <w:tab w:val="clear" w:pos="1134"/>
          <w:tab w:val="clear" w:pos="1701"/>
          <w:tab w:val="clear" w:pos="2268"/>
          <w:tab w:val="clear" w:pos="2835"/>
        </w:tabs>
        <w:overflowPunct/>
        <w:autoSpaceDE/>
        <w:autoSpaceDN/>
        <w:adjustRightInd/>
        <w:spacing w:before="0"/>
        <w:textAlignment w:val="auto"/>
      </w:pPr>
      <w:r w:rsidRPr="001558FB">
        <w:t>Chair, MSAG</w:t>
      </w:r>
    </w:p>
    <w:p w14:paraId="3DDEFC8D" w14:textId="2AB3EE21" w:rsidR="00707642" w:rsidRPr="00707642" w:rsidRDefault="00707642" w:rsidP="00707642">
      <w:pPr>
        <w:tabs>
          <w:tab w:val="clear" w:pos="567"/>
          <w:tab w:val="clear" w:pos="1134"/>
          <w:tab w:val="clear" w:pos="1701"/>
          <w:tab w:val="clear" w:pos="2268"/>
          <w:tab w:val="clear" w:pos="2835"/>
        </w:tabs>
        <w:overflowPunct/>
        <w:autoSpaceDE/>
        <w:autoSpaceDN/>
        <w:adjustRightInd/>
        <w:spacing w:before="840"/>
        <w:jc w:val="center"/>
        <w:textAlignment w:val="auto"/>
      </w:pPr>
      <w:r>
        <w:t>________________</w:t>
      </w:r>
    </w:p>
    <w:sectPr w:rsidR="00707642" w:rsidRPr="00707642"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Pr="00707642" w:rsidRDefault="004016E2">
      <w:r w:rsidRPr="00707642">
        <w:separator/>
      </w:r>
    </w:p>
  </w:endnote>
  <w:endnote w:type="continuationSeparator" w:id="0">
    <w:p w14:paraId="3011603F" w14:textId="77777777" w:rsidR="004016E2" w:rsidRPr="00707642" w:rsidRDefault="004016E2">
      <w:r w:rsidRPr="007076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07642" w14:paraId="07402CB9" w14:textId="77777777" w:rsidTr="0042469C">
      <w:trPr>
        <w:jc w:val="center"/>
      </w:trPr>
      <w:tc>
        <w:tcPr>
          <w:tcW w:w="1803" w:type="dxa"/>
          <w:vAlign w:val="center"/>
        </w:tcPr>
        <w:p w14:paraId="727FD637" w14:textId="775FD40D" w:rsidR="00EE49E8" w:rsidRPr="00707642" w:rsidRDefault="00EE49E8" w:rsidP="00EE49E8">
          <w:pPr>
            <w:pStyle w:val="Header"/>
            <w:jc w:val="left"/>
          </w:pPr>
        </w:p>
      </w:tc>
      <w:tc>
        <w:tcPr>
          <w:tcW w:w="8261" w:type="dxa"/>
        </w:tcPr>
        <w:p w14:paraId="2D49E76E" w14:textId="42A4E19E" w:rsidR="00EE49E8" w:rsidRPr="00707642" w:rsidRDefault="00EE49E8" w:rsidP="00A52C84">
          <w:pPr>
            <w:pStyle w:val="Header"/>
            <w:tabs>
              <w:tab w:val="left" w:pos="6028"/>
              <w:tab w:val="right" w:pos="8505"/>
              <w:tab w:val="right" w:pos="9639"/>
            </w:tabs>
            <w:jc w:val="left"/>
            <w:rPr>
              <w:rFonts w:ascii="Arial" w:hAnsi="Arial" w:cs="Arial"/>
              <w:b/>
              <w:bCs/>
              <w:szCs w:val="18"/>
            </w:rPr>
          </w:pPr>
          <w:r w:rsidRPr="00707642">
            <w:rPr>
              <w:bCs/>
            </w:rPr>
            <w:tab/>
          </w:r>
          <w:r w:rsidR="00A52C84" w:rsidRPr="00707642">
            <w:rPr>
              <w:bCs/>
            </w:rPr>
            <w:t>CWG-FHR-</w:t>
          </w:r>
          <w:r w:rsidR="009238D3" w:rsidRPr="00707642">
            <w:rPr>
              <w:bCs/>
            </w:rPr>
            <w:t>16</w:t>
          </w:r>
          <w:r w:rsidR="00A52C84" w:rsidRPr="00707642">
            <w:rPr>
              <w:bCs/>
            </w:rPr>
            <w:t>/</w:t>
          </w:r>
          <w:r w:rsidR="005A335D" w:rsidRPr="00707642">
            <w:rPr>
              <w:bCs/>
            </w:rPr>
            <w:t>INF-</w:t>
          </w:r>
          <w:r w:rsidR="001558FB">
            <w:rPr>
              <w:bCs/>
            </w:rPr>
            <w:t>5</w:t>
          </w:r>
          <w:r w:rsidR="00A52C84" w:rsidRPr="00707642">
            <w:rPr>
              <w:bCs/>
            </w:rPr>
            <w:t>-E</w:t>
          </w:r>
          <w:r w:rsidRPr="00707642">
            <w:rPr>
              <w:bCs/>
            </w:rPr>
            <w:tab/>
          </w:r>
          <w:r w:rsidRPr="00707642">
            <w:fldChar w:fldCharType="begin"/>
          </w:r>
          <w:r w:rsidRPr="00707642">
            <w:instrText>PAGE</w:instrText>
          </w:r>
          <w:r w:rsidRPr="00707642">
            <w:fldChar w:fldCharType="separate"/>
          </w:r>
          <w:r w:rsidRPr="00707642">
            <w:t>1</w:t>
          </w:r>
          <w:r w:rsidRPr="00707642">
            <w:fldChar w:fldCharType="end"/>
          </w:r>
        </w:p>
      </w:tc>
    </w:tr>
  </w:tbl>
  <w:p w14:paraId="44006CCE" w14:textId="77777777" w:rsidR="00EE49E8" w:rsidRPr="00707642"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07642" w14:paraId="4F588A4C" w14:textId="77777777" w:rsidTr="00A52C84">
      <w:trPr>
        <w:jc w:val="center"/>
      </w:trPr>
      <w:tc>
        <w:tcPr>
          <w:tcW w:w="3107" w:type="dxa"/>
          <w:vAlign w:val="center"/>
        </w:tcPr>
        <w:p w14:paraId="4E7A2825" w14:textId="68C83E22" w:rsidR="00EE49E8" w:rsidRPr="00707642" w:rsidRDefault="00A52C84" w:rsidP="00EE49E8">
          <w:pPr>
            <w:pStyle w:val="Header"/>
            <w:jc w:val="left"/>
          </w:pPr>
          <w:r w:rsidRPr="00707642">
            <w:rPr>
              <w:color w:val="0070C0"/>
            </w:rPr>
            <w:t>https://council.itu.int/working-groups</w:t>
          </w:r>
        </w:p>
      </w:tc>
      <w:tc>
        <w:tcPr>
          <w:tcW w:w="6957" w:type="dxa"/>
        </w:tcPr>
        <w:p w14:paraId="3F62E0D8" w14:textId="7967DBC3" w:rsidR="00EE49E8" w:rsidRPr="00707642" w:rsidRDefault="00EE49E8" w:rsidP="00A52C84">
          <w:pPr>
            <w:pStyle w:val="Header"/>
            <w:tabs>
              <w:tab w:val="left" w:pos="4718"/>
              <w:tab w:val="right" w:pos="8505"/>
              <w:tab w:val="right" w:pos="9639"/>
            </w:tabs>
            <w:jc w:val="left"/>
            <w:rPr>
              <w:rFonts w:ascii="Arial" w:hAnsi="Arial" w:cs="Arial"/>
              <w:b/>
              <w:bCs/>
              <w:szCs w:val="18"/>
            </w:rPr>
          </w:pPr>
          <w:r w:rsidRPr="00707642">
            <w:rPr>
              <w:bCs/>
            </w:rPr>
            <w:tab/>
            <w:t>C</w:t>
          </w:r>
          <w:r w:rsidR="00A52C84" w:rsidRPr="00707642">
            <w:rPr>
              <w:bCs/>
            </w:rPr>
            <w:t>WG-FHR-</w:t>
          </w:r>
          <w:r w:rsidR="009238D3" w:rsidRPr="00707642">
            <w:rPr>
              <w:bCs/>
            </w:rPr>
            <w:t>16</w:t>
          </w:r>
          <w:r w:rsidRPr="00707642">
            <w:rPr>
              <w:bCs/>
            </w:rPr>
            <w:t>/</w:t>
          </w:r>
          <w:r w:rsidR="005A335D" w:rsidRPr="00707642">
            <w:rPr>
              <w:bCs/>
            </w:rPr>
            <w:t>INF</w:t>
          </w:r>
          <w:r w:rsidR="005E2BD5" w:rsidRPr="00707642">
            <w:rPr>
              <w:bCs/>
            </w:rPr>
            <w:t>-</w:t>
          </w:r>
          <w:r w:rsidR="001558FB">
            <w:rPr>
              <w:bCs/>
            </w:rPr>
            <w:t>5</w:t>
          </w:r>
          <w:r w:rsidRPr="00707642">
            <w:rPr>
              <w:bCs/>
            </w:rPr>
            <w:t>-E</w:t>
          </w:r>
          <w:r w:rsidRPr="00707642">
            <w:rPr>
              <w:bCs/>
            </w:rPr>
            <w:tab/>
          </w:r>
          <w:r w:rsidRPr="00707642">
            <w:fldChar w:fldCharType="begin"/>
          </w:r>
          <w:r w:rsidRPr="00707642">
            <w:instrText>PAGE</w:instrText>
          </w:r>
          <w:r w:rsidRPr="00707642">
            <w:fldChar w:fldCharType="separate"/>
          </w:r>
          <w:r w:rsidRPr="00707642">
            <w:t>1</w:t>
          </w:r>
          <w:r w:rsidRPr="00707642">
            <w:fldChar w:fldCharType="end"/>
          </w:r>
        </w:p>
      </w:tc>
    </w:tr>
  </w:tbl>
  <w:p w14:paraId="12BE588F" w14:textId="77777777" w:rsidR="00A514A4" w:rsidRPr="00707642"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Pr="00707642" w:rsidRDefault="004016E2">
      <w:r w:rsidRPr="00707642">
        <w:t>____________________</w:t>
      </w:r>
    </w:p>
  </w:footnote>
  <w:footnote w:type="continuationSeparator" w:id="0">
    <w:p w14:paraId="0262EED0" w14:textId="77777777" w:rsidR="004016E2" w:rsidRPr="00707642" w:rsidRDefault="004016E2">
      <w:r w:rsidRPr="0070764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07642" w14:paraId="6D4BB9D4" w14:textId="77777777" w:rsidTr="00F74694">
      <w:trPr>
        <w:trHeight w:val="1304"/>
        <w:jc w:val="center"/>
      </w:trPr>
      <w:tc>
        <w:tcPr>
          <w:tcW w:w="6546" w:type="dxa"/>
        </w:tcPr>
        <w:bookmarkStart w:id="9" w:name="_Hlk133422111"/>
        <w:p w14:paraId="3E21B143" w14:textId="178FA05C" w:rsidR="00AD3606" w:rsidRPr="00707642" w:rsidRDefault="00DB00D5" w:rsidP="00130599">
          <w:pPr>
            <w:pStyle w:val="Header"/>
            <w:jc w:val="left"/>
            <w:rPr>
              <w:rFonts w:ascii="Arial" w:hAnsi="Arial" w:cs="Arial"/>
              <w:b/>
              <w:bCs/>
              <w:color w:val="009CD6"/>
              <w:sz w:val="36"/>
              <w:szCs w:val="36"/>
            </w:rPr>
          </w:pPr>
          <w:r w:rsidRPr="00707642">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sidRPr="00707642">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Pr="00707642" w:rsidRDefault="00AD3606" w:rsidP="00AD3606">
          <w:pPr>
            <w:pStyle w:val="Header"/>
            <w:jc w:val="right"/>
            <w:rPr>
              <w:rFonts w:ascii="Arial" w:hAnsi="Arial" w:cs="Arial"/>
              <w:b/>
              <w:bCs/>
              <w:color w:val="009CD6"/>
              <w:szCs w:val="18"/>
            </w:rPr>
          </w:pPr>
        </w:p>
        <w:p w14:paraId="10B673DE" w14:textId="77777777" w:rsidR="00AD3606" w:rsidRPr="00707642" w:rsidRDefault="00AD3606" w:rsidP="00AD3606">
          <w:pPr>
            <w:pStyle w:val="Header"/>
            <w:jc w:val="right"/>
            <w:rPr>
              <w:rFonts w:ascii="Arial" w:hAnsi="Arial" w:cs="Arial"/>
              <w:b/>
              <w:bCs/>
              <w:color w:val="009CD6"/>
              <w:szCs w:val="18"/>
            </w:rPr>
          </w:pPr>
        </w:p>
        <w:p w14:paraId="4287C2DF" w14:textId="0D65FB02" w:rsidR="00AD3606" w:rsidRPr="00707642" w:rsidRDefault="00AD3606" w:rsidP="00AD3606">
          <w:pPr>
            <w:pStyle w:val="Header"/>
            <w:jc w:val="right"/>
            <w:rPr>
              <w:rFonts w:ascii="Arial" w:hAnsi="Arial" w:cs="Arial"/>
              <w:color w:val="009CD6"/>
              <w:szCs w:val="18"/>
            </w:rPr>
          </w:pPr>
          <w:r w:rsidRPr="00707642">
            <w:rPr>
              <w:rFonts w:ascii="Arial" w:hAnsi="Arial" w:cs="Arial"/>
              <w:b/>
              <w:bCs/>
              <w:color w:val="009CD6"/>
              <w:szCs w:val="18"/>
            </w:rPr>
            <w:t xml:space="preserve"> </w:t>
          </w:r>
        </w:p>
      </w:tc>
    </w:tr>
  </w:tbl>
  <w:bookmarkEnd w:id="9"/>
  <w:p w14:paraId="0D24EB89" w14:textId="5739948F" w:rsidR="00AD3606" w:rsidRPr="00707642" w:rsidRDefault="00DB00D5">
    <w:pPr>
      <w:pStyle w:val="Header"/>
    </w:pPr>
    <w:r w:rsidRPr="00707642">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707642">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6226BC" w:rsidR="00130599" w:rsidRPr="00707642" w:rsidRDefault="00130599" w:rsidP="00130599">
                          <w:pPr>
                            <w:spacing w:before="0"/>
                          </w:pPr>
                          <w:r w:rsidRPr="00707642">
                            <w:rPr>
                              <w:b/>
                              <w:bCs/>
                              <w:szCs w:val="24"/>
                            </w:rPr>
                            <w:t xml:space="preserve">Council Working Group </w:t>
                          </w:r>
                          <w:r w:rsidR="00F74694" w:rsidRPr="00707642">
                            <w:rPr>
                              <w:b/>
                              <w:bCs/>
                              <w:szCs w:val="24"/>
                            </w:rPr>
                            <w:br/>
                          </w:r>
                          <w:r w:rsidRPr="00707642">
                            <w:rPr>
                              <w:b/>
                              <w:bCs/>
                              <w:szCs w:val="24"/>
                            </w:rPr>
                            <w:t>on Financial and Human Resources</w:t>
                          </w:r>
                          <w:r w:rsidRPr="00707642">
                            <w:br/>
                          </w:r>
                          <w:r w:rsidRPr="00707642">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86226BC" w:rsidR="00130599" w:rsidRPr="00707642" w:rsidRDefault="00130599" w:rsidP="00130599">
                    <w:pPr>
                      <w:spacing w:before="0"/>
                    </w:pPr>
                    <w:r w:rsidRPr="00707642">
                      <w:rPr>
                        <w:b/>
                        <w:bCs/>
                        <w:szCs w:val="24"/>
                      </w:rPr>
                      <w:t xml:space="preserve">Council Working Group </w:t>
                    </w:r>
                    <w:r w:rsidR="00F74694" w:rsidRPr="00707642">
                      <w:rPr>
                        <w:b/>
                        <w:bCs/>
                        <w:szCs w:val="24"/>
                      </w:rPr>
                      <w:br/>
                    </w:r>
                    <w:r w:rsidRPr="00707642">
                      <w:rPr>
                        <w:b/>
                        <w:bCs/>
                        <w:szCs w:val="24"/>
                      </w:rPr>
                      <w:t>on Financial and Human Resources</w:t>
                    </w:r>
                    <w:r w:rsidRPr="00707642">
                      <w:br/>
                    </w:r>
                    <w:r w:rsidRPr="00707642">
                      <w:rPr>
                        <w:sz w:val="20"/>
                      </w:rPr>
                      <w:t>Sixteenth meeting - 11 to 13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558FB"/>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59C5"/>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67ADC"/>
    <w:rsid w:val="006716BB"/>
    <w:rsid w:val="006B1859"/>
    <w:rsid w:val="006B6680"/>
    <w:rsid w:val="006B6DCC"/>
    <w:rsid w:val="00702DEF"/>
    <w:rsid w:val="00706861"/>
    <w:rsid w:val="00707642"/>
    <w:rsid w:val="0075051B"/>
    <w:rsid w:val="00775655"/>
    <w:rsid w:val="00793188"/>
    <w:rsid w:val="00794D34"/>
    <w:rsid w:val="00813E5E"/>
    <w:rsid w:val="0083581B"/>
    <w:rsid w:val="00863874"/>
    <w:rsid w:val="00864AFF"/>
    <w:rsid w:val="00865925"/>
    <w:rsid w:val="008B4A6A"/>
    <w:rsid w:val="008C7E27"/>
    <w:rsid w:val="008F7448"/>
    <w:rsid w:val="0090147A"/>
    <w:rsid w:val="009173EF"/>
    <w:rsid w:val="009238D3"/>
    <w:rsid w:val="00932906"/>
    <w:rsid w:val="009432C1"/>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3572"/>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C23, Council-23, C23-ADD</cp:keywords>
  <dc:description/>
  <cp:lastModifiedBy/>
  <cp:revision>1</cp:revision>
  <dcterms:created xsi:type="dcterms:W3CDTF">2023-10-11T08:21:00Z</dcterms:created>
  <dcterms:modified xsi:type="dcterms:W3CDTF">2023-10-11T09:56:00Z</dcterms:modified>
  <cp:category>Conference document</cp:category>
</cp:coreProperties>
</file>