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9197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FD9382A"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8A7AE5">
              <w:rPr>
                <w:b/>
                <w:lang w:val="fr-CH"/>
              </w:rPr>
              <w:t>39</w:t>
            </w:r>
            <w:r w:rsidRPr="00A52C84">
              <w:rPr>
                <w:b/>
                <w:lang w:val="fr-CH"/>
              </w:rPr>
              <w:t>/</w:t>
            </w:r>
            <w:r w:rsidR="008A7AE5">
              <w:rPr>
                <w:b/>
                <w:lang w:val="fr-CH"/>
              </w:rPr>
              <w:t>5</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67A2DA0A" w:rsidR="00AD3606" w:rsidRPr="00E85629" w:rsidRDefault="008A7AE5" w:rsidP="00AD3606">
            <w:pPr>
              <w:tabs>
                <w:tab w:val="left" w:pos="851"/>
              </w:tabs>
              <w:spacing w:before="0"/>
              <w:jc w:val="right"/>
              <w:rPr>
                <w:b/>
              </w:rPr>
            </w:pPr>
            <w:r>
              <w:rPr>
                <w:b/>
              </w:rPr>
              <w:t>15</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20158898" w:rsidR="00AD3606" w:rsidRPr="00813E5E" w:rsidRDefault="008A7AE5" w:rsidP="00DF0189">
            <w:pPr>
              <w:pStyle w:val="Subtitle"/>
              <w:framePr w:hSpace="0" w:wrap="auto" w:hAnchor="text" w:xAlign="left" w:yAlign="inline"/>
            </w:pPr>
            <w:bookmarkStart w:id="9" w:name="dtitle1" w:colFirst="0" w:colLast="0"/>
            <w:bookmarkEnd w:id="8"/>
            <w:r w:rsidRPr="00891971">
              <w:t>WSIS+20 FORUM HIGH-LEVEL EVENT (PREPARATIONS)</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20C07C32" w:rsidR="004D648B" w:rsidRPr="004D648B" w:rsidRDefault="00891971" w:rsidP="004D648B">
            <w:pPr>
              <w:spacing w:before="160"/>
              <w:rPr>
                <w:b/>
                <w:bCs/>
                <w:szCs w:val="24"/>
              </w:rPr>
            </w:pPr>
            <w:r>
              <w:rPr>
                <w:rStyle w:val="normaltextrun"/>
                <w:rFonts w:cs="Calibri"/>
                <w:color w:val="000000"/>
                <w:shd w:val="clear" w:color="auto" w:fill="FFFFFF"/>
              </w:rPr>
              <w:t>This document highlights the preparation towards the WSIS+20 Forum High-Level Event, including the open consultation process and calls to action. </w:t>
            </w:r>
            <w:r>
              <w:rPr>
                <w:rStyle w:val="eop"/>
                <w:rFonts w:cs="Calibri"/>
                <w:color w:val="000000"/>
                <w:shd w:val="clear" w:color="auto" w:fill="FFFFFF"/>
              </w:rPr>
              <w:t> </w:t>
            </w:r>
          </w:p>
          <w:p w14:paraId="16727A07" w14:textId="77777777" w:rsidR="004D648B" w:rsidRPr="004D648B" w:rsidRDefault="004D648B" w:rsidP="004D648B">
            <w:pPr>
              <w:spacing w:before="160"/>
              <w:rPr>
                <w:b/>
                <w:bCs/>
                <w:sz w:val="26"/>
                <w:szCs w:val="26"/>
              </w:rPr>
            </w:pPr>
            <w:r w:rsidRPr="004D648B">
              <w:rPr>
                <w:b/>
                <w:bCs/>
                <w:sz w:val="26"/>
                <w:szCs w:val="26"/>
              </w:rPr>
              <w:t>Action required</w:t>
            </w:r>
          </w:p>
          <w:p w14:paraId="40C01AB6" w14:textId="2D9221DE" w:rsidR="004D648B" w:rsidRPr="004D648B" w:rsidRDefault="00891971" w:rsidP="004D648B">
            <w:pPr>
              <w:spacing w:before="160"/>
              <w:rPr>
                <w:b/>
                <w:bCs/>
                <w:szCs w:val="24"/>
              </w:rPr>
            </w:pPr>
            <w:r>
              <w:rPr>
                <w:rStyle w:val="normaltextrun"/>
                <w:rFonts w:cs="Calibri"/>
                <w:color w:val="000000"/>
                <w:shd w:val="clear" w:color="auto" w:fill="FFFFFF"/>
              </w:rPr>
              <w:t xml:space="preserve">Members are requested to </w:t>
            </w:r>
            <w:r>
              <w:rPr>
                <w:rStyle w:val="normaltextrun"/>
                <w:rFonts w:cs="Calibri"/>
                <w:b/>
                <w:bCs/>
                <w:color w:val="000000"/>
                <w:shd w:val="clear" w:color="auto" w:fill="FFFFFF"/>
              </w:rPr>
              <w:t>note</w:t>
            </w:r>
            <w:r>
              <w:rPr>
                <w:rStyle w:val="normaltextrun"/>
                <w:rFonts w:cs="Calibri"/>
                <w:color w:val="000000"/>
                <w:shd w:val="clear" w:color="auto" w:fill="FFFFFF"/>
              </w:rPr>
              <w:t xml:space="preserve"> the information and </w:t>
            </w:r>
            <w:r>
              <w:rPr>
                <w:rStyle w:val="normaltextrun"/>
                <w:rFonts w:cs="Calibri"/>
                <w:b/>
                <w:bCs/>
                <w:color w:val="000000"/>
                <w:shd w:val="clear" w:color="auto" w:fill="FFFFFF"/>
              </w:rPr>
              <w:t>contribute actively</w:t>
            </w:r>
            <w:r>
              <w:rPr>
                <w:rStyle w:val="normaltextrun"/>
                <w:rFonts w:cs="Calibri"/>
                <w:color w:val="000000"/>
                <w:shd w:val="clear" w:color="auto" w:fill="FFFFFF"/>
              </w:rPr>
              <w:t xml:space="preserve"> towards the WSIS+20 Forum High-Level Event preparatory process and all calls for action.</w:t>
            </w:r>
            <w:r>
              <w:rPr>
                <w:rStyle w:val="eop"/>
                <w:rFonts w:cs="Calibri"/>
                <w:color w:val="000000"/>
                <w:shd w:val="clear" w:color="auto" w:fill="FFFFFF"/>
              </w:rPr>
              <w:t> </w:t>
            </w:r>
          </w:p>
          <w:p w14:paraId="2F24A0C8" w14:textId="77777777" w:rsidR="004D648B" w:rsidRPr="008A7AE5" w:rsidRDefault="004D648B" w:rsidP="004D648B">
            <w:pPr>
              <w:spacing w:before="160"/>
              <w:rPr>
                <w:sz w:val="26"/>
                <w:szCs w:val="26"/>
              </w:rPr>
            </w:pPr>
            <w:r w:rsidRPr="008A7AE5">
              <w:rPr>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61372098" w:rsidR="00AD3606" w:rsidRDefault="00891971" w:rsidP="003A716F">
            <w:pPr>
              <w:spacing w:after="160"/>
              <w:jc w:val="both"/>
            </w:pPr>
            <w:r w:rsidRPr="00891971">
              <w:t xml:space="preserve">UNGA Resolutions </w:t>
            </w:r>
            <w:hyperlink r:id="rId11" w:tgtFrame="_blank" w:history="1">
              <w:r w:rsidRPr="00891971">
                <w:rPr>
                  <w:rStyle w:val="Hyperlink"/>
                </w:rPr>
                <w:t>A/RES/70/125</w:t>
              </w:r>
            </w:hyperlink>
            <w:r w:rsidRPr="00891971">
              <w:rPr>
                <w:u w:val="single"/>
              </w:rPr>
              <w:t>,</w:t>
            </w:r>
            <w:r w:rsidRPr="00891971">
              <w:t xml:space="preserve"> </w:t>
            </w:r>
            <w:hyperlink r:id="rId12" w:tgtFrame="_blank" w:history="1">
              <w:r w:rsidRPr="00891971">
                <w:rPr>
                  <w:rStyle w:val="Hyperlink"/>
                </w:rPr>
                <w:t>A/RES/70/1</w:t>
              </w:r>
            </w:hyperlink>
            <w:r w:rsidRPr="00891971">
              <w:t xml:space="preserve">, </w:t>
            </w:r>
            <w:hyperlink r:id="rId13" w:tgtFrame="_blank" w:history="1">
              <w:r w:rsidRPr="00891971">
                <w:rPr>
                  <w:rStyle w:val="Hyperlink"/>
                </w:rPr>
                <w:t>A/RES/77/150</w:t>
              </w:r>
            </w:hyperlink>
            <w:r w:rsidRPr="00891971">
              <w:t xml:space="preserve">; UN ECOSOC Resolution </w:t>
            </w:r>
            <w:hyperlink r:id="rId14" w:tgtFrame="_blank" w:history="1">
              <w:r w:rsidRPr="00891971">
                <w:rPr>
                  <w:rStyle w:val="Hyperlink"/>
                </w:rPr>
                <w:t>Resolution E/RES/2022/15</w:t>
              </w:r>
            </w:hyperlink>
            <w:r w:rsidRPr="00891971">
              <w:rPr>
                <w:u w:val="single"/>
              </w:rPr>
              <w:t xml:space="preserve">; </w:t>
            </w:r>
            <w:hyperlink r:id="rId15" w:tgtFrame="_blank" w:history="1">
              <w:r w:rsidRPr="00891971">
                <w:rPr>
                  <w:rStyle w:val="Hyperlink"/>
                </w:rPr>
                <w:t>PP-10 Resolution 172 (Rev. Guadalajara, 2010)</w:t>
              </w:r>
            </w:hyperlink>
            <w:r w:rsidRPr="00891971">
              <w:rPr>
                <w:u w:val="single"/>
              </w:rPr>
              <w:t>;</w:t>
            </w:r>
            <w:r w:rsidRPr="00891971">
              <w:t xml:space="preserve"> </w:t>
            </w:r>
            <w:hyperlink r:id="rId16" w:tgtFrame="_blank" w:history="1">
              <w:r w:rsidRPr="00891971">
                <w:rPr>
                  <w:rStyle w:val="Hyperlink"/>
                </w:rPr>
                <w:t>PP-22 Resolution 140 (Bucharest, 2022)</w:t>
              </w:r>
            </w:hyperlink>
            <w:r w:rsidRPr="00891971">
              <w:rPr>
                <w:u w:val="single"/>
              </w:rPr>
              <w:t xml:space="preserve">; </w:t>
            </w:r>
            <w:hyperlink r:id="rId17" w:tgtFrame="_blank" w:history="1">
              <w:r w:rsidRPr="00891971">
                <w:rPr>
                  <w:rStyle w:val="Hyperlink"/>
                </w:rPr>
                <w:t>Council Resolution 1332 (Modified, 2023)</w:t>
              </w:r>
            </w:hyperlink>
            <w:r w:rsidRPr="00891971">
              <w:rPr>
                <w:u w:val="single"/>
              </w:rPr>
              <w:t xml:space="preserve">; </w:t>
            </w:r>
            <w:hyperlink r:id="rId18" w:tgtFrame="_blank" w:history="1">
              <w:r w:rsidRPr="00891971">
                <w:rPr>
                  <w:rStyle w:val="Hyperlink"/>
                </w:rPr>
                <w:t>Council Resolution 1334 (Modified, 2023)</w:t>
              </w:r>
            </w:hyperlink>
            <w:r w:rsidRPr="00891971">
              <w:t xml:space="preserve">; </w:t>
            </w:r>
            <w:hyperlink r:id="rId19" w:tgtFrame="_blank" w:history="1">
              <w:r w:rsidRPr="00891971">
                <w:rPr>
                  <w:rStyle w:val="Hyperlink"/>
                </w:rPr>
                <w:t>WSIS+10 Statement on the Implementation of the WSIS Outcomes</w:t>
              </w:r>
            </w:hyperlink>
            <w:r w:rsidRPr="00891971">
              <w:t xml:space="preserve">; </w:t>
            </w:r>
            <w:hyperlink r:id="rId20" w:anchor="page=21" w:tgtFrame="_blank" w:history="1">
              <w:r w:rsidRPr="00891971">
                <w:rPr>
                  <w:rStyle w:val="Hyperlink"/>
                </w:rPr>
                <w:t>WSIS+10 Vision for WSIS beyond 2015</w:t>
              </w:r>
            </w:hyperlink>
            <w:r w:rsidRPr="00891971">
              <w:t xml:space="preserve">; </w:t>
            </w:r>
            <w:hyperlink r:id="rId21" w:tgtFrame="_blank" w:history="1">
              <w:r w:rsidRPr="00891971">
                <w:rPr>
                  <w:rStyle w:val="Hyperlink"/>
                </w:rPr>
                <w:t>Final WSIS Targets Review</w:t>
              </w:r>
            </w:hyperlink>
            <w:r w:rsidRPr="00891971">
              <w:t xml:space="preserve">; </w:t>
            </w:r>
            <w:hyperlink r:id="rId22" w:tgtFrame="_blank" w:history="1">
              <w:r w:rsidRPr="00891971">
                <w:rPr>
                  <w:rStyle w:val="Hyperlink"/>
                </w:rPr>
                <w:t xml:space="preserve">WSIS+10 Report; ITU’s Ten Year Contribution to the WSIS Implementation and Follow-up (2005-2014); </w:t>
              </w:r>
            </w:hyperlink>
            <w:hyperlink r:id="rId23" w:tgtFrame="_blank" w:history="1">
              <w:r w:rsidRPr="00891971">
                <w:rPr>
                  <w:rStyle w:val="Hyperlink"/>
                </w:rPr>
                <w:t>World Summit on the Information Society (WSIS)+20: WSIS beyond 2025 - WSIS+20 Roadmap;</w:t>
              </w:r>
            </w:hyperlink>
            <w:r w:rsidR="003A716F">
              <w:t xml:space="preserve"> </w:t>
            </w:r>
            <w:hyperlink r:id="rId24" w:history="1">
              <w:r w:rsidR="003A716F" w:rsidRPr="001E7619">
                <w:rPr>
                  <w:rStyle w:val="Hyperlink"/>
                </w:rPr>
                <w:t>www.wsis.org/forum</w:t>
              </w:r>
            </w:hyperlink>
            <w:r w:rsidR="003A716F">
              <w:rPr>
                <w:u w:val="single"/>
              </w:rPr>
              <w:t>.</w:t>
            </w:r>
          </w:p>
        </w:tc>
      </w:tr>
      <w:bookmarkEnd w:id="2"/>
      <w:bookmarkEnd w:id="9"/>
    </w:tbl>
    <w:p w14:paraId="5D60B227" w14:textId="400A1CCD" w:rsidR="008A7AE5" w:rsidRDefault="008A7AE5">
      <w:pPr>
        <w:tabs>
          <w:tab w:val="clear" w:pos="567"/>
          <w:tab w:val="clear" w:pos="1134"/>
          <w:tab w:val="clear" w:pos="1701"/>
          <w:tab w:val="clear" w:pos="2268"/>
          <w:tab w:val="clear" w:pos="2835"/>
        </w:tabs>
        <w:overflowPunct/>
        <w:autoSpaceDE/>
        <w:autoSpaceDN/>
        <w:adjustRightInd/>
        <w:spacing w:before="0"/>
        <w:textAlignment w:val="auto"/>
      </w:pPr>
    </w:p>
    <w:p w14:paraId="10DDDDB7" w14:textId="5EFFB9BD" w:rsidR="008A7AE5" w:rsidRDefault="008A7AE5">
      <w:pPr>
        <w:tabs>
          <w:tab w:val="clear" w:pos="567"/>
          <w:tab w:val="clear" w:pos="1134"/>
          <w:tab w:val="clear" w:pos="1701"/>
          <w:tab w:val="clear" w:pos="2268"/>
          <w:tab w:val="clear" w:pos="2835"/>
        </w:tabs>
        <w:overflowPunct/>
        <w:autoSpaceDE/>
        <w:autoSpaceDN/>
        <w:adjustRightInd/>
        <w:spacing w:before="0"/>
        <w:textAlignment w:val="auto"/>
      </w:pPr>
      <w:r>
        <w:br w:type="page"/>
      </w:r>
    </w:p>
    <w:bookmarkEnd w:id="3"/>
    <w:bookmarkEnd w:id="4"/>
    <w:bookmarkEnd w:id="5"/>
    <w:p w14:paraId="76086EB9" w14:textId="3D8F6470" w:rsidR="00891971" w:rsidRPr="00891971" w:rsidRDefault="00891971" w:rsidP="008A7AE5">
      <w:pPr>
        <w:tabs>
          <w:tab w:val="clear" w:pos="567"/>
          <w:tab w:val="clear" w:pos="1134"/>
          <w:tab w:val="clear" w:pos="1701"/>
          <w:tab w:val="clear" w:pos="2268"/>
          <w:tab w:val="clear" w:pos="2835"/>
        </w:tabs>
        <w:overflowPunct/>
        <w:autoSpaceDE/>
        <w:autoSpaceDN/>
        <w:adjustRightInd/>
        <w:textAlignment w:val="auto"/>
      </w:pPr>
      <w:r>
        <w:lastRenderedPageBreak/>
        <w:t>The ITU Plenipotentiary Conference 2022 through its Resolution 140 resolves that the WSIS Forum 2024 should be branded as WSIS+20 Forum High-</w:t>
      </w:r>
      <w:r w:rsidR="3BB686A9">
        <w:t>L</w:t>
      </w:r>
      <w:r>
        <w:t>evel Event in Geneva and serve as a platform for the WSIS+20 review to provide multistakeholder discussions and to take stock of the achievements and key trends, challenges and opportunities since the Geneva Plan of Action.  </w:t>
      </w:r>
    </w:p>
    <w:p w14:paraId="340775F7" w14:textId="09E40AC8" w:rsidR="00891971" w:rsidRPr="00891971" w:rsidRDefault="00891971" w:rsidP="008A7AE5">
      <w:pPr>
        <w:tabs>
          <w:tab w:val="clear" w:pos="567"/>
          <w:tab w:val="clear" w:pos="1134"/>
          <w:tab w:val="clear" w:pos="1701"/>
          <w:tab w:val="clear" w:pos="2268"/>
          <w:tab w:val="clear" w:pos="2835"/>
        </w:tabs>
        <w:overflowPunct/>
        <w:autoSpaceDE/>
        <w:autoSpaceDN/>
        <w:adjustRightInd/>
        <w:jc w:val="both"/>
        <w:textAlignment w:val="auto"/>
      </w:pPr>
      <w:r w:rsidRPr="00891971">
        <w:t xml:space="preserve">The WSIS+20 Forum </w:t>
      </w:r>
      <w:r>
        <w:t>H</w:t>
      </w:r>
      <w:r w:rsidR="00FA1F31">
        <w:t>igh-</w:t>
      </w:r>
      <w:r w:rsidR="33DBC908">
        <w:t>L</w:t>
      </w:r>
      <w:r w:rsidR="00FA1F31">
        <w:t xml:space="preserve">evel </w:t>
      </w:r>
      <w:r w:rsidR="33DBC908">
        <w:t>E</w:t>
      </w:r>
      <w:r w:rsidR="00FA1F31">
        <w:t>vent</w:t>
      </w:r>
      <w:r w:rsidRPr="00891971">
        <w:t xml:space="preserve"> will </w:t>
      </w:r>
      <w:r w:rsidR="00207254">
        <w:t>take place</w:t>
      </w:r>
      <w:r w:rsidRPr="00891971">
        <w:t xml:space="preserve"> from 27 to 31 May 2024 in Geneva, </w:t>
      </w:r>
      <w:r w:rsidR="00DC5A16">
        <w:t xml:space="preserve">hosted by </w:t>
      </w:r>
      <w:r w:rsidRPr="00891971">
        <w:t>Switzerland.</w:t>
      </w:r>
      <w:r w:rsidR="00616C5E">
        <w:t xml:space="preserve"> </w:t>
      </w:r>
      <w:r w:rsidR="00D11245" w:rsidRPr="00D11245">
        <w:t>Organized by ITU, UNESCO, UNDP, and UNCTAD, in close collaboration with all WSIS Action Line co-/facilitators and other UN organizations, the Forum will continue to serve as a major global multistakeholder annual gathering</w:t>
      </w:r>
      <w:r w:rsidR="00D11245">
        <w:t xml:space="preserve"> </w:t>
      </w:r>
      <w:r w:rsidRPr="00891971">
        <w:t>facilitating the implementation of the WSIS Action Lines for advancing sustainable development</w:t>
      </w:r>
      <w:r w:rsidR="2BCB4906">
        <w:t>, high-level participation is expected. This includes Heads of State or Government (Presidents, Prime Ministers), Ministers of ICTs and other sectors, CEOs, Heads of Civil Society organizations, Academia, and the Technical Community (at the highest possible level).</w:t>
      </w:r>
    </w:p>
    <w:p w14:paraId="5D3AF91B" w14:textId="25AF5EDF" w:rsidR="00891971" w:rsidRPr="00891971" w:rsidRDefault="00891971" w:rsidP="008A7AE5">
      <w:pPr>
        <w:tabs>
          <w:tab w:val="clear" w:pos="567"/>
          <w:tab w:val="clear" w:pos="1134"/>
          <w:tab w:val="clear" w:pos="1701"/>
          <w:tab w:val="clear" w:pos="2268"/>
          <w:tab w:val="clear" w:pos="2835"/>
        </w:tabs>
        <w:overflowPunct/>
        <w:autoSpaceDE/>
        <w:autoSpaceDN/>
        <w:adjustRightInd/>
        <w:jc w:val="both"/>
        <w:textAlignment w:val="auto"/>
      </w:pPr>
      <w:r>
        <w:t>During the course of the 5-day event, more than 3,000 participants are expected to attend, including 500 high-level representatives from all sectors. </w:t>
      </w:r>
      <w:r w:rsidR="0923089F">
        <w:t xml:space="preserve"> The WSIS Forum next year will take place concurrently with the AI for Good Global Summit, which is scheduled for May 30-31, 2024, at CICG in Geneva, providing opportunity to bringing both communities together and fostering collaborations.</w:t>
      </w:r>
    </w:p>
    <w:p w14:paraId="24AA432D" w14:textId="70C2CD33" w:rsidR="00891971" w:rsidRPr="00891971" w:rsidRDefault="070D3BBB" w:rsidP="008A7AE5">
      <w:pPr>
        <w:tabs>
          <w:tab w:val="clear" w:pos="567"/>
          <w:tab w:val="clear" w:pos="1134"/>
          <w:tab w:val="clear" w:pos="1701"/>
          <w:tab w:val="clear" w:pos="2268"/>
          <w:tab w:val="clear" w:pos="2835"/>
        </w:tabs>
        <w:overflowPunct/>
        <w:autoSpaceDE/>
        <w:autoSpaceDN/>
        <w:adjustRightInd/>
        <w:jc w:val="both"/>
        <w:textAlignment w:val="auto"/>
      </w:pPr>
      <w:r>
        <w:t>The WSIS+20 Forum H</w:t>
      </w:r>
      <w:r w:rsidR="661DF1ED">
        <w:t>LE</w:t>
      </w:r>
      <w:r>
        <w:t xml:space="preserve"> will include a series of plenary sessions, interactive panel discussions, high-level dialogues, thematic workshops, exhibitions, and networking events. </w:t>
      </w:r>
      <w:r w:rsidR="00891971" w:rsidRPr="00891971">
        <w:t xml:space="preserve">An Open Consultation Process for the WSIS+20 Forum High-Level Event will be launched </w:t>
      </w:r>
      <w:r w:rsidR="48EB519C">
        <w:t xml:space="preserve">in September 2023 </w:t>
      </w:r>
      <w:r w:rsidR="00891971" w:rsidRPr="00891971">
        <w:t>to call for inputs from all stakeholders, inviting their valuable contributions. Stakeholders will have the opportunity to share their views, suggestions, and recommendations, shaping the event's agenda</w:t>
      </w:r>
      <w:r w:rsidR="6A9031FD">
        <w:t xml:space="preserve"> and</w:t>
      </w:r>
      <w:r w:rsidR="00891971">
        <w:t xml:space="preserve"> </w:t>
      </w:r>
      <w:r w:rsidR="00891971" w:rsidRPr="00891971">
        <w:t>program</w:t>
      </w:r>
      <w:r w:rsidR="00891971">
        <w:t>.</w:t>
      </w:r>
      <w:r w:rsidR="00891971" w:rsidRPr="00891971">
        <w:t xml:space="preserve"> The input received through this process will </w:t>
      </w:r>
      <w:r w:rsidR="1AA2CC59">
        <w:t>also contribute</w:t>
      </w:r>
      <w:r w:rsidR="00891971">
        <w:t xml:space="preserve"> towards WSIS+20 review.  </w:t>
      </w:r>
      <w:r w:rsidR="077D13D2">
        <w:t>OCP</w:t>
      </w:r>
      <w:r w:rsidR="00891971" w:rsidRPr="00891971">
        <w:rPr>
          <w:lang w:val="en-US"/>
        </w:rPr>
        <w:t xml:space="preserve"> for the WSIS+20 Forum </w:t>
      </w:r>
      <w:r w:rsidR="00891971" w:rsidRPr="7DB420F4">
        <w:rPr>
          <w:lang w:val="en-US"/>
        </w:rPr>
        <w:t>H</w:t>
      </w:r>
      <w:r w:rsidR="3EAC313C" w:rsidRPr="7DB420F4">
        <w:rPr>
          <w:lang w:val="en-US"/>
        </w:rPr>
        <w:t>LE</w:t>
      </w:r>
      <w:r w:rsidR="00891971" w:rsidRPr="00891971">
        <w:rPr>
          <w:lang w:val="en-US"/>
        </w:rPr>
        <w:t xml:space="preserve"> is structured in five phases, as follows:</w:t>
      </w:r>
      <w:r w:rsidR="00891971" w:rsidRPr="00891971">
        <w:t> </w:t>
      </w:r>
    </w:p>
    <w:p w14:paraId="50D159AC" w14:textId="52A68957" w:rsidR="00891971" w:rsidRPr="00891971" w:rsidRDefault="00891971" w:rsidP="003A716F">
      <w:pPr>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pPr>
      <w:r w:rsidRPr="3305045E">
        <w:rPr>
          <w:b/>
          <w:bCs/>
        </w:rPr>
        <w:t xml:space="preserve">Phase One: </w:t>
      </w:r>
      <w:r>
        <w:t>September 2023</w:t>
      </w:r>
      <w:r w:rsidR="005C69EB">
        <w:t xml:space="preserve"> -</w:t>
      </w:r>
      <w:r w:rsidRPr="3305045E">
        <w:rPr>
          <w:b/>
          <w:bCs/>
        </w:rPr>
        <w:t xml:space="preserve"> </w:t>
      </w:r>
      <w:r>
        <w:t>Launch of the Open Consultation Process: stakeholders are invited to submit inputs and proposals on themes &amp; innovative approaches for the Event (</w:t>
      </w:r>
      <w:hyperlink r:id="rId25">
        <w:r w:rsidRPr="3305045E">
          <w:rPr>
            <w:rStyle w:val="Hyperlink"/>
          </w:rPr>
          <w:t>www.wsis.org/</w:t>
        </w:r>
        <w:r w:rsidR="00329699" w:rsidRPr="3305045E">
          <w:rPr>
            <w:rStyle w:val="Hyperlink"/>
          </w:rPr>
          <w:t>forum</w:t>
        </w:r>
      </w:hyperlink>
      <w:r>
        <w:t>)</w:t>
      </w:r>
    </w:p>
    <w:p w14:paraId="0A6A09A2" w14:textId="51E2536F" w:rsidR="00891971" w:rsidRPr="00891971" w:rsidRDefault="00891971" w:rsidP="003A716F">
      <w:pPr>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pPr>
      <w:r w:rsidRPr="00891971">
        <w:rPr>
          <w:b/>
          <w:bCs/>
        </w:rPr>
        <w:t xml:space="preserve">Phase Two: </w:t>
      </w:r>
      <w:r w:rsidR="00DC4A18">
        <w:t xml:space="preserve">11 October 2023, 11:00-12:00 JST / 04:00-05:00 CEST </w:t>
      </w:r>
      <w:r w:rsidRPr="00891971">
        <w:t>- First Physical Meeting (</w:t>
      </w:r>
      <w:r w:rsidRPr="00891971">
        <w:rPr>
          <w:i/>
          <w:iCs/>
        </w:rPr>
        <w:t>during the Internet Governance Forum 2023</w:t>
      </w:r>
      <w:r w:rsidRPr="00891971">
        <w:t>) (</w:t>
      </w:r>
      <w:r w:rsidRPr="00891971">
        <w:rPr>
          <w:i/>
          <w:iCs/>
        </w:rPr>
        <w:t>with remote participation facilities</w:t>
      </w:r>
      <w:r w:rsidRPr="00891971">
        <w:t>) </w:t>
      </w:r>
    </w:p>
    <w:p w14:paraId="21003FC7" w14:textId="77777777" w:rsidR="00891971" w:rsidRPr="00891971" w:rsidRDefault="00891971" w:rsidP="003A716F">
      <w:pPr>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pPr>
      <w:r w:rsidRPr="00891971">
        <w:rPr>
          <w:b/>
          <w:bCs/>
        </w:rPr>
        <w:t xml:space="preserve">Phase Three: </w:t>
      </w:r>
      <w:r w:rsidRPr="00891971">
        <w:t>14</w:t>
      </w:r>
      <w:r w:rsidRPr="00891971">
        <w:rPr>
          <w:b/>
          <w:bCs/>
        </w:rPr>
        <w:t xml:space="preserve"> </w:t>
      </w:r>
      <w:r w:rsidRPr="00891971">
        <w:t xml:space="preserve">December 2023, 14:00-15:00 CEST </w:t>
      </w:r>
      <w:r w:rsidRPr="00891971">
        <w:rPr>
          <w:b/>
          <w:bCs/>
        </w:rPr>
        <w:t xml:space="preserve">- </w:t>
      </w:r>
      <w:r w:rsidRPr="00891971">
        <w:t>Second Physical Meeting (</w:t>
      </w:r>
      <w:r w:rsidRPr="00891971">
        <w:rPr>
          <w:i/>
          <w:iCs/>
        </w:rPr>
        <w:t>ITU Headquarters, Geneva with remote participation facilities</w:t>
      </w:r>
      <w:r w:rsidRPr="00891971">
        <w:t>) </w:t>
      </w:r>
    </w:p>
    <w:p w14:paraId="219B8A6A" w14:textId="452BF99D" w:rsidR="00891971" w:rsidRPr="00891971" w:rsidRDefault="00891971" w:rsidP="003A716F">
      <w:pPr>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pPr>
      <w:r w:rsidRPr="00891971">
        <w:rPr>
          <w:b/>
          <w:bCs/>
        </w:rPr>
        <w:t xml:space="preserve">Phase Four: </w:t>
      </w:r>
      <w:r w:rsidRPr="00891971">
        <w:t>31 January 2024 </w:t>
      </w:r>
      <w:r w:rsidRPr="00891971">
        <w:rPr>
          <w:b/>
          <w:bCs/>
        </w:rPr>
        <w:t xml:space="preserve">- </w:t>
      </w:r>
      <w:r w:rsidRPr="00891971">
        <w:t>Deadline for submission of official contributions and binding requests for workshops </w:t>
      </w:r>
    </w:p>
    <w:p w14:paraId="6719C52B" w14:textId="77777777" w:rsidR="00891971" w:rsidRPr="00891971" w:rsidRDefault="00891971" w:rsidP="003A716F">
      <w:pPr>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pPr>
      <w:r w:rsidRPr="00891971">
        <w:rPr>
          <w:b/>
          <w:bCs/>
        </w:rPr>
        <w:t xml:space="preserve">Phase Five: </w:t>
      </w:r>
      <w:r w:rsidRPr="00891971">
        <w:t xml:space="preserve">15 February 2024, 14:00-15:00 CEST </w:t>
      </w:r>
      <w:r w:rsidRPr="00891971">
        <w:rPr>
          <w:b/>
          <w:bCs/>
        </w:rPr>
        <w:t xml:space="preserve">- </w:t>
      </w:r>
      <w:r w:rsidRPr="00891971">
        <w:t>Final Brief on the WSIS+20 Forum High-Level Event (</w:t>
      </w:r>
      <w:r w:rsidRPr="00891971">
        <w:rPr>
          <w:i/>
          <w:iCs/>
        </w:rPr>
        <w:t>ITU Headquarters, Geneva with remote participation facilities</w:t>
      </w:r>
      <w:r w:rsidRPr="00891971">
        <w:t>) </w:t>
      </w:r>
    </w:p>
    <w:p w14:paraId="6BB3C8F3" w14:textId="6BF9855E" w:rsidR="00891971" w:rsidRDefault="00891971" w:rsidP="2EA199B1">
      <w:pPr>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pPr>
      <w:r w:rsidRPr="00891971">
        <w:rPr>
          <w:b/>
          <w:bCs/>
        </w:rPr>
        <w:t>Phase Six:</w:t>
      </w:r>
      <w:r w:rsidRPr="00891971">
        <w:t xml:space="preserve"> Special WSIS+20 Forum High-Level Event session (</w:t>
      </w:r>
      <w:r w:rsidRPr="00891971">
        <w:rPr>
          <w:i/>
          <w:iCs/>
        </w:rPr>
        <w:t>ITU Headquarters, Geneva with remote participation facilities</w:t>
      </w:r>
      <w:r w:rsidRPr="00891971">
        <w:t>) </w:t>
      </w:r>
    </w:p>
    <w:p w14:paraId="30DCC63D" w14:textId="19C65213" w:rsidR="00891971" w:rsidRDefault="008A7AE5" w:rsidP="008A7AE5">
      <w:pPr>
        <w:tabs>
          <w:tab w:val="clear" w:pos="567"/>
          <w:tab w:val="clear" w:pos="1134"/>
          <w:tab w:val="clear" w:pos="1701"/>
          <w:tab w:val="clear" w:pos="2268"/>
          <w:tab w:val="clear" w:pos="2835"/>
        </w:tabs>
        <w:spacing w:before="720"/>
        <w:jc w:val="center"/>
        <w:rPr>
          <w:szCs w:val="24"/>
        </w:rPr>
      </w:pPr>
      <w:r>
        <w:rPr>
          <w:szCs w:val="24"/>
        </w:rPr>
        <w:t>____________________</w:t>
      </w:r>
    </w:p>
    <w:sectPr w:rsidR="00891971" w:rsidSect="00AD3606">
      <w:footerReference w:type="default" r:id="rId26"/>
      <w:headerReference w:type="first" r:id="rId27"/>
      <w:footerReference w:type="first" r:id="rId2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24444" w14:textId="77777777" w:rsidR="000A16BB" w:rsidRDefault="000A16BB">
      <w:r>
        <w:separator/>
      </w:r>
    </w:p>
  </w:endnote>
  <w:endnote w:type="continuationSeparator" w:id="0">
    <w:p w14:paraId="401A7115" w14:textId="77777777" w:rsidR="000A16BB" w:rsidRDefault="000A16BB">
      <w:r>
        <w:continuationSeparator/>
      </w:r>
    </w:p>
  </w:endnote>
  <w:endnote w:type="continuationNotice" w:id="1">
    <w:p w14:paraId="795FA49B" w14:textId="77777777" w:rsidR="000A16BB" w:rsidRDefault="000A16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5A27E5E5" w:rsidR="00EE49E8" w:rsidRDefault="00EE49E8" w:rsidP="00EE49E8">
          <w:pPr>
            <w:pStyle w:val="Header"/>
            <w:jc w:val="left"/>
            <w:rPr>
              <w:noProof/>
            </w:rPr>
          </w:pPr>
          <w:r>
            <w:rPr>
              <w:noProof/>
            </w:rPr>
            <w:t xml:space="preserve">DPS </w:t>
          </w:r>
          <w:r w:rsidR="008A7AE5">
            <w:rPr>
              <w:noProof/>
            </w:rPr>
            <w:t>520817</w:t>
          </w:r>
        </w:p>
      </w:tc>
      <w:tc>
        <w:tcPr>
          <w:tcW w:w="8261" w:type="dxa"/>
        </w:tcPr>
        <w:p w14:paraId="2D49E76E" w14:textId="7A3770E3"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8A7AE5">
            <w:rPr>
              <w:bCs/>
            </w:rPr>
            <w:t>39</w:t>
          </w:r>
          <w:r w:rsidR="00A52C84" w:rsidRPr="00623AE3">
            <w:rPr>
              <w:bCs/>
            </w:rPr>
            <w:t>/</w:t>
          </w:r>
          <w:r w:rsidR="008A7AE5">
            <w:rPr>
              <w:bCs/>
            </w:rPr>
            <w:t>5</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4FE2D5F0"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8A7AE5">
            <w:rPr>
              <w:bCs/>
            </w:rPr>
            <w:t>39</w:t>
          </w:r>
          <w:r w:rsidRPr="00623AE3">
            <w:rPr>
              <w:bCs/>
            </w:rPr>
            <w:t>/</w:t>
          </w:r>
          <w:r w:rsidR="008A7AE5">
            <w:rPr>
              <w:bCs/>
            </w:rPr>
            <w:t>5</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C65F" w14:textId="77777777" w:rsidR="000A16BB" w:rsidRDefault="000A16BB">
      <w:r>
        <w:t>____________________</w:t>
      </w:r>
    </w:p>
  </w:footnote>
  <w:footnote w:type="continuationSeparator" w:id="0">
    <w:p w14:paraId="298C5591" w14:textId="77777777" w:rsidR="000A16BB" w:rsidRDefault="000A16BB">
      <w:r>
        <w:continuationSeparator/>
      </w:r>
    </w:p>
  </w:footnote>
  <w:footnote w:type="continuationNotice" w:id="1">
    <w:p w14:paraId="39E3854E" w14:textId="77777777" w:rsidR="000A16BB" w:rsidRDefault="000A16B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0"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51D1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441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DB58CBC"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8A7AE5">
                            <w:rPr>
                              <w:sz w:val="20"/>
                            </w:rPr>
                            <w:t>Thirty-ninth</w:t>
                          </w:r>
                          <w:r w:rsidRPr="00130599">
                            <w:rPr>
                              <w:sz w:val="20"/>
                            </w:rPr>
                            <w:t xml:space="preserve"> 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DB58CBC"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8A7AE5">
                      <w:rPr>
                        <w:sz w:val="20"/>
                      </w:rPr>
                      <w:t>Thirty-ninth</w:t>
                    </w:r>
                    <w:r w:rsidRPr="00130599">
                      <w:rPr>
                        <w:sz w:val="20"/>
                      </w:rPr>
                      <w:t xml:space="preserve"> 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63E98"/>
    <w:multiLevelType w:val="multilevel"/>
    <w:tmpl w:val="3E0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6D744B"/>
    <w:multiLevelType w:val="multilevel"/>
    <w:tmpl w:val="6FF45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16798"/>
    <w:multiLevelType w:val="multilevel"/>
    <w:tmpl w:val="FA7C2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66521"/>
    <w:multiLevelType w:val="multilevel"/>
    <w:tmpl w:val="BA52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8C0D5B"/>
    <w:multiLevelType w:val="multilevel"/>
    <w:tmpl w:val="401CBC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1571"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7" w15:restartNumberingAfterBreak="0">
    <w:nsid w:val="6A434DB9"/>
    <w:multiLevelType w:val="multilevel"/>
    <w:tmpl w:val="E1644B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3D6851"/>
    <w:multiLevelType w:val="multilevel"/>
    <w:tmpl w:val="8AEE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471CDE"/>
    <w:multiLevelType w:val="multilevel"/>
    <w:tmpl w:val="69C8A5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4816267">
    <w:abstractNumId w:val="0"/>
  </w:num>
  <w:num w:numId="2" w16cid:durableId="65611223">
    <w:abstractNumId w:val="1"/>
  </w:num>
  <w:num w:numId="3" w16cid:durableId="1835149764">
    <w:abstractNumId w:val="4"/>
  </w:num>
  <w:num w:numId="4" w16cid:durableId="128785820">
    <w:abstractNumId w:val="8"/>
  </w:num>
  <w:num w:numId="5" w16cid:durableId="742920771">
    <w:abstractNumId w:val="3"/>
  </w:num>
  <w:num w:numId="6" w16cid:durableId="1117673587">
    <w:abstractNumId w:val="2"/>
  </w:num>
  <w:num w:numId="7" w16cid:durableId="2142378504">
    <w:abstractNumId w:val="9"/>
  </w:num>
  <w:num w:numId="8" w16cid:durableId="1737509206">
    <w:abstractNumId w:val="7"/>
  </w:num>
  <w:num w:numId="9" w16cid:durableId="784347450">
    <w:abstractNumId w:val="5"/>
  </w:num>
  <w:num w:numId="10" w16cid:durableId="579563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58BD"/>
    <w:rsid w:val="000628FA"/>
    <w:rsid w:val="00063016"/>
    <w:rsid w:val="00066795"/>
    <w:rsid w:val="00076AF6"/>
    <w:rsid w:val="00085CF2"/>
    <w:rsid w:val="000A16BB"/>
    <w:rsid w:val="000B1705"/>
    <w:rsid w:val="000D75B2"/>
    <w:rsid w:val="001121F5"/>
    <w:rsid w:val="0011265A"/>
    <w:rsid w:val="00113E36"/>
    <w:rsid w:val="00126290"/>
    <w:rsid w:val="00130599"/>
    <w:rsid w:val="001400DC"/>
    <w:rsid w:val="00140CE1"/>
    <w:rsid w:val="0017539C"/>
    <w:rsid w:val="00175AC2"/>
    <w:rsid w:val="0017609F"/>
    <w:rsid w:val="001A7D1D"/>
    <w:rsid w:val="001B51DD"/>
    <w:rsid w:val="001C628E"/>
    <w:rsid w:val="001E0F7B"/>
    <w:rsid w:val="001E388D"/>
    <w:rsid w:val="00207254"/>
    <w:rsid w:val="002119FD"/>
    <w:rsid w:val="002130E0"/>
    <w:rsid w:val="002427FF"/>
    <w:rsid w:val="00244F7F"/>
    <w:rsid w:val="00264425"/>
    <w:rsid w:val="00265875"/>
    <w:rsid w:val="0027303B"/>
    <w:rsid w:val="0028109B"/>
    <w:rsid w:val="00293B38"/>
    <w:rsid w:val="002A2188"/>
    <w:rsid w:val="002B1F58"/>
    <w:rsid w:val="002C1C7A"/>
    <w:rsid w:val="002C54E2"/>
    <w:rsid w:val="002D1F60"/>
    <w:rsid w:val="0030160F"/>
    <w:rsid w:val="00320223"/>
    <w:rsid w:val="00322D0D"/>
    <w:rsid w:val="00329699"/>
    <w:rsid w:val="00345A69"/>
    <w:rsid w:val="00361465"/>
    <w:rsid w:val="003877F5"/>
    <w:rsid w:val="003942D4"/>
    <w:rsid w:val="003958A8"/>
    <w:rsid w:val="003A716F"/>
    <w:rsid w:val="003C2533"/>
    <w:rsid w:val="003D5A7F"/>
    <w:rsid w:val="003F11C0"/>
    <w:rsid w:val="004016E2"/>
    <w:rsid w:val="0040435A"/>
    <w:rsid w:val="00407F46"/>
    <w:rsid w:val="00416A24"/>
    <w:rsid w:val="00431D9E"/>
    <w:rsid w:val="00433CE8"/>
    <w:rsid w:val="00434A5C"/>
    <w:rsid w:val="004544D9"/>
    <w:rsid w:val="00472BAD"/>
    <w:rsid w:val="004746C7"/>
    <w:rsid w:val="00484009"/>
    <w:rsid w:val="00490E72"/>
    <w:rsid w:val="00491157"/>
    <w:rsid w:val="004921C8"/>
    <w:rsid w:val="00495B0B"/>
    <w:rsid w:val="004A1B8B"/>
    <w:rsid w:val="004D1851"/>
    <w:rsid w:val="004D599D"/>
    <w:rsid w:val="004D648B"/>
    <w:rsid w:val="004E2EA5"/>
    <w:rsid w:val="004E3AEB"/>
    <w:rsid w:val="004F1794"/>
    <w:rsid w:val="0050223C"/>
    <w:rsid w:val="005075B6"/>
    <w:rsid w:val="00513FA0"/>
    <w:rsid w:val="005243FF"/>
    <w:rsid w:val="00541267"/>
    <w:rsid w:val="00564FBC"/>
    <w:rsid w:val="005800BC"/>
    <w:rsid w:val="00582442"/>
    <w:rsid w:val="005A2643"/>
    <w:rsid w:val="005A335D"/>
    <w:rsid w:val="005C08FE"/>
    <w:rsid w:val="005C69EB"/>
    <w:rsid w:val="005E2BD5"/>
    <w:rsid w:val="005F3269"/>
    <w:rsid w:val="00601B8E"/>
    <w:rsid w:val="00616C5E"/>
    <w:rsid w:val="00623AE3"/>
    <w:rsid w:val="00636853"/>
    <w:rsid w:val="0064737F"/>
    <w:rsid w:val="006535F1"/>
    <w:rsid w:val="0065557D"/>
    <w:rsid w:val="00660D50"/>
    <w:rsid w:val="00662984"/>
    <w:rsid w:val="0066632C"/>
    <w:rsid w:val="006716BB"/>
    <w:rsid w:val="00694A78"/>
    <w:rsid w:val="006B1859"/>
    <w:rsid w:val="006B6680"/>
    <w:rsid w:val="006B6DCC"/>
    <w:rsid w:val="006E2CB0"/>
    <w:rsid w:val="006E32C1"/>
    <w:rsid w:val="006F5BC6"/>
    <w:rsid w:val="00702DEF"/>
    <w:rsid w:val="00706861"/>
    <w:rsid w:val="00711F55"/>
    <w:rsid w:val="0075051B"/>
    <w:rsid w:val="00775655"/>
    <w:rsid w:val="00793188"/>
    <w:rsid w:val="00794D34"/>
    <w:rsid w:val="00794DFC"/>
    <w:rsid w:val="007B5DD1"/>
    <w:rsid w:val="00813E5E"/>
    <w:rsid w:val="0083581B"/>
    <w:rsid w:val="00863874"/>
    <w:rsid w:val="00864AFF"/>
    <w:rsid w:val="00865925"/>
    <w:rsid w:val="00891971"/>
    <w:rsid w:val="008A7AE5"/>
    <w:rsid w:val="008B4A6A"/>
    <w:rsid w:val="008C7E27"/>
    <w:rsid w:val="008F7448"/>
    <w:rsid w:val="0090147A"/>
    <w:rsid w:val="009173EF"/>
    <w:rsid w:val="00932906"/>
    <w:rsid w:val="00961B0B"/>
    <w:rsid w:val="00962D33"/>
    <w:rsid w:val="009B38C3"/>
    <w:rsid w:val="009E17BD"/>
    <w:rsid w:val="009E485A"/>
    <w:rsid w:val="009F77CC"/>
    <w:rsid w:val="00A04CEC"/>
    <w:rsid w:val="00A13BE1"/>
    <w:rsid w:val="00A17A0C"/>
    <w:rsid w:val="00A27F92"/>
    <w:rsid w:val="00A32257"/>
    <w:rsid w:val="00A36D20"/>
    <w:rsid w:val="00A514A4"/>
    <w:rsid w:val="00A52C84"/>
    <w:rsid w:val="00A55622"/>
    <w:rsid w:val="00A83502"/>
    <w:rsid w:val="00AD15B3"/>
    <w:rsid w:val="00AD3175"/>
    <w:rsid w:val="00AD3606"/>
    <w:rsid w:val="00AD4A3D"/>
    <w:rsid w:val="00AD4E6E"/>
    <w:rsid w:val="00AE199E"/>
    <w:rsid w:val="00AF1908"/>
    <w:rsid w:val="00AF4C1C"/>
    <w:rsid w:val="00AF6E49"/>
    <w:rsid w:val="00B04A67"/>
    <w:rsid w:val="00B0583C"/>
    <w:rsid w:val="00B40A81"/>
    <w:rsid w:val="00B4436B"/>
    <w:rsid w:val="00B44910"/>
    <w:rsid w:val="00B72267"/>
    <w:rsid w:val="00B76EB6"/>
    <w:rsid w:val="00B7737B"/>
    <w:rsid w:val="00B824C8"/>
    <w:rsid w:val="00B84B9D"/>
    <w:rsid w:val="00B971BD"/>
    <w:rsid w:val="00BC251A"/>
    <w:rsid w:val="00BC4072"/>
    <w:rsid w:val="00BD032B"/>
    <w:rsid w:val="00BE2640"/>
    <w:rsid w:val="00C01189"/>
    <w:rsid w:val="00C13C90"/>
    <w:rsid w:val="00C27800"/>
    <w:rsid w:val="00C374DE"/>
    <w:rsid w:val="00C47AD4"/>
    <w:rsid w:val="00C52D81"/>
    <w:rsid w:val="00C55198"/>
    <w:rsid w:val="00CA6393"/>
    <w:rsid w:val="00CB18FF"/>
    <w:rsid w:val="00CD0C08"/>
    <w:rsid w:val="00CE03FB"/>
    <w:rsid w:val="00CE433C"/>
    <w:rsid w:val="00CF0161"/>
    <w:rsid w:val="00CF11DF"/>
    <w:rsid w:val="00CF33F3"/>
    <w:rsid w:val="00D06183"/>
    <w:rsid w:val="00D11245"/>
    <w:rsid w:val="00D22C42"/>
    <w:rsid w:val="00D464CC"/>
    <w:rsid w:val="00D47631"/>
    <w:rsid w:val="00D65041"/>
    <w:rsid w:val="00DB00D5"/>
    <w:rsid w:val="00DB1936"/>
    <w:rsid w:val="00DB384B"/>
    <w:rsid w:val="00DC4A18"/>
    <w:rsid w:val="00DC5A16"/>
    <w:rsid w:val="00DC6268"/>
    <w:rsid w:val="00DD09A9"/>
    <w:rsid w:val="00DD38E1"/>
    <w:rsid w:val="00DF0189"/>
    <w:rsid w:val="00E06FD5"/>
    <w:rsid w:val="00E103C5"/>
    <w:rsid w:val="00E10E80"/>
    <w:rsid w:val="00E124F0"/>
    <w:rsid w:val="00E227F3"/>
    <w:rsid w:val="00E545C6"/>
    <w:rsid w:val="00E60F04"/>
    <w:rsid w:val="00E65B24"/>
    <w:rsid w:val="00E854E4"/>
    <w:rsid w:val="00E86DBF"/>
    <w:rsid w:val="00EB0D6F"/>
    <w:rsid w:val="00EB2232"/>
    <w:rsid w:val="00EC5337"/>
    <w:rsid w:val="00EE4358"/>
    <w:rsid w:val="00EE49E8"/>
    <w:rsid w:val="00F16BAB"/>
    <w:rsid w:val="00F2150A"/>
    <w:rsid w:val="00F231D8"/>
    <w:rsid w:val="00F44C00"/>
    <w:rsid w:val="00F45D2C"/>
    <w:rsid w:val="00F46C5F"/>
    <w:rsid w:val="00F632C0"/>
    <w:rsid w:val="00F74694"/>
    <w:rsid w:val="00F94A63"/>
    <w:rsid w:val="00FA1C28"/>
    <w:rsid w:val="00FA1F31"/>
    <w:rsid w:val="00FB1279"/>
    <w:rsid w:val="00FB68C5"/>
    <w:rsid w:val="00FB6B76"/>
    <w:rsid w:val="00FB7596"/>
    <w:rsid w:val="00FC5935"/>
    <w:rsid w:val="00FE4077"/>
    <w:rsid w:val="00FE500D"/>
    <w:rsid w:val="00FE77D2"/>
    <w:rsid w:val="017F077E"/>
    <w:rsid w:val="02F4017B"/>
    <w:rsid w:val="070D3BBB"/>
    <w:rsid w:val="077D13D2"/>
    <w:rsid w:val="0923089F"/>
    <w:rsid w:val="0BBE1712"/>
    <w:rsid w:val="1AA2CC59"/>
    <w:rsid w:val="1B849BE5"/>
    <w:rsid w:val="1C2A6B40"/>
    <w:rsid w:val="2BCB4906"/>
    <w:rsid w:val="2C89BC4A"/>
    <w:rsid w:val="2EA199B1"/>
    <w:rsid w:val="3241F54E"/>
    <w:rsid w:val="3305045E"/>
    <w:rsid w:val="33DBC908"/>
    <w:rsid w:val="34432558"/>
    <w:rsid w:val="3BB686A9"/>
    <w:rsid w:val="3D8EE842"/>
    <w:rsid w:val="3EAC313C"/>
    <w:rsid w:val="48EB519C"/>
    <w:rsid w:val="4DB67325"/>
    <w:rsid w:val="4E4DE3C3"/>
    <w:rsid w:val="50594AB5"/>
    <w:rsid w:val="507B5F95"/>
    <w:rsid w:val="53E4F22E"/>
    <w:rsid w:val="56E1F5F9"/>
    <w:rsid w:val="661DF1ED"/>
    <w:rsid w:val="69E06A99"/>
    <w:rsid w:val="6A9031FD"/>
    <w:rsid w:val="6CF4B67F"/>
    <w:rsid w:val="7866048C"/>
    <w:rsid w:val="7DB420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891971"/>
  </w:style>
  <w:style w:type="character" w:customStyle="1" w:styleId="eop">
    <w:name w:val="eop"/>
    <w:basedOn w:val="DefaultParagraphFont"/>
    <w:rsid w:val="00891971"/>
  </w:style>
  <w:style w:type="character" w:styleId="UnresolvedMention">
    <w:name w:val="Unresolved Mention"/>
    <w:basedOn w:val="DefaultParagraphFont"/>
    <w:uiPriority w:val="99"/>
    <w:semiHidden/>
    <w:unhideWhenUsed/>
    <w:rsid w:val="00891971"/>
    <w:rPr>
      <w:color w:val="605E5C"/>
      <w:shd w:val="clear" w:color="auto" w:fill="E1DFDD"/>
    </w:rPr>
  </w:style>
  <w:style w:type="paragraph" w:styleId="ListParagraph">
    <w:name w:val="List Paragraph"/>
    <w:basedOn w:val="Normal"/>
    <w:link w:val="ListParagraphChar"/>
    <w:uiPriority w:val="34"/>
    <w:qFormat/>
    <w:rsid w:val="005075B6"/>
    <w:pPr>
      <w:ind w:left="720"/>
      <w:contextualSpacing/>
    </w:pPr>
  </w:style>
  <w:style w:type="character" w:customStyle="1" w:styleId="ListParagraphChar">
    <w:name w:val="List Paragraph Char"/>
    <w:basedOn w:val="DefaultParagraphFont"/>
    <w:link w:val="ListParagraph"/>
    <w:uiPriority w:val="34"/>
    <w:locked/>
    <w:rsid w:val="005075B6"/>
    <w:rPr>
      <w:rFonts w:ascii="Calibri" w:hAnsi="Calibri"/>
      <w:sz w:val="24"/>
      <w:lang w:val="en-GB" w:eastAsia="en-US"/>
    </w:rPr>
  </w:style>
  <w:style w:type="character" w:customStyle="1" w:styleId="ui-provider">
    <w:name w:val="ui-provider"/>
    <w:basedOn w:val="DefaultParagraphFont"/>
    <w:rsid w:val="00507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8349">
      <w:bodyDiv w:val="1"/>
      <w:marLeft w:val="0"/>
      <w:marRight w:val="0"/>
      <w:marTop w:val="0"/>
      <w:marBottom w:val="0"/>
      <w:divBdr>
        <w:top w:val="none" w:sz="0" w:space="0" w:color="auto"/>
        <w:left w:val="none" w:sz="0" w:space="0" w:color="auto"/>
        <w:bottom w:val="none" w:sz="0" w:space="0" w:color="auto"/>
        <w:right w:val="none" w:sz="0" w:space="0" w:color="auto"/>
      </w:divBdr>
      <w:divsChild>
        <w:div w:id="141508811">
          <w:marLeft w:val="-75"/>
          <w:marRight w:val="0"/>
          <w:marTop w:val="30"/>
          <w:marBottom w:val="30"/>
          <w:divBdr>
            <w:top w:val="none" w:sz="0" w:space="0" w:color="auto"/>
            <w:left w:val="none" w:sz="0" w:space="0" w:color="auto"/>
            <w:bottom w:val="none" w:sz="0" w:space="0" w:color="auto"/>
            <w:right w:val="none" w:sz="0" w:space="0" w:color="auto"/>
          </w:divBdr>
          <w:divsChild>
            <w:div w:id="108285225">
              <w:marLeft w:val="0"/>
              <w:marRight w:val="0"/>
              <w:marTop w:val="0"/>
              <w:marBottom w:val="0"/>
              <w:divBdr>
                <w:top w:val="none" w:sz="0" w:space="0" w:color="auto"/>
                <w:left w:val="none" w:sz="0" w:space="0" w:color="auto"/>
                <w:bottom w:val="none" w:sz="0" w:space="0" w:color="auto"/>
                <w:right w:val="none" w:sz="0" w:space="0" w:color="auto"/>
              </w:divBdr>
              <w:divsChild>
                <w:div w:id="708528507">
                  <w:marLeft w:val="0"/>
                  <w:marRight w:val="0"/>
                  <w:marTop w:val="0"/>
                  <w:marBottom w:val="0"/>
                  <w:divBdr>
                    <w:top w:val="none" w:sz="0" w:space="0" w:color="auto"/>
                    <w:left w:val="none" w:sz="0" w:space="0" w:color="auto"/>
                    <w:bottom w:val="none" w:sz="0" w:space="0" w:color="auto"/>
                    <w:right w:val="none" w:sz="0" w:space="0" w:color="auto"/>
                  </w:divBdr>
                </w:div>
              </w:divsChild>
            </w:div>
            <w:div w:id="208416863">
              <w:marLeft w:val="0"/>
              <w:marRight w:val="0"/>
              <w:marTop w:val="0"/>
              <w:marBottom w:val="0"/>
              <w:divBdr>
                <w:top w:val="none" w:sz="0" w:space="0" w:color="auto"/>
                <w:left w:val="none" w:sz="0" w:space="0" w:color="auto"/>
                <w:bottom w:val="none" w:sz="0" w:space="0" w:color="auto"/>
                <w:right w:val="none" w:sz="0" w:space="0" w:color="auto"/>
              </w:divBdr>
              <w:divsChild>
                <w:div w:id="482621351">
                  <w:marLeft w:val="0"/>
                  <w:marRight w:val="0"/>
                  <w:marTop w:val="0"/>
                  <w:marBottom w:val="0"/>
                  <w:divBdr>
                    <w:top w:val="none" w:sz="0" w:space="0" w:color="auto"/>
                    <w:left w:val="none" w:sz="0" w:space="0" w:color="auto"/>
                    <w:bottom w:val="none" w:sz="0" w:space="0" w:color="auto"/>
                    <w:right w:val="none" w:sz="0" w:space="0" w:color="auto"/>
                  </w:divBdr>
                </w:div>
              </w:divsChild>
            </w:div>
            <w:div w:id="318314909">
              <w:marLeft w:val="0"/>
              <w:marRight w:val="0"/>
              <w:marTop w:val="0"/>
              <w:marBottom w:val="0"/>
              <w:divBdr>
                <w:top w:val="none" w:sz="0" w:space="0" w:color="auto"/>
                <w:left w:val="none" w:sz="0" w:space="0" w:color="auto"/>
                <w:bottom w:val="none" w:sz="0" w:space="0" w:color="auto"/>
                <w:right w:val="none" w:sz="0" w:space="0" w:color="auto"/>
              </w:divBdr>
              <w:divsChild>
                <w:div w:id="508980872">
                  <w:marLeft w:val="0"/>
                  <w:marRight w:val="0"/>
                  <w:marTop w:val="0"/>
                  <w:marBottom w:val="0"/>
                  <w:divBdr>
                    <w:top w:val="none" w:sz="0" w:space="0" w:color="auto"/>
                    <w:left w:val="none" w:sz="0" w:space="0" w:color="auto"/>
                    <w:bottom w:val="none" w:sz="0" w:space="0" w:color="auto"/>
                    <w:right w:val="none" w:sz="0" w:space="0" w:color="auto"/>
                  </w:divBdr>
                </w:div>
              </w:divsChild>
            </w:div>
            <w:div w:id="327563371">
              <w:marLeft w:val="0"/>
              <w:marRight w:val="0"/>
              <w:marTop w:val="0"/>
              <w:marBottom w:val="0"/>
              <w:divBdr>
                <w:top w:val="none" w:sz="0" w:space="0" w:color="auto"/>
                <w:left w:val="none" w:sz="0" w:space="0" w:color="auto"/>
                <w:bottom w:val="none" w:sz="0" w:space="0" w:color="auto"/>
                <w:right w:val="none" w:sz="0" w:space="0" w:color="auto"/>
              </w:divBdr>
              <w:divsChild>
                <w:div w:id="56982427">
                  <w:marLeft w:val="0"/>
                  <w:marRight w:val="0"/>
                  <w:marTop w:val="0"/>
                  <w:marBottom w:val="0"/>
                  <w:divBdr>
                    <w:top w:val="none" w:sz="0" w:space="0" w:color="auto"/>
                    <w:left w:val="none" w:sz="0" w:space="0" w:color="auto"/>
                    <w:bottom w:val="none" w:sz="0" w:space="0" w:color="auto"/>
                    <w:right w:val="none" w:sz="0" w:space="0" w:color="auto"/>
                  </w:divBdr>
                </w:div>
              </w:divsChild>
            </w:div>
            <w:div w:id="360012025">
              <w:marLeft w:val="0"/>
              <w:marRight w:val="0"/>
              <w:marTop w:val="0"/>
              <w:marBottom w:val="0"/>
              <w:divBdr>
                <w:top w:val="none" w:sz="0" w:space="0" w:color="auto"/>
                <w:left w:val="none" w:sz="0" w:space="0" w:color="auto"/>
                <w:bottom w:val="none" w:sz="0" w:space="0" w:color="auto"/>
                <w:right w:val="none" w:sz="0" w:space="0" w:color="auto"/>
              </w:divBdr>
              <w:divsChild>
                <w:div w:id="1675257590">
                  <w:marLeft w:val="0"/>
                  <w:marRight w:val="0"/>
                  <w:marTop w:val="0"/>
                  <w:marBottom w:val="0"/>
                  <w:divBdr>
                    <w:top w:val="none" w:sz="0" w:space="0" w:color="auto"/>
                    <w:left w:val="none" w:sz="0" w:space="0" w:color="auto"/>
                    <w:bottom w:val="none" w:sz="0" w:space="0" w:color="auto"/>
                    <w:right w:val="none" w:sz="0" w:space="0" w:color="auto"/>
                  </w:divBdr>
                </w:div>
              </w:divsChild>
            </w:div>
            <w:div w:id="395444817">
              <w:marLeft w:val="0"/>
              <w:marRight w:val="0"/>
              <w:marTop w:val="0"/>
              <w:marBottom w:val="0"/>
              <w:divBdr>
                <w:top w:val="none" w:sz="0" w:space="0" w:color="auto"/>
                <w:left w:val="none" w:sz="0" w:space="0" w:color="auto"/>
                <w:bottom w:val="none" w:sz="0" w:space="0" w:color="auto"/>
                <w:right w:val="none" w:sz="0" w:space="0" w:color="auto"/>
              </w:divBdr>
              <w:divsChild>
                <w:div w:id="218131554">
                  <w:marLeft w:val="0"/>
                  <w:marRight w:val="0"/>
                  <w:marTop w:val="0"/>
                  <w:marBottom w:val="0"/>
                  <w:divBdr>
                    <w:top w:val="none" w:sz="0" w:space="0" w:color="auto"/>
                    <w:left w:val="none" w:sz="0" w:space="0" w:color="auto"/>
                    <w:bottom w:val="none" w:sz="0" w:space="0" w:color="auto"/>
                    <w:right w:val="none" w:sz="0" w:space="0" w:color="auto"/>
                  </w:divBdr>
                </w:div>
              </w:divsChild>
            </w:div>
            <w:div w:id="438381511">
              <w:marLeft w:val="0"/>
              <w:marRight w:val="0"/>
              <w:marTop w:val="0"/>
              <w:marBottom w:val="0"/>
              <w:divBdr>
                <w:top w:val="none" w:sz="0" w:space="0" w:color="auto"/>
                <w:left w:val="none" w:sz="0" w:space="0" w:color="auto"/>
                <w:bottom w:val="none" w:sz="0" w:space="0" w:color="auto"/>
                <w:right w:val="none" w:sz="0" w:space="0" w:color="auto"/>
              </w:divBdr>
              <w:divsChild>
                <w:div w:id="1956400621">
                  <w:marLeft w:val="0"/>
                  <w:marRight w:val="0"/>
                  <w:marTop w:val="0"/>
                  <w:marBottom w:val="0"/>
                  <w:divBdr>
                    <w:top w:val="none" w:sz="0" w:space="0" w:color="auto"/>
                    <w:left w:val="none" w:sz="0" w:space="0" w:color="auto"/>
                    <w:bottom w:val="none" w:sz="0" w:space="0" w:color="auto"/>
                    <w:right w:val="none" w:sz="0" w:space="0" w:color="auto"/>
                  </w:divBdr>
                </w:div>
              </w:divsChild>
            </w:div>
            <w:div w:id="521169025">
              <w:marLeft w:val="0"/>
              <w:marRight w:val="0"/>
              <w:marTop w:val="0"/>
              <w:marBottom w:val="0"/>
              <w:divBdr>
                <w:top w:val="none" w:sz="0" w:space="0" w:color="auto"/>
                <w:left w:val="none" w:sz="0" w:space="0" w:color="auto"/>
                <w:bottom w:val="none" w:sz="0" w:space="0" w:color="auto"/>
                <w:right w:val="none" w:sz="0" w:space="0" w:color="auto"/>
              </w:divBdr>
              <w:divsChild>
                <w:div w:id="201945016">
                  <w:marLeft w:val="0"/>
                  <w:marRight w:val="0"/>
                  <w:marTop w:val="0"/>
                  <w:marBottom w:val="0"/>
                  <w:divBdr>
                    <w:top w:val="none" w:sz="0" w:space="0" w:color="auto"/>
                    <w:left w:val="none" w:sz="0" w:space="0" w:color="auto"/>
                    <w:bottom w:val="none" w:sz="0" w:space="0" w:color="auto"/>
                    <w:right w:val="none" w:sz="0" w:space="0" w:color="auto"/>
                  </w:divBdr>
                </w:div>
              </w:divsChild>
            </w:div>
            <w:div w:id="535392183">
              <w:marLeft w:val="0"/>
              <w:marRight w:val="0"/>
              <w:marTop w:val="0"/>
              <w:marBottom w:val="0"/>
              <w:divBdr>
                <w:top w:val="none" w:sz="0" w:space="0" w:color="auto"/>
                <w:left w:val="none" w:sz="0" w:space="0" w:color="auto"/>
                <w:bottom w:val="none" w:sz="0" w:space="0" w:color="auto"/>
                <w:right w:val="none" w:sz="0" w:space="0" w:color="auto"/>
              </w:divBdr>
              <w:divsChild>
                <w:div w:id="1500315822">
                  <w:marLeft w:val="0"/>
                  <w:marRight w:val="0"/>
                  <w:marTop w:val="0"/>
                  <w:marBottom w:val="0"/>
                  <w:divBdr>
                    <w:top w:val="none" w:sz="0" w:space="0" w:color="auto"/>
                    <w:left w:val="none" w:sz="0" w:space="0" w:color="auto"/>
                    <w:bottom w:val="none" w:sz="0" w:space="0" w:color="auto"/>
                    <w:right w:val="none" w:sz="0" w:space="0" w:color="auto"/>
                  </w:divBdr>
                </w:div>
              </w:divsChild>
            </w:div>
            <w:div w:id="601690766">
              <w:marLeft w:val="0"/>
              <w:marRight w:val="0"/>
              <w:marTop w:val="0"/>
              <w:marBottom w:val="0"/>
              <w:divBdr>
                <w:top w:val="none" w:sz="0" w:space="0" w:color="auto"/>
                <w:left w:val="none" w:sz="0" w:space="0" w:color="auto"/>
                <w:bottom w:val="none" w:sz="0" w:space="0" w:color="auto"/>
                <w:right w:val="none" w:sz="0" w:space="0" w:color="auto"/>
              </w:divBdr>
              <w:divsChild>
                <w:div w:id="1310860211">
                  <w:marLeft w:val="0"/>
                  <w:marRight w:val="0"/>
                  <w:marTop w:val="0"/>
                  <w:marBottom w:val="0"/>
                  <w:divBdr>
                    <w:top w:val="none" w:sz="0" w:space="0" w:color="auto"/>
                    <w:left w:val="none" w:sz="0" w:space="0" w:color="auto"/>
                    <w:bottom w:val="none" w:sz="0" w:space="0" w:color="auto"/>
                    <w:right w:val="none" w:sz="0" w:space="0" w:color="auto"/>
                  </w:divBdr>
                </w:div>
              </w:divsChild>
            </w:div>
            <w:div w:id="622611200">
              <w:marLeft w:val="0"/>
              <w:marRight w:val="0"/>
              <w:marTop w:val="0"/>
              <w:marBottom w:val="0"/>
              <w:divBdr>
                <w:top w:val="none" w:sz="0" w:space="0" w:color="auto"/>
                <w:left w:val="none" w:sz="0" w:space="0" w:color="auto"/>
                <w:bottom w:val="none" w:sz="0" w:space="0" w:color="auto"/>
                <w:right w:val="none" w:sz="0" w:space="0" w:color="auto"/>
              </w:divBdr>
              <w:divsChild>
                <w:div w:id="1281644623">
                  <w:marLeft w:val="0"/>
                  <w:marRight w:val="0"/>
                  <w:marTop w:val="0"/>
                  <w:marBottom w:val="0"/>
                  <w:divBdr>
                    <w:top w:val="none" w:sz="0" w:space="0" w:color="auto"/>
                    <w:left w:val="none" w:sz="0" w:space="0" w:color="auto"/>
                    <w:bottom w:val="none" w:sz="0" w:space="0" w:color="auto"/>
                    <w:right w:val="none" w:sz="0" w:space="0" w:color="auto"/>
                  </w:divBdr>
                </w:div>
                <w:div w:id="1923104413">
                  <w:marLeft w:val="0"/>
                  <w:marRight w:val="0"/>
                  <w:marTop w:val="0"/>
                  <w:marBottom w:val="0"/>
                  <w:divBdr>
                    <w:top w:val="none" w:sz="0" w:space="0" w:color="auto"/>
                    <w:left w:val="none" w:sz="0" w:space="0" w:color="auto"/>
                    <w:bottom w:val="none" w:sz="0" w:space="0" w:color="auto"/>
                    <w:right w:val="none" w:sz="0" w:space="0" w:color="auto"/>
                  </w:divBdr>
                </w:div>
              </w:divsChild>
            </w:div>
            <w:div w:id="681274757">
              <w:marLeft w:val="0"/>
              <w:marRight w:val="0"/>
              <w:marTop w:val="0"/>
              <w:marBottom w:val="0"/>
              <w:divBdr>
                <w:top w:val="none" w:sz="0" w:space="0" w:color="auto"/>
                <w:left w:val="none" w:sz="0" w:space="0" w:color="auto"/>
                <w:bottom w:val="none" w:sz="0" w:space="0" w:color="auto"/>
                <w:right w:val="none" w:sz="0" w:space="0" w:color="auto"/>
              </w:divBdr>
              <w:divsChild>
                <w:div w:id="1850294925">
                  <w:marLeft w:val="0"/>
                  <w:marRight w:val="0"/>
                  <w:marTop w:val="0"/>
                  <w:marBottom w:val="0"/>
                  <w:divBdr>
                    <w:top w:val="none" w:sz="0" w:space="0" w:color="auto"/>
                    <w:left w:val="none" w:sz="0" w:space="0" w:color="auto"/>
                    <w:bottom w:val="none" w:sz="0" w:space="0" w:color="auto"/>
                    <w:right w:val="none" w:sz="0" w:space="0" w:color="auto"/>
                  </w:divBdr>
                </w:div>
              </w:divsChild>
            </w:div>
            <w:div w:id="699432097">
              <w:marLeft w:val="0"/>
              <w:marRight w:val="0"/>
              <w:marTop w:val="0"/>
              <w:marBottom w:val="0"/>
              <w:divBdr>
                <w:top w:val="none" w:sz="0" w:space="0" w:color="auto"/>
                <w:left w:val="none" w:sz="0" w:space="0" w:color="auto"/>
                <w:bottom w:val="none" w:sz="0" w:space="0" w:color="auto"/>
                <w:right w:val="none" w:sz="0" w:space="0" w:color="auto"/>
              </w:divBdr>
              <w:divsChild>
                <w:div w:id="697776630">
                  <w:marLeft w:val="0"/>
                  <w:marRight w:val="0"/>
                  <w:marTop w:val="0"/>
                  <w:marBottom w:val="0"/>
                  <w:divBdr>
                    <w:top w:val="none" w:sz="0" w:space="0" w:color="auto"/>
                    <w:left w:val="none" w:sz="0" w:space="0" w:color="auto"/>
                    <w:bottom w:val="none" w:sz="0" w:space="0" w:color="auto"/>
                    <w:right w:val="none" w:sz="0" w:space="0" w:color="auto"/>
                  </w:divBdr>
                </w:div>
                <w:div w:id="1977448664">
                  <w:marLeft w:val="0"/>
                  <w:marRight w:val="0"/>
                  <w:marTop w:val="0"/>
                  <w:marBottom w:val="0"/>
                  <w:divBdr>
                    <w:top w:val="none" w:sz="0" w:space="0" w:color="auto"/>
                    <w:left w:val="none" w:sz="0" w:space="0" w:color="auto"/>
                    <w:bottom w:val="none" w:sz="0" w:space="0" w:color="auto"/>
                    <w:right w:val="none" w:sz="0" w:space="0" w:color="auto"/>
                  </w:divBdr>
                </w:div>
              </w:divsChild>
            </w:div>
            <w:div w:id="734397243">
              <w:marLeft w:val="0"/>
              <w:marRight w:val="0"/>
              <w:marTop w:val="0"/>
              <w:marBottom w:val="0"/>
              <w:divBdr>
                <w:top w:val="none" w:sz="0" w:space="0" w:color="auto"/>
                <w:left w:val="none" w:sz="0" w:space="0" w:color="auto"/>
                <w:bottom w:val="none" w:sz="0" w:space="0" w:color="auto"/>
                <w:right w:val="none" w:sz="0" w:space="0" w:color="auto"/>
              </w:divBdr>
              <w:divsChild>
                <w:div w:id="1704556270">
                  <w:marLeft w:val="0"/>
                  <w:marRight w:val="0"/>
                  <w:marTop w:val="0"/>
                  <w:marBottom w:val="0"/>
                  <w:divBdr>
                    <w:top w:val="none" w:sz="0" w:space="0" w:color="auto"/>
                    <w:left w:val="none" w:sz="0" w:space="0" w:color="auto"/>
                    <w:bottom w:val="none" w:sz="0" w:space="0" w:color="auto"/>
                    <w:right w:val="none" w:sz="0" w:space="0" w:color="auto"/>
                  </w:divBdr>
                </w:div>
              </w:divsChild>
            </w:div>
            <w:div w:id="754787864">
              <w:marLeft w:val="0"/>
              <w:marRight w:val="0"/>
              <w:marTop w:val="0"/>
              <w:marBottom w:val="0"/>
              <w:divBdr>
                <w:top w:val="none" w:sz="0" w:space="0" w:color="auto"/>
                <w:left w:val="none" w:sz="0" w:space="0" w:color="auto"/>
                <w:bottom w:val="none" w:sz="0" w:space="0" w:color="auto"/>
                <w:right w:val="none" w:sz="0" w:space="0" w:color="auto"/>
              </w:divBdr>
              <w:divsChild>
                <w:div w:id="1241452262">
                  <w:marLeft w:val="0"/>
                  <w:marRight w:val="0"/>
                  <w:marTop w:val="0"/>
                  <w:marBottom w:val="0"/>
                  <w:divBdr>
                    <w:top w:val="none" w:sz="0" w:space="0" w:color="auto"/>
                    <w:left w:val="none" w:sz="0" w:space="0" w:color="auto"/>
                    <w:bottom w:val="none" w:sz="0" w:space="0" w:color="auto"/>
                    <w:right w:val="none" w:sz="0" w:space="0" w:color="auto"/>
                  </w:divBdr>
                </w:div>
              </w:divsChild>
            </w:div>
            <w:div w:id="775295023">
              <w:marLeft w:val="0"/>
              <w:marRight w:val="0"/>
              <w:marTop w:val="0"/>
              <w:marBottom w:val="0"/>
              <w:divBdr>
                <w:top w:val="none" w:sz="0" w:space="0" w:color="auto"/>
                <w:left w:val="none" w:sz="0" w:space="0" w:color="auto"/>
                <w:bottom w:val="none" w:sz="0" w:space="0" w:color="auto"/>
                <w:right w:val="none" w:sz="0" w:space="0" w:color="auto"/>
              </w:divBdr>
              <w:divsChild>
                <w:div w:id="264963737">
                  <w:marLeft w:val="0"/>
                  <w:marRight w:val="0"/>
                  <w:marTop w:val="0"/>
                  <w:marBottom w:val="0"/>
                  <w:divBdr>
                    <w:top w:val="none" w:sz="0" w:space="0" w:color="auto"/>
                    <w:left w:val="none" w:sz="0" w:space="0" w:color="auto"/>
                    <w:bottom w:val="none" w:sz="0" w:space="0" w:color="auto"/>
                    <w:right w:val="none" w:sz="0" w:space="0" w:color="auto"/>
                  </w:divBdr>
                </w:div>
              </w:divsChild>
            </w:div>
            <w:div w:id="814369847">
              <w:marLeft w:val="0"/>
              <w:marRight w:val="0"/>
              <w:marTop w:val="0"/>
              <w:marBottom w:val="0"/>
              <w:divBdr>
                <w:top w:val="none" w:sz="0" w:space="0" w:color="auto"/>
                <w:left w:val="none" w:sz="0" w:space="0" w:color="auto"/>
                <w:bottom w:val="none" w:sz="0" w:space="0" w:color="auto"/>
                <w:right w:val="none" w:sz="0" w:space="0" w:color="auto"/>
              </w:divBdr>
              <w:divsChild>
                <w:div w:id="491071989">
                  <w:marLeft w:val="0"/>
                  <w:marRight w:val="0"/>
                  <w:marTop w:val="0"/>
                  <w:marBottom w:val="0"/>
                  <w:divBdr>
                    <w:top w:val="none" w:sz="0" w:space="0" w:color="auto"/>
                    <w:left w:val="none" w:sz="0" w:space="0" w:color="auto"/>
                    <w:bottom w:val="none" w:sz="0" w:space="0" w:color="auto"/>
                    <w:right w:val="none" w:sz="0" w:space="0" w:color="auto"/>
                  </w:divBdr>
                </w:div>
              </w:divsChild>
            </w:div>
            <w:div w:id="846791930">
              <w:marLeft w:val="0"/>
              <w:marRight w:val="0"/>
              <w:marTop w:val="0"/>
              <w:marBottom w:val="0"/>
              <w:divBdr>
                <w:top w:val="none" w:sz="0" w:space="0" w:color="auto"/>
                <w:left w:val="none" w:sz="0" w:space="0" w:color="auto"/>
                <w:bottom w:val="none" w:sz="0" w:space="0" w:color="auto"/>
                <w:right w:val="none" w:sz="0" w:space="0" w:color="auto"/>
              </w:divBdr>
              <w:divsChild>
                <w:div w:id="1817331655">
                  <w:marLeft w:val="0"/>
                  <w:marRight w:val="0"/>
                  <w:marTop w:val="0"/>
                  <w:marBottom w:val="0"/>
                  <w:divBdr>
                    <w:top w:val="none" w:sz="0" w:space="0" w:color="auto"/>
                    <w:left w:val="none" w:sz="0" w:space="0" w:color="auto"/>
                    <w:bottom w:val="none" w:sz="0" w:space="0" w:color="auto"/>
                    <w:right w:val="none" w:sz="0" w:space="0" w:color="auto"/>
                  </w:divBdr>
                </w:div>
              </w:divsChild>
            </w:div>
            <w:div w:id="869730291">
              <w:marLeft w:val="0"/>
              <w:marRight w:val="0"/>
              <w:marTop w:val="0"/>
              <w:marBottom w:val="0"/>
              <w:divBdr>
                <w:top w:val="none" w:sz="0" w:space="0" w:color="auto"/>
                <w:left w:val="none" w:sz="0" w:space="0" w:color="auto"/>
                <w:bottom w:val="none" w:sz="0" w:space="0" w:color="auto"/>
                <w:right w:val="none" w:sz="0" w:space="0" w:color="auto"/>
              </w:divBdr>
              <w:divsChild>
                <w:div w:id="740950448">
                  <w:marLeft w:val="0"/>
                  <w:marRight w:val="0"/>
                  <w:marTop w:val="0"/>
                  <w:marBottom w:val="0"/>
                  <w:divBdr>
                    <w:top w:val="none" w:sz="0" w:space="0" w:color="auto"/>
                    <w:left w:val="none" w:sz="0" w:space="0" w:color="auto"/>
                    <w:bottom w:val="none" w:sz="0" w:space="0" w:color="auto"/>
                    <w:right w:val="none" w:sz="0" w:space="0" w:color="auto"/>
                  </w:divBdr>
                </w:div>
                <w:div w:id="1536582611">
                  <w:marLeft w:val="0"/>
                  <w:marRight w:val="0"/>
                  <w:marTop w:val="0"/>
                  <w:marBottom w:val="0"/>
                  <w:divBdr>
                    <w:top w:val="none" w:sz="0" w:space="0" w:color="auto"/>
                    <w:left w:val="none" w:sz="0" w:space="0" w:color="auto"/>
                    <w:bottom w:val="none" w:sz="0" w:space="0" w:color="auto"/>
                    <w:right w:val="none" w:sz="0" w:space="0" w:color="auto"/>
                  </w:divBdr>
                </w:div>
              </w:divsChild>
            </w:div>
            <w:div w:id="975186892">
              <w:marLeft w:val="0"/>
              <w:marRight w:val="0"/>
              <w:marTop w:val="0"/>
              <w:marBottom w:val="0"/>
              <w:divBdr>
                <w:top w:val="none" w:sz="0" w:space="0" w:color="auto"/>
                <w:left w:val="none" w:sz="0" w:space="0" w:color="auto"/>
                <w:bottom w:val="none" w:sz="0" w:space="0" w:color="auto"/>
                <w:right w:val="none" w:sz="0" w:space="0" w:color="auto"/>
              </w:divBdr>
              <w:divsChild>
                <w:div w:id="1162089401">
                  <w:marLeft w:val="0"/>
                  <w:marRight w:val="0"/>
                  <w:marTop w:val="0"/>
                  <w:marBottom w:val="0"/>
                  <w:divBdr>
                    <w:top w:val="none" w:sz="0" w:space="0" w:color="auto"/>
                    <w:left w:val="none" w:sz="0" w:space="0" w:color="auto"/>
                    <w:bottom w:val="none" w:sz="0" w:space="0" w:color="auto"/>
                    <w:right w:val="none" w:sz="0" w:space="0" w:color="auto"/>
                  </w:divBdr>
                </w:div>
              </w:divsChild>
            </w:div>
            <w:div w:id="1119227143">
              <w:marLeft w:val="0"/>
              <w:marRight w:val="0"/>
              <w:marTop w:val="0"/>
              <w:marBottom w:val="0"/>
              <w:divBdr>
                <w:top w:val="none" w:sz="0" w:space="0" w:color="auto"/>
                <w:left w:val="none" w:sz="0" w:space="0" w:color="auto"/>
                <w:bottom w:val="none" w:sz="0" w:space="0" w:color="auto"/>
                <w:right w:val="none" w:sz="0" w:space="0" w:color="auto"/>
              </w:divBdr>
              <w:divsChild>
                <w:div w:id="1830242547">
                  <w:marLeft w:val="0"/>
                  <w:marRight w:val="0"/>
                  <w:marTop w:val="0"/>
                  <w:marBottom w:val="0"/>
                  <w:divBdr>
                    <w:top w:val="none" w:sz="0" w:space="0" w:color="auto"/>
                    <w:left w:val="none" w:sz="0" w:space="0" w:color="auto"/>
                    <w:bottom w:val="none" w:sz="0" w:space="0" w:color="auto"/>
                    <w:right w:val="none" w:sz="0" w:space="0" w:color="auto"/>
                  </w:divBdr>
                </w:div>
              </w:divsChild>
            </w:div>
            <w:div w:id="1142429739">
              <w:marLeft w:val="0"/>
              <w:marRight w:val="0"/>
              <w:marTop w:val="0"/>
              <w:marBottom w:val="0"/>
              <w:divBdr>
                <w:top w:val="none" w:sz="0" w:space="0" w:color="auto"/>
                <w:left w:val="none" w:sz="0" w:space="0" w:color="auto"/>
                <w:bottom w:val="none" w:sz="0" w:space="0" w:color="auto"/>
                <w:right w:val="none" w:sz="0" w:space="0" w:color="auto"/>
              </w:divBdr>
              <w:divsChild>
                <w:div w:id="1316254196">
                  <w:marLeft w:val="0"/>
                  <w:marRight w:val="0"/>
                  <w:marTop w:val="0"/>
                  <w:marBottom w:val="0"/>
                  <w:divBdr>
                    <w:top w:val="none" w:sz="0" w:space="0" w:color="auto"/>
                    <w:left w:val="none" w:sz="0" w:space="0" w:color="auto"/>
                    <w:bottom w:val="none" w:sz="0" w:space="0" w:color="auto"/>
                    <w:right w:val="none" w:sz="0" w:space="0" w:color="auto"/>
                  </w:divBdr>
                </w:div>
              </w:divsChild>
            </w:div>
            <w:div w:id="1161508459">
              <w:marLeft w:val="0"/>
              <w:marRight w:val="0"/>
              <w:marTop w:val="0"/>
              <w:marBottom w:val="0"/>
              <w:divBdr>
                <w:top w:val="none" w:sz="0" w:space="0" w:color="auto"/>
                <w:left w:val="none" w:sz="0" w:space="0" w:color="auto"/>
                <w:bottom w:val="none" w:sz="0" w:space="0" w:color="auto"/>
                <w:right w:val="none" w:sz="0" w:space="0" w:color="auto"/>
              </w:divBdr>
              <w:divsChild>
                <w:div w:id="110440146">
                  <w:marLeft w:val="0"/>
                  <w:marRight w:val="0"/>
                  <w:marTop w:val="0"/>
                  <w:marBottom w:val="0"/>
                  <w:divBdr>
                    <w:top w:val="none" w:sz="0" w:space="0" w:color="auto"/>
                    <w:left w:val="none" w:sz="0" w:space="0" w:color="auto"/>
                    <w:bottom w:val="none" w:sz="0" w:space="0" w:color="auto"/>
                    <w:right w:val="none" w:sz="0" w:space="0" w:color="auto"/>
                  </w:divBdr>
                </w:div>
              </w:divsChild>
            </w:div>
            <w:div w:id="1182208398">
              <w:marLeft w:val="0"/>
              <w:marRight w:val="0"/>
              <w:marTop w:val="0"/>
              <w:marBottom w:val="0"/>
              <w:divBdr>
                <w:top w:val="none" w:sz="0" w:space="0" w:color="auto"/>
                <w:left w:val="none" w:sz="0" w:space="0" w:color="auto"/>
                <w:bottom w:val="none" w:sz="0" w:space="0" w:color="auto"/>
                <w:right w:val="none" w:sz="0" w:space="0" w:color="auto"/>
              </w:divBdr>
              <w:divsChild>
                <w:div w:id="84766016">
                  <w:marLeft w:val="0"/>
                  <w:marRight w:val="0"/>
                  <w:marTop w:val="0"/>
                  <w:marBottom w:val="0"/>
                  <w:divBdr>
                    <w:top w:val="none" w:sz="0" w:space="0" w:color="auto"/>
                    <w:left w:val="none" w:sz="0" w:space="0" w:color="auto"/>
                    <w:bottom w:val="none" w:sz="0" w:space="0" w:color="auto"/>
                    <w:right w:val="none" w:sz="0" w:space="0" w:color="auto"/>
                  </w:divBdr>
                </w:div>
              </w:divsChild>
            </w:div>
            <w:div w:id="1197815976">
              <w:marLeft w:val="0"/>
              <w:marRight w:val="0"/>
              <w:marTop w:val="0"/>
              <w:marBottom w:val="0"/>
              <w:divBdr>
                <w:top w:val="none" w:sz="0" w:space="0" w:color="auto"/>
                <w:left w:val="none" w:sz="0" w:space="0" w:color="auto"/>
                <w:bottom w:val="none" w:sz="0" w:space="0" w:color="auto"/>
                <w:right w:val="none" w:sz="0" w:space="0" w:color="auto"/>
              </w:divBdr>
              <w:divsChild>
                <w:div w:id="1698776137">
                  <w:marLeft w:val="0"/>
                  <w:marRight w:val="0"/>
                  <w:marTop w:val="0"/>
                  <w:marBottom w:val="0"/>
                  <w:divBdr>
                    <w:top w:val="none" w:sz="0" w:space="0" w:color="auto"/>
                    <w:left w:val="none" w:sz="0" w:space="0" w:color="auto"/>
                    <w:bottom w:val="none" w:sz="0" w:space="0" w:color="auto"/>
                    <w:right w:val="none" w:sz="0" w:space="0" w:color="auto"/>
                  </w:divBdr>
                </w:div>
              </w:divsChild>
            </w:div>
            <w:div w:id="1230581962">
              <w:marLeft w:val="0"/>
              <w:marRight w:val="0"/>
              <w:marTop w:val="0"/>
              <w:marBottom w:val="0"/>
              <w:divBdr>
                <w:top w:val="none" w:sz="0" w:space="0" w:color="auto"/>
                <w:left w:val="none" w:sz="0" w:space="0" w:color="auto"/>
                <w:bottom w:val="none" w:sz="0" w:space="0" w:color="auto"/>
                <w:right w:val="none" w:sz="0" w:space="0" w:color="auto"/>
              </w:divBdr>
              <w:divsChild>
                <w:div w:id="451170855">
                  <w:marLeft w:val="0"/>
                  <w:marRight w:val="0"/>
                  <w:marTop w:val="0"/>
                  <w:marBottom w:val="0"/>
                  <w:divBdr>
                    <w:top w:val="none" w:sz="0" w:space="0" w:color="auto"/>
                    <w:left w:val="none" w:sz="0" w:space="0" w:color="auto"/>
                    <w:bottom w:val="none" w:sz="0" w:space="0" w:color="auto"/>
                    <w:right w:val="none" w:sz="0" w:space="0" w:color="auto"/>
                  </w:divBdr>
                </w:div>
              </w:divsChild>
            </w:div>
            <w:div w:id="1269310724">
              <w:marLeft w:val="0"/>
              <w:marRight w:val="0"/>
              <w:marTop w:val="0"/>
              <w:marBottom w:val="0"/>
              <w:divBdr>
                <w:top w:val="none" w:sz="0" w:space="0" w:color="auto"/>
                <w:left w:val="none" w:sz="0" w:space="0" w:color="auto"/>
                <w:bottom w:val="none" w:sz="0" w:space="0" w:color="auto"/>
                <w:right w:val="none" w:sz="0" w:space="0" w:color="auto"/>
              </w:divBdr>
              <w:divsChild>
                <w:div w:id="41441121">
                  <w:marLeft w:val="0"/>
                  <w:marRight w:val="0"/>
                  <w:marTop w:val="0"/>
                  <w:marBottom w:val="0"/>
                  <w:divBdr>
                    <w:top w:val="none" w:sz="0" w:space="0" w:color="auto"/>
                    <w:left w:val="none" w:sz="0" w:space="0" w:color="auto"/>
                    <w:bottom w:val="none" w:sz="0" w:space="0" w:color="auto"/>
                    <w:right w:val="none" w:sz="0" w:space="0" w:color="auto"/>
                  </w:divBdr>
                </w:div>
              </w:divsChild>
            </w:div>
            <w:div w:id="1271088081">
              <w:marLeft w:val="0"/>
              <w:marRight w:val="0"/>
              <w:marTop w:val="0"/>
              <w:marBottom w:val="0"/>
              <w:divBdr>
                <w:top w:val="none" w:sz="0" w:space="0" w:color="auto"/>
                <w:left w:val="none" w:sz="0" w:space="0" w:color="auto"/>
                <w:bottom w:val="none" w:sz="0" w:space="0" w:color="auto"/>
                <w:right w:val="none" w:sz="0" w:space="0" w:color="auto"/>
              </w:divBdr>
              <w:divsChild>
                <w:div w:id="1939828596">
                  <w:marLeft w:val="0"/>
                  <w:marRight w:val="0"/>
                  <w:marTop w:val="0"/>
                  <w:marBottom w:val="0"/>
                  <w:divBdr>
                    <w:top w:val="none" w:sz="0" w:space="0" w:color="auto"/>
                    <w:left w:val="none" w:sz="0" w:space="0" w:color="auto"/>
                    <w:bottom w:val="none" w:sz="0" w:space="0" w:color="auto"/>
                    <w:right w:val="none" w:sz="0" w:space="0" w:color="auto"/>
                  </w:divBdr>
                </w:div>
              </w:divsChild>
            </w:div>
            <w:div w:id="1277102099">
              <w:marLeft w:val="0"/>
              <w:marRight w:val="0"/>
              <w:marTop w:val="0"/>
              <w:marBottom w:val="0"/>
              <w:divBdr>
                <w:top w:val="none" w:sz="0" w:space="0" w:color="auto"/>
                <w:left w:val="none" w:sz="0" w:space="0" w:color="auto"/>
                <w:bottom w:val="none" w:sz="0" w:space="0" w:color="auto"/>
                <w:right w:val="none" w:sz="0" w:space="0" w:color="auto"/>
              </w:divBdr>
              <w:divsChild>
                <w:div w:id="1973170662">
                  <w:marLeft w:val="0"/>
                  <w:marRight w:val="0"/>
                  <w:marTop w:val="0"/>
                  <w:marBottom w:val="0"/>
                  <w:divBdr>
                    <w:top w:val="none" w:sz="0" w:space="0" w:color="auto"/>
                    <w:left w:val="none" w:sz="0" w:space="0" w:color="auto"/>
                    <w:bottom w:val="none" w:sz="0" w:space="0" w:color="auto"/>
                    <w:right w:val="none" w:sz="0" w:space="0" w:color="auto"/>
                  </w:divBdr>
                </w:div>
              </w:divsChild>
            </w:div>
            <w:div w:id="1385064414">
              <w:marLeft w:val="0"/>
              <w:marRight w:val="0"/>
              <w:marTop w:val="0"/>
              <w:marBottom w:val="0"/>
              <w:divBdr>
                <w:top w:val="none" w:sz="0" w:space="0" w:color="auto"/>
                <w:left w:val="none" w:sz="0" w:space="0" w:color="auto"/>
                <w:bottom w:val="none" w:sz="0" w:space="0" w:color="auto"/>
                <w:right w:val="none" w:sz="0" w:space="0" w:color="auto"/>
              </w:divBdr>
              <w:divsChild>
                <w:div w:id="765462270">
                  <w:marLeft w:val="0"/>
                  <w:marRight w:val="0"/>
                  <w:marTop w:val="0"/>
                  <w:marBottom w:val="0"/>
                  <w:divBdr>
                    <w:top w:val="none" w:sz="0" w:space="0" w:color="auto"/>
                    <w:left w:val="none" w:sz="0" w:space="0" w:color="auto"/>
                    <w:bottom w:val="none" w:sz="0" w:space="0" w:color="auto"/>
                    <w:right w:val="none" w:sz="0" w:space="0" w:color="auto"/>
                  </w:divBdr>
                </w:div>
                <w:div w:id="1570262923">
                  <w:marLeft w:val="0"/>
                  <w:marRight w:val="0"/>
                  <w:marTop w:val="0"/>
                  <w:marBottom w:val="0"/>
                  <w:divBdr>
                    <w:top w:val="none" w:sz="0" w:space="0" w:color="auto"/>
                    <w:left w:val="none" w:sz="0" w:space="0" w:color="auto"/>
                    <w:bottom w:val="none" w:sz="0" w:space="0" w:color="auto"/>
                    <w:right w:val="none" w:sz="0" w:space="0" w:color="auto"/>
                  </w:divBdr>
                </w:div>
              </w:divsChild>
            </w:div>
            <w:div w:id="1397508845">
              <w:marLeft w:val="0"/>
              <w:marRight w:val="0"/>
              <w:marTop w:val="0"/>
              <w:marBottom w:val="0"/>
              <w:divBdr>
                <w:top w:val="none" w:sz="0" w:space="0" w:color="auto"/>
                <w:left w:val="none" w:sz="0" w:space="0" w:color="auto"/>
                <w:bottom w:val="none" w:sz="0" w:space="0" w:color="auto"/>
                <w:right w:val="none" w:sz="0" w:space="0" w:color="auto"/>
              </w:divBdr>
              <w:divsChild>
                <w:div w:id="59400825">
                  <w:marLeft w:val="0"/>
                  <w:marRight w:val="0"/>
                  <w:marTop w:val="0"/>
                  <w:marBottom w:val="0"/>
                  <w:divBdr>
                    <w:top w:val="none" w:sz="0" w:space="0" w:color="auto"/>
                    <w:left w:val="none" w:sz="0" w:space="0" w:color="auto"/>
                    <w:bottom w:val="none" w:sz="0" w:space="0" w:color="auto"/>
                    <w:right w:val="none" w:sz="0" w:space="0" w:color="auto"/>
                  </w:divBdr>
                </w:div>
              </w:divsChild>
            </w:div>
            <w:div w:id="1487895437">
              <w:marLeft w:val="0"/>
              <w:marRight w:val="0"/>
              <w:marTop w:val="0"/>
              <w:marBottom w:val="0"/>
              <w:divBdr>
                <w:top w:val="none" w:sz="0" w:space="0" w:color="auto"/>
                <w:left w:val="none" w:sz="0" w:space="0" w:color="auto"/>
                <w:bottom w:val="none" w:sz="0" w:space="0" w:color="auto"/>
                <w:right w:val="none" w:sz="0" w:space="0" w:color="auto"/>
              </w:divBdr>
              <w:divsChild>
                <w:div w:id="35935717">
                  <w:marLeft w:val="0"/>
                  <w:marRight w:val="0"/>
                  <w:marTop w:val="0"/>
                  <w:marBottom w:val="0"/>
                  <w:divBdr>
                    <w:top w:val="none" w:sz="0" w:space="0" w:color="auto"/>
                    <w:left w:val="none" w:sz="0" w:space="0" w:color="auto"/>
                    <w:bottom w:val="none" w:sz="0" w:space="0" w:color="auto"/>
                    <w:right w:val="none" w:sz="0" w:space="0" w:color="auto"/>
                  </w:divBdr>
                </w:div>
              </w:divsChild>
            </w:div>
            <w:div w:id="1532374782">
              <w:marLeft w:val="0"/>
              <w:marRight w:val="0"/>
              <w:marTop w:val="0"/>
              <w:marBottom w:val="0"/>
              <w:divBdr>
                <w:top w:val="none" w:sz="0" w:space="0" w:color="auto"/>
                <w:left w:val="none" w:sz="0" w:space="0" w:color="auto"/>
                <w:bottom w:val="none" w:sz="0" w:space="0" w:color="auto"/>
                <w:right w:val="none" w:sz="0" w:space="0" w:color="auto"/>
              </w:divBdr>
              <w:divsChild>
                <w:div w:id="636960781">
                  <w:marLeft w:val="0"/>
                  <w:marRight w:val="0"/>
                  <w:marTop w:val="0"/>
                  <w:marBottom w:val="0"/>
                  <w:divBdr>
                    <w:top w:val="none" w:sz="0" w:space="0" w:color="auto"/>
                    <w:left w:val="none" w:sz="0" w:space="0" w:color="auto"/>
                    <w:bottom w:val="none" w:sz="0" w:space="0" w:color="auto"/>
                    <w:right w:val="none" w:sz="0" w:space="0" w:color="auto"/>
                  </w:divBdr>
                </w:div>
              </w:divsChild>
            </w:div>
            <w:div w:id="1562328708">
              <w:marLeft w:val="0"/>
              <w:marRight w:val="0"/>
              <w:marTop w:val="0"/>
              <w:marBottom w:val="0"/>
              <w:divBdr>
                <w:top w:val="none" w:sz="0" w:space="0" w:color="auto"/>
                <w:left w:val="none" w:sz="0" w:space="0" w:color="auto"/>
                <w:bottom w:val="none" w:sz="0" w:space="0" w:color="auto"/>
                <w:right w:val="none" w:sz="0" w:space="0" w:color="auto"/>
              </w:divBdr>
              <w:divsChild>
                <w:div w:id="341007879">
                  <w:marLeft w:val="0"/>
                  <w:marRight w:val="0"/>
                  <w:marTop w:val="0"/>
                  <w:marBottom w:val="0"/>
                  <w:divBdr>
                    <w:top w:val="none" w:sz="0" w:space="0" w:color="auto"/>
                    <w:left w:val="none" w:sz="0" w:space="0" w:color="auto"/>
                    <w:bottom w:val="none" w:sz="0" w:space="0" w:color="auto"/>
                    <w:right w:val="none" w:sz="0" w:space="0" w:color="auto"/>
                  </w:divBdr>
                </w:div>
              </w:divsChild>
            </w:div>
            <w:div w:id="1573927831">
              <w:marLeft w:val="0"/>
              <w:marRight w:val="0"/>
              <w:marTop w:val="0"/>
              <w:marBottom w:val="0"/>
              <w:divBdr>
                <w:top w:val="none" w:sz="0" w:space="0" w:color="auto"/>
                <w:left w:val="none" w:sz="0" w:space="0" w:color="auto"/>
                <w:bottom w:val="none" w:sz="0" w:space="0" w:color="auto"/>
                <w:right w:val="none" w:sz="0" w:space="0" w:color="auto"/>
              </w:divBdr>
              <w:divsChild>
                <w:div w:id="1086225779">
                  <w:marLeft w:val="0"/>
                  <w:marRight w:val="0"/>
                  <w:marTop w:val="0"/>
                  <w:marBottom w:val="0"/>
                  <w:divBdr>
                    <w:top w:val="none" w:sz="0" w:space="0" w:color="auto"/>
                    <w:left w:val="none" w:sz="0" w:space="0" w:color="auto"/>
                    <w:bottom w:val="none" w:sz="0" w:space="0" w:color="auto"/>
                    <w:right w:val="none" w:sz="0" w:space="0" w:color="auto"/>
                  </w:divBdr>
                </w:div>
              </w:divsChild>
            </w:div>
            <w:div w:id="1675912343">
              <w:marLeft w:val="0"/>
              <w:marRight w:val="0"/>
              <w:marTop w:val="0"/>
              <w:marBottom w:val="0"/>
              <w:divBdr>
                <w:top w:val="none" w:sz="0" w:space="0" w:color="auto"/>
                <w:left w:val="none" w:sz="0" w:space="0" w:color="auto"/>
                <w:bottom w:val="none" w:sz="0" w:space="0" w:color="auto"/>
                <w:right w:val="none" w:sz="0" w:space="0" w:color="auto"/>
              </w:divBdr>
              <w:divsChild>
                <w:div w:id="297809573">
                  <w:marLeft w:val="0"/>
                  <w:marRight w:val="0"/>
                  <w:marTop w:val="0"/>
                  <w:marBottom w:val="0"/>
                  <w:divBdr>
                    <w:top w:val="none" w:sz="0" w:space="0" w:color="auto"/>
                    <w:left w:val="none" w:sz="0" w:space="0" w:color="auto"/>
                    <w:bottom w:val="none" w:sz="0" w:space="0" w:color="auto"/>
                    <w:right w:val="none" w:sz="0" w:space="0" w:color="auto"/>
                  </w:divBdr>
                </w:div>
              </w:divsChild>
            </w:div>
            <w:div w:id="1676686174">
              <w:marLeft w:val="0"/>
              <w:marRight w:val="0"/>
              <w:marTop w:val="0"/>
              <w:marBottom w:val="0"/>
              <w:divBdr>
                <w:top w:val="none" w:sz="0" w:space="0" w:color="auto"/>
                <w:left w:val="none" w:sz="0" w:space="0" w:color="auto"/>
                <w:bottom w:val="none" w:sz="0" w:space="0" w:color="auto"/>
                <w:right w:val="none" w:sz="0" w:space="0" w:color="auto"/>
              </w:divBdr>
              <w:divsChild>
                <w:div w:id="1473331868">
                  <w:marLeft w:val="0"/>
                  <w:marRight w:val="0"/>
                  <w:marTop w:val="0"/>
                  <w:marBottom w:val="0"/>
                  <w:divBdr>
                    <w:top w:val="none" w:sz="0" w:space="0" w:color="auto"/>
                    <w:left w:val="none" w:sz="0" w:space="0" w:color="auto"/>
                    <w:bottom w:val="none" w:sz="0" w:space="0" w:color="auto"/>
                    <w:right w:val="none" w:sz="0" w:space="0" w:color="auto"/>
                  </w:divBdr>
                </w:div>
              </w:divsChild>
            </w:div>
            <w:div w:id="1769472360">
              <w:marLeft w:val="0"/>
              <w:marRight w:val="0"/>
              <w:marTop w:val="0"/>
              <w:marBottom w:val="0"/>
              <w:divBdr>
                <w:top w:val="none" w:sz="0" w:space="0" w:color="auto"/>
                <w:left w:val="none" w:sz="0" w:space="0" w:color="auto"/>
                <w:bottom w:val="none" w:sz="0" w:space="0" w:color="auto"/>
                <w:right w:val="none" w:sz="0" w:space="0" w:color="auto"/>
              </w:divBdr>
              <w:divsChild>
                <w:div w:id="1355809138">
                  <w:marLeft w:val="0"/>
                  <w:marRight w:val="0"/>
                  <w:marTop w:val="0"/>
                  <w:marBottom w:val="0"/>
                  <w:divBdr>
                    <w:top w:val="none" w:sz="0" w:space="0" w:color="auto"/>
                    <w:left w:val="none" w:sz="0" w:space="0" w:color="auto"/>
                    <w:bottom w:val="none" w:sz="0" w:space="0" w:color="auto"/>
                    <w:right w:val="none" w:sz="0" w:space="0" w:color="auto"/>
                  </w:divBdr>
                </w:div>
              </w:divsChild>
            </w:div>
            <w:div w:id="1808038437">
              <w:marLeft w:val="0"/>
              <w:marRight w:val="0"/>
              <w:marTop w:val="0"/>
              <w:marBottom w:val="0"/>
              <w:divBdr>
                <w:top w:val="none" w:sz="0" w:space="0" w:color="auto"/>
                <w:left w:val="none" w:sz="0" w:space="0" w:color="auto"/>
                <w:bottom w:val="none" w:sz="0" w:space="0" w:color="auto"/>
                <w:right w:val="none" w:sz="0" w:space="0" w:color="auto"/>
              </w:divBdr>
              <w:divsChild>
                <w:div w:id="1288467363">
                  <w:marLeft w:val="0"/>
                  <w:marRight w:val="0"/>
                  <w:marTop w:val="0"/>
                  <w:marBottom w:val="0"/>
                  <w:divBdr>
                    <w:top w:val="none" w:sz="0" w:space="0" w:color="auto"/>
                    <w:left w:val="none" w:sz="0" w:space="0" w:color="auto"/>
                    <w:bottom w:val="none" w:sz="0" w:space="0" w:color="auto"/>
                    <w:right w:val="none" w:sz="0" w:space="0" w:color="auto"/>
                  </w:divBdr>
                </w:div>
              </w:divsChild>
            </w:div>
            <w:div w:id="1829634691">
              <w:marLeft w:val="0"/>
              <w:marRight w:val="0"/>
              <w:marTop w:val="0"/>
              <w:marBottom w:val="0"/>
              <w:divBdr>
                <w:top w:val="none" w:sz="0" w:space="0" w:color="auto"/>
                <w:left w:val="none" w:sz="0" w:space="0" w:color="auto"/>
                <w:bottom w:val="none" w:sz="0" w:space="0" w:color="auto"/>
                <w:right w:val="none" w:sz="0" w:space="0" w:color="auto"/>
              </w:divBdr>
              <w:divsChild>
                <w:div w:id="923609103">
                  <w:marLeft w:val="0"/>
                  <w:marRight w:val="0"/>
                  <w:marTop w:val="0"/>
                  <w:marBottom w:val="0"/>
                  <w:divBdr>
                    <w:top w:val="none" w:sz="0" w:space="0" w:color="auto"/>
                    <w:left w:val="none" w:sz="0" w:space="0" w:color="auto"/>
                    <w:bottom w:val="none" w:sz="0" w:space="0" w:color="auto"/>
                    <w:right w:val="none" w:sz="0" w:space="0" w:color="auto"/>
                  </w:divBdr>
                </w:div>
              </w:divsChild>
            </w:div>
            <w:div w:id="1915623110">
              <w:marLeft w:val="0"/>
              <w:marRight w:val="0"/>
              <w:marTop w:val="0"/>
              <w:marBottom w:val="0"/>
              <w:divBdr>
                <w:top w:val="none" w:sz="0" w:space="0" w:color="auto"/>
                <w:left w:val="none" w:sz="0" w:space="0" w:color="auto"/>
                <w:bottom w:val="none" w:sz="0" w:space="0" w:color="auto"/>
                <w:right w:val="none" w:sz="0" w:space="0" w:color="auto"/>
              </w:divBdr>
              <w:divsChild>
                <w:div w:id="1551190041">
                  <w:marLeft w:val="0"/>
                  <w:marRight w:val="0"/>
                  <w:marTop w:val="0"/>
                  <w:marBottom w:val="0"/>
                  <w:divBdr>
                    <w:top w:val="none" w:sz="0" w:space="0" w:color="auto"/>
                    <w:left w:val="none" w:sz="0" w:space="0" w:color="auto"/>
                    <w:bottom w:val="none" w:sz="0" w:space="0" w:color="auto"/>
                    <w:right w:val="none" w:sz="0" w:space="0" w:color="auto"/>
                  </w:divBdr>
                </w:div>
              </w:divsChild>
            </w:div>
            <w:div w:id="1942251296">
              <w:marLeft w:val="0"/>
              <w:marRight w:val="0"/>
              <w:marTop w:val="0"/>
              <w:marBottom w:val="0"/>
              <w:divBdr>
                <w:top w:val="none" w:sz="0" w:space="0" w:color="auto"/>
                <w:left w:val="none" w:sz="0" w:space="0" w:color="auto"/>
                <w:bottom w:val="none" w:sz="0" w:space="0" w:color="auto"/>
                <w:right w:val="none" w:sz="0" w:space="0" w:color="auto"/>
              </w:divBdr>
              <w:divsChild>
                <w:div w:id="1054890951">
                  <w:marLeft w:val="0"/>
                  <w:marRight w:val="0"/>
                  <w:marTop w:val="0"/>
                  <w:marBottom w:val="0"/>
                  <w:divBdr>
                    <w:top w:val="none" w:sz="0" w:space="0" w:color="auto"/>
                    <w:left w:val="none" w:sz="0" w:space="0" w:color="auto"/>
                    <w:bottom w:val="none" w:sz="0" w:space="0" w:color="auto"/>
                    <w:right w:val="none" w:sz="0" w:space="0" w:color="auto"/>
                  </w:divBdr>
                </w:div>
              </w:divsChild>
            </w:div>
            <w:div w:id="1978340339">
              <w:marLeft w:val="0"/>
              <w:marRight w:val="0"/>
              <w:marTop w:val="0"/>
              <w:marBottom w:val="0"/>
              <w:divBdr>
                <w:top w:val="none" w:sz="0" w:space="0" w:color="auto"/>
                <w:left w:val="none" w:sz="0" w:space="0" w:color="auto"/>
                <w:bottom w:val="none" w:sz="0" w:space="0" w:color="auto"/>
                <w:right w:val="none" w:sz="0" w:space="0" w:color="auto"/>
              </w:divBdr>
              <w:divsChild>
                <w:div w:id="2026663563">
                  <w:marLeft w:val="0"/>
                  <w:marRight w:val="0"/>
                  <w:marTop w:val="0"/>
                  <w:marBottom w:val="0"/>
                  <w:divBdr>
                    <w:top w:val="none" w:sz="0" w:space="0" w:color="auto"/>
                    <w:left w:val="none" w:sz="0" w:space="0" w:color="auto"/>
                    <w:bottom w:val="none" w:sz="0" w:space="0" w:color="auto"/>
                    <w:right w:val="none" w:sz="0" w:space="0" w:color="auto"/>
                  </w:divBdr>
                </w:div>
              </w:divsChild>
            </w:div>
            <w:div w:id="1981230592">
              <w:marLeft w:val="0"/>
              <w:marRight w:val="0"/>
              <w:marTop w:val="0"/>
              <w:marBottom w:val="0"/>
              <w:divBdr>
                <w:top w:val="none" w:sz="0" w:space="0" w:color="auto"/>
                <w:left w:val="none" w:sz="0" w:space="0" w:color="auto"/>
                <w:bottom w:val="none" w:sz="0" w:space="0" w:color="auto"/>
                <w:right w:val="none" w:sz="0" w:space="0" w:color="auto"/>
              </w:divBdr>
              <w:divsChild>
                <w:div w:id="163323429">
                  <w:marLeft w:val="0"/>
                  <w:marRight w:val="0"/>
                  <w:marTop w:val="0"/>
                  <w:marBottom w:val="0"/>
                  <w:divBdr>
                    <w:top w:val="none" w:sz="0" w:space="0" w:color="auto"/>
                    <w:left w:val="none" w:sz="0" w:space="0" w:color="auto"/>
                    <w:bottom w:val="none" w:sz="0" w:space="0" w:color="auto"/>
                    <w:right w:val="none" w:sz="0" w:space="0" w:color="auto"/>
                  </w:divBdr>
                </w:div>
              </w:divsChild>
            </w:div>
            <w:div w:id="2002614484">
              <w:marLeft w:val="0"/>
              <w:marRight w:val="0"/>
              <w:marTop w:val="0"/>
              <w:marBottom w:val="0"/>
              <w:divBdr>
                <w:top w:val="none" w:sz="0" w:space="0" w:color="auto"/>
                <w:left w:val="none" w:sz="0" w:space="0" w:color="auto"/>
                <w:bottom w:val="none" w:sz="0" w:space="0" w:color="auto"/>
                <w:right w:val="none" w:sz="0" w:space="0" w:color="auto"/>
              </w:divBdr>
              <w:divsChild>
                <w:div w:id="1423988535">
                  <w:marLeft w:val="0"/>
                  <w:marRight w:val="0"/>
                  <w:marTop w:val="0"/>
                  <w:marBottom w:val="0"/>
                  <w:divBdr>
                    <w:top w:val="none" w:sz="0" w:space="0" w:color="auto"/>
                    <w:left w:val="none" w:sz="0" w:space="0" w:color="auto"/>
                    <w:bottom w:val="none" w:sz="0" w:space="0" w:color="auto"/>
                    <w:right w:val="none" w:sz="0" w:space="0" w:color="auto"/>
                  </w:divBdr>
                </w:div>
              </w:divsChild>
            </w:div>
            <w:div w:id="2007586177">
              <w:marLeft w:val="0"/>
              <w:marRight w:val="0"/>
              <w:marTop w:val="0"/>
              <w:marBottom w:val="0"/>
              <w:divBdr>
                <w:top w:val="none" w:sz="0" w:space="0" w:color="auto"/>
                <w:left w:val="none" w:sz="0" w:space="0" w:color="auto"/>
                <w:bottom w:val="none" w:sz="0" w:space="0" w:color="auto"/>
                <w:right w:val="none" w:sz="0" w:space="0" w:color="auto"/>
              </w:divBdr>
              <w:divsChild>
                <w:div w:id="1182166367">
                  <w:marLeft w:val="0"/>
                  <w:marRight w:val="0"/>
                  <w:marTop w:val="0"/>
                  <w:marBottom w:val="0"/>
                  <w:divBdr>
                    <w:top w:val="none" w:sz="0" w:space="0" w:color="auto"/>
                    <w:left w:val="none" w:sz="0" w:space="0" w:color="auto"/>
                    <w:bottom w:val="none" w:sz="0" w:space="0" w:color="auto"/>
                    <w:right w:val="none" w:sz="0" w:space="0" w:color="auto"/>
                  </w:divBdr>
                </w:div>
              </w:divsChild>
            </w:div>
            <w:div w:id="2061978089">
              <w:marLeft w:val="0"/>
              <w:marRight w:val="0"/>
              <w:marTop w:val="0"/>
              <w:marBottom w:val="0"/>
              <w:divBdr>
                <w:top w:val="none" w:sz="0" w:space="0" w:color="auto"/>
                <w:left w:val="none" w:sz="0" w:space="0" w:color="auto"/>
                <w:bottom w:val="none" w:sz="0" w:space="0" w:color="auto"/>
                <w:right w:val="none" w:sz="0" w:space="0" w:color="auto"/>
              </w:divBdr>
              <w:divsChild>
                <w:div w:id="137307889">
                  <w:marLeft w:val="0"/>
                  <w:marRight w:val="0"/>
                  <w:marTop w:val="0"/>
                  <w:marBottom w:val="0"/>
                  <w:divBdr>
                    <w:top w:val="none" w:sz="0" w:space="0" w:color="auto"/>
                    <w:left w:val="none" w:sz="0" w:space="0" w:color="auto"/>
                    <w:bottom w:val="none" w:sz="0" w:space="0" w:color="auto"/>
                    <w:right w:val="none" w:sz="0" w:space="0" w:color="auto"/>
                  </w:divBdr>
                </w:div>
                <w:div w:id="668868534">
                  <w:marLeft w:val="0"/>
                  <w:marRight w:val="0"/>
                  <w:marTop w:val="0"/>
                  <w:marBottom w:val="0"/>
                  <w:divBdr>
                    <w:top w:val="none" w:sz="0" w:space="0" w:color="auto"/>
                    <w:left w:val="none" w:sz="0" w:space="0" w:color="auto"/>
                    <w:bottom w:val="none" w:sz="0" w:space="0" w:color="auto"/>
                    <w:right w:val="none" w:sz="0" w:space="0" w:color="auto"/>
                  </w:divBdr>
                </w:div>
                <w:div w:id="746070138">
                  <w:marLeft w:val="0"/>
                  <w:marRight w:val="0"/>
                  <w:marTop w:val="0"/>
                  <w:marBottom w:val="0"/>
                  <w:divBdr>
                    <w:top w:val="none" w:sz="0" w:space="0" w:color="auto"/>
                    <w:left w:val="none" w:sz="0" w:space="0" w:color="auto"/>
                    <w:bottom w:val="none" w:sz="0" w:space="0" w:color="auto"/>
                    <w:right w:val="none" w:sz="0" w:space="0" w:color="auto"/>
                  </w:divBdr>
                </w:div>
              </w:divsChild>
            </w:div>
            <w:div w:id="2089113937">
              <w:marLeft w:val="0"/>
              <w:marRight w:val="0"/>
              <w:marTop w:val="0"/>
              <w:marBottom w:val="0"/>
              <w:divBdr>
                <w:top w:val="none" w:sz="0" w:space="0" w:color="auto"/>
                <w:left w:val="none" w:sz="0" w:space="0" w:color="auto"/>
                <w:bottom w:val="none" w:sz="0" w:space="0" w:color="auto"/>
                <w:right w:val="none" w:sz="0" w:space="0" w:color="auto"/>
              </w:divBdr>
              <w:divsChild>
                <w:div w:id="9946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76381">
          <w:marLeft w:val="0"/>
          <w:marRight w:val="0"/>
          <w:marTop w:val="0"/>
          <w:marBottom w:val="0"/>
          <w:divBdr>
            <w:top w:val="none" w:sz="0" w:space="0" w:color="auto"/>
            <w:left w:val="none" w:sz="0" w:space="0" w:color="auto"/>
            <w:bottom w:val="none" w:sz="0" w:space="0" w:color="auto"/>
            <w:right w:val="none" w:sz="0" w:space="0" w:color="auto"/>
          </w:divBdr>
        </w:div>
        <w:div w:id="373123266">
          <w:marLeft w:val="0"/>
          <w:marRight w:val="0"/>
          <w:marTop w:val="0"/>
          <w:marBottom w:val="0"/>
          <w:divBdr>
            <w:top w:val="none" w:sz="0" w:space="0" w:color="auto"/>
            <w:left w:val="none" w:sz="0" w:space="0" w:color="auto"/>
            <w:bottom w:val="none" w:sz="0" w:space="0" w:color="auto"/>
            <w:right w:val="none" w:sz="0" w:space="0" w:color="auto"/>
          </w:divBdr>
        </w:div>
        <w:div w:id="423572399">
          <w:marLeft w:val="0"/>
          <w:marRight w:val="0"/>
          <w:marTop w:val="0"/>
          <w:marBottom w:val="0"/>
          <w:divBdr>
            <w:top w:val="none" w:sz="0" w:space="0" w:color="auto"/>
            <w:left w:val="none" w:sz="0" w:space="0" w:color="auto"/>
            <w:bottom w:val="none" w:sz="0" w:space="0" w:color="auto"/>
            <w:right w:val="none" w:sz="0" w:space="0" w:color="auto"/>
          </w:divBdr>
        </w:div>
        <w:div w:id="518932891">
          <w:marLeft w:val="0"/>
          <w:marRight w:val="0"/>
          <w:marTop w:val="0"/>
          <w:marBottom w:val="0"/>
          <w:divBdr>
            <w:top w:val="none" w:sz="0" w:space="0" w:color="auto"/>
            <w:left w:val="none" w:sz="0" w:space="0" w:color="auto"/>
            <w:bottom w:val="none" w:sz="0" w:space="0" w:color="auto"/>
            <w:right w:val="none" w:sz="0" w:space="0" w:color="auto"/>
          </w:divBdr>
        </w:div>
        <w:div w:id="915553426">
          <w:marLeft w:val="0"/>
          <w:marRight w:val="0"/>
          <w:marTop w:val="0"/>
          <w:marBottom w:val="0"/>
          <w:divBdr>
            <w:top w:val="none" w:sz="0" w:space="0" w:color="auto"/>
            <w:left w:val="none" w:sz="0" w:space="0" w:color="auto"/>
            <w:bottom w:val="none" w:sz="0" w:space="0" w:color="auto"/>
            <w:right w:val="none" w:sz="0" w:space="0" w:color="auto"/>
          </w:divBdr>
        </w:div>
        <w:div w:id="1342463564">
          <w:marLeft w:val="0"/>
          <w:marRight w:val="0"/>
          <w:marTop w:val="0"/>
          <w:marBottom w:val="0"/>
          <w:divBdr>
            <w:top w:val="none" w:sz="0" w:space="0" w:color="auto"/>
            <w:left w:val="none" w:sz="0" w:space="0" w:color="auto"/>
            <w:bottom w:val="none" w:sz="0" w:space="0" w:color="auto"/>
            <w:right w:val="none" w:sz="0" w:space="0" w:color="auto"/>
          </w:divBdr>
        </w:div>
        <w:div w:id="1470245804">
          <w:marLeft w:val="0"/>
          <w:marRight w:val="0"/>
          <w:marTop w:val="0"/>
          <w:marBottom w:val="0"/>
          <w:divBdr>
            <w:top w:val="none" w:sz="0" w:space="0" w:color="auto"/>
            <w:left w:val="none" w:sz="0" w:space="0" w:color="auto"/>
            <w:bottom w:val="none" w:sz="0" w:space="0" w:color="auto"/>
            <w:right w:val="none" w:sz="0" w:space="0" w:color="auto"/>
          </w:divBdr>
        </w:div>
        <w:div w:id="1610744395">
          <w:marLeft w:val="0"/>
          <w:marRight w:val="0"/>
          <w:marTop w:val="0"/>
          <w:marBottom w:val="0"/>
          <w:divBdr>
            <w:top w:val="none" w:sz="0" w:space="0" w:color="auto"/>
            <w:left w:val="none" w:sz="0" w:space="0" w:color="auto"/>
            <w:bottom w:val="none" w:sz="0" w:space="0" w:color="auto"/>
            <w:right w:val="none" w:sz="0" w:space="0" w:color="auto"/>
          </w:divBdr>
        </w:div>
        <w:div w:id="1670668185">
          <w:marLeft w:val="0"/>
          <w:marRight w:val="0"/>
          <w:marTop w:val="0"/>
          <w:marBottom w:val="0"/>
          <w:divBdr>
            <w:top w:val="none" w:sz="0" w:space="0" w:color="auto"/>
            <w:left w:val="none" w:sz="0" w:space="0" w:color="auto"/>
            <w:bottom w:val="none" w:sz="0" w:space="0" w:color="auto"/>
            <w:right w:val="none" w:sz="0" w:space="0" w:color="auto"/>
          </w:divBdr>
        </w:div>
        <w:div w:id="1782141444">
          <w:marLeft w:val="0"/>
          <w:marRight w:val="0"/>
          <w:marTop w:val="0"/>
          <w:marBottom w:val="0"/>
          <w:divBdr>
            <w:top w:val="none" w:sz="0" w:space="0" w:color="auto"/>
            <w:left w:val="none" w:sz="0" w:space="0" w:color="auto"/>
            <w:bottom w:val="none" w:sz="0" w:space="0" w:color="auto"/>
            <w:right w:val="none" w:sz="0" w:space="0" w:color="auto"/>
          </w:divBdr>
        </w:div>
        <w:div w:id="1880239164">
          <w:marLeft w:val="0"/>
          <w:marRight w:val="0"/>
          <w:marTop w:val="0"/>
          <w:marBottom w:val="0"/>
          <w:divBdr>
            <w:top w:val="none" w:sz="0" w:space="0" w:color="auto"/>
            <w:left w:val="none" w:sz="0" w:space="0" w:color="auto"/>
            <w:bottom w:val="none" w:sz="0" w:space="0" w:color="auto"/>
            <w:right w:val="none" w:sz="0" w:space="0" w:color="auto"/>
          </w:divBdr>
        </w:div>
        <w:div w:id="1975482883">
          <w:marLeft w:val="0"/>
          <w:marRight w:val="0"/>
          <w:marTop w:val="0"/>
          <w:marBottom w:val="0"/>
          <w:divBdr>
            <w:top w:val="none" w:sz="0" w:space="0" w:color="auto"/>
            <w:left w:val="none" w:sz="0" w:space="0" w:color="auto"/>
            <w:bottom w:val="none" w:sz="0" w:space="0" w:color="auto"/>
            <w:right w:val="none" w:sz="0" w:space="0" w:color="auto"/>
          </w:divBdr>
        </w:div>
        <w:div w:id="2030060152">
          <w:marLeft w:val="0"/>
          <w:marRight w:val="0"/>
          <w:marTop w:val="0"/>
          <w:marBottom w:val="0"/>
          <w:divBdr>
            <w:top w:val="none" w:sz="0" w:space="0" w:color="auto"/>
            <w:left w:val="none" w:sz="0" w:space="0" w:color="auto"/>
            <w:bottom w:val="none" w:sz="0" w:space="0" w:color="auto"/>
            <w:right w:val="none" w:sz="0" w:space="0" w:color="auto"/>
          </w:divBdr>
        </w:div>
        <w:div w:id="2127700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dds-ny.un.org/doc/UNDOC/GEN/N22/755/00/pdf/N2275500.pdf?OpenElement" TargetMode="External"/><Relationship Id="rId18" Type="http://schemas.openxmlformats.org/officeDocument/2006/relationships/hyperlink" Target="https://www.itu.int/md/S23-CL-C-0120/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en/ITU-D/Statistics/Documents/publications/wsisreview2014/WSIS2014_review.pdf" TargetMode="External"/><Relationship Id="rId7" Type="http://schemas.openxmlformats.org/officeDocument/2006/relationships/settings" Target="settings.xml"/><Relationship Id="rId12" Type="http://schemas.openxmlformats.org/officeDocument/2006/relationships/hyperlink" Target="https://undocs.org/Home/Mobile?FinalSymbol=A%2FRES%2F70%2F1&amp;Language=E&amp;DeviceType=Desktop&amp;LangRequested=False" TargetMode="External"/><Relationship Id="rId17" Type="http://schemas.openxmlformats.org/officeDocument/2006/relationships/hyperlink" Target="https://www.itu.int/md/S23-CL-C-0119/en" TargetMode="External"/><Relationship Id="rId25" Type="http://schemas.openxmlformats.org/officeDocument/2006/relationships/hyperlink" Target="https://www.wsis.org/forum" TargetMode="External"/><Relationship Id="rId2" Type="http://schemas.openxmlformats.org/officeDocument/2006/relationships/customXml" Target="../customXml/item2.xml"/><Relationship Id="rId16" Type="http://schemas.openxmlformats.org/officeDocument/2006/relationships/hyperlink" Target="https://www.itu.int/en/council/Documents/basic-texts-2023/RES-140-E.pdf" TargetMode="External"/><Relationship Id="rId20" Type="http://schemas.openxmlformats.org/officeDocument/2006/relationships/hyperlink" Target="https://www.itu.int/net/wsis/implementation/2014/forum/inc/doc/outcome/362828V2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Home/Mobile?FinalSymbol=A%2FRES%2F70%2F125&amp;Language=E&amp;DeviceType=Desktop&amp;LangRequested=False" TargetMode="External"/><Relationship Id="rId24" Type="http://schemas.openxmlformats.org/officeDocument/2006/relationships/hyperlink" Target="http://www.wsis.org/forum" TargetMode="External"/><Relationship Id="rId5" Type="http://schemas.openxmlformats.org/officeDocument/2006/relationships/numbering" Target="numbering.xml"/><Relationship Id="rId15" Type="http://schemas.openxmlformats.org/officeDocument/2006/relationships/hyperlink" Target="https://www.itu.int/en/council/cwg-wsis/Documents/Resolution172-PP10.pdf" TargetMode="External"/><Relationship Id="rId23" Type="http://schemas.openxmlformats.org/officeDocument/2006/relationships/hyperlink" Target="https://www.itu.int/md/S22-CL-C-0059/e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tu.int/net/wsis/implementation/2014/forum/inc/doc/outcome/362828V2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ctad.org/system/files/official-document/ecosoc_res_2022d15_en.pdf" TargetMode="External"/><Relationship Id="rId22" Type="http://schemas.openxmlformats.org/officeDocument/2006/relationships/hyperlink" Target="https://www.itu.int/en/itu-wsis/Documents/WSIS+10Report.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121A6B3243248A95F02D40A2115CA" ma:contentTypeVersion="14" ma:contentTypeDescription="Create a new document." ma:contentTypeScope="" ma:versionID="2685faeaf92acbfe02905a6cee5b7832">
  <xsd:schema xmlns:xsd="http://www.w3.org/2001/XMLSchema" xmlns:xs="http://www.w3.org/2001/XMLSchema" xmlns:p="http://schemas.microsoft.com/office/2006/metadata/properties" xmlns:ns2="5d8d6972-f555-4ff7-8b62-01256658efcb" xmlns:ns3="cd7a22dd-02be-4c8d-8d2b-3980ce8f4b81" targetNamespace="http://schemas.microsoft.com/office/2006/metadata/properties" ma:root="true" ma:fieldsID="05bce3e6d08a4f97b367c559f9989fa3" ns2:_="" ns3:_="">
    <xsd:import namespace="5d8d6972-f555-4ff7-8b62-01256658efcb"/>
    <xsd:import namespace="cd7a22dd-02be-4c8d-8d2b-3980ce8f4b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6972-f555-4ff7-8b62-01256658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a22dd-02be-4c8d-8d2b-3980ce8f4b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c80b23-abf8-46ed-8329-6ff3cf65f1a8}" ma:internalName="TaxCatchAll" ma:showField="CatchAllData" ma:web="cd7a22dd-02be-4c8d-8d2b-3980ce8f4b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8d6972-f555-4ff7-8b62-01256658efcb">
      <Terms xmlns="http://schemas.microsoft.com/office/infopath/2007/PartnerControls"/>
    </lcf76f155ced4ddcb4097134ff3c332f>
    <TaxCatchAll xmlns="cd7a22dd-02be-4c8d-8d2b-3980ce8f4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234E-4692-41CD-9542-3D1244312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6972-f555-4ff7-8b62-01256658efcb"/>
    <ds:schemaRef ds:uri="cd7a22dd-02be-4c8d-8d2b-3980ce8f4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99F0A-50E9-4472-8179-8B38941B6B86}">
  <ds:schemaRefs>
    <ds:schemaRef ds:uri="5d8d6972-f555-4ff7-8b62-01256658efcb"/>
    <ds:schemaRef ds:uri="http://purl.org/dc/terms/"/>
    <ds:schemaRef ds:uri="http://www.w3.org/XML/1998/namespace"/>
    <ds:schemaRef ds:uri="http://purl.org/dc/dcmitype/"/>
    <ds:schemaRef ds:uri="http://schemas.microsoft.com/office/2006/metadata/properties"/>
    <ds:schemaRef ds:uri="http://purl.org/dc/elements/1.1/"/>
    <ds:schemaRef ds:uri="cd7a22dd-02be-4c8d-8d2b-3980ce8f4b81"/>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703175FE-62BC-45F2-A1F7-EEC98F0B00CD}">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5581</CharactersWithSpaces>
  <SharedDoc>false</SharedDoc>
  <HLinks>
    <vt:vector size="90" baseType="variant">
      <vt:variant>
        <vt:i4>3735607</vt:i4>
      </vt:variant>
      <vt:variant>
        <vt:i4>42</vt:i4>
      </vt:variant>
      <vt:variant>
        <vt:i4>0</vt:i4>
      </vt:variant>
      <vt:variant>
        <vt:i4>5</vt:i4>
      </vt:variant>
      <vt:variant>
        <vt:lpwstr>https://www.wsis.org/forum</vt:lpwstr>
      </vt:variant>
      <vt:variant>
        <vt:lpwstr/>
      </vt:variant>
      <vt:variant>
        <vt:i4>6029388</vt:i4>
      </vt:variant>
      <vt:variant>
        <vt:i4>39</vt:i4>
      </vt:variant>
      <vt:variant>
        <vt:i4>0</vt:i4>
      </vt:variant>
      <vt:variant>
        <vt:i4>5</vt:i4>
      </vt:variant>
      <vt:variant>
        <vt:lpwstr>http://www.wsis.org/forum</vt:lpwstr>
      </vt:variant>
      <vt:variant>
        <vt:lpwstr/>
      </vt:variant>
      <vt:variant>
        <vt:i4>7929913</vt:i4>
      </vt:variant>
      <vt:variant>
        <vt:i4>36</vt:i4>
      </vt:variant>
      <vt:variant>
        <vt:i4>0</vt:i4>
      </vt:variant>
      <vt:variant>
        <vt:i4>5</vt:i4>
      </vt:variant>
      <vt:variant>
        <vt:lpwstr>https://www.itu.int/md/S22-CL-C-0059/en</vt:lpwstr>
      </vt:variant>
      <vt:variant>
        <vt:lpwstr/>
      </vt:variant>
      <vt:variant>
        <vt:i4>4128814</vt:i4>
      </vt:variant>
      <vt:variant>
        <vt:i4>33</vt:i4>
      </vt:variant>
      <vt:variant>
        <vt:i4>0</vt:i4>
      </vt:variant>
      <vt:variant>
        <vt:i4>5</vt:i4>
      </vt:variant>
      <vt:variant>
        <vt:lpwstr>https://www.itu.int/en/itu-wsis/Documents/WSIS+10Report.pdf</vt:lpwstr>
      </vt:variant>
      <vt:variant>
        <vt:lpwstr/>
      </vt:variant>
      <vt:variant>
        <vt:i4>6946900</vt:i4>
      </vt:variant>
      <vt:variant>
        <vt:i4>30</vt:i4>
      </vt:variant>
      <vt:variant>
        <vt:i4>0</vt:i4>
      </vt:variant>
      <vt:variant>
        <vt:i4>5</vt:i4>
      </vt:variant>
      <vt:variant>
        <vt:lpwstr>http://www.itu.int/en/ITU-D/Statistics/Documents/publications/wsisreview2014/WSIS2014_review.pdf</vt:lpwstr>
      </vt:variant>
      <vt:variant>
        <vt:lpwstr/>
      </vt:variant>
      <vt:variant>
        <vt:i4>2162726</vt:i4>
      </vt:variant>
      <vt:variant>
        <vt:i4>27</vt:i4>
      </vt:variant>
      <vt:variant>
        <vt:i4>0</vt:i4>
      </vt:variant>
      <vt:variant>
        <vt:i4>5</vt:i4>
      </vt:variant>
      <vt:variant>
        <vt:lpwstr>https://www.itu.int/net/wsis/implementation/2014/forum/inc/doc/outcome/362828V2E.pdf</vt:lpwstr>
      </vt:variant>
      <vt:variant>
        <vt:lpwstr>page=21</vt:lpwstr>
      </vt:variant>
      <vt:variant>
        <vt:i4>6750313</vt:i4>
      </vt:variant>
      <vt:variant>
        <vt:i4>24</vt:i4>
      </vt:variant>
      <vt:variant>
        <vt:i4>0</vt:i4>
      </vt:variant>
      <vt:variant>
        <vt:i4>5</vt:i4>
      </vt:variant>
      <vt:variant>
        <vt:lpwstr>http://www.itu.int/net/wsis/implementation/2014/forum/inc/doc/outcome/362828V2E.pdf</vt:lpwstr>
      </vt:variant>
      <vt:variant>
        <vt:lpwstr/>
      </vt:variant>
      <vt:variant>
        <vt:i4>7340094</vt:i4>
      </vt:variant>
      <vt:variant>
        <vt:i4>21</vt:i4>
      </vt:variant>
      <vt:variant>
        <vt:i4>0</vt:i4>
      </vt:variant>
      <vt:variant>
        <vt:i4>5</vt:i4>
      </vt:variant>
      <vt:variant>
        <vt:lpwstr>https://www.itu.int/md/S23-CL-C-0120/en</vt:lpwstr>
      </vt:variant>
      <vt:variant>
        <vt:lpwstr/>
      </vt:variant>
      <vt:variant>
        <vt:i4>7929917</vt:i4>
      </vt:variant>
      <vt:variant>
        <vt:i4>18</vt:i4>
      </vt:variant>
      <vt:variant>
        <vt:i4>0</vt:i4>
      </vt:variant>
      <vt:variant>
        <vt:i4>5</vt:i4>
      </vt:variant>
      <vt:variant>
        <vt:lpwstr>https://www.itu.int/md/S23-CL-C-0119/en</vt:lpwstr>
      </vt:variant>
      <vt:variant>
        <vt:lpwstr/>
      </vt:variant>
      <vt:variant>
        <vt:i4>6946919</vt:i4>
      </vt:variant>
      <vt:variant>
        <vt:i4>15</vt:i4>
      </vt:variant>
      <vt:variant>
        <vt:i4>0</vt:i4>
      </vt:variant>
      <vt:variant>
        <vt:i4>5</vt:i4>
      </vt:variant>
      <vt:variant>
        <vt:lpwstr>https://www.itu.int/en/council/Documents/basic-texts-2023/RES-140-E.pdf</vt:lpwstr>
      </vt:variant>
      <vt:variant>
        <vt:lpwstr/>
      </vt:variant>
      <vt:variant>
        <vt:i4>65567</vt:i4>
      </vt:variant>
      <vt:variant>
        <vt:i4>12</vt:i4>
      </vt:variant>
      <vt:variant>
        <vt:i4>0</vt:i4>
      </vt:variant>
      <vt:variant>
        <vt:i4>5</vt:i4>
      </vt:variant>
      <vt:variant>
        <vt:lpwstr>https://www.itu.int/en/council/cwg-wsis/Documents/Resolution172-PP10.pdf</vt:lpwstr>
      </vt:variant>
      <vt:variant>
        <vt:lpwstr/>
      </vt:variant>
      <vt:variant>
        <vt:i4>2293762</vt:i4>
      </vt:variant>
      <vt:variant>
        <vt:i4>9</vt:i4>
      </vt:variant>
      <vt:variant>
        <vt:i4>0</vt:i4>
      </vt:variant>
      <vt:variant>
        <vt:i4>5</vt:i4>
      </vt:variant>
      <vt:variant>
        <vt:lpwstr>https://unctad.org/system/files/official-document/ecosoc_res_2022d15_en.pdf</vt:lpwstr>
      </vt:variant>
      <vt:variant>
        <vt:lpwstr/>
      </vt:variant>
      <vt:variant>
        <vt:i4>5832713</vt:i4>
      </vt:variant>
      <vt:variant>
        <vt:i4>6</vt:i4>
      </vt:variant>
      <vt:variant>
        <vt:i4>0</vt:i4>
      </vt:variant>
      <vt:variant>
        <vt:i4>5</vt:i4>
      </vt:variant>
      <vt:variant>
        <vt:lpwstr>https://documents-dds-ny.un.org/doc/UNDOC/GEN/N22/755/00/pdf/N2275500.pdf?OpenElement</vt:lpwstr>
      </vt:variant>
      <vt:variant>
        <vt:lpwstr/>
      </vt:variant>
      <vt:variant>
        <vt:i4>4456470</vt:i4>
      </vt:variant>
      <vt:variant>
        <vt:i4>3</vt:i4>
      </vt:variant>
      <vt:variant>
        <vt:i4>0</vt:i4>
      </vt:variant>
      <vt:variant>
        <vt:i4>5</vt:i4>
      </vt:variant>
      <vt:variant>
        <vt:lpwstr>https://undocs.org/Home/Mobile?FinalSymbol=A%2FRES%2F70%2F1&amp;Language=E&amp;DeviceType=Desktop&amp;LangRequested=False</vt:lpwstr>
      </vt:variant>
      <vt:variant>
        <vt:lpwstr/>
      </vt:variant>
      <vt:variant>
        <vt:i4>7733283</vt:i4>
      </vt:variant>
      <vt:variant>
        <vt:i4>0</vt:i4>
      </vt:variant>
      <vt:variant>
        <vt:i4>0</vt:i4>
      </vt:variant>
      <vt:variant>
        <vt:i4>5</vt:i4>
      </vt:variant>
      <vt:variant>
        <vt:lpwstr>https://undocs.org/Home/Mobile?FinalSymbol=A%2FRES%2F70%2F125&amp;Language=E&amp;DeviceType=Desktop&amp;LangRequested=False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WSIS+20 Forum High-Level Event (preparations)</dc:title>
  <dc:subject>Council Working Group on WSIS and the SDGs</dc:subject>
  <dc:creator/>
  <cp:keywords>CWG-WSIS&amp;SDG, C23, Council-23, C23-ADD</cp:keywords>
  <dc:description/>
  <cp:lastModifiedBy/>
  <cp:revision>2</cp:revision>
  <dcterms:created xsi:type="dcterms:W3CDTF">2023-09-06T01:21:00Z</dcterms:created>
  <dcterms:modified xsi:type="dcterms:W3CDTF">2023-09-15T14:15:00Z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0x0101000E0121A6B3243248A95F02D40A2115CA</vt:lpwstr>
  </property>
  <property fmtid="{D5CDD505-2E9C-101B-9397-08002B2CF9AE}" pid="3" name="MediaServiceImageTags">
    <vt:lpwstr/>
  </property>
</Properties>
</file>