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11054" w14:paraId="121D24C6" w14:textId="77777777" w:rsidTr="00AD3606">
        <w:trPr>
          <w:cantSplit/>
          <w:trHeight w:val="23"/>
        </w:trPr>
        <w:tc>
          <w:tcPr>
            <w:tcW w:w="3969" w:type="dxa"/>
            <w:vMerge w:val="restart"/>
            <w:tcMar>
              <w:left w:w="0" w:type="dxa"/>
            </w:tcMar>
          </w:tcPr>
          <w:p w14:paraId="33DE89C9"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B58A0C8" w14:textId="73D4B41E" w:rsidR="00AD3606" w:rsidRPr="00611054" w:rsidRDefault="00611054" w:rsidP="00711C26">
            <w:pPr>
              <w:tabs>
                <w:tab w:val="left" w:pos="851"/>
              </w:tabs>
              <w:spacing w:before="0" w:line="240" w:lineRule="atLeast"/>
              <w:jc w:val="right"/>
              <w:rPr>
                <w:b/>
              </w:rPr>
            </w:pPr>
            <w:r w:rsidRPr="00611054">
              <w:rPr>
                <w:b/>
              </w:rPr>
              <w:t>Addendum 2 to</w:t>
            </w:r>
            <w:r w:rsidRPr="00611054">
              <w:rPr>
                <w:b/>
              </w:rPr>
              <w:br/>
            </w:r>
            <w:r w:rsidR="00AD3606" w:rsidRPr="00611054">
              <w:rPr>
                <w:b/>
              </w:rPr>
              <w:t xml:space="preserve">Document </w:t>
            </w:r>
            <w:r w:rsidR="00A028B5" w:rsidRPr="00611054">
              <w:rPr>
                <w:b/>
              </w:rPr>
              <w:t>EG-ITRs</w:t>
            </w:r>
            <w:r w:rsidR="00A52C84" w:rsidRPr="00611054">
              <w:rPr>
                <w:b/>
              </w:rPr>
              <w:t>-</w:t>
            </w:r>
            <w:r w:rsidR="00616C10" w:rsidRPr="00611054">
              <w:rPr>
                <w:b/>
              </w:rPr>
              <w:t>1</w:t>
            </w:r>
            <w:r w:rsidR="00AD3606" w:rsidRPr="00611054">
              <w:rPr>
                <w:b/>
              </w:rPr>
              <w:t>/</w:t>
            </w:r>
            <w:r w:rsidR="00711C26" w:rsidRPr="00611054">
              <w:rPr>
                <w:b/>
              </w:rPr>
              <w:t>2</w:t>
            </w:r>
          </w:p>
        </w:tc>
      </w:tr>
      <w:tr w:rsidR="00AD3606" w:rsidRPr="00813E5E" w14:paraId="22713BEC" w14:textId="77777777" w:rsidTr="00AD3606">
        <w:trPr>
          <w:cantSplit/>
        </w:trPr>
        <w:tc>
          <w:tcPr>
            <w:tcW w:w="3969" w:type="dxa"/>
            <w:vMerge/>
          </w:tcPr>
          <w:p w14:paraId="03188D2F" w14:textId="77777777" w:rsidR="00AD3606" w:rsidRPr="00611054" w:rsidRDefault="00AD3606" w:rsidP="00AD3606">
            <w:pPr>
              <w:tabs>
                <w:tab w:val="left" w:pos="851"/>
              </w:tabs>
              <w:spacing w:line="240" w:lineRule="atLeast"/>
              <w:rPr>
                <w:b/>
              </w:rPr>
            </w:pPr>
            <w:bookmarkStart w:id="6" w:name="ddate" w:colFirst="1" w:colLast="1"/>
            <w:bookmarkEnd w:id="0"/>
            <w:bookmarkEnd w:id="1"/>
          </w:p>
        </w:tc>
        <w:tc>
          <w:tcPr>
            <w:tcW w:w="5245" w:type="dxa"/>
          </w:tcPr>
          <w:p w14:paraId="5FED01F7" w14:textId="420EC953" w:rsidR="00AD3606" w:rsidRPr="00E85629" w:rsidRDefault="00587FD7" w:rsidP="00587FD7">
            <w:pPr>
              <w:tabs>
                <w:tab w:val="left" w:pos="851"/>
              </w:tabs>
              <w:spacing w:before="0"/>
              <w:jc w:val="right"/>
              <w:rPr>
                <w:b/>
              </w:rPr>
            </w:pPr>
            <w:r>
              <w:rPr>
                <w:b/>
              </w:rPr>
              <w:t>7</w:t>
            </w:r>
            <w:r w:rsidR="00AD3606">
              <w:rPr>
                <w:b/>
              </w:rPr>
              <w:t xml:space="preserve"> </w:t>
            </w:r>
            <w:r w:rsidR="005A335D">
              <w:rPr>
                <w:b/>
              </w:rPr>
              <w:t>September</w:t>
            </w:r>
            <w:r w:rsidR="00AD3606">
              <w:rPr>
                <w:b/>
              </w:rPr>
              <w:t xml:space="preserve"> 2023</w:t>
            </w:r>
          </w:p>
        </w:tc>
      </w:tr>
      <w:tr w:rsidR="00AD3606" w:rsidRPr="00813E5E" w14:paraId="104A10B0" w14:textId="77777777" w:rsidTr="00AD3606">
        <w:trPr>
          <w:cantSplit/>
          <w:trHeight w:val="23"/>
        </w:trPr>
        <w:tc>
          <w:tcPr>
            <w:tcW w:w="3969" w:type="dxa"/>
            <w:vMerge/>
          </w:tcPr>
          <w:p w14:paraId="6D149962"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4A4D3DD6"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4F02BFF7" w14:textId="77777777" w:rsidTr="00AD3606">
        <w:trPr>
          <w:cantSplit/>
          <w:trHeight w:val="23"/>
        </w:trPr>
        <w:tc>
          <w:tcPr>
            <w:tcW w:w="3969" w:type="dxa"/>
          </w:tcPr>
          <w:p w14:paraId="046EF088" w14:textId="77777777" w:rsidR="00472BAD" w:rsidRPr="00813E5E" w:rsidRDefault="00472BAD" w:rsidP="00AD3606">
            <w:pPr>
              <w:tabs>
                <w:tab w:val="left" w:pos="851"/>
              </w:tabs>
              <w:spacing w:line="240" w:lineRule="atLeast"/>
              <w:rPr>
                <w:b/>
              </w:rPr>
            </w:pPr>
          </w:p>
        </w:tc>
        <w:tc>
          <w:tcPr>
            <w:tcW w:w="5245" w:type="dxa"/>
          </w:tcPr>
          <w:p w14:paraId="2F0E348D" w14:textId="77777777" w:rsidR="00472BAD" w:rsidRDefault="00472BAD" w:rsidP="00AD3606">
            <w:pPr>
              <w:tabs>
                <w:tab w:val="left" w:pos="851"/>
              </w:tabs>
              <w:spacing w:before="0" w:line="240" w:lineRule="atLeast"/>
              <w:jc w:val="right"/>
              <w:rPr>
                <w:b/>
              </w:rPr>
            </w:pPr>
          </w:p>
        </w:tc>
      </w:tr>
      <w:tr w:rsidR="00AD3606" w:rsidRPr="00813E5E" w14:paraId="768ED7CF" w14:textId="77777777" w:rsidTr="00AD3606">
        <w:trPr>
          <w:cantSplit/>
        </w:trPr>
        <w:tc>
          <w:tcPr>
            <w:tcW w:w="9214" w:type="dxa"/>
            <w:gridSpan w:val="2"/>
            <w:tcMar>
              <w:left w:w="0" w:type="dxa"/>
            </w:tcMar>
          </w:tcPr>
          <w:p w14:paraId="378B5028" w14:textId="77777777" w:rsidR="00AD3606" w:rsidRPr="00813E5E" w:rsidRDefault="00244F7F" w:rsidP="00587FD7">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587FD7">
              <w:t>HILL</w:t>
            </w:r>
          </w:p>
        </w:tc>
      </w:tr>
      <w:tr w:rsidR="00AD3606" w:rsidRPr="00813E5E" w14:paraId="74AEB8B3" w14:textId="77777777" w:rsidTr="00AD3606">
        <w:trPr>
          <w:cantSplit/>
        </w:trPr>
        <w:tc>
          <w:tcPr>
            <w:tcW w:w="9214" w:type="dxa"/>
            <w:gridSpan w:val="2"/>
            <w:tcMar>
              <w:left w:w="0" w:type="dxa"/>
            </w:tcMar>
          </w:tcPr>
          <w:p w14:paraId="60FA12C3" w14:textId="07461645" w:rsidR="00AD3606" w:rsidRPr="00813E5E" w:rsidRDefault="00611054" w:rsidP="00DF0189">
            <w:pPr>
              <w:pStyle w:val="Subtitle"/>
              <w:framePr w:hSpace="0" w:wrap="auto" w:hAnchor="text" w:xAlign="left" w:yAlign="inline"/>
            </w:pPr>
            <w:bookmarkStart w:id="9" w:name="dtitle1" w:colFirst="0" w:colLast="0"/>
            <w:bookmarkEnd w:id="8"/>
            <w:r>
              <w:t>ART. 2: DEFINITIONS</w:t>
            </w:r>
          </w:p>
        </w:tc>
      </w:tr>
      <w:tr w:rsidR="00AD3606" w:rsidRPr="00813E5E" w14:paraId="0EAA1927" w14:textId="77777777" w:rsidTr="00AD3606">
        <w:trPr>
          <w:cantSplit/>
        </w:trPr>
        <w:tc>
          <w:tcPr>
            <w:tcW w:w="9214" w:type="dxa"/>
            <w:gridSpan w:val="2"/>
            <w:tcBorders>
              <w:top w:val="single" w:sz="4" w:space="0" w:color="auto"/>
              <w:bottom w:val="single" w:sz="4" w:space="0" w:color="auto"/>
            </w:tcBorders>
            <w:tcMar>
              <w:left w:w="0" w:type="dxa"/>
            </w:tcMar>
          </w:tcPr>
          <w:p w14:paraId="6DF0A083" w14:textId="77777777" w:rsidR="004D648B" w:rsidRPr="004D648B" w:rsidRDefault="004D648B" w:rsidP="004D648B">
            <w:pPr>
              <w:spacing w:before="160"/>
              <w:rPr>
                <w:b/>
                <w:bCs/>
                <w:sz w:val="26"/>
                <w:szCs w:val="26"/>
              </w:rPr>
            </w:pPr>
            <w:r w:rsidRPr="004D648B">
              <w:rPr>
                <w:b/>
                <w:bCs/>
                <w:sz w:val="26"/>
                <w:szCs w:val="26"/>
              </w:rPr>
              <w:t>Purpose</w:t>
            </w:r>
          </w:p>
          <w:p w14:paraId="434ABA99" w14:textId="77777777" w:rsidR="004D648B" w:rsidRPr="00611054" w:rsidRDefault="00587FD7" w:rsidP="004D648B">
            <w:pPr>
              <w:spacing w:before="160"/>
              <w:rPr>
                <w:szCs w:val="24"/>
              </w:rPr>
            </w:pPr>
            <w:r w:rsidRPr="00611054">
              <w:rPr>
                <w:szCs w:val="24"/>
              </w:rPr>
              <w:t>Discussion</w:t>
            </w:r>
          </w:p>
          <w:p w14:paraId="24E566E9"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0FA9BEA1" w14:textId="57410D88" w:rsidR="004D648B" w:rsidRPr="004D648B" w:rsidRDefault="00611054" w:rsidP="004D648B">
            <w:pPr>
              <w:spacing w:before="160"/>
              <w:rPr>
                <w:b/>
                <w:bCs/>
                <w:szCs w:val="24"/>
              </w:rPr>
            </w:pPr>
            <w:r w:rsidRPr="00B02287">
              <w:rPr>
                <w:szCs w:val="24"/>
              </w:rPr>
              <w:t>The document is submitted to EG-ITRs</w:t>
            </w:r>
            <w:r w:rsidRPr="00B02287">
              <w:rPr>
                <w:b/>
                <w:bCs/>
                <w:szCs w:val="24"/>
              </w:rPr>
              <w:t xml:space="preserve"> for discussion.</w:t>
            </w:r>
          </w:p>
          <w:p w14:paraId="7E02F2FD" w14:textId="77777777" w:rsidR="004D648B" w:rsidRPr="0052249C" w:rsidRDefault="004D648B" w:rsidP="004D648B">
            <w:pPr>
              <w:spacing w:before="160"/>
              <w:rPr>
                <w:sz w:val="26"/>
                <w:szCs w:val="26"/>
              </w:rPr>
            </w:pPr>
            <w:r w:rsidRPr="0052249C">
              <w:rPr>
                <w:sz w:val="26"/>
                <w:szCs w:val="26"/>
              </w:rPr>
              <w:t>____________________________________</w:t>
            </w:r>
          </w:p>
          <w:p w14:paraId="5230BF35" w14:textId="6770D02B" w:rsidR="00AD3606" w:rsidRDefault="004D648B" w:rsidP="004D648B">
            <w:pPr>
              <w:spacing w:before="160"/>
              <w:rPr>
                <w:b/>
                <w:bCs/>
                <w:sz w:val="26"/>
                <w:szCs w:val="26"/>
              </w:rPr>
            </w:pPr>
            <w:r w:rsidRPr="004D648B">
              <w:rPr>
                <w:b/>
                <w:bCs/>
                <w:sz w:val="26"/>
                <w:szCs w:val="26"/>
              </w:rPr>
              <w:t>Reference</w:t>
            </w:r>
          </w:p>
          <w:p w14:paraId="3324324A" w14:textId="196053C7" w:rsidR="00AD3606" w:rsidRDefault="00C417B3" w:rsidP="00F16BAB">
            <w:pPr>
              <w:spacing w:after="160"/>
            </w:pPr>
            <w:hyperlink r:id="rId8" w:history="1">
              <w:r w:rsidR="00587FD7" w:rsidRPr="00611054">
                <w:rPr>
                  <w:rStyle w:val="Hyperlink"/>
                </w:rPr>
                <w:t>Council Resolution 1379, revised 2023</w:t>
              </w:r>
            </w:hyperlink>
          </w:p>
        </w:tc>
      </w:tr>
    </w:tbl>
    <w:p w14:paraId="2E939F99" w14:textId="77777777" w:rsidR="00E227F3" w:rsidRPr="006110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05E6D6C" w14:textId="77777777" w:rsidR="0090147A" w:rsidRPr="006110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11054">
        <w:br w:type="page"/>
      </w:r>
    </w:p>
    <w:bookmarkEnd w:id="5"/>
    <w:bookmarkEnd w:id="10"/>
    <w:p w14:paraId="7198B4F4" w14:textId="77777777" w:rsidR="00587FD7" w:rsidRPr="00611054" w:rsidRDefault="00587FD7" w:rsidP="00587FD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611054">
        <w:rPr>
          <w:rFonts w:asciiTheme="minorHAnsi" w:eastAsiaTheme="minorHAnsi" w:hAnsiTheme="minorHAnsi" w:cstheme="minorHAnsi"/>
          <w:szCs w:val="24"/>
          <w:lang w:val="en-US"/>
        </w:rPr>
        <w:lastRenderedPageBreak/>
        <w:t>1. The work of the current ITR-EG is specified in its Terms of Reference</w:t>
      </w:r>
      <w:r w:rsidRPr="00611054">
        <w:rPr>
          <w:rFonts w:asciiTheme="minorHAnsi" w:eastAsiaTheme="minorHAnsi" w:hAnsiTheme="minorHAnsi" w:cstheme="minorHAnsi"/>
          <w:vertAlign w:val="superscript"/>
          <w:lang w:val="en-US"/>
        </w:rPr>
        <w:footnoteReference w:id="1"/>
      </w:r>
      <w:r w:rsidRPr="00611054">
        <w:rPr>
          <w:rFonts w:asciiTheme="minorHAnsi" w:eastAsiaTheme="minorHAnsi" w:hAnsiTheme="minorHAnsi" w:cstheme="minorHAnsi"/>
          <w:szCs w:val="24"/>
          <w:lang w:val="en-US"/>
        </w:rPr>
        <w:t>:</w:t>
      </w:r>
    </w:p>
    <w:p w14:paraId="0A62E410" w14:textId="77777777" w:rsidR="00587FD7" w:rsidRPr="00611054" w:rsidRDefault="00587FD7" w:rsidP="00587FD7">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rPr>
      </w:pPr>
      <w:r w:rsidRPr="00611054">
        <w:rPr>
          <w:rFonts w:asciiTheme="minorHAnsi" w:eastAsiaTheme="minorHAnsi" w:hAnsiTheme="minorHAnsi" w:cstheme="minorHAnsi"/>
          <w:i/>
          <w:iCs/>
          <w:szCs w:val="24"/>
        </w:rPr>
        <w:t>2</w:t>
      </w:r>
      <w:r w:rsidRPr="00611054">
        <w:rPr>
          <w:rFonts w:asciiTheme="minorHAnsi" w:eastAsiaTheme="minorHAnsi" w:hAnsiTheme="minorHAnsi" w:cstheme="minorHAnsi"/>
          <w:i/>
          <w:iCs/>
          <w:szCs w:val="24"/>
        </w:rPr>
        <w:tab/>
        <w:t xml:space="preserve">Taking into consideration the work of the previous two Expert Groups, the review may consider, among others: </w:t>
      </w:r>
    </w:p>
    <w:p w14:paraId="0ED3F130" w14:textId="77777777" w:rsidR="00587FD7" w:rsidRPr="00611054"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611054">
        <w:rPr>
          <w:rFonts w:asciiTheme="minorHAnsi" w:eastAsiaTheme="minorHAnsi" w:hAnsiTheme="minorHAnsi" w:cstheme="minorHAnsi"/>
          <w:i/>
          <w:iCs/>
          <w:szCs w:val="24"/>
        </w:rPr>
        <w:t>a)</w:t>
      </w:r>
      <w:r w:rsidRPr="00611054">
        <w:rPr>
          <w:rFonts w:asciiTheme="minorHAnsi" w:eastAsiaTheme="minorHAnsi" w:hAnsiTheme="minorHAnsi" w:cstheme="minorHAnsi"/>
          <w:i/>
          <w:iCs/>
          <w:szCs w:val="24"/>
        </w:rPr>
        <w:tab/>
        <w:t>new trends in telecommunications/ICT and emerging issues in international telecommunications/ICT environment which may impact the ITRs,</w:t>
      </w:r>
    </w:p>
    <w:p w14:paraId="73D87AD4" w14:textId="77777777" w:rsidR="00587FD7" w:rsidRPr="00611054"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611054">
        <w:rPr>
          <w:rFonts w:asciiTheme="minorHAnsi" w:eastAsiaTheme="minorHAnsi" w:hAnsiTheme="minorHAnsi" w:cstheme="minorHAnsi"/>
          <w:i/>
          <w:iCs/>
          <w:szCs w:val="24"/>
        </w:rPr>
        <w:t>b)</w:t>
      </w:r>
      <w:r w:rsidRPr="00611054">
        <w:rPr>
          <w:rFonts w:asciiTheme="minorHAnsi" w:eastAsiaTheme="minorHAnsi" w:hAnsiTheme="minorHAnsi" w:cstheme="minorHAnsi"/>
          <w:i/>
          <w:iCs/>
          <w:szCs w:val="24"/>
        </w:rPr>
        <w:tab/>
        <w:t>empirical data on the current use of the ITRs by operating agencies and/or administrations and the proportion of global telecommunication services which now rely on the ITRs, and</w:t>
      </w:r>
    </w:p>
    <w:p w14:paraId="52ED004A" w14:textId="77777777" w:rsidR="00587FD7" w:rsidRPr="00611054"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611054">
        <w:rPr>
          <w:rFonts w:asciiTheme="minorHAnsi" w:eastAsiaTheme="minorHAnsi" w:hAnsiTheme="minorHAnsi" w:cstheme="minorHAnsi"/>
          <w:i/>
          <w:iCs/>
          <w:szCs w:val="24"/>
        </w:rPr>
        <w:t>c)</w:t>
      </w:r>
      <w:r w:rsidRPr="00611054">
        <w:rPr>
          <w:rFonts w:asciiTheme="minorHAnsi" w:eastAsiaTheme="minorHAnsi" w:hAnsiTheme="minorHAnsi" w:cstheme="minorHAnsi"/>
          <w:i/>
          <w:iCs/>
          <w:szCs w:val="24"/>
        </w:rPr>
        <w:tab/>
        <w:t>the relevance of the ITRs which “consist of high-level guiding principles” in the current telecommunication/ICT environment.</w:t>
      </w:r>
    </w:p>
    <w:p w14:paraId="6930F8A9" w14:textId="77777777" w:rsidR="00711C26" w:rsidRPr="00611054" w:rsidRDefault="00711C26" w:rsidP="00711C26">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611054">
        <w:rPr>
          <w:rFonts w:asciiTheme="minorHAnsi" w:eastAsiaTheme="minorHAnsi" w:hAnsiTheme="minorHAnsi" w:cstheme="minorHAnsi"/>
          <w:szCs w:val="24"/>
          <w:lang w:val="en-US"/>
        </w:rPr>
        <w:t xml:space="preserve">2. This contribution focuses on </w:t>
      </w:r>
      <w:r w:rsidR="001C0B4B" w:rsidRPr="00611054">
        <w:rPr>
          <w:rFonts w:asciiTheme="minorHAnsi" w:eastAsiaTheme="minorHAnsi" w:hAnsiTheme="minorHAnsi" w:cstheme="minorHAnsi"/>
          <w:szCs w:val="24"/>
          <w:lang w:val="en-US"/>
        </w:rPr>
        <w:t>A</w:t>
      </w:r>
      <w:r w:rsidRPr="00611054">
        <w:rPr>
          <w:rFonts w:asciiTheme="minorHAnsi" w:eastAsiaTheme="minorHAnsi" w:hAnsiTheme="minorHAnsi" w:cstheme="minorHAnsi"/>
          <w:szCs w:val="24"/>
          <w:lang w:val="en-US"/>
        </w:rPr>
        <w:t>rt. 2 of the 2012 ITRs, Definition</w:t>
      </w:r>
      <w:r w:rsidR="00326A48" w:rsidRPr="00611054">
        <w:rPr>
          <w:rFonts w:asciiTheme="minorHAnsi" w:eastAsiaTheme="minorHAnsi" w:hAnsiTheme="minorHAnsi" w:cstheme="minorHAnsi"/>
          <w:szCs w:val="24"/>
          <w:lang w:val="en-US"/>
        </w:rPr>
        <w:t>s</w:t>
      </w:r>
      <w:r w:rsidRPr="00611054">
        <w:rPr>
          <w:rFonts w:asciiTheme="minorHAnsi" w:eastAsiaTheme="minorHAnsi" w:hAnsiTheme="minorHAnsi" w:cstheme="minorHAnsi"/>
          <w:szCs w:val="24"/>
          <w:lang w:val="en-US"/>
        </w:rPr>
        <w:t>, which states:</w:t>
      </w:r>
    </w:p>
    <w:p w14:paraId="16C06D2C"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2.1</w:t>
      </w:r>
      <w:r w:rsidRPr="001A3F7E">
        <w:rPr>
          <w:rFonts w:asciiTheme="minorHAnsi" w:hAnsiTheme="minorHAnsi" w:cstheme="minorHAnsi"/>
          <w:i/>
          <w:iCs/>
          <w:szCs w:val="24"/>
          <w:lang w:val="en-US"/>
        </w:rPr>
        <w:tab/>
        <w:t>For the purpose of these Regulations, the following definitions shall apply. These terms and definitions do not, however, necessarily apply for other purposes.</w:t>
      </w:r>
    </w:p>
    <w:p w14:paraId="6F28FB89"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2.2</w:t>
      </w:r>
      <w:r w:rsidRPr="001A3F7E">
        <w:rPr>
          <w:rFonts w:asciiTheme="minorHAnsi" w:hAnsiTheme="minorHAnsi" w:cstheme="minorHAnsi"/>
          <w:i/>
          <w:iCs/>
          <w:szCs w:val="24"/>
          <w:lang w:val="en-US"/>
        </w:rPr>
        <w:tab/>
        <w:t>Telecommunication: Any transmission, emission or reception of signs, signals, writing, images and sounds or intelligence of any nature by wire, radio, optical or other electromagnetic systems.</w:t>
      </w:r>
    </w:p>
    <w:p w14:paraId="1246ACB6"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2.3</w:t>
      </w:r>
      <w:r w:rsidRPr="001A3F7E">
        <w:rPr>
          <w:rFonts w:asciiTheme="minorHAnsi" w:hAnsiTheme="minorHAnsi" w:cstheme="minorHAnsi"/>
          <w:i/>
          <w:iCs/>
          <w:szCs w:val="24"/>
          <w:lang w:val="en-US"/>
        </w:rPr>
        <w:tab/>
        <w:t>International telecommunication service: The offering of a telecommunication capability between telecommunication offices or stations of any nature that are in or belong to different countries.</w:t>
      </w:r>
    </w:p>
    <w:p w14:paraId="3C5C71FF"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2.4</w:t>
      </w:r>
      <w:r w:rsidRPr="001A3F7E">
        <w:rPr>
          <w:rFonts w:asciiTheme="minorHAnsi" w:hAnsiTheme="minorHAnsi" w:cstheme="minorHAnsi"/>
          <w:i/>
          <w:iCs/>
          <w:szCs w:val="24"/>
          <w:lang w:val="en-US"/>
        </w:rPr>
        <w:tab/>
        <w:t xml:space="preserve">Government telecommunications: Telecommunications originating with any: Head of State; Head of a government or members of a government; Commanders-in-Chief of military forces, land, sea or air; diplomatic or consular agents; the Secretary-General of the United Nations; Heads of the principal organs of the United Nations; the International Court of </w:t>
      </w:r>
      <w:proofErr w:type="gramStart"/>
      <w:r w:rsidRPr="001A3F7E">
        <w:rPr>
          <w:rFonts w:asciiTheme="minorHAnsi" w:hAnsiTheme="minorHAnsi" w:cstheme="minorHAnsi"/>
          <w:i/>
          <w:iCs/>
          <w:szCs w:val="24"/>
          <w:lang w:val="en-US"/>
        </w:rPr>
        <w:t>Justice, or</w:t>
      </w:r>
      <w:proofErr w:type="gramEnd"/>
      <w:r w:rsidRPr="001A3F7E">
        <w:rPr>
          <w:rFonts w:asciiTheme="minorHAnsi" w:hAnsiTheme="minorHAnsi" w:cstheme="minorHAnsi"/>
          <w:i/>
          <w:iCs/>
          <w:szCs w:val="24"/>
          <w:lang w:val="en-US"/>
        </w:rPr>
        <w:t xml:space="preserve"> replies to government telecommunications mentioned above.</w:t>
      </w:r>
    </w:p>
    <w:p w14:paraId="418E2019"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2.5</w:t>
      </w:r>
      <w:r w:rsidRPr="001A3F7E">
        <w:rPr>
          <w:rFonts w:asciiTheme="minorHAnsi" w:hAnsiTheme="minorHAnsi" w:cstheme="minorHAnsi"/>
          <w:i/>
          <w:iCs/>
          <w:szCs w:val="24"/>
          <w:lang w:val="en-US"/>
        </w:rPr>
        <w:tab/>
        <w:t>Service telecommunication: A telecommunication that relates to public international telecommunications and that is exchanged among the following:</w:t>
      </w:r>
    </w:p>
    <w:p w14:paraId="04723E78"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spacing w:before="0"/>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w:t>
      </w:r>
      <w:r w:rsidRPr="001A3F7E">
        <w:rPr>
          <w:rFonts w:asciiTheme="minorHAnsi" w:hAnsiTheme="minorHAnsi" w:cstheme="minorHAnsi"/>
          <w:i/>
          <w:iCs/>
          <w:szCs w:val="24"/>
          <w:lang w:val="en-US"/>
        </w:rPr>
        <w:tab/>
        <w:t xml:space="preserve">Member </w:t>
      </w:r>
      <w:proofErr w:type="gramStart"/>
      <w:r w:rsidRPr="001A3F7E">
        <w:rPr>
          <w:rFonts w:asciiTheme="minorHAnsi" w:hAnsiTheme="minorHAnsi" w:cstheme="minorHAnsi"/>
          <w:i/>
          <w:iCs/>
          <w:szCs w:val="24"/>
          <w:lang w:val="en-US"/>
        </w:rPr>
        <w:t>States;</w:t>
      </w:r>
      <w:proofErr w:type="gramEnd"/>
    </w:p>
    <w:p w14:paraId="2DD33DD6"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spacing w:before="0"/>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w:t>
      </w:r>
      <w:r w:rsidRPr="001A3F7E">
        <w:rPr>
          <w:rFonts w:asciiTheme="minorHAnsi" w:hAnsiTheme="minorHAnsi" w:cstheme="minorHAnsi"/>
          <w:i/>
          <w:iCs/>
          <w:szCs w:val="24"/>
          <w:lang w:val="en-US"/>
        </w:rPr>
        <w:tab/>
        <w:t>authorized operating agencies; and</w:t>
      </w:r>
    </w:p>
    <w:p w14:paraId="1BF81615"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spacing w:before="0"/>
        <w:ind w:left="1440" w:hanging="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w:t>
      </w:r>
      <w:r w:rsidRPr="001A3F7E">
        <w:rPr>
          <w:rFonts w:asciiTheme="minorHAnsi" w:hAnsiTheme="minorHAnsi" w:cstheme="minorHAnsi"/>
          <w:i/>
          <w:iCs/>
          <w:szCs w:val="24"/>
          <w:lang w:val="en-US"/>
        </w:rPr>
        <w:tab/>
        <w:t>the Chairman of the Council, the Secretary-General, the Deputy Secretary-General, the Directors of the Bureaux, the members of the Radio Regulations Board, and other representatives or authorized officials of the Union, including those working on official matters outside the seat of the Union.</w:t>
      </w:r>
    </w:p>
    <w:p w14:paraId="1773E738"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2.6</w:t>
      </w:r>
      <w:r w:rsidRPr="001A3F7E">
        <w:rPr>
          <w:rFonts w:asciiTheme="minorHAnsi" w:hAnsiTheme="minorHAnsi" w:cstheme="minorHAnsi"/>
          <w:i/>
          <w:iCs/>
          <w:szCs w:val="24"/>
          <w:lang w:val="en-US"/>
        </w:rPr>
        <w:tab/>
        <w:t>International route: Technical facilities and installations located in different countries and used for telecommunication traffic between two international telecommunication terminal exchanges or offices.</w:t>
      </w:r>
    </w:p>
    <w:p w14:paraId="5479FCAD"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2.7</w:t>
      </w:r>
      <w:r w:rsidRPr="001A3F7E">
        <w:rPr>
          <w:rFonts w:asciiTheme="minorHAnsi" w:hAnsiTheme="minorHAnsi" w:cstheme="minorHAnsi"/>
          <w:i/>
          <w:iCs/>
          <w:szCs w:val="24"/>
          <w:lang w:val="en-US"/>
        </w:rPr>
        <w:tab/>
        <w:t>Relation: Exchange of traffic between two terminal countries, always referring to a specific service, if there is between their authorized operating agencies:</w:t>
      </w:r>
    </w:p>
    <w:p w14:paraId="66DF4E90"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a)</w:t>
      </w:r>
      <w:r w:rsidRPr="001A3F7E">
        <w:rPr>
          <w:rFonts w:asciiTheme="minorHAnsi" w:hAnsiTheme="minorHAnsi" w:cstheme="minorHAnsi"/>
          <w:i/>
          <w:iCs/>
          <w:szCs w:val="24"/>
          <w:lang w:val="en-US"/>
        </w:rPr>
        <w:tab/>
        <w:t>a means for the exchange of traffic in that specific service:</w:t>
      </w:r>
    </w:p>
    <w:p w14:paraId="1FD5E2B9"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spacing w:before="0"/>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lastRenderedPageBreak/>
        <w:t>–</w:t>
      </w:r>
      <w:r w:rsidRPr="001A3F7E">
        <w:rPr>
          <w:rFonts w:asciiTheme="minorHAnsi" w:hAnsiTheme="minorHAnsi" w:cstheme="minorHAnsi"/>
          <w:i/>
          <w:iCs/>
          <w:szCs w:val="24"/>
          <w:lang w:val="en-US"/>
        </w:rPr>
        <w:tab/>
        <w:t>over direct circuits (direct relation), or</w:t>
      </w:r>
    </w:p>
    <w:p w14:paraId="6B67A913"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spacing w:before="0"/>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w:t>
      </w:r>
      <w:r w:rsidRPr="001A3F7E">
        <w:rPr>
          <w:rFonts w:asciiTheme="minorHAnsi" w:hAnsiTheme="minorHAnsi" w:cstheme="minorHAnsi"/>
          <w:i/>
          <w:iCs/>
          <w:szCs w:val="24"/>
          <w:lang w:val="en-US"/>
        </w:rPr>
        <w:tab/>
        <w:t>via a point of transit in a third country (indirect relation), and</w:t>
      </w:r>
    </w:p>
    <w:p w14:paraId="02CE1DE4"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b)</w:t>
      </w:r>
      <w:r w:rsidRPr="001A3F7E">
        <w:rPr>
          <w:rFonts w:asciiTheme="minorHAnsi" w:hAnsiTheme="minorHAnsi" w:cstheme="minorHAnsi"/>
          <w:i/>
          <w:iCs/>
          <w:szCs w:val="24"/>
          <w:lang w:val="en-US"/>
        </w:rPr>
        <w:tab/>
        <w:t>normally, the settlement of accounts.</w:t>
      </w:r>
    </w:p>
    <w:p w14:paraId="385D5B2B"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2.8</w:t>
      </w:r>
      <w:r w:rsidRPr="001A3F7E">
        <w:rPr>
          <w:rFonts w:asciiTheme="minorHAnsi" w:hAnsiTheme="minorHAnsi" w:cstheme="minorHAnsi"/>
          <w:i/>
          <w:iCs/>
          <w:szCs w:val="24"/>
          <w:lang w:val="en-US"/>
        </w:rPr>
        <w:tab/>
        <w:t xml:space="preserve">Accounting rate: The rate agreed between authorized operating agencies, </w:t>
      </w:r>
      <w:proofErr w:type="gramStart"/>
      <w:r w:rsidRPr="001A3F7E">
        <w:rPr>
          <w:rFonts w:asciiTheme="minorHAnsi" w:hAnsiTheme="minorHAnsi" w:cstheme="minorHAnsi"/>
          <w:i/>
          <w:iCs/>
          <w:szCs w:val="24"/>
          <w:lang w:val="en-US"/>
        </w:rPr>
        <w:t>in a given</w:t>
      </w:r>
      <w:proofErr w:type="gramEnd"/>
      <w:r w:rsidRPr="001A3F7E">
        <w:rPr>
          <w:rFonts w:asciiTheme="minorHAnsi" w:hAnsiTheme="minorHAnsi" w:cstheme="minorHAnsi"/>
          <w:i/>
          <w:iCs/>
          <w:szCs w:val="24"/>
          <w:lang w:val="en-US"/>
        </w:rPr>
        <w:t xml:space="preserve"> relation that is used for the establishment of international accounts.</w:t>
      </w:r>
    </w:p>
    <w:p w14:paraId="707F41F5" w14:textId="77777777" w:rsidR="00711C26" w:rsidRPr="001A3F7E" w:rsidRDefault="00711C26" w:rsidP="00711C26">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A3F7E">
        <w:rPr>
          <w:rFonts w:asciiTheme="minorHAnsi" w:hAnsiTheme="minorHAnsi" w:cstheme="minorHAnsi"/>
          <w:i/>
          <w:iCs/>
          <w:szCs w:val="24"/>
          <w:lang w:val="en-US"/>
        </w:rPr>
        <w:t>2.9</w:t>
      </w:r>
      <w:r w:rsidRPr="001A3F7E">
        <w:rPr>
          <w:rFonts w:asciiTheme="minorHAnsi" w:hAnsiTheme="minorHAnsi" w:cstheme="minorHAnsi"/>
          <w:i/>
          <w:iCs/>
          <w:szCs w:val="24"/>
          <w:lang w:val="en-US"/>
        </w:rPr>
        <w:tab/>
        <w:t>Collection charge: The charge established and collected by an authorized operating agency from its customers for the use of an international telecommunication service.</w:t>
      </w:r>
    </w:p>
    <w:p w14:paraId="2326E7B9" w14:textId="77777777" w:rsidR="00711C26" w:rsidRPr="00611054" w:rsidRDefault="00711C26" w:rsidP="00611054">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Theme="minorHAnsi" w:hAnsiTheme="minorHAnsi" w:cstheme="minorHAnsi"/>
          <w:b/>
          <w:szCs w:val="24"/>
          <w:lang w:val="en-US"/>
        </w:rPr>
      </w:pPr>
      <w:r w:rsidRPr="00611054">
        <w:rPr>
          <w:rFonts w:asciiTheme="minorHAnsi" w:eastAsiaTheme="minorHAnsi" w:hAnsiTheme="minorHAnsi" w:cstheme="minorHAnsi"/>
          <w:b/>
          <w:szCs w:val="24"/>
          <w:lang w:val="en-US"/>
        </w:rPr>
        <w:t>Discussion of Definitions</w:t>
      </w:r>
    </w:p>
    <w:p w14:paraId="269479C7" w14:textId="77777777" w:rsidR="00711C26" w:rsidRPr="00611054" w:rsidRDefault="00711C26" w:rsidP="00711C26">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611054">
        <w:rPr>
          <w:rFonts w:asciiTheme="minorHAnsi" w:eastAsiaTheme="minorHAnsi" w:hAnsiTheme="minorHAnsi" w:cstheme="minorHAnsi"/>
          <w:szCs w:val="24"/>
          <w:lang w:val="en-US"/>
        </w:rPr>
        <w:t>3. As noted in an academic writing</w:t>
      </w:r>
      <w:r w:rsidRPr="00611054">
        <w:rPr>
          <w:rFonts w:asciiTheme="minorHAnsi" w:eastAsiaTheme="minorHAnsi" w:hAnsiTheme="minorHAnsi" w:cstheme="minorHAnsi"/>
          <w:vertAlign w:val="superscript"/>
          <w:lang w:val="en-US"/>
        </w:rPr>
        <w:footnoteReference w:id="2"/>
      </w:r>
      <w:r w:rsidRPr="00611054">
        <w:rPr>
          <w:rFonts w:asciiTheme="minorHAnsi" w:eastAsiaTheme="minorHAnsi" w:hAnsiTheme="minorHAnsi" w:cstheme="minorHAnsi"/>
          <w:szCs w:val="24"/>
          <w:lang w:val="en-US"/>
        </w:rPr>
        <w:t>, the first four definitions (arts. 2.2-2.5) overlap with the ITU Constitution (the same terms are defined in the same way).</w:t>
      </w:r>
    </w:p>
    <w:p w14:paraId="29108B68" w14:textId="7E5CF331" w:rsidR="00711C26" w:rsidRPr="00611054" w:rsidRDefault="00711C26" w:rsidP="00711C26">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611054">
        <w:rPr>
          <w:rFonts w:asciiTheme="minorHAnsi" w:eastAsiaTheme="minorHAnsi" w:hAnsiTheme="minorHAnsi" w:cstheme="minorHAnsi"/>
          <w:szCs w:val="24"/>
          <w:lang w:val="en-US"/>
        </w:rPr>
        <w:t xml:space="preserve">4. In our view, the other definitions (2.6-2.9) are </w:t>
      </w:r>
      <w:r w:rsidR="00C417B3">
        <w:rPr>
          <w:rFonts w:asciiTheme="minorHAnsi" w:eastAsiaTheme="minorHAnsi" w:hAnsiTheme="minorHAnsi" w:cstheme="minorHAnsi"/>
          <w:szCs w:val="24"/>
          <w:lang w:val="en-US"/>
        </w:rPr>
        <w:t xml:space="preserve">no </w:t>
      </w:r>
      <w:r w:rsidRPr="00611054">
        <w:rPr>
          <w:rFonts w:asciiTheme="minorHAnsi" w:eastAsiaTheme="minorHAnsi" w:hAnsiTheme="minorHAnsi" w:cstheme="minorHAnsi"/>
          <w:szCs w:val="24"/>
          <w:lang w:val="en-US"/>
        </w:rPr>
        <w:t>longer relevant (see discussion regarding Article 8).</w:t>
      </w:r>
    </w:p>
    <w:p w14:paraId="7AC0CC86" w14:textId="16CF1E8C" w:rsidR="00711C26" w:rsidRPr="00711C26" w:rsidRDefault="00C417B3" w:rsidP="00711C26">
      <w:pPr>
        <w:tabs>
          <w:tab w:val="clear" w:pos="567"/>
          <w:tab w:val="clear" w:pos="1134"/>
          <w:tab w:val="clear" w:pos="1701"/>
          <w:tab w:val="clear" w:pos="2268"/>
          <w:tab w:val="clear" w:pos="2835"/>
        </w:tabs>
        <w:overflowPunct/>
        <w:autoSpaceDE/>
        <w:autoSpaceDN/>
        <w:adjustRightInd/>
        <w:spacing w:before="0" w:after="120"/>
        <w:textAlignment w:val="auto"/>
        <w:rPr>
          <w:rFonts w:ascii="Times New Roman" w:eastAsiaTheme="minorHAnsi" w:hAnsi="Times New Roman"/>
          <w:szCs w:val="24"/>
          <w:lang w:val="en-US"/>
        </w:rPr>
      </w:pPr>
      <w:r>
        <w:rPr>
          <w:rFonts w:asciiTheme="minorHAnsi" w:eastAsiaTheme="minorHAnsi" w:hAnsiTheme="minorHAnsi" w:cstheme="minorHAnsi"/>
          <w:szCs w:val="24"/>
          <w:lang w:val="en-US"/>
        </w:rPr>
        <w:t>5</w:t>
      </w:r>
      <w:r w:rsidR="00711C26" w:rsidRPr="00611054">
        <w:rPr>
          <w:rFonts w:asciiTheme="minorHAnsi" w:eastAsiaTheme="minorHAnsi" w:hAnsiTheme="minorHAnsi" w:cstheme="minorHAnsi"/>
          <w:szCs w:val="24"/>
          <w:lang w:val="en-US"/>
        </w:rPr>
        <w:t>. Therefore, Member States are invited to consider the situation and to consider how to address it in the context of the review of the ITRs, for example by considering whether to abrogate this article.</w:t>
      </w:r>
    </w:p>
    <w:p w14:paraId="51733647" w14:textId="524AE641" w:rsidR="00711C26" w:rsidRPr="00711C26" w:rsidRDefault="00711C26" w:rsidP="00611054">
      <w:pPr>
        <w:tabs>
          <w:tab w:val="clear" w:pos="567"/>
          <w:tab w:val="clear" w:pos="1134"/>
          <w:tab w:val="clear" w:pos="1701"/>
          <w:tab w:val="clear" w:pos="2268"/>
          <w:tab w:val="clear" w:pos="2835"/>
        </w:tabs>
        <w:overflowPunct/>
        <w:autoSpaceDE/>
        <w:autoSpaceDN/>
        <w:adjustRightInd/>
        <w:spacing w:before="840"/>
        <w:jc w:val="center"/>
        <w:textAlignment w:val="auto"/>
        <w:rPr>
          <w:rFonts w:ascii="Times New Roman" w:eastAsiaTheme="minorHAnsi" w:hAnsi="Times New Roman"/>
          <w:szCs w:val="24"/>
          <w:lang w:val="en-US"/>
        </w:rPr>
      </w:pPr>
      <w:r w:rsidRPr="00711C26">
        <w:rPr>
          <w:rFonts w:ascii="Times New Roman" w:eastAsiaTheme="minorHAnsi" w:hAnsi="Times New Roman"/>
          <w:szCs w:val="24"/>
          <w:lang w:val="en-US"/>
        </w:rPr>
        <w:t>___________</w:t>
      </w:r>
      <w:r w:rsidR="00611054">
        <w:rPr>
          <w:rFonts w:ascii="Times New Roman" w:eastAsiaTheme="minorHAnsi" w:hAnsi="Times New Roman"/>
          <w:szCs w:val="24"/>
          <w:lang w:val="en-US"/>
        </w:rPr>
        <w:t>_______</w:t>
      </w:r>
    </w:p>
    <w:sectPr w:rsidR="00711C26" w:rsidRPr="00711C26"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BC59" w14:textId="77777777" w:rsidR="00A5126A" w:rsidRDefault="00A5126A">
      <w:r>
        <w:separator/>
      </w:r>
    </w:p>
  </w:endnote>
  <w:endnote w:type="continuationSeparator" w:id="0">
    <w:p w14:paraId="5A7D80EC" w14:textId="77777777" w:rsidR="00A5126A" w:rsidRDefault="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120FC26F" w14:textId="77777777" w:rsidTr="0042469C">
      <w:trPr>
        <w:jc w:val="center"/>
      </w:trPr>
      <w:tc>
        <w:tcPr>
          <w:tcW w:w="1803" w:type="dxa"/>
          <w:vAlign w:val="center"/>
        </w:tcPr>
        <w:p w14:paraId="41AAA35D" w14:textId="13AE928F" w:rsidR="00EE49E8" w:rsidRDefault="00EE49E8" w:rsidP="00EE49E8">
          <w:pPr>
            <w:pStyle w:val="Header"/>
            <w:jc w:val="left"/>
            <w:rPr>
              <w:noProof/>
            </w:rPr>
          </w:pPr>
          <w:r>
            <w:rPr>
              <w:noProof/>
            </w:rPr>
            <w:t xml:space="preserve">DPS </w:t>
          </w:r>
          <w:r w:rsidR="00611054">
            <w:rPr>
              <w:noProof/>
            </w:rPr>
            <w:t>528144</w:t>
          </w:r>
        </w:p>
      </w:tc>
      <w:tc>
        <w:tcPr>
          <w:tcW w:w="8261" w:type="dxa"/>
        </w:tcPr>
        <w:p w14:paraId="4A49F383" w14:textId="590D5E65" w:rsidR="00EE49E8" w:rsidRPr="00E06FD5" w:rsidRDefault="00EE49E8" w:rsidP="00274184">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611054">
            <w:rPr>
              <w:bCs/>
            </w:rPr>
            <w:t>2</w:t>
          </w:r>
          <w:r w:rsidR="00587FD7">
            <w:rPr>
              <w:bCs/>
            </w:rPr>
            <w:t>Add</w:t>
          </w:r>
          <w:r w:rsidR="00274184">
            <w:rPr>
              <w:bCs/>
            </w:rPr>
            <w:t>2</w:t>
          </w:r>
          <w:r>
            <w:rPr>
              <w:bCs/>
            </w:rPr>
            <w:tab/>
          </w:r>
          <w:r w:rsidR="00175CD5">
            <w:fldChar w:fldCharType="begin"/>
          </w:r>
          <w:r>
            <w:instrText>PAGE</w:instrText>
          </w:r>
          <w:r w:rsidR="00175CD5">
            <w:fldChar w:fldCharType="separate"/>
          </w:r>
          <w:r w:rsidR="00274184">
            <w:rPr>
              <w:noProof/>
            </w:rPr>
            <w:t>2</w:t>
          </w:r>
          <w:r w:rsidR="00175CD5">
            <w:rPr>
              <w:noProof/>
            </w:rPr>
            <w:fldChar w:fldCharType="end"/>
          </w:r>
        </w:p>
      </w:tc>
    </w:tr>
  </w:tbl>
  <w:p w14:paraId="01A2C7A3"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271245B" w14:textId="77777777" w:rsidTr="00A52C84">
      <w:trPr>
        <w:jc w:val="center"/>
      </w:trPr>
      <w:tc>
        <w:tcPr>
          <w:tcW w:w="3107" w:type="dxa"/>
          <w:vAlign w:val="center"/>
        </w:tcPr>
        <w:p w14:paraId="5D5F4BA9" w14:textId="77777777" w:rsidR="00EE49E8" w:rsidRDefault="00A52C84" w:rsidP="00EE49E8">
          <w:pPr>
            <w:pStyle w:val="Header"/>
            <w:jc w:val="left"/>
            <w:rPr>
              <w:noProof/>
            </w:rPr>
          </w:pPr>
          <w:r w:rsidRPr="00293B38">
            <w:rPr>
              <w:color w:val="0070C0"/>
            </w:rPr>
            <w:t>https://council.itu.int/working-groups</w:t>
          </w:r>
        </w:p>
      </w:tc>
      <w:tc>
        <w:tcPr>
          <w:tcW w:w="6957" w:type="dxa"/>
        </w:tcPr>
        <w:p w14:paraId="2BE6705B" w14:textId="38EDCF1E" w:rsidR="00EE49E8" w:rsidRPr="00E06FD5" w:rsidRDefault="00EE49E8" w:rsidP="00711C26">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611054">
            <w:rPr>
              <w:bCs/>
            </w:rPr>
            <w:t>2</w:t>
          </w:r>
          <w:r w:rsidR="00711C26">
            <w:rPr>
              <w:bCs/>
            </w:rPr>
            <w:t>Add2</w:t>
          </w:r>
          <w:r>
            <w:rPr>
              <w:bCs/>
            </w:rPr>
            <w:tab/>
          </w:r>
          <w:r w:rsidR="00175CD5">
            <w:fldChar w:fldCharType="begin"/>
          </w:r>
          <w:r>
            <w:instrText>PAGE</w:instrText>
          </w:r>
          <w:r w:rsidR="00175CD5">
            <w:fldChar w:fldCharType="separate"/>
          </w:r>
          <w:r w:rsidR="00274184">
            <w:rPr>
              <w:noProof/>
            </w:rPr>
            <w:t>1</w:t>
          </w:r>
          <w:r w:rsidR="00175CD5">
            <w:rPr>
              <w:noProof/>
            </w:rPr>
            <w:fldChar w:fldCharType="end"/>
          </w:r>
        </w:p>
      </w:tc>
    </w:tr>
  </w:tbl>
  <w:p w14:paraId="098C93F9"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7051" w14:textId="77777777" w:rsidR="00A5126A" w:rsidRDefault="00A5126A">
      <w:r>
        <w:t>____________________</w:t>
      </w:r>
    </w:p>
  </w:footnote>
  <w:footnote w:type="continuationSeparator" w:id="0">
    <w:p w14:paraId="15D307FB" w14:textId="77777777" w:rsidR="00A5126A" w:rsidRDefault="00A5126A">
      <w:r>
        <w:continuationSeparator/>
      </w:r>
    </w:p>
  </w:footnote>
  <w:footnote w:id="1">
    <w:p w14:paraId="3B574899" w14:textId="77777777" w:rsidR="00587FD7" w:rsidRDefault="00587FD7" w:rsidP="00587FD7">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 w:id="2">
    <w:p w14:paraId="1E88E4C9" w14:textId="77777777" w:rsidR="00711C26" w:rsidRDefault="00711C26" w:rsidP="00711C26">
      <w:pPr>
        <w:pStyle w:val="FootnoteText"/>
      </w:pPr>
      <w:r>
        <w:rPr>
          <w:rStyle w:val="FootnoteReference"/>
        </w:rPr>
        <w:footnoteRef/>
      </w:r>
      <w:r>
        <w:t xml:space="preserve"> Hill, Richard (2013) </w:t>
      </w:r>
      <w:r w:rsidRPr="00206DCC">
        <w:rPr>
          <w:i/>
          <w:iCs/>
        </w:rPr>
        <w:t xml:space="preserve">The New International Telecommunications Regulations and the Internet: A Commentary and Legislative </w:t>
      </w:r>
      <w:proofErr w:type="spellStart"/>
      <w:proofErr w:type="gramStart"/>
      <w:r w:rsidRPr="00206DCC">
        <w:rPr>
          <w:i/>
          <w:iCs/>
        </w:rPr>
        <w:t>History</w:t>
      </w:r>
      <w:r>
        <w:t>,S</w:t>
      </w:r>
      <w:r w:rsidRPr="00206DCC">
        <w:t>chulthess</w:t>
      </w:r>
      <w:proofErr w:type="spellEnd"/>
      <w:proofErr w:type="gramEnd"/>
      <w:r w:rsidRPr="00206DCC">
        <w:t>/Springer</w:t>
      </w:r>
      <w:r>
        <w:t>, p.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FD70173" w14:textId="77777777" w:rsidTr="00F74694">
      <w:trPr>
        <w:trHeight w:val="1304"/>
        <w:jc w:val="center"/>
      </w:trPr>
      <w:tc>
        <w:tcPr>
          <w:tcW w:w="6546" w:type="dxa"/>
        </w:tcPr>
        <w:bookmarkStart w:id="11" w:name="_Hlk133422111"/>
        <w:p w14:paraId="690BF7BF" w14:textId="740A99F1" w:rsidR="00AD3606" w:rsidRPr="009621F8" w:rsidRDefault="00DA4246"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13EA988F" wp14:editId="513EDF55">
                    <wp:simplePos x="0" y="0"/>
                    <wp:positionH relativeFrom="column">
                      <wp:posOffset>570230</wp:posOffset>
                    </wp:positionH>
                    <wp:positionV relativeFrom="paragraph">
                      <wp:posOffset>63500</wp:posOffset>
                    </wp:positionV>
                    <wp:extent cx="1652905" cy="541020"/>
                    <wp:effectExtent l="0" t="0" r="0" b="0"/>
                    <wp:wrapNone/>
                    <wp:docPr id="21045778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E01F3"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29EB6258" wp14:editId="46288CE1">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0B2C57F8" w14:textId="77777777" w:rsidR="00AD3606" w:rsidRDefault="00AD3606" w:rsidP="00AD3606">
          <w:pPr>
            <w:pStyle w:val="Header"/>
            <w:jc w:val="right"/>
            <w:rPr>
              <w:rFonts w:ascii="Arial" w:hAnsi="Arial" w:cs="Arial"/>
              <w:b/>
              <w:bCs/>
              <w:color w:val="009CD6"/>
              <w:szCs w:val="18"/>
            </w:rPr>
          </w:pPr>
        </w:p>
        <w:p w14:paraId="3F37890E" w14:textId="77777777" w:rsidR="00AD3606" w:rsidRDefault="00AD3606" w:rsidP="00AD3606">
          <w:pPr>
            <w:pStyle w:val="Header"/>
            <w:jc w:val="right"/>
            <w:rPr>
              <w:rFonts w:ascii="Arial" w:hAnsi="Arial" w:cs="Arial"/>
              <w:b/>
              <w:bCs/>
              <w:color w:val="009CD6"/>
              <w:szCs w:val="18"/>
            </w:rPr>
          </w:pPr>
        </w:p>
        <w:p w14:paraId="5091AE4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65F930F" w14:textId="16EE28D3" w:rsidR="00AD3606" w:rsidRDefault="00DA4246">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CB17572" wp14:editId="4EC2817B">
              <wp:simplePos x="0" y="0"/>
              <wp:positionH relativeFrom="page">
                <wp:posOffset>14605</wp:posOffset>
              </wp:positionH>
              <wp:positionV relativeFrom="topMargin">
                <wp:posOffset>555625</wp:posOffset>
              </wp:positionV>
              <wp:extent cx="93345" cy="431800"/>
              <wp:effectExtent l="0" t="0" r="0" b="0"/>
              <wp:wrapNone/>
              <wp:docPr id="3083828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E4D38"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5EF36ADB" wp14:editId="52415C0B">
              <wp:simplePos x="0" y="0"/>
              <wp:positionH relativeFrom="column">
                <wp:posOffset>306705</wp:posOffset>
              </wp:positionH>
              <wp:positionV relativeFrom="paragraph">
                <wp:posOffset>-835660</wp:posOffset>
              </wp:positionV>
              <wp:extent cx="3999230" cy="618490"/>
              <wp:effectExtent l="0" t="0" r="0" b="0"/>
              <wp:wrapNone/>
              <wp:docPr id="7528895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7AA08831"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F36ADB"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7AA08831"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60542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5CD5"/>
    <w:rsid w:val="0017609F"/>
    <w:rsid w:val="001A3F7E"/>
    <w:rsid w:val="001A7D1D"/>
    <w:rsid w:val="001B51DD"/>
    <w:rsid w:val="001C0B4B"/>
    <w:rsid w:val="001C628E"/>
    <w:rsid w:val="001E0F7B"/>
    <w:rsid w:val="002119FD"/>
    <w:rsid w:val="002130E0"/>
    <w:rsid w:val="00244F7F"/>
    <w:rsid w:val="00257973"/>
    <w:rsid w:val="00264425"/>
    <w:rsid w:val="00265875"/>
    <w:rsid w:val="0027303B"/>
    <w:rsid w:val="00274184"/>
    <w:rsid w:val="0028109B"/>
    <w:rsid w:val="00291CBF"/>
    <w:rsid w:val="00293B38"/>
    <w:rsid w:val="002A2188"/>
    <w:rsid w:val="002B1F58"/>
    <w:rsid w:val="002C1C7A"/>
    <w:rsid w:val="002C54E2"/>
    <w:rsid w:val="0030160F"/>
    <w:rsid w:val="00320223"/>
    <w:rsid w:val="00322D0D"/>
    <w:rsid w:val="00326A48"/>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10BEA"/>
    <w:rsid w:val="0052249C"/>
    <w:rsid w:val="005243FF"/>
    <w:rsid w:val="00564FBC"/>
    <w:rsid w:val="005800BC"/>
    <w:rsid w:val="00582442"/>
    <w:rsid w:val="00587FD7"/>
    <w:rsid w:val="005A335D"/>
    <w:rsid w:val="005E2BD5"/>
    <w:rsid w:val="005F3269"/>
    <w:rsid w:val="00611054"/>
    <w:rsid w:val="00616C10"/>
    <w:rsid w:val="00623AE3"/>
    <w:rsid w:val="00636853"/>
    <w:rsid w:val="0064737F"/>
    <w:rsid w:val="006535F1"/>
    <w:rsid w:val="0065557D"/>
    <w:rsid w:val="00660D50"/>
    <w:rsid w:val="00662984"/>
    <w:rsid w:val="006716BB"/>
    <w:rsid w:val="006819A4"/>
    <w:rsid w:val="006B1859"/>
    <w:rsid w:val="006B6680"/>
    <w:rsid w:val="006B6DCC"/>
    <w:rsid w:val="006C11BB"/>
    <w:rsid w:val="00702DEF"/>
    <w:rsid w:val="00706861"/>
    <w:rsid w:val="00711C26"/>
    <w:rsid w:val="00745D44"/>
    <w:rsid w:val="0075051B"/>
    <w:rsid w:val="00775655"/>
    <w:rsid w:val="00793188"/>
    <w:rsid w:val="00794D34"/>
    <w:rsid w:val="00794DFC"/>
    <w:rsid w:val="00813E5E"/>
    <w:rsid w:val="0083581B"/>
    <w:rsid w:val="00863874"/>
    <w:rsid w:val="00864283"/>
    <w:rsid w:val="00864AFF"/>
    <w:rsid w:val="00865925"/>
    <w:rsid w:val="0088630E"/>
    <w:rsid w:val="008A6B70"/>
    <w:rsid w:val="008B056B"/>
    <w:rsid w:val="008B4A6A"/>
    <w:rsid w:val="008C7E27"/>
    <w:rsid w:val="008F7448"/>
    <w:rsid w:val="0090147A"/>
    <w:rsid w:val="009173EF"/>
    <w:rsid w:val="00932906"/>
    <w:rsid w:val="00950BC7"/>
    <w:rsid w:val="00961B0B"/>
    <w:rsid w:val="00962D33"/>
    <w:rsid w:val="009B38C3"/>
    <w:rsid w:val="009E17BD"/>
    <w:rsid w:val="009E485A"/>
    <w:rsid w:val="00A028B5"/>
    <w:rsid w:val="00A04CEC"/>
    <w:rsid w:val="00A27F92"/>
    <w:rsid w:val="00A32257"/>
    <w:rsid w:val="00A36D20"/>
    <w:rsid w:val="00A377D7"/>
    <w:rsid w:val="00A5126A"/>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06586"/>
    <w:rsid w:val="00C139BA"/>
    <w:rsid w:val="00C374DE"/>
    <w:rsid w:val="00C417B3"/>
    <w:rsid w:val="00C47AD4"/>
    <w:rsid w:val="00C52D81"/>
    <w:rsid w:val="00C55198"/>
    <w:rsid w:val="00C91387"/>
    <w:rsid w:val="00CA6393"/>
    <w:rsid w:val="00CB18FF"/>
    <w:rsid w:val="00CD0C08"/>
    <w:rsid w:val="00CE03FB"/>
    <w:rsid w:val="00CE433C"/>
    <w:rsid w:val="00CF0161"/>
    <w:rsid w:val="00CF33F3"/>
    <w:rsid w:val="00D06183"/>
    <w:rsid w:val="00D22C42"/>
    <w:rsid w:val="00D464CC"/>
    <w:rsid w:val="00D65041"/>
    <w:rsid w:val="00D90EFF"/>
    <w:rsid w:val="00DA4246"/>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B4600"/>
    <w:rsid w:val="00EC5337"/>
    <w:rsid w:val="00EE49E8"/>
    <w:rsid w:val="00F0264C"/>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3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F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587FD7"/>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611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3-CL-C-01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A947-B0FF-401B-84EB-52585A38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3433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 Art.2: Definitions</dc:title>
  <dc:subject>Expert Group on the International Telecommunication Regulations</dc:subject>
  <dc:creator/>
  <cp:keywords>EG-ITRs, C23, Council-23, C23-ADD</cp:keywords>
  <dc:description/>
  <cp:lastModifiedBy/>
  <cp:revision>1</cp:revision>
  <dcterms:created xsi:type="dcterms:W3CDTF">2023-10-16T07:21:00Z</dcterms:created>
  <dcterms:modified xsi:type="dcterms:W3CDTF">2023-10-16T07:21:00Z</dcterms:modified>
  <cp:category>Conference document</cp:category>
</cp:coreProperties>
</file>