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EB7C4B" w14:paraId="194BD23D" w14:textId="77777777">
        <w:trPr>
          <w:cantSplit/>
          <w:trHeight w:val="23"/>
        </w:trPr>
        <w:tc>
          <w:tcPr>
            <w:tcW w:w="3969" w:type="dxa"/>
            <w:vMerge w:val="restart"/>
            <w:tcMar>
              <w:left w:w="0" w:type="dxa"/>
            </w:tcMar>
          </w:tcPr>
          <w:p w14:paraId="398AC8F1" w14:textId="77777777" w:rsidR="00EB7C4B" w:rsidRDefault="00EB7C4B">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1C4B8C23" w14:textId="489EDF31" w:rsidR="00EB7C4B" w:rsidRDefault="001B75A7">
            <w:pPr>
              <w:tabs>
                <w:tab w:val="left" w:pos="851"/>
              </w:tabs>
              <w:spacing w:before="0" w:line="240" w:lineRule="atLeast"/>
              <w:jc w:val="right"/>
              <w:rPr>
                <w:b/>
              </w:rPr>
            </w:pPr>
            <w:r>
              <w:rPr>
                <w:b/>
              </w:rPr>
              <w:t>Document CWG-Internet-18/</w:t>
            </w:r>
            <w:r w:rsidR="003C2589">
              <w:rPr>
                <w:b/>
              </w:rPr>
              <w:t>6</w:t>
            </w:r>
          </w:p>
        </w:tc>
      </w:tr>
      <w:tr w:rsidR="00EB7C4B" w14:paraId="7E3A7581" w14:textId="77777777">
        <w:trPr>
          <w:cantSplit/>
        </w:trPr>
        <w:tc>
          <w:tcPr>
            <w:tcW w:w="3969" w:type="dxa"/>
            <w:vMerge/>
          </w:tcPr>
          <w:p w14:paraId="0CCD387E" w14:textId="77777777" w:rsidR="00EB7C4B" w:rsidRDefault="00EB7C4B">
            <w:pPr>
              <w:tabs>
                <w:tab w:val="left" w:pos="851"/>
              </w:tabs>
              <w:spacing w:line="240" w:lineRule="atLeast"/>
              <w:rPr>
                <w:b/>
              </w:rPr>
            </w:pPr>
            <w:bookmarkStart w:id="6" w:name="ddate" w:colFirst="1" w:colLast="1"/>
            <w:bookmarkEnd w:id="0"/>
            <w:bookmarkEnd w:id="1"/>
          </w:p>
        </w:tc>
        <w:tc>
          <w:tcPr>
            <w:tcW w:w="5245" w:type="dxa"/>
          </w:tcPr>
          <w:p w14:paraId="37FCF471" w14:textId="1FC578E7" w:rsidR="00EB7C4B" w:rsidRDefault="003C2589" w:rsidP="007F222E">
            <w:pPr>
              <w:tabs>
                <w:tab w:val="left" w:pos="851"/>
              </w:tabs>
              <w:spacing w:before="0"/>
              <w:jc w:val="right"/>
              <w:rPr>
                <w:b/>
              </w:rPr>
            </w:pPr>
            <w:r>
              <w:rPr>
                <w:b/>
              </w:rPr>
              <w:t>6</w:t>
            </w:r>
            <w:r w:rsidR="001B75A7">
              <w:rPr>
                <w:b/>
              </w:rPr>
              <w:t xml:space="preserve"> </w:t>
            </w:r>
            <w:r w:rsidR="007F222E">
              <w:rPr>
                <w:b/>
                <w:lang w:val="en-US"/>
              </w:rPr>
              <w:t>October</w:t>
            </w:r>
            <w:r w:rsidR="001B75A7">
              <w:rPr>
                <w:b/>
              </w:rPr>
              <w:t xml:space="preserve"> 2023</w:t>
            </w:r>
          </w:p>
        </w:tc>
      </w:tr>
      <w:tr w:rsidR="00EB7C4B" w14:paraId="5D9A633E" w14:textId="77777777">
        <w:trPr>
          <w:cantSplit/>
          <w:trHeight w:val="23"/>
        </w:trPr>
        <w:tc>
          <w:tcPr>
            <w:tcW w:w="3969" w:type="dxa"/>
            <w:vMerge/>
          </w:tcPr>
          <w:p w14:paraId="23BAC9A1" w14:textId="77777777" w:rsidR="00EB7C4B" w:rsidRDefault="00EB7C4B">
            <w:pPr>
              <w:tabs>
                <w:tab w:val="left" w:pos="851"/>
              </w:tabs>
              <w:spacing w:line="240" w:lineRule="atLeast"/>
              <w:rPr>
                <w:b/>
              </w:rPr>
            </w:pPr>
            <w:bookmarkStart w:id="7" w:name="dorlang" w:colFirst="1" w:colLast="1"/>
            <w:bookmarkEnd w:id="6"/>
          </w:p>
        </w:tc>
        <w:tc>
          <w:tcPr>
            <w:tcW w:w="5245" w:type="dxa"/>
          </w:tcPr>
          <w:p w14:paraId="4FD5F164" w14:textId="77777777" w:rsidR="00EB7C4B" w:rsidRDefault="001B75A7">
            <w:pPr>
              <w:tabs>
                <w:tab w:val="left" w:pos="851"/>
              </w:tabs>
              <w:spacing w:before="0" w:line="240" w:lineRule="atLeast"/>
              <w:jc w:val="right"/>
              <w:rPr>
                <w:b/>
              </w:rPr>
            </w:pPr>
            <w:r>
              <w:rPr>
                <w:b/>
              </w:rPr>
              <w:t>English only</w:t>
            </w:r>
          </w:p>
        </w:tc>
      </w:tr>
      <w:tr w:rsidR="00EB7C4B" w14:paraId="0B6813A5" w14:textId="77777777">
        <w:trPr>
          <w:cantSplit/>
          <w:trHeight w:val="23"/>
        </w:trPr>
        <w:tc>
          <w:tcPr>
            <w:tcW w:w="3969" w:type="dxa"/>
          </w:tcPr>
          <w:p w14:paraId="06DE1A2B" w14:textId="77777777" w:rsidR="00EB7C4B" w:rsidRDefault="00EB7C4B">
            <w:pPr>
              <w:tabs>
                <w:tab w:val="left" w:pos="851"/>
              </w:tabs>
              <w:spacing w:line="240" w:lineRule="atLeast"/>
              <w:rPr>
                <w:b/>
              </w:rPr>
            </w:pPr>
          </w:p>
        </w:tc>
        <w:tc>
          <w:tcPr>
            <w:tcW w:w="5245" w:type="dxa"/>
          </w:tcPr>
          <w:p w14:paraId="119E9288" w14:textId="77777777" w:rsidR="00EB7C4B" w:rsidRDefault="00EB7C4B">
            <w:pPr>
              <w:tabs>
                <w:tab w:val="left" w:pos="851"/>
              </w:tabs>
              <w:spacing w:before="0" w:line="240" w:lineRule="atLeast"/>
              <w:jc w:val="right"/>
              <w:rPr>
                <w:b/>
              </w:rPr>
            </w:pPr>
          </w:p>
        </w:tc>
      </w:tr>
      <w:tr w:rsidR="00EB7C4B" w14:paraId="00BD9AB9" w14:textId="77777777">
        <w:trPr>
          <w:cantSplit/>
        </w:trPr>
        <w:tc>
          <w:tcPr>
            <w:tcW w:w="9214" w:type="dxa"/>
            <w:gridSpan w:val="2"/>
            <w:tcMar>
              <w:left w:w="0" w:type="dxa"/>
            </w:tcMar>
          </w:tcPr>
          <w:p w14:paraId="32C6692C" w14:textId="77777777" w:rsidR="00EB7C4B" w:rsidRPr="001373B9" w:rsidRDefault="001B75A7" w:rsidP="00E2054F">
            <w:pPr>
              <w:pStyle w:val="Source"/>
              <w:framePr w:hSpace="0" w:wrap="auto" w:vAnchor="margin" w:hAnchor="text" w:yAlign="inline"/>
              <w:rPr>
                <w:lang w:val="en-US" w:eastAsia="zh-CN"/>
              </w:rPr>
            </w:pPr>
            <w:bookmarkStart w:id="8" w:name="dsource" w:colFirst="0" w:colLast="0"/>
            <w:bookmarkEnd w:id="7"/>
            <w:r>
              <w:t xml:space="preserve">Contribution </w:t>
            </w:r>
            <w:r w:rsidR="00E2054F">
              <w:t>by the</w:t>
            </w:r>
            <w:r>
              <w:t xml:space="preserve"> </w:t>
            </w:r>
            <w:r w:rsidR="001373B9">
              <w:rPr>
                <w:lang w:val="en-US" w:eastAsia="zh-CN"/>
              </w:rPr>
              <w:t>Russian Federation</w:t>
            </w:r>
          </w:p>
        </w:tc>
      </w:tr>
      <w:tr w:rsidR="00EB7C4B" w:rsidRPr="00D44028" w14:paraId="6FC441DB" w14:textId="77777777">
        <w:trPr>
          <w:cantSplit/>
        </w:trPr>
        <w:tc>
          <w:tcPr>
            <w:tcW w:w="9214" w:type="dxa"/>
            <w:gridSpan w:val="2"/>
            <w:tcMar>
              <w:left w:w="0" w:type="dxa"/>
            </w:tcMar>
          </w:tcPr>
          <w:p w14:paraId="04E5679A" w14:textId="77777777" w:rsidR="001373B9" w:rsidRPr="006C064D" w:rsidRDefault="006C064D" w:rsidP="00B668E4">
            <w:pPr>
              <w:pStyle w:val="Subtitle"/>
              <w:framePr w:hSpace="0" w:wrap="auto" w:hAnchor="text" w:xAlign="left" w:yAlign="inline"/>
              <w:rPr>
                <w:lang w:val="en-US" w:eastAsia="zh-CN"/>
              </w:rPr>
            </w:pPr>
            <w:bookmarkStart w:id="9" w:name="_Hlk147491320"/>
            <w:bookmarkStart w:id="10" w:name="dtitle1" w:colFirst="0" w:colLast="0"/>
            <w:bookmarkEnd w:id="8"/>
            <w:r w:rsidRPr="006C064D">
              <w:rPr>
                <w:lang w:val="en-US" w:eastAsia="zh-CN"/>
              </w:rPr>
              <w:t>PROPOSALS ON THE TOPIC FOR NEXT OPEN CONSULTATIONS</w:t>
            </w:r>
            <w:bookmarkEnd w:id="9"/>
          </w:p>
        </w:tc>
      </w:tr>
      <w:tr w:rsidR="00EB7C4B" w:rsidRPr="006C064D" w14:paraId="44F235A3" w14:textId="77777777">
        <w:trPr>
          <w:cantSplit/>
        </w:trPr>
        <w:tc>
          <w:tcPr>
            <w:tcW w:w="9214" w:type="dxa"/>
            <w:gridSpan w:val="2"/>
            <w:tcBorders>
              <w:top w:val="single" w:sz="4" w:space="0" w:color="auto"/>
              <w:bottom w:val="single" w:sz="4" w:space="0" w:color="auto"/>
            </w:tcBorders>
            <w:tcMar>
              <w:left w:w="0" w:type="dxa"/>
            </w:tcMar>
          </w:tcPr>
          <w:p w14:paraId="571F5BC3" w14:textId="77777777" w:rsidR="00EB7C4B" w:rsidRPr="00FB22AE" w:rsidRDefault="001B75A7">
            <w:pPr>
              <w:spacing w:before="160"/>
              <w:rPr>
                <w:b/>
                <w:bCs/>
                <w:sz w:val="26"/>
                <w:szCs w:val="26"/>
                <w:lang w:val="en-US"/>
              </w:rPr>
            </w:pPr>
            <w:r>
              <w:rPr>
                <w:b/>
                <w:bCs/>
                <w:sz w:val="26"/>
                <w:szCs w:val="26"/>
              </w:rPr>
              <w:t>Purpose</w:t>
            </w:r>
          </w:p>
          <w:p w14:paraId="69102353" w14:textId="77777777" w:rsidR="006C064D" w:rsidRPr="006C064D" w:rsidRDefault="006C064D" w:rsidP="00D44028">
            <w:pPr>
              <w:spacing w:before="160"/>
              <w:rPr>
                <w:szCs w:val="24"/>
                <w:lang w:val="en-US"/>
              </w:rPr>
            </w:pPr>
            <w:r w:rsidRPr="006C064D">
              <w:rPr>
                <w:szCs w:val="24"/>
                <w:lang w:val="en-US"/>
              </w:rPr>
              <w:t>This contribution proposes</w:t>
            </w:r>
            <w:r w:rsidRPr="006C064D">
              <w:rPr>
                <w:szCs w:val="24"/>
                <w:lang w:val="en-US" w:eastAsia="zh-CN"/>
              </w:rPr>
              <w:t xml:space="preserve"> </w:t>
            </w:r>
            <w:r w:rsidRPr="006C064D">
              <w:rPr>
                <w:szCs w:val="24"/>
                <w:lang w:eastAsia="zh-CN"/>
              </w:rPr>
              <w:t>topics</w:t>
            </w:r>
            <w:r w:rsidRPr="006C064D">
              <w:rPr>
                <w:szCs w:val="24"/>
                <w:lang w:val="en-US" w:eastAsia="zh-CN"/>
              </w:rPr>
              <w:t xml:space="preserve"> </w:t>
            </w:r>
            <w:r w:rsidRPr="006C064D">
              <w:rPr>
                <w:szCs w:val="24"/>
                <w:lang w:eastAsia="zh-CN"/>
              </w:rPr>
              <w:t>for</w:t>
            </w:r>
            <w:r w:rsidRPr="006C064D">
              <w:rPr>
                <w:szCs w:val="24"/>
                <w:lang w:val="en-US" w:eastAsia="zh-CN"/>
              </w:rPr>
              <w:t xml:space="preserve"> </w:t>
            </w:r>
            <w:r w:rsidRPr="006C064D">
              <w:rPr>
                <w:szCs w:val="24"/>
                <w:lang w:eastAsia="zh-CN"/>
              </w:rPr>
              <w:t>the</w:t>
            </w:r>
            <w:r w:rsidRPr="006C064D">
              <w:rPr>
                <w:szCs w:val="24"/>
                <w:lang w:val="en-US" w:eastAsia="zh-CN"/>
              </w:rPr>
              <w:t xml:space="preserve"> </w:t>
            </w:r>
            <w:r w:rsidRPr="006C064D">
              <w:rPr>
                <w:szCs w:val="24"/>
              </w:rPr>
              <w:t>next</w:t>
            </w:r>
            <w:r w:rsidRPr="006C064D">
              <w:rPr>
                <w:szCs w:val="24"/>
                <w:lang w:val="en-US"/>
              </w:rPr>
              <w:t xml:space="preserve"> </w:t>
            </w:r>
            <w:r w:rsidRPr="006C064D">
              <w:rPr>
                <w:szCs w:val="24"/>
                <w:lang w:eastAsia="zh-CN"/>
              </w:rPr>
              <w:t>open</w:t>
            </w:r>
            <w:r w:rsidRPr="006C064D">
              <w:rPr>
                <w:szCs w:val="24"/>
                <w:lang w:val="en-US" w:eastAsia="zh-CN"/>
              </w:rPr>
              <w:t xml:space="preserve"> </w:t>
            </w:r>
            <w:r w:rsidRPr="006C064D">
              <w:rPr>
                <w:szCs w:val="24"/>
                <w:lang w:eastAsia="zh-CN"/>
              </w:rPr>
              <w:t>consultation</w:t>
            </w:r>
            <w:r w:rsidRPr="006C064D">
              <w:rPr>
                <w:szCs w:val="24"/>
                <w:lang w:val="en-US" w:eastAsia="zh-CN"/>
              </w:rPr>
              <w:t xml:space="preserve"> </w:t>
            </w:r>
            <w:r w:rsidRPr="006C064D">
              <w:rPr>
                <w:szCs w:val="24"/>
                <w:lang w:eastAsia="zh-CN"/>
              </w:rPr>
              <w:t xml:space="preserve">based on the </w:t>
            </w:r>
            <w:r>
              <w:rPr>
                <w:szCs w:val="24"/>
                <w:lang w:eastAsia="zh-CN"/>
              </w:rPr>
              <w:t>Council R</w:t>
            </w:r>
            <w:r w:rsidRPr="006C064D">
              <w:rPr>
                <w:szCs w:val="24"/>
                <w:lang w:eastAsia="zh-CN"/>
              </w:rPr>
              <w:t xml:space="preserve">esolution </w:t>
            </w:r>
            <w:r w:rsidRPr="006C064D">
              <w:rPr>
                <w:szCs w:val="24"/>
                <w:lang w:val="en-US"/>
              </w:rPr>
              <w:t>1305. Proposed to hold the following open consultations as part of the preparatory process for the high-level meeting of the UN General Assembly dedicated</w:t>
            </w:r>
            <w:r>
              <w:rPr>
                <w:szCs w:val="24"/>
                <w:lang w:val="en-US"/>
              </w:rPr>
              <w:t xml:space="preserve"> </w:t>
            </w:r>
            <w:r w:rsidRPr="006C064D">
              <w:rPr>
                <w:szCs w:val="24"/>
                <w:lang w:val="en-US"/>
              </w:rPr>
              <w:t>to the overall review of the implementation of the WSIS decisions.</w:t>
            </w:r>
          </w:p>
          <w:p w14:paraId="2B281F0A" w14:textId="77777777" w:rsidR="00EB7C4B" w:rsidRPr="006C064D" w:rsidRDefault="001B75A7">
            <w:pPr>
              <w:spacing w:before="160"/>
              <w:rPr>
                <w:b/>
                <w:bCs/>
                <w:sz w:val="26"/>
                <w:szCs w:val="26"/>
                <w:lang w:val="en-US"/>
              </w:rPr>
            </w:pPr>
            <w:r>
              <w:rPr>
                <w:b/>
                <w:bCs/>
                <w:sz w:val="26"/>
                <w:szCs w:val="26"/>
              </w:rPr>
              <w:t>Action</w:t>
            </w:r>
            <w:r w:rsidRPr="006C064D">
              <w:rPr>
                <w:b/>
                <w:bCs/>
                <w:sz w:val="26"/>
                <w:szCs w:val="26"/>
                <w:lang w:val="en-US"/>
              </w:rPr>
              <w:t xml:space="preserve"> </w:t>
            </w:r>
            <w:proofErr w:type="gramStart"/>
            <w:r>
              <w:rPr>
                <w:b/>
                <w:bCs/>
                <w:sz w:val="26"/>
                <w:szCs w:val="26"/>
              </w:rPr>
              <w:t>required</w:t>
            </w:r>
            <w:proofErr w:type="gramEnd"/>
          </w:p>
          <w:p w14:paraId="3D3B8E16" w14:textId="77777777" w:rsidR="00EB7C4B" w:rsidRPr="006C064D" w:rsidRDefault="006C064D">
            <w:pPr>
              <w:spacing w:before="160"/>
              <w:rPr>
                <w:sz w:val="22"/>
                <w:lang w:val="en-US"/>
              </w:rPr>
            </w:pPr>
            <w:r w:rsidRPr="006C064D">
              <w:rPr>
                <w:sz w:val="22"/>
                <w:lang w:val="en-US"/>
              </w:rPr>
              <w:t xml:space="preserve">CWG-Internet is invited </w:t>
            </w:r>
            <w:r w:rsidRPr="003A1AF2">
              <w:rPr>
                <w:b/>
                <w:bCs/>
                <w:sz w:val="22"/>
                <w:lang w:val="en-US"/>
              </w:rPr>
              <w:t>to consider</w:t>
            </w:r>
            <w:r w:rsidRPr="006C064D">
              <w:rPr>
                <w:sz w:val="22"/>
                <w:lang w:val="en-US"/>
              </w:rPr>
              <w:t xml:space="preserve"> the proposal and </w:t>
            </w:r>
            <w:r w:rsidRPr="003A1AF2">
              <w:rPr>
                <w:b/>
                <w:bCs/>
                <w:sz w:val="22"/>
                <w:lang w:val="en-US"/>
              </w:rPr>
              <w:t xml:space="preserve">decide </w:t>
            </w:r>
            <w:r w:rsidRPr="006C064D">
              <w:rPr>
                <w:sz w:val="22"/>
                <w:lang w:val="en-US"/>
              </w:rPr>
              <w:t xml:space="preserve">the topics for the </w:t>
            </w:r>
            <w:r>
              <w:rPr>
                <w:sz w:val="22"/>
                <w:lang w:val="en-US"/>
              </w:rPr>
              <w:t>next</w:t>
            </w:r>
            <w:r w:rsidRPr="006C064D">
              <w:rPr>
                <w:sz w:val="22"/>
                <w:lang w:val="en-US"/>
              </w:rPr>
              <w:t xml:space="preserve"> open consultation</w:t>
            </w:r>
            <w:r w:rsidR="00D44028" w:rsidRPr="006C064D">
              <w:rPr>
                <w:sz w:val="22"/>
                <w:lang w:val="en-US"/>
              </w:rPr>
              <w:t>.</w:t>
            </w:r>
          </w:p>
          <w:p w14:paraId="30C6B876" w14:textId="75BBE8DE" w:rsidR="00EB7C4B" w:rsidRPr="006C064D" w:rsidRDefault="001B75A7">
            <w:pPr>
              <w:spacing w:before="160"/>
              <w:rPr>
                <w:i/>
                <w:iCs/>
                <w:sz w:val="26"/>
                <w:szCs w:val="26"/>
                <w:lang w:val="en-US"/>
              </w:rPr>
            </w:pPr>
            <w:r w:rsidRPr="00D44028">
              <w:rPr>
                <w:b/>
                <w:bCs/>
                <w:sz w:val="26"/>
                <w:szCs w:val="26"/>
              </w:rPr>
              <w:t>References</w:t>
            </w:r>
            <w:r w:rsidRPr="006C064D">
              <w:rPr>
                <w:b/>
                <w:bCs/>
                <w:sz w:val="26"/>
                <w:szCs w:val="26"/>
                <w:lang w:val="en-US"/>
              </w:rPr>
              <w:t xml:space="preserve"> </w:t>
            </w:r>
          </w:p>
          <w:p w14:paraId="529F51DF" w14:textId="3AC8550E" w:rsidR="00D44028" w:rsidRDefault="006C064D" w:rsidP="00B668E4">
            <w:pPr>
              <w:spacing w:before="160"/>
              <w:rPr>
                <w:sz w:val="22"/>
                <w:lang w:val="en-US"/>
              </w:rPr>
            </w:pPr>
            <w:r w:rsidRPr="006C064D">
              <w:rPr>
                <w:sz w:val="22"/>
                <w:lang w:val="en-US"/>
              </w:rPr>
              <w:t xml:space="preserve">PP </w:t>
            </w:r>
            <w:hyperlink r:id="rId8" w:history="1">
              <w:r w:rsidRPr="003A1AF2">
                <w:rPr>
                  <w:rStyle w:val="Hyperlink"/>
                  <w:sz w:val="22"/>
                  <w:lang w:val="en-US"/>
                </w:rPr>
                <w:t>Resolution 101</w:t>
              </w:r>
            </w:hyperlink>
            <w:r w:rsidRPr="006C064D">
              <w:rPr>
                <w:sz w:val="22"/>
                <w:lang w:val="en-US"/>
              </w:rPr>
              <w:t xml:space="preserve">, </w:t>
            </w:r>
            <w:hyperlink r:id="rId9" w:history="1">
              <w:r w:rsidRPr="003A1AF2">
                <w:rPr>
                  <w:rStyle w:val="Hyperlink"/>
                  <w:sz w:val="22"/>
                  <w:lang w:val="en-US"/>
                </w:rPr>
                <w:t>102</w:t>
              </w:r>
            </w:hyperlink>
            <w:r w:rsidRPr="006C064D">
              <w:rPr>
                <w:sz w:val="22"/>
                <w:lang w:val="en-US"/>
              </w:rPr>
              <w:t xml:space="preserve">, </w:t>
            </w:r>
            <w:hyperlink r:id="rId10" w:history="1">
              <w:r w:rsidRPr="003A1AF2">
                <w:rPr>
                  <w:rStyle w:val="Hyperlink"/>
                  <w:sz w:val="22"/>
                  <w:lang w:val="en-US"/>
                </w:rPr>
                <w:t>130</w:t>
              </w:r>
            </w:hyperlink>
            <w:r w:rsidRPr="006C064D">
              <w:rPr>
                <w:sz w:val="22"/>
                <w:lang w:val="en-US"/>
              </w:rPr>
              <w:t xml:space="preserve">, </w:t>
            </w:r>
            <w:hyperlink r:id="rId11" w:history="1">
              <w:r w:rsidRPr="003A1AF2">
                <w:rPr>
                  <w:rStyle w:val="Hyperlink"/>
                  <w:sz w:val="22"/>
                  <w:lang w:val="en-US"/>
                </w:rPr>
                <w:t>133</w:t>
              </w:r>
            </w:hyperlink>
            <w:r w:rsidRPr="006C064D">
              <w:rPr>
                <w:sz w:val="22"/>
                <w:lang w:val="en-US"/>
              </w:rPr>
              <w:t xml:space="preserve">, </w:t>
            </w:r>
            <w:hyperlink r:id="rId12" w:history="1">
              <w:r w:rsidRPr="003A1AF2">
                <w:rPr>
                  <w:rStyle w:val="Hyperlink"/>
                  <w:sz w:val="22"/>
                  <w:lang w:val="en-US"/>
                </w:rPr>
                <w:t>180</w:t>
              </w:r>
            </w:hyperlink>
            <w:r w:rsidRPr="006C064D">
              <w:rPr>
                <w:sz w:val="22"/>
                <w:lang w:val="en-US"/>
              </w:rPr>
              <w:t xml:space="preserve"> (Rev. Bucharest, 2022); </w:t>
            </w:r>
            <w:hyperlink r:id="rId13" w:history="1">
              <w:r w:rsidRPr="0091549E">
                <w:rPr>
                  <w:rStyle w:val="Hyperlink"/>
                  <w:sz w:val="22"/>
                  <w:lang w:val="en-US"/>
                </w:rPr>
                <w:t>Council Resolution 1305</w:t>
              </w:r>
            </w:hyperlink>
          </w:p>
          <w:p w14:paraId="4514AB08" w14:textId="77777777" w:rsidR="006C064D" w:rsidRPr="006C064D" w:rsidRDefault="006C064D" w:rsidP="00B668E4">
            <w:pPr>
              <w:spacing w:before="160"/>
              <w:rPr>
                <w:lang w:val="en-US"/>
              </w:rPr>
            </w:pPr>
          </w:p>
        </w:tc>
      </w:tr>
    </w:tbl>
    <w:p w14:paraId="1B007EFD" w14:textId="77777777" w:rsidR="00EB7C4B" w:rsidRPr="006C064D" w:rsidRDefault="00EB7C4B">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1" w:name="_Hlk133421428"/>
      <w:bookmarkEnd w:id="2"/>
      <w:bookmarkEnd w:id="10"/>
    </w:p>
    <w:bookmarkEnd w:id="3"/>
    <w:bookmarkEnd w:id="4"/>
    <w:p w14:paraId="7D148267" w14:textId="77777777" w:rsidR="00AD537F" w:rsidRPr="006C064D" w:rsidRDefault="001B75A7">
      <w:pPr>
        <w:tabs>
          <w:tab w:val="clear" w:pos="567"/>
          <w:tab w:val="clear" w:pos="1134"/>
          <w:tab w:val="clear" w:pos="1701"/>
          <w:tab w:val="clear" w:pos="2268"/>
          <w:tab w:val="clear" w:pos="2835"/>
        </w:tabs>
        <w:overflowPunct/>
        <w:autoSpaceDE/>
        <w:autoSpaceDN/>
        <w:adjustRightInd/>
        <w:spacing w:before="0"/>
        <w:textAlignment w:val="auto"/>
        <w:rPr>
          <w:lang w:val="en-US"/>
        </w:rPr>
      </w:pPr>
      <w:r w:rsidRPr="006C064D">
        <w:rPr>
          <w:lang w:val="en-US"/>
        </w:rPr>
        <w:br w:type="page"/>
      </w:r>
    </w:p>
    <w:p w14:paraId="16DBA919" w14:textId="77777777" w:rsidR="006C064D" w:rsidRDefault="006C064D" w:rsidP="0091549E">
      <w:pPr>
        <w:tabs>
          <w:tab w:val="left" w:pos="708"/>
        </w:tabs>
        <w:overflowPunct/>
        <w:autoSpaceDE/>
        <w:adjustRightInd/>
        <w:jc w:val="both"/>
        <w:rPr>
          <w:bCs/>
          <w:lang w:val="en-US"/>
        </w:rPr>
      </w:pPr>
      <w:r w:rsidRPr="006C064D">
        <w:rPr>
          <w:bCs/>
          <w:lang w:val="en-US"/>
        </w:rPr>
        <w:lastRenderedPageBreak/>
        <w:t xml:space="preserve">The Russian Federation consistently proposes to discuss </w:t>
      </w:r>
      <w:r w:rsidR="00A03C8C">
        <w:rPr>
          <w:bCs/>
          <w:lang w:val="en-US"/>
        </w:rPr>
        <w:t>actual</w:t>
      </w:r>
      <w:r w:rsidRPr="006C064D">
        <w:rPr>
          <w:bCs/>
          <w:lang w:val="en-US"/>
        </w:rPr>
        <w:t xml:space="preserve"> issues of international public policy concerning the Internet in the C</w:t>
      </w:r>
      <w:r w:rsidR="00A03C8C">
        <w:rPr>
          <w:bCs/>
          <w:lang w:val="en-US"/>
        </w:rPr>
        <w:t>WG</w:t>
      </w:r>
      <w:r w:rsidRPr="006C064D">
        <w:rPr>
          <w:bCs/>
          <w:lang w:val="en-US"/>
        </w:rPr>
        <w:t>-Internet. For consideration at the 18th C</w:t>
      </w:r>
      <w:r w:rsidR="00A03C8C">
        <w:rPr>
          <w:bCs/>
          <w:lang w:val="en-US"/>
        </w:rPr>
        <w:t>WG</w:t>
      </w:r>
      <w:r w:rsidRPr="006C064D">
        <w:rPr>
          <w:bCs/>
          <w:lang w:val="en-US"/>
        </w:rPr>
        <w:t xml:space="preserve">-Internet meeting, the Russian Federation made a proposal </w:t>
      </w:r>
      <w:r w:rsidR="00DC33E6">
        <w:rPr>
          <w:bCs/>
          <w:lang w:val="en-US"/>
        </w:rPr>
        <w:t>related to</w:t>
      </w:r>
      <w:r w:rsidRPr="006C064D">
        <w:rPr>
          <w:bCs/>
          <w:lang w:val="en-US"/>
        </w:rPr>
        <w:t xml:space="preserve"> </w:t>
      </w:r>
      <w:r w:rsidR="00A03C8C" w:rsidRPr="00A03C8C">
        <w:rPr>
          <w:bCs/>
          <w:lang w:val="en-US"/>
        </w:rPr>
        <w:t>the implementation of the WSIS</w:t>
      </w:r>
      <w:r w:rsidR="00A03C8C">
        <w:rPr>
          <w:bCs/>
          <w:lang w:val="en-US"/>
        </w:rPr>
        <w:t xml:space="preserve"> </w:t>
      </w:r>
      <w:r w:rsidR="00DC33E6">
        <w:rPr>
          <w:bCs/>
          <w:lang w:val="en-US"/>
        </w:rPr>
        <w:t>outcomes</w:t>
      </w:r>
      <w:r w:rsidR="00A03C8C">
        <w:rPr>
          <w:bCs/>
          <w:lang w:val="en-US"/>
        </w:rPr>
        <w:t xml:space="preserve"> by M</w:t>
      </w:r>
      <w:r w:rsidR="00A03C8C" w:rsidRPr="00A03C8C">
        <w:rPr>
          <w:bCs/>
          <w:lang w:val="en-US"/>
        </w:rPr>
        <w:t xml:space="preserve">ember </w:t>
      </w:r>
      <w:r w:rsidR="00A03C8C">
        <w:rPr>
          <w:bCs/>
          <w:lang w:val="en-US"/>
        </w:rPr>
        <w:t>S</w:t>
      </w:r>
      <w:r w:rsidR="00A03C8C" w:rsidRPr="00A03C8C">
        <w:rPr>
          <w:bCs/>
          <w:lang w:val="en-US"/>
        </w:rPr>
        <w:t xml:space="preserve">tates and </w:t>
      </w:r>
      <w:r w:rsidR="00DC33E6">
        <w:rPr>
          <w:bCs/>
          <w:lang w:val="en-US"/>
        </w:rPr>
        <w:t xml:space="preserve">an </w:t>
      </w:r>
      <w:r w:rsidR="00DC33E6" w:rsidRPr="00DC33E6">
        <w:rPr>
          <w:bCs/>
          <w:lang w:val="en-US"/>
        </w:rPr>
        <w:t>analysis</w:t>
      </w:r>
      <w:r w:rsidR="00DC33E6" w:rsidRPr="00A03C8C">
        <w:rPr>
          <w:bCs/>
          <w:lang w:val="en-US"/>
        </w:rPr>
        <w:t xml:space="preserve"> </w:t>
      </w:r>
      <w:r w:rsidR="00DC33E6">
        <w:rPr>
          <w:bCs/>
          <w:lang w:val="en-US"/>
        </w:rPr>
        <w:t xml:space="preserve">of </w:t>
      </w:r>
      <w:r w:rsidR="00A03C8C" w:rsidRPr="00A03C8C">
        <w:rPr>
          <w:bCs/>
          <w:lang w:val="en-US"/>
        </w:rPr>
        <w:t>the implementation of</w:t>
      </w:r>
      <w:r w:rsidR="00A03C8C">
        <w:rPr>
          <w:bCs/>
          <w:lang w:val="en-US"/>
        </w:rPr>
        <w:t xml:space="preserve"> the objectives set out in the Tunis A</w:t>
      </w:r>
      <w:r w:rsidR="00A03C8C" w:rsidRPr="00A03C8C">
        <w:rPr>
          <w:bCs/>
          <w:lang w:val="en-US"/>
        </w:rPr>
        <w:t>genda for the information society</w:t>
      </w:r>
      <w:r w:rsidRPr="006C064D">
        <w:rPr>
          <w:bCs/>
          <w:lang w:val="en-US"/>
        </w:rPr>
        <w:t xml:space="preserve">. </w:t>
      </w:r>
      <w:proofErr w:type="gramStart"/>
      <w:r w:rsidRPr="006C064D">
        <w:rPr>
          <w:bCs/>
          <w:lang w:val="en-US"/>
        </w:rPr>
        <w:t>Taking into account</w:t>
      </w:r>
      <w:proofErr w:type="gramEnd"/>
      <w:r w:rsidRPr="006C064D">
        <w:rPr>
          <w:bCs/>
          <w:lang w:val="en-US"/>
        </w:rPr>
        <w:t xml:space="preserve"> the value of contributions from representatives of a wide range of stakeholders, the importance of industry expertise and the need for an open and inclusive dis</w:t>
      </w:r>
      <w:r w:rsidR="00FF08DF">
        <w:rPr>
          <w:bCs/>
          <w:lang w:val="en-US"/>
        </w:rPr>
        <w:t xml:space="preserve">cussion of the above topic, </w:t>
      </w:r>
      <w:r w:rsidR="00DC33E6">
        <w:rPr>
          <w:bCs/>
          <w:lang w:val="en-US"/>
        </w:rPr>
        <w:t>it i</w:t>
      </w:r>
      <w:r w:rsidR="00DC33E6" w:rsidRPr="006C064D">
        <w:rPr>
          <w:bCs/>
          <w:lang w:val="en-US"/>
        </w:rPr>
        <w:t>s</w:t>
      </w:r>
      <w:r w:rsidRPr="006C064D">
        <w:rPr>
          <w:bCs/>
          <w:lang w:val="en-US"/>
        </w:rPr>
        <w:t xml:space="preserve"> proposed to hold </w:t>
      </w:r>
      <w:r w:rsidR="00FF08DF">
        <w:rPr>
          <w:bCs/>
          <w:lang w:val="en-US"/>
        </w:rPr>
        <w:t xml:space="preserve">next </w:t>
      </w:r>
      <w:r w:rsidRPr="006C064D">
        <w:rPr>
          <w:bCs/>
          <w:lang w:val="en-US"/>
        </w:rPr>
        <w:t>open consultations related to the main discussion at the C</w:t>
      </w:r>
      <w:r w:rsidR="00FF08DF">
        <w:rPr>
          <w:bCs/>
          <w:lang w:val="en-US"/>
        </w:rPr>
        <w:t>WG-Internet</w:t>
      </w:r>
      <w:r w:rsidRPr="006C064D">
        <w:rPr>
          <w:bCs/>
          <w:lang w:val="en-US"/>
        </w:rPr>
        <w:t>.</w:t>
      </w:r>
    </w:p>
    <w:p w14:paraId="03F2EB58" w14:textId="77777777" w:rsidR="00FF08DF" w:rsidRDefault="00FF08DF" w:rsidP="0091549E">
      <w:pPr>
        <w:tabs>
          <w:tab w:val="left" w:pos="708"/>
        </w:tabs>
        <w:overflowPunct/>
        <w:autoSpaceDE/>
        <w:adjustRightInd/>
        <w:jc w:val="both"/>
        <w:rPr>
          <w:bCs/>
          <w:lang w:val="en-US"/>
        </w:rPr>
      </w:pPr>
      <w:r w:rsidRPr="00810114">
        <w:rPr>
          <w:bCs/>
          <w:lang w:val="en-US"/>
        </w:rPr>
        <w:t xml:space="preserve">During the Tunis phase of the WSIS, civil society set </w:t>
      </w:r>
      <w:proofErr w:type="gramStart"/>
      <w:r w:rsidRPr="00810114">
        <w:rPr>
          <w:bCs/>
          <w:lang w:val="en-US"/>
        </w:rPr>
        <w:t>a number of</w:t>
      </w:r>
      <w:proofErr w:type="gramEnd"/>
      <w:r w:rsidRPr="00810114">
        <w:rPr>
          <w:bCs/>
          <w:lang w:val="en-US"/>
        </w:rPr>
        <w:t xml:space="preserve"> important goals in the formation of the information so</w:t>
      </w:r>
      <w:r w:rsidR="00810114" w:rsidRPr="00810114">
        <w:rPr>
          <w:bCs/>
          <w:lang w:val="en-US"/>
        </w:rPr>
        <w:t>ciety, in this regard, it seems appropriate to receive feedback from stakeholders and their assessment of the activities and achievements of Member States on this issue.</w:t>
      </w:r>
    </w:p>
    <w:p w14:paraId="193B387B" w14:textId="77777777" w:rsidR="00D44028" w:rsidRPr="00810114" w:rsidRDefault="00810114" w:rsidP="0091549E">
      <w:pPr>
        <w:tabs>
          <w:tab w:val="left" w:pos="708"/>
        </w:tabs>
        <w:overflowPunct/>
        <w:autoSpaceDE/>
        <w:adjustRightInd/>
        <w:jc w:val="both"/>
        <w:rPr>
          <w:bCs/>
          <w:lang w:val="en-US"/>
        </w:rPr>
      </w:pPr>
      <w:r w:rsidRPr="00810114">
        <w:rPr>
          <w:bCs/>
          <w:lang w:val="en-US"/>
        </w:rPr>
        <w:t>In advance to the 19th meeting of CWG-Internet, the Russian Federation proposes to hold next open consultations on the topic:</w:t>
      </w:r>
      <w:r>
        <w:rPr>
          <w:bCs/>
          <w:lang w:val="en-US"/>
        </w:rPr>
        <w:t xml:space="preserve"> </w:t>
      </w:r>
      <w:r w:rsidRPr="00810114">
        <w:rPr>
          <w:bCs/>
          <w:lang w:val="en-US"/>
        </w:rPr>
        <w:t xml:space="preserve">"ASSESSMENT OF THE IMPLEMENTATION BY MEMBER STATES WSIS </w:t>
      </w:r>
      <w:r w:rsidR="00DC33E6">
        <w:rPr>
          <w:bCs/>
          <w:lang w:val="en-US"/>
        </w:rPr>
        <w:t>OUTCOMES</w:t>
      </w:r>
      <w:r w:rsidRPr="00810114">
        <w:rPr>
          <w:bCs/>
          <w:lang w:val="en-US"/>
        </w:rPr>
        <w:t xml:space="preserve"> AND ANALYSIS OF IMPLEMENTATION</w:t>
      </w:r>
      <w:r>
        <w:rPr>
          <w:bCs/>
          <w:lang w:val="en-US"/>
        </w:rPr>
        <w:t xml:space="preserve"> </w:t>
      </w:r>
      <w:r w:rsidRPr="00810114">
        <w:rPr>
          <w:bCs/>
          <w:lang w:val="en-US"/>
        </w:rPr>
        <w:t>BY MEMBER STATES THE OBJECTIVES SET OUT IN THE TUNIS AGE</w:t>
      </w:r>
      <w:r>
        <w:rPr>
          <w:bCs/>
          <w:lang w:val="en-US"/>
        </w:rPr>
        <w:t>NDA FOR THE INFORMATION SOCIETY</w:t>
      </w:r>
      <w:r w:rsidRPr="00810114">
        <w:rPr>
          <w:bCs/>
          <w:lang w:val="en-US"/>
        </w:rPr>
        <w:t>".</w:t>
      </w:r>
    </w:p>
    <w:p w14:paraId="0FF2924A" w14:textId="77777777" w:rsidR="00810114" w:rsidRPr="00810114" w:rsidRDefault="00810114" w:rsidP="0091549E">
      <w:pPr>
        <w:tabs>
          <w:tab w:val="left" w:pos="708"/>
        </w:tabs>
        <w:overflowPunct/>
        <w:autoSpaceDE/>
        <w:adjustRightInd/>
        <w:jc w:val="both"/>
        <w:rPr>
          <w:bCs/>
          <w:lang w:val="en-US"/>
        </w:rPr>
      </w:pPr>
      <w:r w:rsidRPr="00810114">
        <w:rPr>
          <w:bCs/>
          <w:lang w:val="en-US"/>
        </w:rPr>
        <w:t>Within the framework of the</w:t>
      </w:r>
      <w:r w:rsidR="00DC33E6">
        <w:rPr>
          <w:bCs/>
          <w:lang w:val="en-US"/>
        </w:rPr>
        <w:t xml:space="preserve"> next open consultations, it i</w:t>
      </w:r>
      <w:r>
        <w:rPr>
          <w:bCs/>
          <w:lang w:val="en-US"/>
        </w:rPr>
        <w:t>s</w:t>
      </w:r>
      <w:r w:rsidRPr="00810114">
        <w:rPr>
          <w:bCs/>
          <w:lang w:val="en-US"/>
        </w:rPr>
        <w:t xml:space="preserve"> proposed</w:t>
      </w:r>
      <w:r w:rsidR="00785541" w:rsidRPr="00785541">
        <w:rPr>
          <w:bCs/>
          <w:lang w:val="en-US"/>
        </w:rPr>
        <w:t xml:space="preserve"> </w:t>
      </w:r>
      <w:r w:rsidR="00DC33E6">
        <w:rPr>
          <w:bCs/>
          <w:lang w:val="en-US"/>
        </w:rPr>
        <w:t xml:space="preserve">to </w:t>
      </w:r>
      <w:r w:rsidR="00785541">
        <w:rPr>
          <w:bCs/>
          <w:lang w:val="en-US"/>
        </w:rPr>
        <w:t>i</w:t>
      </w:r>
      <w:r w:rsidR="00785541" w:rsidRPr="00810114">
        <w:rPr>
          <w:bCs/>
          <w:lang w:val="en-US"/>
        </w:rPr>
        <w:t>nvite all interested parties</w:t>
      </w:r>
      <w:r w:rsidRPr="00810114">
        <w:rPr>
          <w:bCs/>
          <w:lang w:val="en-US"/>
        </w:rPr>
        <w:t>:</w:t>
      </w:r>
    </w:p>
    <w:p w14:paraId="67E2DEEC" w14:textId="77777777" w:rsidR="00934956" w:rsidRPr="00DC33E6" w:rsidRDefault="00810114" w:rsidP="0091549E">
      <w:pPr>
        <w:pStyle w:val="ListParagraph"/>
        <w:numPr>
          <w:ilvl w:val="0"/>
          <w:numId w:val="8"/>
        </w:numPr>
        <w:overflowPunct/>
        <w:autoSpaceDE/>
        <w:adjustRightInd/>
        <w:ind w:left="0" w:firstLineChars="0" w:firstLine="0"/>
        <w:jc w:val="both"/>
        <w:rPr>
          <w:bCs/>
          <w:lang w:val="en-US"/>
        </w:rPr>
      </w:pPr>
      <w:r w:rsidRPr="00DC33E6">
        <w:rPr>
          <w:bCs/>
          <w:lang w:val="en-US"/>
        </w:rPr>
        <w:t xml:space="preserve">to evaluate the results achieved by Member States in the implementation </w:t>
      </w:r>
      <w:r w:rsidR="00DC33E6">
        <w:rPr>
          <w:bCs/>
          <w:lang w:val="en-US"/>
        </w:rPr>
        <w:t xml:space="preserve">of the </w:t>
      </w:r>
      <w:r w:rsidRPr="00DC33E6">
        <w:rPr>
          <w:bCs/>
          <w:lang w:val="en-US"/>
        </w:rPr>
        <w:t xml:space="preserve">WSIS </w:t>
      </w:r>
      <w:r w:rsidR="00DC33E6">
        <w:rPr>
          <w:bCs/>
          <w:lang w:val="en-US"/>
        </w:rPr>
        <w:t>outcomes</w:t>
      </w:r>
      <w:r w:rsidRPr="00DC33E6">
        <w:rPr>
          <w:bCs/>
          <w:lang w:val="en-US"/>
        </w:rPr>
        <w:t xml:space="preserve"> and provide their own analysis of the implementation </w:t>
      </w:r>
      <w:r w:rsidR="00DC33E6" w:rsidRPr="00DC33E6">
        <w:rPr>
          <w:bCs/>
          <w:lang w:val="en-US"/>
        </w:rPr>
        <w:t xml:space="preserve">by Member States </w:t>
      </w:r>
      <w:r w:rsidRPr="00DC33E6">
        <w:rPr>
          <w:bCs/>
          <w:lang w:val="en-US"/>
        </w:rPr>
        <w:t xml:space="preserve">of the objectives set out in the Tunis </w:t>
      </w:r>
      <w:proofErr w:type="gramStart"/>
      <w:r w:rsidRPr="00DC33E6">
        <w:rPr>
          <w:bCs/>
          <w:lang w:val="en-US"/>
        </w:rPr>
        <w:t>Agenda</w:t>
      </w:r>
      <w:r w:rsidR="009D4CD7">
        <w:rPr>
          <w:bCs/>
          <w:lang w:val="en-US"/>
        </w:rPr>
        <w:t>;</w:t>
      </w:r>
      <w:proofErr w:type="gramEnd"/>
    </w:p>
    <w:p w14:paraId="058EECDD" w14:textId="77777777" w:rsidR="00934956" w:rsidRPr="00DC33E6" w:rsidRDefault="00810114" w:rsidP="0091549E">
      <w:pPr>
        <w:pStyle w:val="ListParagraph"/>
        <w:numPr>
          <w:ilvl w:val="0"/>
          <w:numId w:val="8"/>
        </w:numPr>
        <w:overflowPunct/>
        <w:autoSpaceDE/>
        <w:adjustRightInd/>
        <w:ind w:left="0" w:firstLineChars="0" w:firstLine="0"/>
        <w:jc w:val="both"/>
        <w:rPr>
          <w:bCs/>
          <w:lang w:val="en-US"/>
        </w:rPr>
      </w:pPr>
      <w:r w:rsidRPr="00DC33E6">
        <w:rPr>
          <w:bCs/>
          <w:lang w:val="en-US"/>
        </w:rPr>
        <w:t xml:space="preserve">to present their views on the priorities for international cooperation of the Member States in the </w:t>
      </w:r>
      <w:r w:rsidR="00785541" w:rsidRPr="00DC33E6">
        <w:rPr>
          <w:bCs/>
          <w:lang w:val="en-US"/>
        </w:rPr>
        <w:t xml:space="preserve">implementation of the objectives set out in the Tunis Agenda for the period up to </w:t>
      </w:r>
      <w:proofErr w:type="gramStart"/>
      <w:r w:rsidR="00785541" w:rsidRPr="00DC33E6">
        <w:rPr>
          <w:bCs/>
          <w:lang w:val="en-US"/>
        </w:rPr>
        <w:t>2025</w:t>
      </w:r>
      <w:r w:rsidR="00934956" w:rsidRPr="00DC33E6">
        <w:rPr>
          <w:bCs/>
          <w:lang w:val="en-US"/>
        </w:rPr>
        <w:t>;</w:t>
      </w:r>
      <w:proofErr w:type="gramEnd"/>
    </w:p>
    <w:p w14:paraId="572187B1" w14:textId="125BB78C" w:rsidR="00785541" w:rsidRPr="00AD537F" w:rsidRDefault="00EC36F1" w:rsidP="0091549E">
      <w:pPr>
        <w:pStyle w:val="ListParagraph"/>
        <w:numPr>
          <w:ilvl w:val="0"/>
          <w:numId w:val="8"/>
        </w:numPr>
        <w:overflowPunct/>
        <w:autoSpaceDE/>
        <w:adjustRightInd/>
        <w:ind w:left="0" w:firstLineChars="0" w:firstLine="0"/>
        <w:jc w:val="both"/>
        <w:rPr>
          <w:bCs/>
          <w:lang w:val="en-US"/>
        </w:rPr>
      </w:pPr>
      <w:r w:rsidRPr="00EC36F1">
        <w:rPr>
          <w:bCs/>
          <w:lang w:val="en-US"/>
        </w:rPr>
        <w:t xml:space="preserve">to discuss the development of strengthening cooperation of all interested parties in the future after 2025 in line with the provisions of the Tunis Agenda, specifically bearing in mind its paragraphs 68 and 69, which address the need for development of public policy for International Internet governance by governments in consultation with all stakeholders, as well as the need for the enhanced cooperation on the </w:t>
      </w:r>
      <w:proofErr w:type="gramStart"/>
      <w:r w:rsidRPr="00EC36F1">
        <w:rPr>
          <w:bCs/>
          <w:lang w:val="en-US"/>
        </w:rPr>
        <w:t>matter;</w:t>
      </w:r>
      <w:proofErr w:type="gramEnd"/>
    </w:p>
    <w:p w14:paraId="3C5F6DFD" w14:textId="77777777" w:rsidR="00785541" w:rsidRPr="00DC33E6" w:rsidRDefault="00BA586E" w:rsidP="0091549E">
      <w:pPr>
        <w:pStyle w:val="ListParagraph"/>
        <w:numPr>
          <w:ilvl w:val="0"/>
          <w:numId w:val="8"/>
        </w:numPr>
        <w:overflowPunct/>
        <w:autoSpaceDE/>
        <w:adjustRightInd/>
        <w:ind w:left="0" w:firstLineChars="0" w:firstLine="0"/>
        <w:jc w:val="both"/>
        <w:rPr>
          <w:bCs/>
          <w:lang w:val="en-US"/>
        </w:rPr>
      </w:pPr>
      <w:r w:rsidRPr="00DC33E6">
        <w:rPr>
          <w:bCs/>
          <w:lang w:val="en-US"/>
        </w:rPr>
        <w:t xml:space="preserve">to </w:t>
      </w:r>
      <w:r w:rsidR="00785541" w:rsidRPr="00DC33E6">
        <w:rPr>
          <w:bCs/>
          <w:lang w:val="en-US"/>
        </w:rPr>
        <w:t xml:space="preserve">evaluate the effectiveness of ITU's cooperation with other international organizations and stakeholders in implementing objectives set out in the Tunis Agenda and its role in contributing to the achievement of the SDGs, </w:t>
      </w:r>
      <w:r w:rsidR="00DC33E6">
        <w:rPr>
          <w:bCs/>
          <w:lang w:val="en-US"/>
        </w:rPr>
        <w:t xml:space="preserve">as well as to </w:t>
      </w:r>
      <w:r w:rsidR="00785541" w:rsidRPr="00DC33E6">
        <w:rPr>
          <w:bCs/>
          <w:lang w:val="en-US"/>
        </w:rPr>
        <w:t xml:space="preserve">suggest ways to improve such </w:t>
      </w:r>
      <w:proofErr w:type="gramStart"/>
      <w:r w:rsidR="00785541" w:rsidRPr="00DC33E6">
        <w:rPr>
          <w:bCs/>
          <w:lang w:val="en-US"/>
        </w:rPr>
        <w:t>cooperation;</w:t>
      </w:r>
      <w:proofErr w:type="gramEnd"/>
    </w:p>
    <w:p w14:paraId="340B50D6" w14:textId="77777777" w:rsidR="00923B8C" w:rsidRDefault="00BA586E" w:rsidP="0091549E">
      <w:pPr>
        <w:pStyle w:val="ListParagraph"/>
        <w:numPr>
          <w:ilvl w:val="0"/>
          <w:numId w:val="8"/>
        </w:numPr>
        <w:overflowPunct/>
        <w:autoSpaceDE/>
        <w:adjustRightInd/>
        <w:ind w:left="0" w:firstLineChars="0" w:firstLine="0"/>
        <w:jc w:val="both"/>
        <w:rPr>
          <w:bCs/>
          <w:lang w:val="en-US"/>
        </w:rPr>
      </w:pPr>
      <w:r w:rsidRPr="00DC33E6">
        <w:rPr>
          <w:bCs/>
          <w:lang w:val="en-US"/>
        </w:rPr>
        <w:t xml:space="preserve">to suggest what else Member States </w:t>
      </w:r>
      <w:r w:rsidR="001D72CE" w:rsidRPr="00DC33E6">
        <w:rPr>
          <w:bCs/>
          <w:lang w:val="en-US"/>
        </w:rPr>
        <w:t xml:space="preserve">in cooperation with stakeholders </w:t>
      </w:r>
      <w:r w:rsidRPr="00DC33E6">
        <w:rPr>
          <w:bCs/>
          <w:lang w:val="en-US"/>
        </w:rPr>
        <w:t xml:space="preserve">could do for the process of </w:t>
      </w:r>
      <w:r w:rsidR="00FB22AE" w:rsidRPr="00DC33E6">
        <w:rPr>
          <w:bCs/>
          <w:lang w:val="en-US"/>
        </w:rPr>
        <w:t>implementation of the Tunis Agenda</w:t>
      </w:r>
      <w:r w:rsidR="00934956" w:rsidRPr="00DC33E6">
        <w:rPr>
          <w:bCs/>
          <w:lang w:val="en-US"/>
        </w:rPr>
        <w:t>.</w:t>
      </w:r>
      <w:bookmarkEnd w:id="5"/>
      <w:bookmarkEnd w:id="11"/>
    </w:p>
    <w:p w14:paraId="02A0CD29" w14:textId="506163A8" w:rsidR="003A1AF2" w:rsidRPr="00DC33E6" w:rsidRDefault="003A1AF2" w:rsidP="0091549E">
      <w:pPr>
        <w:pStyle w:val="ListParagraph"/>
        <w:overflowPunct/>
        <w:autoSpaceDE/>
        <w:adjustRightInd/>
        <w:spacing w:before="720"/>
        <w:ind w:firstLineChars="0" w:firstLine="0"/>
        <w:jc w:val="center"/>
        <w:rPr>
          <w:bCs/>
          <w:lang w:val="en-US"/>
        </w:rPr>
      </w:pPr>
      <w:r>
        <w:rPr>
          <w:bCs/>
          <w:lang w:val="en-US"/>
        </w:rPr>
        <w:t>___________________</w:t>
      </w:r>
    </w:p>
    <w:sectPr w:rsidR="003A1AF2" w:rsidRPr="00DC33E6" w:rsidSect="00AD537F">
      <w:footerReference w:type="default" r:id="rId14"/>
      <w:headerReference w:type="first" r:id="rId15"/>
      <w:footerReference w:type="first" r:id="rId16"/>
      <w:pgSz w:w="11907" w:h="16834"/>
      <w:pgMar w:top="1418" w:right="1418" w:bottom="709"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A44A2" w14:textId="77777777" w:rsidR="003D7C63" w:rsidRDefault="003D7C63">
      <w:pPr>
        <w:spacing w:before="0"/>
      </w:pPr>
      <w:r>
        <w:separator/>
      </w:r>
    </w:p>
  </w:endnote>
  <w:endnote w:type="continuationSeparator" w:id="0">
    <w:p w14:paraId="21C1A262" w14:textId="77777777" w:rsidR="003D7C63" w:rsidRDefault="003D7C6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B7C4B" w14:paraId="771839A7" w14:textId="77777777">
      <w:trPr>
        <w:jc w:val="center"/>
      </w:trPr>
      <w:tc>
        <w:tcPr>
          <w:tcW w:w="1803" w:type="dxa"/>
          <w:vAlign w:val="center"/>
        </w:tcPr>
        <w:p w14:paraId="5D789ED6" w14:textId="0C746170" w:rsidR="00EB7C4B" w:rsidRDefault="00EB7C4B">
          <w:pPr>
            <w:pStyle w:val="Header"/>
            <w:jc w:val="left"/>
          </w:pPr>
        </w:p>
      </w:tc>
      <w:tc>
        <w:tcPr>
          <w:tcW w:w="8261" w:type="dxa"/>
        </w:tcPr>
        <w:p w14:paraId="77724D9B" w14:textId="6A674CD0" w:rsidR="00EB7C4B" w:rsidRDefault="001B75A7">
          <w:pPr>
            <w:pStyle w:val="Header"/>
            <w:tabs>
              <w:tab w:val="left" w:pos="6028"/>
              <w:tab w:val="right" w:pos="8505"/>
              <w:tab w:val="right" w:pos="9639"/>
            </w:tabs>
            <w:jc w:val="left"/>
            <w:rPr>
              <w:rFonts w:ascii="Arial" w:hAnsi="Arial" w:cs="Arial"/>
              <w:b/>
              <w:bCs/>
              <w:szCs w:val="18"/>
            </w:rPr>
          </w:pPr>
          <w:r>
            <w:rPr>
              <w:bCs/>
            </w:rPr>
            <w:tab/>
            <w:t>CWG-Internet-18/</w:t>
          </w:r>
          <w:r w:rsidR="003C2589">
            <w:rPr>
              <w:bCs/>
            </w:rPr>
            <w:t>6</w:t>
          </w:r>
          <w:r>
            <w:rPr>
              <w:bCs/>
            </w:rPr>
            <w:tab/>
          </w:r>
          <w:r>
            <w:fldChar w:fldCharType="begin"/>
          </w:r>
          <w:r>
            <w:instrText>PAGE</w:instrText>
          </w:r>
          <w:r>
            <w:fldChar w:fldCharType="separate"/>
          </w:r>
          <w:r w:rsidR="00AD537F">
            <w:rPr>
              <w:noProof/>
            </w:rPr>
            <w:t>2</w:t>
          </w:r>
          <w:r>
            <w:fldChar w:fldCharType="end"/>
          </w:r>
        </w:p>
      </w:tc>
    </w:tr>
  </w:tbl>
  <w:p w14:paraId="7768AFBB" w14:textId="77777777" w:rsidR="00EB7C4B" w:rsidRDefault="00EB7C4B">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B7C4B" w14:paraId="7DB8C7BD" w14:textId="77777777">
      <w:trPr>
        <w:jc w:val="center"/>
      </w:trPr>
      <w:tc>
        <w:tcPr>
          <w:tcW w:w="3107" w:type="dxa"/>
          <w:vAlign w:val="center"/>
        </w:tcPr>
        <w:p w14:paraId="7EF8A643" w14:textId="77777777" w:rsidR="00EB7C4B" w:rsidRDefault="001B75A7">
          <w:pPr>
            <w:pStyle w:val="Header"/>
            <w:jc w:val="left"/>
          </w:pPr>
          <w:r>
            <w:rPr>
              <w:color w:val="0070C0"/>
              <w14:textFill>
                <w14:solidFill>
                  <w14:srgbClr w14:val="0070C0">
                    <w14:lumMod w14:val="50000"/>
                    <w14:lumOff w14:val="50000"/>
                  </w14:srgbClr>
                </w14:solidFill>
              </w14:textFill>
            </w:rPr>
            <w:t>https://council.itu.int/working-groups</w:t>
          </w:r>
        </w:p>
      </w:tc>
      <w:tc>
        <w:tcPr>
          <w:tcW w:w="6957" w:type="dxa"/>
        </w:tcPr>
        <w:p w14:paraId="240F6595" w14:textId="05F7939E" w:rsidR="00EB7C4B" w:rsidRDefault="001B75A7">
          <w:pPr>
            <w:pStyle w:val="Header"/>
            <w:tabs>
              <w:tab w:val="left" w:pos="4718"/>
              <w:tab w:val="right" w:pos="8505"/>
              <w:tab w:val="right" w:pos="9639"/>
            </w:tabs>
            <w:jc w:val="left"/>
            <w:rPr>
              <w:rFonts w:ascii="Arial" w:hAnsi="Arial" w:cs="Arial"/>
              <w:b/>
              <w:bCs/>
              <w:szCs w:val="18"/>
            </w:rPr>
          </w:pPr>
          <w:r>
            <w:rPr>
              <w:bCs/>
            </w:rPr>
            <w:tab/>
            <w:t>CWG-Internet-18/</w:t>
          </w:r>
          <w:r w:rsidR="003C2589">
            <w:rPr>
              <w:bCs/>
            </w:rPr>
            <w:t>6</w:t>
          </w:r>
          <w:r>
            <w:rPr>
              <w:bCs/>
            </w:rPr>
            <w:tab/>
          </w:r>
          <w:r>
            <w:fldChar w:fldCharType="begin"/>
          </w:r>
          <w:r>
            <w:instrText>PAGE</w:instrText>
          </w:r>
          <w:r>
            <w:fldChar w:fldCharType="separate"/>
          </w:r>
          <w:r w:rsidR="00AD537F">
            <w:rPr>
              <w:noProof/>
            </w:rPr>
            <w:t>1</w:t>
          </w:r>
          <w:r>
            <w:fldChar w:fldCharType="end"/>
          </w:r>
        </w:p>
      </w:tc>
    </w:tr>
  </w:tbl>
  <w:p w14:paraId="34D389DC" w14:textId="77777777" w:rsidR="00EB7C4B" w:rsidRDefault="00EB7C4B">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F7FC" w14:textId="77777777" w:rsidR="003D7C63" w:rsidRDefault="003D7C63">
      <w:pPr>
        <w:spacing w:before="0"/>
      </w:pPr>
      <w:r>
        <w:separator/>
      </w:r>
    </w:p>
  </w:footnote>
  <w:footnote w:type="continuationSeparator" w:id="0">
    <w:p w14:paraId="20B63B1D" w14:textId="77777777" w:rsidR="003D7C63" w:rsidRDefault="003D7C6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EB7C4B" w14:paraId="28731247" w14:textId="77777777">
      <w:trPr>
        <w:trHeight w:val="1304"/>
        <w:jc w:val="center"/>
      </w:trPr>
      <w:tc>
        <w:tcPr>
          <w:tcW w:w="6546" w:type="dxa"/>
        </w:tcPr>
        <w:bookmarkStart w:id="12" w:name="_Hlk133422111"/>
        <w:p w14:paraId="27988FA0" w14:textId="77777777" w:rsidR="00EB7C4B" w:rsidRDefault="001B75A7">
          <w:pPr>
            <w:pStyle w:val="Header"/>
            <w:jc w:val="left"/>
            <w:rPr>
              <w:rFonts w:ascii="Arial" w:hAnsi="Arial" w:cs="Arial"/>
              <w:b/>
              <w:bCs/>
              <w:color w:val="009CD6"/>
              <w:sz w:val="36"/>
              <w:szCs w:val="36"/>
              <w14:textFill>
                <w14:solidFill>
                  <w14:srgbClr w14:val="009CD6">
                    <w14:lumMod w14:val="50000"/>
                    <w14:lumOff w14:val="50000"/>
                  </w14:srgbClr>
                </w14:solidFill>
              </w14:textFill>
            </w:rPr>
          </w:pPr>
          <w:r>
            <w:rPr>
              <w:rFonts w:ascii="Arial" w:hAnsi="Arial" w:cs="Arial"/>
              <w:b/>
              <w:bCs/>
              <w:noProof/>
              <w:color w:val="009CD6"/>
              <w:szCs w:val="18"/>
              <w:lang w:val="ru-RU" w:eastAsia="ru-RU"/>
              <w14:textFill>
                <w14:solidFill>
                  <w14:srgbClr w14:val="009CD6">
                    <w14:lumMod w14:val="50000"/>
                    <w14:lumOff w14:val="50000"/>
                  </w14:srgbClr>
                </w14:solidFill>
              </w14:textFill>
            </w:rPr>
            <mc:AlternateContent>
              <mc:Choice Requires="wps">
                <w:drawing>
                  <wp:anchor distT="0" distB="0" distL="114300" distR="114300" simplePos="0" relativeHeight="251661312" behindDoc="0" locked="0" layoutInCell="1" allowOverlap="1" wp14:anchorId="3A3352C7" wp14:editId="5DFB7B9A">
                    <wp:simplePos x="0" y="0"/>
                    <wp:positionH relativeFrom="column">
                      <wp:posOffset>569595</wp:posOffset>
                    </wp:positionH>
                    <wp:positionV relativeFrom="paragraph">
                      <wp:posOffset>62865</wp:posOffset>
                    </wp:positionV>
                    <wp:extent cx="1652905" cy="541020"/>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280062F" id="Rectangle 2" o:spid="_x0000_s1026" style="position:absolute;margin-left:44.85pt;margin-top:4.95pt;width:130.15pt;height:4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" fillcolor="white [3212]" stroked="f" strokeweight="2pt"/>
                </w:pict>
              </mc:Fallback>
            </mc:AlternateContent>
          </w:r>
          <w:r>
            <w:rPr>
              <w:noProof/>
              <w:lang w:val="ru-RU" w:eastAsia="ru-RU"/>
            </w:rPr>
            <w:drawing>
              <wp:inline distT="0" distB="0" distL="0" distR="0" wp14:anchorId="13C19E96" wp14:editId="05ED9997">
                <wp:extent cx="2249805" cy="6223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2CAA7DF" w14:textId="77777777" w:rsidR="00EB7C4B" w:rsidRDefault="00EB7C4B">
          <w:pPr>
            <w:pStyle w:val="Header"/>
            <w:jc w:val="right"/>
            <w:rPr>
              <w:rFonts w:ascii="Arial" w:hAnsi="Arial" w:cs="Arial"/>
              <w:b/>
              <w:bCs/>
              <w:color w:val="009CD6"/>
              <w:szCs w:val="18"/>
              <w14:textFill>
                <w14:solidFill>
                  <w14:srgbClr w14:val="009CD6">
                    <w14:lumMod w14:val="50000"/>
                    <w14:lumOff w14:val="50000"/>
                  </w14:srgbClr>
                </w14:solidFill>
              </w14:textFill>
            </w:rPr>
          </w:pPr>
        </w:p>
        <w:p w14:paraId="5396D912" w14:textId="77777777" w:rsidR="00EB7C4B" w:rsidRDefault="00EB7C4B">
          <w:pPr>
            <w:pStyle w:val="Header"/>
            <w:jc w:val="right"/>
            <w:rPr>
              <w:rFonts w:ascii="Arial" w:hAnsi="Arial" w:cs="Arial"/>
              <w:b/>
              <w:bCs/>
              <w:color w:val="009CD6"/>
              <w:szCs w:val="18"/>
              <w14:textFill>
                <w14:solidFill>
                  <w14:srgbClr w14:val="009CD6">
                    <w14:lumMod w14:val="50000"/>
                    <w14:lumOff w14:val="50000"/>
                  </w14:srgbClr>
                </w14:solidFill>
              </w14:textFill>
            </w:rPr>
          </w:pPr>
        </w:p>
        <w:p w14:paraId="5D12772E" w14:textId="77777777" w:rsidR="00EB7C4B" w:rsidRDefault="001B75A7">
          <w:pPr>
            <w:pStyle w:val="Header"/>
            <w:jc w:val="right"/>
            <w:rPr>
              <w:rFonts w:ascii="Arial" w:hAnsi="Arial" w:cs="Arial"/>
              <w:color w:val="009CD6"/>
              <w:szCs w:val="18"/>
              <w14:textFill>
                <w14:solidFill>
                  <w14:srgbClr w14:val="009CD6">
                    <w14:lumMod w14:val="50000"/>
                    <w14:lumOff w14:val="50000"/>
                  </w14:srgbClr>
                </w14:solidFill>
              </w14:textFill>
            </w:rPr>
          </w:pPr>
          <w:r>
            <w:rPr>
              <w:rFonts w:ascii="Arial" w:hAnsi="Arial" w:cs="Arial"/>
              <w:b/>
              <w:bCs/>
              <w:color w:val="009CD6"/>
              <w:szCs w:val="18"/>
              <w14:textFill>
                <w14:solidFill>
                  <w14:srgbClr w14:val="009CD6">
                    <w14:lumMod w14:val="50000"/>
                    <w14:lumOff w14:val="50000"/>
                  </w14:srgbClr>
                </w14:solidFill>
              </w14:textFill>
            </w:rPr>
            <w:t xml:space="preserve"> </w:t>
          </w:r>
        </w:p>
      </w:tc>
    </w:tr>
  </w:tbl>
  <w:bookmarkEnd w:id="12"/>
  <w:p w14:paraId="6190FD37" w14:textId="77777777" w:rsidR="00EB7C4B" w:rsidRDefault="001B75A7">
    <w:pPr>
      <w:pStyle w:val="Header"/>
    </w:pPr>
    <w:r>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0729F912" wp14:editId="7044D864">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w:pict>
            <v:rect w14:anchorId="227798A6" id="Rectangle 5" o:spid="_x0000_s1026" style="position:absolute;margin-left:1.15pt;margin-top:43.75pt;width:7.35pt;height:34pt;z-index:251659264;visibility:visible;mso-wrap-style:squar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" fillcolor="#009cd5" stroked="f">
              <w10:wrap anchorx="page" anchory="margin"/>
            </v:rect>
          </w:pict>
        </mc:Fallback>
      </mc:AlternateContent>
    </w:r>
    <w:r>
      <w:rPr>
        <w:rFonts w:ascii="Arial" w:eastAsiaTheme="minorHAnsi" w:hAnsi="Arial" w:cs="Arial"/>
        <w:b/>
        <w:bCs/>
        <w:noProof/>
        <w:color w:val="009CD6"/>
        <w:szCs w:val="18"/>
        <w:lang w:val="ru-RU" w:eastAsia="ru-RU"/>
        <w14:textFill>
          <w14:solidFill>
            <w14:srgbClr w14:val="009CD6">
              <w14:lumMod w14:val="50000"/>
              <w14:lumOff w14:val="50000"/>
            </w14:srgbClr>
          </w14:solidFill>
        </w14:textFill>
      </w:rPr>
      <mc:AlternateContent>
        <mc:Choice Requires="wps">
          <w:drawing>
            <wp:anchor distT="0" distB="0" distL="114300" distR="114300" simplePos="0" relativeHeight="251662336" behindDoc="0" locked="0" layoutInCell="1" allowOverlap="1" wp14:anchorId="1C2E5EA7" wp14:editId="39F1FCEB">
              <wp:simplePos x="0" y="0"/>
              <wp:positionH relativeFrom="column">
                <wp:posOffset>306705</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ln>
                    </wps:spPr>
                    <wps:txbx>
                      <w:txbxContent>
                        <w:p w14:paraId="13808B75" w14:textId="77777777" w:rsidR="00EB7C4B" w:rsidRDefault="001B75A7">
                          <w:pPr>
                            <w:spacing w:before="0"/>
                          </w:pPr>
                          <w:r>
                            <w:rPr>
                              <w:b/>
                              <w:bCs/>
                              <w:szCs w:val="24"/>
                            </w:rPr>
                            <w:t xml:space="preserve">Council Working Group </w:t>
                          </w:r>
                          <w:r>
                            <w:rPr>
                              <w:b/>
                              <w:bCs/>
                              <w:szCs w:val="24"/>
                            </w:rPr>
                            <w:br/>
                            <w:t>on International Internet-related Public Policy Issues</w:t>
                          </w:r>
                          <w:r>
                            <w:br/>
                          </w:r>
                          <w:r>
                            <w:rPr>
                              <w:sz w:val="20"/>
                            </w:rPr>
                            <w:t>Eighteenth meeting - Wednesday, 18 October 2023</w:t>
                          </w:r>
                        </w:p>
                      </w:txbxContent>
                    </wps:txbx>
                    <wps:bodyPr rot="0" vert="horz" wrap="square" lIns="91440" tIns="45720" rIns="91440" bIns="45720" anchor="t" anchorCtr="0">
                      <a:spAutoFit/>
                    </wps:bodyPr>
                  </wps:wsp>
                </a:graphicData>
              </a:graphic>
            </wp:anchor>
          </w:drawing>
        </mc:Choice>
        <mc:Fallback>
          <w:pict>
            <v:shapetype w14:anchorId="7B3E162F"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" filled="f" stroked="f">
              <v:textbox style="mso-fit-shape-to-text:t">
                <w:txbxContent>
                  <w:p w:rsidR="00EB7C4B" w:rsidRDefault="001B75A7">
                    <w:pPr>
                      <w:spacing w:before="0"/>
                    </w:pPr>
                    <w:r>
                      <w:rPr>
                        <w:b/>
                        <w:bCs/>
                        <w:szCs w:val="24"/>
                      </w:rPr>
                      <w:t xml:space="preserve">Council Working Group </w:t>
                    </w:r>
                    <w:r>
                      <w:rPr>
                        <w:b/>
                        <w:bCs/>
                        <w:szCs w:val="24"/>
                      </w:rPr>
                      <w:br/>
                      <w:t>on International Internet-related Public Policy Issues</w:t>
                    </w:r>
                    <w:r>
                      <w:br/>
                    </w:r>
                    <w:r>
                      <w:rPr>
                        <w:sz w:val="20"/>
                      </w:rPr>
                      <w:t>Eighteenth meeting - Wednesday, 18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B1F"/>
    <w:multiLevelType w:val="hybridMultilevel"/>
    <w:tmpl w:val="44B41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4E5B83"/>
    <w:multiLevelType w:val="hybridMultilevel"/>
    <w:tmpl w:val="185CBEE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36D83C63"/>
    <w:multiLevelType w:val="multilevel"/>
    <w:tmpl w:val="36D83C63"/>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44275D08"/>
    <w:multiLevelType w:val="hybridMultilevel"/>
    <w:tmpl w:val="056A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41022A"/>
    <w:multiLevelType w:val="hybridMultilevel"/>
    <w:tmpl w:val="056A2B5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E8B0B15"/>
    <w:multiLevelType w:val="hybridMultilevel"/>
    <w:tmpl w:val="CAC21074"/>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6" w15:restartNumberingAfterBreak="0">
    <w:nsid w:val="6E9D395A"/>
    <w:multiLevelType w:val="multilevel"/>
    <w:tmpl w:val="6E9D395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1695531">
    <w:abstractNumId w:val="6"/>
  </w:num>
  <w:num w:numId="2" w16cid:durableId="2086536436">
    <w:abstractNumId w:val="2"/>
  </w:num>
  <w:num w:numId="3" w16cid:durableId="740757165">
    <w:abstractNumId w:val="3"/>
  </w:num>
  <w:num w:numId="4" w16cid:durableId="988560726">
    <w:abstractNumId w:val="4"/>
  </w:num>
  <w:num w:numId="5" w16cid:durableId="1263416882">
    <w:abstractNumId w:val="5"/>
  </w:num>
  <w:num w:numId="6" w16cid:durableId="974330804">
    <w:abstractNumId w:val="5"/>
  </w:num>
  <w:num w:numId="7" w16cid:durableId="614363107">
    <w:abstractNumId w:val="1"/>
  </w:num>
  <w:num w:numId="8" w16cid:durableId="60072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50616"/>
    <w:rsid w:val="000530D7"/>
    <w:rsid w:val="0005575F"/>
    <w:rsid w:val="00063016"/>
    <w:rsid w:val="00066795"/>
    <w:rsid w:val="00076AF6"/>
    <w:rsid w:val="00085CF2"/>
    <w:rsid w:val="000A68E8"/>
    <w:rsid w:val="000B1705"/>
    <w:rsid w:val="000D75B2"/>
    <w:rsid w:val="000F4DE4"/>
    <w:rsid w:val="0010104D"/>
    <w:rsid w:val="001121F5"/>
    <w:rsid w:val="001163F3"/>
    <w:rsid w:val="00130599"/>
    <w:rsid w:val="001373B9"/>
    <w:rsid w:val="001400DC"/>
    <w:rsid w:val="00140CE1"/>
    <w:rsid w:val="00163432"/>
    <w:rsid w:val="0017539C"/>
    <w:rsid w:val="00175AC2"/>
    <w:rsid w:val="0017609F"/>
    <w:rsid w:val="00183F1E"/>
    <w:rsid w:val="001A7D1D"/>
    <w:rsid w:val="001B51DD"/>
    <w:rsid w:val="001B75A7"/>
    <w:rsid w:val="001C628E"/>
    <w:rsid w:val="001D48F0"/>
    <w:rsid w:val="001D72CE"/>
    <w:rsid w:val="001E0F7B"/>
    <w:rsid w:val="001F03A3"/>
    <w:rsid w:val="00202DE4"/>
    <w:rsid w:val="002119FD"/>
    <w:rsid w:val="002130E0"/>
    <w:rsid w:val="00214F74"/>
    <w:rsid w:val="00242620"/>
    <w:rsid w:val="00244F7F"/>
    <w:rsid w:val="00253911"/>
    <w:rsid w:val="002575EE"/>
    <w:rsid w:val="00264425"/>
    <w:rsid w:val="00265875"/>
    <w:rsid w:val="0027303B"/>
    <w:rsid w:val="0028109B"/>
    <w:rsid w:val="002A0C14"/>
    <w:rsid w:val="002A2188"/>
    <w:rsid w:val="002B1F58"/>
    <w:rsid w:val="002C1C7A"/>
    <w:rsid w:val="002C54E2"/>
    <w:rsid w:val="0030160F"/>
    <w:rsid w:val="003056E4"/>
    <w:rsid w:val="00317F4E"/>
    <w:rsid w:val="00320223"/>
    <w:rsid w:val="00322D0D"/>
    <w:rsid w:val="0032572B"/>
    <w:rsid w:val="00361465"/>
    <w:rsid w:val="00372A43"/>
    <w:rsid w:val="003877F5"/>
    <w:rsid w:val="003942D4"/>
    <w:rsid w:val="003958A8"/>
    <w:rsid w:val="003A1AF2"/>
    <w:rsid w:val="003A2AA1"/>
    <w:rsid w:val="003A43AC"/>
    <w:rsid w:val="003C2533"/>
    <w:rsid w:val="003C2589"/>
    <w:rsid w:val="003C7D6E"/>
    <w:rsid w:val="003D5A7F"/>
    <w:rsid w:val="003D6282"/>
    <w:rsid w:val="003D6FDE"/>
    <w:rsid w:val="003D7C63"/>
    <w:rsid w:val="003F38CB"/>
    <w:rsid w:val="004016E2"/>
    <w:rsid w:val="0040435A"/>
    <w:rsid w:val="0040528B"/>
    <w:rsid w:val="00416A24"/>
    <w:rsid w:val="00431D9E"/>
    <w:rsid w:val="00433CE8"/>
    <w:rsid w:val="00434A5C"/>
    <w:rsid w:val="004441EC"/>
    <w:rsid w:val="004544D9"/>
    <w:rsid w:val="00454BE0"/>
    <w:rsid w:val="0046709E"/>
    <w:rsid w:val="00472BAD"/>
    <w:rsid w:val="004740ED"/>
    <w:rsid w:val="00484009"/>
    <w:rsid w:val="00490E72"/>
    <w:rsid w:val="00491157"/>
    <w:rsid w:val="004921C8"/>
    <w:rsid w:val="00495B0B"/>
    <w:rsid w:val="004A1B8B"/>
    <w:rsid w:val="004A4920"/>
    <w:rsid w:val="004D1851"/>
    <w:rsid w:val="004D599D"/>
    <w:rsid w:val="004D6927"/>
    <w:rsid w:val="004E2EA5"/>
    <w:rsid w:val="004E3AEB"/>
    <w:rsid w:val="0050223C"/>
    <w:rsid w:val="00514D9B"/>
    <w:rsid w:val="005243FF"/>
    <w:rsid w:val="00564FBC"/>
    <w:rsid w:val="005800BC"/>
    <w:rsid w:val="00582442"/>
    <w:rsid w:val="005A335D"/>
    <w:rsid w:val="005B0929"/>
    <w:rsid w:val="005E2BD5"/>
    <w:rsid w:val="005F3269"/>
    <w:rsid w:val="00606AC4"/>
    <w:rsid w:val="00622865"/>
    <w:rsid w:val="00623AE3"/>
    <w:rsid w:val="00645E71"/>
    <w:rsid w:val="0064737F"/>
    <w:rsid w:val="006535F1"/>
    <w:rsid w:val="0065557D"/>
    <w:rsid w:val="006570E2"/>
    <w:rsid w:val="00660C20"/>
    <w:rsid w:val="00660D50"/>
    <w:rsid w:val="00662984"/>
    <w:rsid w:val="00667718"/>
    <w:rsid w:val="006716BB"/>
    <w:rsid w:val="006A2841"/>
    <w:rsid w:val="006B1859"/>
    <w:rsid w:val="006B6680"/>
    <w:rsid w:val="006B6DCC"/>
    <w:rsid w:val="006C064D"/>
    <w:rsid w:val="006C47C3"/>
    <w:rsid w:val="006E2F74"/>
    <w:rsid w:val="006F4CA7"/>
    <w:rsid w:val="00702DEF"/>
    <w:rsid w:val="00706861"/>
    <w:rsid w:val="00723EB0"/>
    <w:rsid w:val="0075051B"/>
    <w:rsid w:val="00775655"/>
    <w:rsid w:val="00785541"/>
    <w:rsid w:val="00793188"/>
    <w:rsid w:val="00794D34"/>
    <w:rsid w:val="007A3E98"/>
    <w:rsid w:val="007B62D2"/>
    <w:rsid w:val="007D531E"/>
    <w:rsid w:val="007F222E"/>
    <w:rsid w:val="007F6F53"/>
    <w:rsid w:val="00810114"/>
    <w:rsid w:val="00813E5E"/>
    <w:rsid w:val="0083581B"/>
    <w:rsid w:val="00863874"/>
    <w:rsid w:val="00864AFF"/>
    <w:rsid w:val="00865925"/>
    <w:rsid w:val="00891503"/>
    <w:rsid w:val="008B4A6A"/>
    <w:rsid w:val="008B68E6"/>
    <w:rsid w:val="008B783E"/>
    <w:rsid w:val="008C6F7F"/>
    <w:rsid w:val="008C7E27"/>
    <w:rsid w:val="008E35CD"/>
    <w:rsid w:val="008E6F0F"/>
    <w:rsid w:val="008F7448"/>
    <w:rsid w:val="0090147A"/>
    <w:rsid w:val="0091549E"/>
    <w:rsid w:val="009173EF"/>
    <w:rsid w:val="00923B8C"/>
    <w:rsid w:val="00925FAF"/>
    <w:rsid w:val="00932906"/>
    <w:rsid w:val="00934956"/>
    <w:rsid w:val="00936214"/>
    <w:rsid w:val="00936768"/>
    <w:rsid w:val="00943676"/>
    <w:rsid w:val="00961B0B"/>
    <w:rsid w:val="00962D33"/>
    <w:rsid w:val="009664AD"/>
    <w:rsid w:val="00974861"/>
    <w:rsid w:val="00995F2D"/>
    <w:rsid w:val="00995F73"/>
    <w:rsid w:val="009A5F57"/>
    <w:rsid w:val="009B38C3"/>
    <w:rsid w:val="009C253A"/>
    <w:rsid w:val="009D4CD7"/>
    <w:rsid w:val="009E17BD"/>
    <w:rsid w:val="009E485A"/>
    <w:rsid w:val="00A03C8C"/>
    <w:rsid w:val="00A04CEC"/>
    <w:rsid w:val="00A247CD"/>
    <w:rsid w:val="00A27F92"/>
    <w:rsid w:val="00A32257"/>
    <w:rsid w:val="00A36D20"/>
    <w:rsid w:val="00A514A4"/>
    <w:rsid w:val="00A52C84"/>
    <w:rsid w:val="00A55622"/>
    <w:rsid w:val="00A75086"/>
    <w:rsid w:val="00A83502"/>
    <w:rsid w:val="00A93EE6"/>
    <w:rsid w:val="00AD15B3"/>
    <w:rsid w:val="00AD3606"/>
    <w:rsid w:val="00AD3A3F"/>
    <w:rsid w:val="00AD4A3D"/>
    <w:rsid w:val="00AD537F"/>
    <w:rsid w:val="00AF6E49"/>
    <w:rsid w:val="00B04A67"/>
    <w:rsid w:val="00B0583C"/>
    <w:rsid w:val="00B063EC"/>
    <w:rsid w:val="00B14A67"/>
    <w:rsid w:val="00B24347"/>
    <w:rsid w:val="00B358B2"/>
    <w:rsid w:val="00B40A81"/>
    <w:rsid w:val="00B44910"/>
    <w:rsid w:val="00B51879"/>
    <w:rsid w:val="00B561A2"/>
    <w:rsid w:val="00B668E4"/>
    <w:rsid w:val="00B72267"/>
    <w:rsid w:val="00B76EB6"/>
    <w:rsid w:val="00B7737B"/>
    <w:rsid w:val="00B824C8"/>
    <w:rsid w:val="00B84B9D"/>
    <w:rsid w:val="00B96070"/>
    <w:rsid w:val="00B962EF"/>
    <w:rsid w:val="00BA586E"/>
    <w:rsid w:val="00BC251A"/>
    <w:rsid w:val="00BD032B"/>
    <w:rsid w:val="00BE2640"/>
    <w:rsid w:val="00BE2A45"/>
    <w:rsid w:val="00BF4EBE"/>
    <w:rsid w:val="00C01189"/>
    <w:rsid w:val="00C26471"/>
    <w:rsid w:val="00C31EA5"/>
    <w:rsid w:val="00C374DE"/>
    <w:rsid w:val="00C464D7"/>
    <w:rsid w:val="00C47A5F"/>
    <w:rsid w:val="00C47AD4"/>
    <w:rsid w:val="00C52D81"/>
    <w:rsid w:val="00C55198"/>
    <w:rsid w:val="00CA6393"/>
    <w:rsid w:val="00CB18FF"/>
    <w:rsid w:val="00CB70B5"/>
    <w:rsid w:val="00CD0C08"/>
    <w:rsid w:val="00CE03FB"/>
    <w:rsid w:val="00CE3183"/>
    <w:rsid w:val="00CE433C"/>
    <w:rsid w:val="00CF0161"/>
    <w:rsid w:val="00CF292D"/>
    <w:rsid w:val="00CF33F3"/>
    <w:rsid w:val="00D06183"/>
    <w:rsid w:val="00D135FA"/>
    <w:rsid w:val="00D22B7C"/>
    <w:rsid w:val="00D22C42"/>
    <w:rsid w:val="00D44028"/>
    <w:rsid w:val="00D464CC"/>
    <w:rsid w:val="00D65041"/>
    <w:rsid w:val="00D81769"/>
    <w:rsid w:val="00DB00D5"/>
    <w:rsid w:val="00DB1936"/>
    <w:rsid w:val="00DB377D"/>
    <w:rsid w:val="00DB384B"/>
    <w:rsid w:val="00DB630A"/>
    <w:rsid w:val="00DC33E6"/>
    <w:rsid w:val="00DF0189"/>
    <w:rsid w:val="00E06FD5"/>
    <w:rsid w:val="00E10E80"/>
    <w:rsid w:val="00E124F0"/>
    <w:rsid w:val="00E2054F"/>
    <w:rsid w:val="00E20A20"/>
    <w:rsid w:val="00E227F3"/>
    <w:rsid w:val="00E30A95"/>
    <w:rsid w:val="00E44307"/>
    <w:rsid w:val="00E545C6"/>
    <w:rsid w:val="00E60F04"/>
    <w:rsid w:val="00E65B24"/>
    <w:rsid w:val="00E73C50"/>
    <w:rsid w:val="00E854E4"/>
    <w:rsid w:val="00E86DBF"/>
    <w:rsid w:val="00EB0D6F"/>
    <w:rsid w:val="00EB2232"/>
    <w:rsid w:val="00EB7C4B"/>
    <w:rsid w:val="00EC36F1"/>
    <w:rsid w:val="00EC5337"/>
    <w:rsid w:val="00EE49E8"/>
    <w:rsid w:val="00F03C6A"/>
    <w:rsid w:val="00F16BAB"/>
    <w:rsid w:val="00F2150A"/>
    <w:rsid w:val="00F231D8"/>
    <w:rsid w:val="00F436F7"/>
    <w:rsid w:val="00F44C00"/>
    <w:rsid w:val="00F45D2C"/>
    <w:rsid w:val="00F46C5F"/>
    <w:rsid w:val="00F46F72"/>
    <w:rsid w:val="00F632C0"/>
    <w:rsid w:val="00F72A1B"/>
    <w:rsid w:val="00F73E79"/>
    <w:rsid w:val="00F74694"/>
    <w:rsid w:val="00F94A63"/>
    <w:rsid w:val="00FA1C28"/>
    <w:rsid w:val="00FB1279"/>
    <w:rsid w:val="00FB22AE"/>
    <w:rsid w:val="00FB54BA"/>
    <w:rsid w:val="00FB6B76"/>
    <w:rsid w:val="00FB7596"/>
    <w:rsid w:val="00FE2281"/>
    <w:rsid w:val="00FE4077"/>
    <w:rsid w:val="00FE500D"/>
    <w:rsid w:val="00FE77D2"/>
    <w:rsid w:val="00FF08DF"/>
    <w:rsid w:val="7A7F285E"/>
    <w:rsid w:val="7DEF06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qFormat/>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qFormat/>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qFormat/>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qFormat/>
  </w:style>
  <w:style w:type="paragraph" w:styleId="Index1">
    <w:name w:val="index 1"/>
    <w:basedOn w:val="Normal"/>
    <w:next w:val="Normal"/>
    <w:qFormat/>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table" w:styleId="TableGrid">
    <w:name w:val="Table Grid"/>
    <w:basedOn w:val="TableNormal"/>
    <w:uiPriority w:val="39"/>
    <w:qFormat/>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563C1"/>
      <w:u w:val="single"/>
    </w:rPr>
  </w:style>
  <w:style w:type="character" w:styleId="FootnoteReference">
    <w:name w:val="footnote reference"/>
    <w:basedOn w:val="DefaultParagraphFont"/>
    <w:qFormat/>
    <w:rPr>
      <w:rFonts w:ascii="Calibri" w:hAnsi="Calibri"/>
      <w:position w:val="6"/>
      <w:sz w:val="16"/>
    </w:rPr>
  </w:style>
  <w:style w:type="paragraph" w:customStyle="1" w:styleId="enumlev1">
    <w:name w:val="enumlev1"/>
    <w:basedOn w:val="Normal"/>
    <w:qFormat/>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qFormat/>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qFormat/>
    <w:pPr>
      <w:framePr w:hSpace="180" w:wrap="around" w:vAnchor="page" w:hAnchor="margin" w:y="2101"/>
      <w:spacing w:before="840"/>
    </w:pPr>
    <w:rPr>
      <w:b/>
      <w:sz w:val="34"/>
    </w:rPr>
  </w:style>
  <w:style w:type="paragraph" w:customStyle="1" w:styleId="Title1">
    <w:name w:val="Title 1"/>
    <w:basedOn w:val="Source"/>
    <w:next w:val="Title2"/>
    <w:qFormat/>
    <w:pPr>
      <w:framePr w:wrap="around"/>
      <w:spacing w:before="240"/>
    </w:pPr>
    <w:rPr>
      <w:b w:val="0"/>
    </w:rPr>
  </w:style>
  <w:style w:type="paragraph" w:customStyle="1" w:styleId="Title2">
    <w:name w:val="Title 2"/>
    <w:basedOn w:val="Source"/>
    <w:next w:val="Title3"/>
    <w:qFormat/>
    <w:pPr>
      <w:framePr w:wrap="around"/>
      <w:spacing w:before="240"/>
    </w:pPr>
    <w:rPr>
      <w:b w:val="0"/>
      <w:caps/>
    </w:rPr>
  </w:style>
  <w:style w:type="paragraph" w:customStyle="1" w:styleId="Title3">
    <w:name w:val="Title 3"/>
    <w:basedOn w:val="Title2"/>
    <w:next w:val="Normalaftertitle"/>
    <w:qFormat/>
    <w:pPr>
      <w:framePr w:wrap="around"/>
    </w:pPr>
    <w:rPr>
      <w:caps w:val="0"/>
    </w:rPr>
  </w:style>
  <w:style w:type="paragraph" w:customStyle="1" w:styleId="meeting">
    <w:name w:val="meeting"/>
    <w:basedOn w:val="Head"/>
    <w:next w:val="Head"/>
    <w:qFormat/>
    <w:pPr>
      <w:tabs>
        <w:tab w:val="left" w:pos="7371"/>
      </w:tabs>
      <w:spacing w:after="567"/>
    </w:pPr>
  </w:style>
  <w:style w:type="paragraph" w:customStyle="1" w:styleId="Subject">
    <w:name w:val="Subject"/>
    <w:basedOn w:val="Normal"/>
    <w:next w:val="Source"/>
    <w:qFormat/>
    <w:pPr>
      <w:spacing w:before="0"/>
      <w:ind w:left="1134" w:hanging="1134"/>
    </w:pPr>
  </w:style>
  <w:style w:type="paragraph" w:customStyle="1" w:styleId="Object">
    <w:name w:val="Object"/>
    <w:basedOn w:val="Subject"/>
    <w:next w:val="Subject"/>
    <w:qFormat/>
  </w:style>
  <w:style w:type="paragraph" w:customStyle="1" w:styleId="Data">
    <w:name w:val="Data"/>
    <w:basedOn w:val="Subject"/>
    <w:next w:val="Subject"/>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qFormat/>
    <w:pPr>
      <w:framePr w:wrap="around"/>
    </w:pPr>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pPr>
      <w:spacing w:before="720"/>
      <w:jc w:val="center"/>
    </w:pPr>
    <w:rPr>
      <w:caps/>
      <w:sz w:val="28"/>
    </w:rPr>
  </w:style>
  <w:style w:type="paragraph" w:customStyle="1" w:styleId="Annexref">
    <w:name w:val="Annex_ref"/>
    <w:basedOn w:val="Normal"/>
    <w:next w:val="Annextitle"/>
    <w:qFormat/>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qFormat/>
  </w:style>
  <w:style w:type="paragraph" w:customStyle="1" w:styleId="Appendixref">
    <w:name w:val="Appendix_ref"/>
    <w:basedOn w:val="Annexref"/>
    <w:next w:val="Appendixtitle"/>
    <w:qFormat/>
  </w:style>
  <w:style w:type="paragraph" w:customStyle="1" w:styleId="Appendixtitle">
    <w:name w:val="Appendix_title"/>
    <w:basedOn w:val="Annextitle"/>
    <w:next w:val="Normal"/>
    <w:qFormat/>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page" w:x="1821" w:y="2317"/>
      <w:spacing w:before="120" w:after="160"/>
    </w:pPr>
  </w:style>
  <w:style w:type="paragraph" w:customStyle="1" w:styleId="Figure">
    <w:name w:val="Figure"/>
    <w:basedOn w:val="Normal"/>
    <w:next w:val="Figuretitle"/>
    <w:qFormat/>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qFormat/>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qFormat/>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qFormat/>
    <w:pPr>
      <w:jc w:val="right"/>
    </w:pPr>
    <w:rPr>
      <w:sz w:val="22"/>
    </w:rPr>
  </w:style>
  <w:style w:type="paragraph" w:customStyle="1" w:styleId="Questiondate">
    <w:name w:val="Question_date"/>
    <w:basedOn w:val="Recdate"/>
    <w:next w:val="Normalaftertitle"/>
    <w:qFormat/>
  </w:style>
  <w:style w:type="paragraph" w:customStyle="1" w:styleId="QuestionNo">
    <w:name w:val="Question_No"/>
    <w:basedOn w:val="RecNo"/>
    <w:next w:val="Questiontitle"/>
    <w:qFormat/>
  </w:style>
  <w:style w:type="paragraph" w:customStyle="1" w:styleId="Questiontitle">
    <w:name w:val="Question_title"/>
    <w:basedOn w:val="Rectitle"/>
    <w:next w:val="Questionref"/>
    <w:qFormat/>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qFormat/>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character" w:customStyle="1" w:styleId="1">
    <w:name w:val="未处理的提及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firstLineChars="200" w:firstLine="420"/>
    </w:pPr>
  </w:style>
  <w:style w:type="paragraph" w:styleId="BalloonText">
    <w:name w:val="Balloon Text"/>
    <w:basedOn w:val="Normal"/>
    <w:link w:val="BalloonTextChar"/>
    <w:semiHidden/>
    <w:unhideWhenUsed/>
    <w:rsid w:val="001373B9"/>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373B9"/>
    <w:rPr>
      <w:rFonts w:ascii="Tahoma" w:hAnsi="Tahoma" w:cs="Tahoma"/>
      <w:sz w:val="16"/>
      <w:szCs w:val="16"/>
      <w:lang w:val="en-GB" w:eastAsia="en-US"/>
    </w:rPr>
  </w:style>
  <w:style w:type="paragraph" w:customStyle="1" w:styleId="Body">
    <w:name w:val="Body"/>
    <w:rsid w:val="008C6F7F"/>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lang w:eastAsia="en-US"/>
    </w:rPr>
  </w:style>
  <w:style w:type="character" w:styleId="UnresolvedMention">
    <w:name w:val="Unresolved Mention"/>
    <w:basedOn w:val="DefaultParagraphFont"/>
    <w:uiPriority w:val="99"/>
    <w:semiHidden/>
    <w:unhideWhenUsed/>
    <w:rsid w:val="003A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1779">
      <w:bodyDiv w:val="1"/>
      <w:marLeft w:val="0"/>
      <w:marRight w:val="0"/>
      <w:marTop w:val="0"/>
      <w:marBottom w:val="0"/>
      <w:divBdr>
        <w:top w:val="none" w:sz="0" w:space="0" w:color="auto"/>
        <w:left w:val="none" w:sz="0" w:space="0" w:color="auto"/>
        <w:bottom w:val="none" w:sz="0" w:space="0" w:color="auto"/>
        <w:right w:val="none" w:sz="0" w:space="0" w:color="auto"/>
      </w:divBdr>
    </w:div>
    <w:div w:id="267278838">
      <w:bodyDiv w:val="1"/>
      <w:marLeft w:val="0"/>
      <w:marRight w:val="0"/>
      <w:marTop w:val="0"/>
      <w:marBottom w:val="0"/>
      <w:divBdr>
        <w:top w:val="none" w:sz="0" w:space="0" w:color="auto"/>
        <w:left w:val="none" w:sz="0" w:space="0" w:color="auto"/>
        <w:bottom w:val="none" w:sz="0" w:space="0" w:color="auto"/>
        <w:right w:val="none" w:sz="0" w:space="0" w:color="auto"/>
      </w:divBdr>
    </w:div>
    <w:div w:id="338625182">
      <w:bodyDiv w:val="1"/>
      <w:marLeft w:val="0"/>
      <w:marRight w:val="0"/>
      <w:marTop w:val="0"/>
      <w:marBottom w:val="0"/>
      <w:divBdr>
        <w:top w:val="none" w:sz="0" w:space="0" w:color="auto"/>
        <w:left w:val="none" w:sz="0" w:space="0" w:color="auto"/>
        <w:bottom w:val="none" w:sz="0" w:space="0" w:color="auto"/>
        <w:right w:val="none" w:sz="0" w:space="0" w:color="auto"/>
      </w:divBdr>
    </w:div>
    <w:div w:id="486476494">
      <w:bodyDiv w:val="1"/>
      <w:marLeft w:val="0"/>
      <w:marRight w:val="0"/>
      <w:marTop w:val="0"/>
      <w:marBottom w:val="0"/>
      <w:divBdr>
        <w:top w:val="none" w:sz="0" w:space="0" w:color="auto"/>
        <w:left w:val="none" w:sz="0" w:space="0" w:color="auto"/>
        <w:bottom w:val="none" w:sz="0" w:space="0" w:color="auto"/>
        <w:right w:val="none" w:sz="0" w:space="0" w:color="auto"/>
      </w:divBdr>
    </w:div>
    <w:div w:id="1234656604">
      <w:bodyDiv w:val="1"/>
      <w:marLeft w:val="0"/>
      <w:marRight w:val="0"/>
      <w:marTop w:val="0"/>
      <w:marBottom w:val="0"/>
      <w:divBdr>
        <w:top w:val="none" w:sz="0" w:space="0" w:color="auto"/>
        <w:left w:val="none" w:sz="0" w:space="0" w:color="auto"/>
        <w:bottom w:val="none" w:sz="0" w:space="0" w:color="auto"/>
        <w:right w:val="none" w:sz="0" w:space="0" w:color="auto"/>
      </w:divBdr>
    </w:div>
    <w:div w:id="1906796283">
      <w:bodyDiv w:val="1"/>
      <w:marLeft w:val="0"/>
      <w:marRight w:val="0"/>
      <w:marTop w:val="0"/>
      <w:marBottom w:val="0"/>
      <w:divBdr>
        <w:top w:val="none" w:sz="0" w:space="0" w:color="auto"/>
        <w:left w:val="none" w:sz="0" w:space="0" w:color="auto"/>
        <w:bottom w:val="none" w:sz="0" w:space="0" w:color="auto"/>
        <w:right w:val="none" w:sz="0" w:space="0" w:color="auto"/>
      </w:divBdr>
    </w:div>
    <w:div w:id="212090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01-E.pdf" TargetMode="External"/><Relationship Id="rId13" Type="http://schemas.openxmlformats.org/officeDocument/2006/relationships/hyperlink" Target="https://www.itu.int/md/S19-CL-C-0136/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180-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33-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council/Documents/basic-texts-2023/RES-103-E.pdf" TargetMode="External"/><Relationship Id="rId4" Type="http://schemas.openxmlformats.org/officeDocument/2006/relationships/settings" Target="settings.xml"/><Relationship Id="rId9" Type="http://schemas.openxmlformats.org/officeDocument/2006/relationships/hyperlink" Target="https://www.itu.int/en/council/Documents/basic-texts-2023/RES-102-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3353</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on the topic for next open consultations</dc:title>
  <dc:subject>Council Working Group on Internet</dc:subject>
  <dc:creator/>
  <cp:keywords>CWG-Internet, C23, Council-23, C23-ADD</cp:keywords>
  <cp:lastModifiedBy/>
  <cp:revision>1</cp:revision>
  <dcterms:created xsi:type="dcterms:W3CDTF">2023-10-06T11:25:00Z</dcterms:created>
  <dcterms:modified xsi:type="dcterms:W3CDTF">2023-10-06T12:27:00Z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