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page" w:tblpX="1821" w:tblpY="2317"/>
        <w:tblW w:w="9214" w:type="dxa"/>
        <w:tblLayout w:type="fixed"/>
        <w:tblLook w:val="04A0" w:firstRow="1" w:lastRow="0" w:firstColumn="1" w:lastColumn="0" w:noHBand="0" w:noVBand="1"/>
      </w:tblPr>
      <w:tblGrid>
        <w:gridCol w:w="3969"/>
        <w:gridCol w:w="5245"/>
      </w:tblGrid>
      <w:tr w:rsidR="00EB7C4B" w14:paraId="58912A68" w14:textId="77777777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3158FE72" w14:textId="77777777" w:rsidR="00EB7C4B" w:rsidRDefault="00EB7C4B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  <w:bookmarkStart w:id="3" w:name="_Hlk133421856"/>
            <w:bookmarkStart w:id="4" w:name="_Hlk133422370"/>
            <w:bookmarkStart w:id="5" w:name="_Hlk133586559"/>
          </w:p>
        </w:tc>
        <w:tc>
          <w:tcPr>
            <w:tcW w:w="5245" w:type="dxa"/>
          </w:tcPr>
          <w:p w14:paraId="3E26261E" w14:textId="6EB22775" w:rsidR="00EB7C4B" w:rsidRDefault="001B75A7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>
              <w:rPr>
                <w:b/>
              </w:rPr>
              <w:t>Document CWG-Internet-18/</w:t>
            </w:r>
            <w:r w:rsidR="00D83976">
              <w:rPr>
                <w:b/>
              </w:rPr>
              <w:t>7</w:t>
            </w:r>
          </w:p>
        </w:tc>
      </w:tr>
      <w:tr w:rsidR="00EB7C4B" w14:paraId="62A8FF3A" w14:textId="77777777">
        <w:trPr>
          <w:cantSplit/>
        </w:trPr>
        <w:tc>
          <w:tcPr>
            <w:tcW w:w="3969" w:type="dxa"/>
            <w:vMerge/>
          </w:tcPr>
          <w:p w14:paraId="5414CBFE" w14:textId="77777777" w:rsidR="00EB7C4B" w:rsidRDefault="00EB7C4B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6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3CE2C4E9" w14:textId="05B96856" w:rsidR="00EB7C4B" w:rsidRDefault="00D83976" w:rsidP="007F222E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>
              <w:rPr>
                <w:b/>
              </w:rPr>
              <w:t>6</w:t>
            </w:r>
            <w:r w:rsidR="001B75A7">
              <w:rPr>
                <w:b/>
              </w:rPr>
              <w:t xml:space="preserve"> </w:t>
            </w:r>
            <w:r w:rsidR="007F222E">
              <w:rPr>
                <w:b/>
                <w:lang w:val="en-US"/>
              </w:rPr>
              <w:t>October</w:t>
            </w:r>
            <w:r w:rsidR="001B75A7">
              <w:rPr>
                <w:b/>
              </w:rPr>
              <w:t xml:space="preserve"> 2023</w:t>
            </w:r>
          </w:p>
        </w:tc>
      </w:tr>
      <w:tr w:rsidR="00EB7C4B" w14:paraId="0CA32846" w14:textId="77777777">
        <w:trPr>
          <w:cantSplit/>
          <w:trHeight w:val="23"/>
        </w:trPr>
        <w:tc>
          <w:tcPr>
            <w:tcW w:w="3969" w:type="dxa"/>
            <w:vMerge/>
          </w:tcPr>
          <w:p w14:paraId="08543315" w14:textId="77777777" w:rsidR="00EB7C4B" w:rsidRDefault="00EB7C4B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7" w:name="dorlang" w:colFirst="1" w:colLast="1"/>
            <w:bookmarkEnd w:id="6"/>
          </w:p>
        </w:tc>
        <w:tc>
          <w:tcPr>
            <w:tcW w:w="5245" w:type="dxa"/>
          </w:tcPr>
          <w:p w14:paraId="21386C65" w14:textId="77777777" w:rsidR="00EB7C4B" w:rsidRDefault="001B75A7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>
              <w:rPr>
                <w:b/>
              </w:rPr>
              <w:t>English only</w:t>
            </w:r>
          </w:p>
        </w:tc>
      </w:tr>
      <w:tr w:rsidR="00EB7C4B" w14:paraId="45EF9A42" w14:textId="77777777">
        <w:trPr>
          <w:cantSplit/>
          <w:trHeight w:val="23"/>
        </w:trPr>
        <w:tc>
          <w:tcPr>
            <w:tcW w:w="3969" w:type="dxa"/>
          </w:tcPr>
          <w:p w14:paraId="6A4CC724" w14:textId="77777777" w:rsidR="00EB7C4B" w:rsidRDefault="00EB7C4B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1E809562" w14:textId="77777777" w:rsidR="00EB7C4B" w:rsidRDefault="00EB7C4B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</w:p>
        </w:tc>
      </w:tr>
      <w:tr w:rsidR="00EB7C4B" w14:paraId="03BC7438" w14:textId="77777777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13FD9EA9" w14:textId="77777777" w:rsidR="00EB7C4B" w:rsidRPr="001373B9" w:rsidRDefault="001B75A7" w:rsidP="009B745F">
            <w:pPr>
              <w:pStyle w:val="Source"/>
              <w:framePr w:hSpace="0" w:wrap="auto" w:vAnchor="margin" w:hAnchor="text" w:yAlign="inline"/>
              <w:rPr>
                <w:lang w:val="en-US" w:eastAsia="zh-CN"/>
              </w:rPr>
            </w:pPr>
            <w:bookmarkStart w:id="8" w:name="dsource" w:colFirst="0" w:colLast="0"/>
            <w:bookmarkEnd w:id="7"/>
            <w:r>
              <w:t xml:space="preserve">Contribution </w:t>
            </w:r>
            <w:r w:rsidR="009B745F">
              <w:t>by the</w:t>
            </w:r>
            <w:r>
              <w:t xml:space="preserve"> </w:t>
            </w:r>
            <w:r w:rsidR="001373B9">
              <w:rPr>
                <w:lang w:val="en-US" w:eastAsia="zh-CN"/>
              </w:rPr>
              <w:t>Russian Federation</w:t>
            </w:r>
          </w:p>
        </w:tc>
      </w:tr>
      <w:tr w:rsidR="00EB7C4B" w:rsidRPr="00C03772" w14:paraId="2D7C3440" w14:textId="77777777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6FC32C02" w14:textId="77777777" w:rsidR="001373B9" w:rsidRPr="00C03772" w:rsidRDefault="002F7503" w:rsidP="009D7D9B">
            <w:pPr>
              <w:pStyle w:val="Subtitle"/>
              <w:framePr w:hSpace="0" w:wrap="auto" w:hAnchor="text" w:xAlign="left" w:yAlign="inline"/>
              <w:rPr>
                <w:lang w:val="en-US" w:eastAsia="zh-CN"/>
              </w:rPr>
            </w:pPr>
            <w:bookmarkStart w:id="9" w:name="dtitle1" w:colFirst="0" w:colLast="0"/>
            <w:bookmarkStart w:id="10" w:name="_Hlk147492100"/>
            <w:bookmarkEnd w:id="8"/>
            <w:r w:rsidRPr="002F7503">
              <w:rPr>
                <w:lang w:val="en-US" w:eastAsia="zh-CN"/>
              </w:rPr>
              <w:t xml:space="preserve">PROPOSAL TO DISCUSS THE IMPLEMENTATION </w:t>
            </w:r>
            <w:r>
              <w:rPr>
                <w:lang w:val="en-US" w:eastAsia="zh-CN"/>
              </w:rPr>
              <w:t>OF THE</w:t>
            </w:r>
            <w:r w:rsidRPr="002F7503">
              <w:rPr>
                <w:lang w:val="en-US" w:eastAsia="zh-CN"/>
              </w:rPr>
              <w:t xml:space="preserve"> WSIS </w:t>
            </w:r>
            <w:r w:rsidR="009D7D9B">
              <w:rPr>
                <w:lang w:val="en-US" w:eastAsia="zh-CN"/>
              </w:rPr>
              <w:t>OUTCOMES</w:t>
            </w:r>
            <w:r w:rsidRPr="002F7503">
              <w:rPr>
                <w:lang w:val="en-US" w:eastAsia="zh-CN"/>
              </w:rPr>
              <w:t xml:space="preserve"> </w:t>
            </w:r>
            <w:r w:rsidR="00C03772" w:rsidRPr="002F7503">
              <w:rPr>
                <w:lang w:val="en-US" w:eastAsia="zh-CN"/>
              </w:rPr>
              <w:t xml:space="preserve">BY MEMBER STATES </w:t>
            </w:r>
            <w:r w:rsidRPr="002F7503">
              <w:rPr>
                <w:lang w:val="en-US" w:eastAsia="zh-CN"/>
              </w:rPr>
              <w:t xml:space="preserve">AND ANALYZE THE IMPLEMENTATION OF THE </w:t>
            </w:r>
            <w:r w:rsidR="000F5B28">
              <w:rPr>
                <w:lang w:val="en-US" w:eastAsia="zh-CN"/>
              </w:rPr>
              <w:t>OBJECTIVES</w:t>
            </w:r>
            <w:r w:rsidR="000F5B28" w:rsidRPr="002F7503">
              <w:rPr>
                <w:lang w:val="en-US" w:eastAsia="zh-CN"/>
              </w:rPr>
              <w:t xml:space="preserve"> </w:t>
            </w:r>
            <w:r w:rsidRPr="002F7503">
              <w:rPr>
                <w:lang w:val="en-US" w:eastAsia="zh-CN"/>
              </w:rPr>
              <w:t xml:space="preserve">SET OUT IN THE </w:t>
            </w:r>
            <w:r w:rsidR="00C03772" w:rsidRPr="00C03772">
              <w:rPr>
                <w:lang w:val="en-US" w:eastAsia="zh-CN"/>
              </w:rPr>
              <w:t xml:space="preserve">TUNIS </w:t>
            </w:r>
            <w:r w:rsidR="00F36503">
              <w:rPr>
                <w:lang w:val="en-US" w:eastAsia="zh-CN"/>
              </w:rPr>
              <w:t>AGENDA</w:t>
            </w:r>
            <w:r w:rsidR="009D7D9B">
              <w:rPr>
                <w:lang w:val="en-US" w:eastAsia="zh-CN"/>
              </w:rPr>
              <w:t xml:space="preserve"> FOR THE INFORMATION SOCIETY</w:t>
            </w:r>
            <w:bookmarkEnd w:id="10"/>
          </w:p>
        </w:tc>
      </w:tr>
      <w:tr w:rsidR="00EB7C4B" w:rsidRPr="00B73B48" w14:paraId="0464A668" w14:textId="77777777">
        <w:trPr>
          <w:cantSplit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10ED47E8" w14:textId="77777777" w:rsidR="00EB7C4B" w:rsidRPr="00C03772" w:rsidRDefault="001B75A7">
            <w:pPr>
              <w:spacing w:before="160"/>
              <w:rPr>
                <w:b/>
                <w:bCs/>
                <w:sz w:val="26"/>
                <w:szCs w:val="26"/>
                <w:lang w:val="en-US"/>
              </w:rPr>
            </w:pPr>
            <w:r w:rsidRPr="001F6621">
              <w:rPr>
                <w:b/>
                <w:bCs/>
                <w:sz w:val="26"/>
                <w:szCs w:val="26"/>
              </w:rPr>
              <w:t>Purpose</w:t>
            </w:r>
          </w:p>
          <w:p w14:paraId="79EC3BC9" w14:textId="77777777" w:rsidR="00C03772" w:rsidRPr="00BE422C" w:rsidRDefault="00C03772" w:rsidP="00010D70">
            <w:pPr>
              <w:spacing w:before="160"/>
              <w:rPr>
                <w:szCs w:val="24"/>
                <w:lang w:val="en-US"/>
              </w:rPr>
            </w:pPr>
            <w:r w:rsidRPr="00BE422C">
              <w:rPr>
                <w:szCs w:val="24"/>
                <w:lang w:val="en-US"/>
              </w:rPr>
              <w:t xml:space="preserve">This contribution proposes to discuss the implementation of the WSIS </w:t>
            </w:r>
            <w:r w:rsidR="009D7D9B">
              <w:rPr>
                <w:szCs w:val="24"/>
                <w:lang w:val="en-US"/>
              </w:rPr>
              <w:t>outcomes</w:t>
            </w:r>
            <w:r w:rsidRPr="00BE422C">
              <w:rPr>
                <w:szCs w:val="24"/>
                <w:lang w:val="en-US"/>
              </w:rPr>
              <w:t xml:space="preserve"> by Member States and analyze the implementation of the </w:t>
            </w:r>
            <w:r w:rsidR="000F5B28">
              <w:rPr>
                <w:szCs w:val="24"/>
                <w:lang w:val="en-US"/>
              </w:rPr>
              <w:t>objectives</w:t>
            </w:r>
            <w:r w:rsidR="000F5B28" w:rsidRPr="00BE422C">
              <w:rPr>
                <w:szCs w:val="24"/>
                <w:lang w:val="en-US"/>
              </w:rPr>
              <w:t xml:space="preserve"> </w:t>
            </w:r>
            <w:r w:rsidRPr="00BE422C">
              <w:rPr>
                <w:szCs w:val="24"/>
                <w:lang w:val="en-US"/>
              </w:rPr>
              <w:t xml:space="preserve">set out in the Tunis </w:t>
            </w:r>
            <w:r w:rsidR="00F36503">
              <w:rPr>
                <w:szCs w:val="24"/>
                <w:lang w:val="en-US"/>
              </w:rPr>
              <w:t>Agenda</w:t>
            </w:r>
            <w:r w:rsidRPr="00BE422C">
              <w:rPr>
                <w:szCs w:val="24"/>
                <w:lang w:val="en-US"/>
              </w:rPr>
              <w:t xml:space="preserve"> </w:t>
            </w:r>
            <w:r w:rsidR="00B73B48" w:rsidRPr="00BE422C">
              <w:rPr>
                <w:szCs w:val="24"/>
                <w:lang w:val="en-US"/>
              </w:rPr>
              <w:t xml:space="preserve">and </w:t>
            </w:r>
            <w:r w:rsidRPr="00BE422C">
              <w:rPr>
                <w:szCs w:val="24"/>
                <w:lang w:val="en-US"/>
              </w:rPr>
              <w:t>confirmed by subsequent UNGA resolutions.</w:t>
            </w:r>
          </w:p>
          <w:p w14:paraId="76BE8A2C" w14:textId="77777777" w:rsidR="00EB7C4B" w:rsidRPr="001F6621" w:rsidRDefault="001B75A7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1F6621">
              <w:rPr>
                <w:b/>
                <w:bCs/>
                <w:sz w:val="26"/>
                <w:szCs w:val="26"/>
              </w:rPr>
              <w:t xml:space="preserve">Action </w:t>
            </w:r>
            <w:proofErr w:type="gramStart"/>
            <w:r w:rsidRPr="001F6621">
              <w:rPr>
                <w:b/>
                <w:bCs/>
                <w:sz w:val="26"/>
                <w:szCs w:val="26"/>
              </w:rPr>
              <w:t>required</w:t>
            </w:r>
            <w:proofErr w:type="gramEnd"/>
          </w:p>
          <w:p w14:paraId="06C7B971" w14:textId="77777777" w:rsidR="00EB7C4B" w:rsidRPr="00BE422C" w:rsidRDefault="00B73B48">
            <w:pPr>
              <w:spacing w:before="160"/>
              <w:rPr>
                <w:szCs w:val="24"/>
                <w:lang w:val="en-US"/>
              </w:rPr>
            </w:pPr>
            <w:r w:rsidRPr="00BE422C">
              <w:rPr>
                <w:szCs w:val="24"/>
                <w:lang w:val="en-US"/>
              </w:rPr>
              <w:t xml:space="preserve">CWG-Internet is invited </w:t>
            </w:r>
            <w:r w:rsidRPr="001B546A">
              <w:rPr>
                <w:b/>
                <w:bCs/>
                <w:szCs w:val="24"/>
                <w:lang w:val="en-US"/>
              </w:rPr>
              <w:t>to consider</w:t>
            </w:r>
            <w:r w:rsidRPr="00BE422C">
              <w:rPr>
                <w:szCs w:val="24"/>
                <w:lang w:val="en-US"/>
              </w:rPr>
              <w:t xml:space="preserve"> the proposal and </w:t>
            </w:r>
            <w:r w:rsidRPr="001B546A">
              <w:rPr>
                <w:b/>
                <w:bCs/>
                <w:szCs w:val="24"/>
                <w:lang w:val="en-US"/>
              </w:rPr>
              <w:t>decide</w:t>
            </w:r>
            <w:r w:rsidRPr="00BE422C">
              <w:rPr>
                <w:szCs w:val="24"/>
                <w:lang w:val="en-US"/>
              </w:rPr>
              <w:t xml:space="preserve"> to hold a discussion on the above topic</w:t>
            </w:r>
            <w:r w:rsidR="00A247CD" w:rsidRPr="00BE422C">
              <w:rPr>
                <w:szCs w:val="24"/>
                <w:lang w:val="en-US"/>
              </w:rPr>
              <w:t>.</w:t>
            </w:r>
          </w:p>
          <w:p w14:paraId="3721D67A" w14:textId="6B366794" w:rsidR="00EB7C4B" w:rsidRPr="00B73B48" w:rsidRDefault="001B75A7">
            <w:pPr>
              <w:spacing w:before="160"/>
              <w:rPr>
                <w:i/>
                <w:iCs/>
                <w:sz w:val="26"/>
                <w:szCs w:val="26"/>
                <w:lang w:val="en-US"/>
              </w:rPr>
            </w:pPr>
            <w:r w:rsidRPr="001F6621">
              <w:rPr>
                <w:b/>
                <w:bCs/>
                <w:sz w:val="26"/>
                <w:szCs w:val="26"/>
              </w:rPr>
              <w:t>References</w:t>
            </w:r>
            <w:r w:rsidRPr="00B73B48">
              <w:rPr>
                <w:b/>
                <w:bCs/>
                <w:sz w:val="26"/>
                <w:szCs w:val="26"/>
                <w:lang w:val="en-US"/>
              </w:rPr>
              <w:t xml:space="preserve"> </w:t>
            </w:r>
          </w:p>
          <w:p w14:paraId="393A9D32" w14:textId="76A9CD50" w:rsidR="00EB7C4B" w:rsidRDefault="00B73B48" w:rsidP="00B73B48">
            <w:pPr>
              <w:spacing w:before="160"/>
              <w:rPr>
                <w:szCs w:val="24"/>
                <w:lang w:val="en-US"/>
              </w:rPr>
            </w:pPr>
            <w:r w:rsidRPr="00BE422C">
              <w:rPr>
                <w:szCs w:val="24"/>
                <w:lang w:val="en-US"/>
              </w:rPr>
              <w:t xml:space="preserve">PP </w:t>
            </w:r>
            <w:hyperlink r:id="rId8" w:history="1">
              <w:r w:rsidRPr="001B546A">
                <w:rPr>
                  <w:rStyle w:val="Hyperlink"/>
                  <w:szCs w:val="24"/>
                  <w:lang w:val="en-US"/>
                </w:rPr>
                <w:t>Resolution</w:t>
              </w:r>
              <w:r w:rsidR="00B668E4" w:rsidRPr="001B546A">
                <w:rPr>
                  <w:rStyle w:val="Hyperlink"/>
                  <w:szCs w:val="24"/>
                  <w:lang w:val="en-US"/>
                </w:rPr>
                <w:t xml:space="preserve"> 101</w:t>
              </w:r>
            </w:hyperlink>
            <w:r w:rsidR="00B668E4" w:rsidRPr="00BE422C">
              <w:rPr>
                <w:szCs w:val="24"/>
                <w:lang w:val="en-US"/>
              </w:rPr>
              <w:t xml:space="preserve">, </w:t>
            </w:r>
            <w:hyperlink r:id="rId9" w:history="1">
              <w:r w:rsidR="00B668E4" w:rsidRPr="001B546A">
                <w:rPr>
                  <w:rStyle w:val="Hyperlink"/>
                  <w:szCs w:val="24"/>
                  <w:lang w:val="en-US"/>
                </w:rPr>
                <w:t>102</w:t>
              </w:r>
            </w:hyperlink>
            <w:r w:rsidR="00B668E4" w:rsidRPr="00BE422C">
              <w:rPr>
                <w:szCs w:val="24"/>
                <w:lang w:val="en-US"/>
              </w:rPr>
              <w:t xml:space="preserve">, </w:t>
            </w:r>
            <w:hyperlink r:id="rId10" w:history="1">
              <w:r w:rsidR="0089668D" w:rsidRPr="001B546A">
                <w:rPr>
                  <w:rStyle w:val="Hyperlink"/>
                  <w:szCs w:val="24"/>
                  <w:lang w:val="en-US"/>
                </w:rPr>
                <w:t>130</w:t>
              </w:r>
            </w:hyperlink>
            <w:r w:rsidR="0089668D">
              <w:rPr>
                <w:szCs w:val="24"/>
                <w:lang w:val="en-US"/>
              </w:rPr>
              <w:t xml:space="preserve">, </w:t>
            </w:r>
            <w:hyperlink r:id="rId11" w:history="1">
              <w:r w:rsidR="00B668E4" w:rsidRPr="001B546A">
                <w:rPr>
                  <w:rStyle w:val="Hyperlink"/>
                  <w:szCs w:val="24"/>
                  <w:lang w:val="en-US"/>
                </w:rPr>
                <w:t>133</w:t>
              </w:r>
            </w:hyperlink>
            <w:r w:rsidR="00B668E4" w:rsidRPr="00BE422C">
              <w:rPr>
                <w:szCs w:val="24"/>
                <w:lang w:val="en-US"/>
              </w:rPr>
              <w:t xml:space="preserve">, </w:t>
            </w:r>
            <w:hyperlink r:id="rId12" w:history="1">
              <w:r w:rsidR="00B668E4" w:rsidRPr="001B546A">
                <w:rPr>
                  <w:rStyle w:val="Hyperlink"/>
                  <w:szCs w:val="24"/>
                  <w:lang w:val="en-US"/>
                </w:rPr>
                <w:t>180</w:t>
              </w:r>
            </w:hyperlink>
            <w:r w:rsidR="00B668E4" w:rsidRPr="00BE422C">
              <w:rPr>
                <w:szCs w:val="24"/>
                <w:lang w:val="en-US"/>
              </w:rPr>
              <w:t xml:space="preserve"> (Rev. Bucharest, 2022); </w:t>
            </w:r>
            <w:hyperlink r:id="rId13" w:history="1">
              <w:r w:rsidRPr="001B546A">
                <w:rPr>
                  <w:rStyle w:val="Hyperlink"/>
                  <w:szCs w:val="24"/>
                  <w:lang w:val="en-US"/>
                </w:rPr>
                <w:t>Council Resolution</w:t>
              </w:r>
              <w:r w:rsidR="00B668E4" w:rsidRPr="001B546A">
                <w:rPr>
                  <w:rStyle w:val="Hyperlink"/>
                  <w:szCs w:val="24"/>
                  <w:lang w:val="en-US"/>
                </w:rPr>
                <w:t xml:space="preserve"> 1305</w:t>
              </w:r>
            </w:hyperlink>
          </w:p>
          <w:p w14:paraId="282DE987" w14:textId="77777777" w:rsidR="00D83976" w:rsidRPr="00BE422C" w:rsidRDefault="00D83976" w:rsidP="00B73B48">
            <w:pPr>
              <w:spacing w:before="160"/>
              <w:rPr>
                <w:szCs w:val="24"/>
                <w:lang w:val="en-US"/>
              </w:rPr>
            </w:pPr>
          </w:p>
        </w:tc>
      </w:tr>
    </w:tbl>
    <w:p w14:paraId="24508666" w14:textId="77777777" w:rsidR="00EB7C4B" w:rsidRPr="00B73B48" w:rsidRDefault="00EB7C4B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lang w:val="en-US"/>
        </w:rPr>
      </w:pPr>
      <w:bookmarkStart w:id="11" w:name="_Hlk133421428"/>
      <w:bookmarkEnd w:id="2"/>
      <w:bookmarkEnd w:id="9"/>
    </w:p>
    <w:bookmarkEnd w:id="3"/>
    <w:bookmarkEnd w:id="4"/>
    <w:p w14:paraId="4040CDBF" w14:textId="77777777" w:rsidR="00EB7C4B" w:rsidRPr="00B73B48" w:rsidRDefault="001B75A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lang w:val="en-US"/>
        </w:rPr>
      </w:pPr>
      <w:r w:rsidRPr="00B73B48">
        <w:rPr>
          <w:lang w:val="en-US"/>
        </w:rPr>
        <w:br w:type="page"/>
      </w:r>
    </w:p>
    <w:p w14:paraId="1121F84C" w14:textId="77777777" w:rsidR="00AF1B75" w:rsidRPr="00BE422C" w:rsidRDefault="009D7D9B" w:rsidP="001B546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240" w:after="120"/>
        <w:jc w:val="both"/>
        <w:textAlignment w:val="auto"/>
        <w:rPr>
          <w:b/>
          <w:szCs w:val="24"/>
          <w:lang w:val="en-US"/>
        </w:rPr>
      </w:pPr>
      <w:r>
        <w:rPr>
          <w:b/>
          <w:szCs w:val="24"/>
          <w:lang w:val="en-US"/>
        </w:rPr>
        <w:lastRenderedPageBreak/>
        <w:t>Introduction</w:t>
      </w:r>
    </w:p>
    <w:p w14:paraId="5F3F4244" w14:textId="77777777" w:rsidR="00AF1B75" w:rsidRPr="00BE422C" w:rsidRDefault="00AF1B75" w:rsidP="001B546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jc w:val="both"/>
        <w:textAlignment w:val="auto"/>
        <w:rPr>
          <w:bCs/>
          <w:szCs w:val="24"/>
          <w:lang w:val="en-US"/>
        </w:rPr>
      </w:pPr>
      <w:r w:rsidRPr="00BE422C">
        <w:rPr>
          <w:bCs/>
          <w:szCs w:val="24"/>
          <w:lang w:val="en-US"/>
        </w:rPr>
        <w:t xml:space="preserve">The World Summit on the Information Society (WSIS) provided an opportunity for experts in various fields of knowledge to jointly develop principles and priorities leading to the creation of a democratic information society for all. </w:t>
      </w:r>
      <w:r w:rsidR="00A33B45">
        <w:rPr>
          <w:bCs/>
          <w:szCs w:val="24"/>
          <w:lang w:val="en-US"/>
        </w:rPr>
        <w:t>The issue is about</w:t>
      </w:r>
      <w:r w:rsidRPr="00BE422C">
        <w:rPr>
          <w:bCs/>
          <w:szCs w:val="24"/>
          <w:lang w:val="en-US"/>
        </w:rPr>
        <w:t xml:space="preserve"> the development at the national and international levels of a society in which the possibility of access, exchange and transfer of information and knowledge is considered as public goods and contributes to the development of cultural diversity and economic well-being in the world.</w:t>
      </w:r>
    </w:p>
    <w:p w14:paraId="18DE0F8F" w14:textId="77777777" w:rsidR="00AF1B75" w:rsidRPr="00BE422C" w:rsidRDefault="00AF1B75" w:rsidP="001B546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jc w:val="both"/>
        <w:textAlignment w:val="auto"/>
        <w:rPr>
          <w:bCs/>
          <w:szCs w:val="24"/>
          <w:lang w:val="en-US"/>
        </w:rPr>
      </w:pPr>
      <w:r w:rsidRPr="00BE422C">
        <w:rPr>
          <w:bCs/>
          <w:szCs w:val="24"/>
          <w:lang w:val="en-US"/>
        </w:rPr>
        <w:t xml:space="preserve">There are two years left until the UNGA high-level meeting dedicated to the overall review of the </w:t>
      </w:r>
      <w:r w:rsidR="007D0EC3" w:rsidRPr="00BE422C">
        <w:rPr>
          <w:bCs/>
          <w:szCs w:val="24"/>
          <w:lang w:val="en-US"/>
        </w:rPr>
        <w:t xml:space="preserve">WSIS </w:t>
      </w:r>
      <w:r w:rsidR="009D7D9B">
        <w:rPr>
          <w:bCs/>
          <w:szCs w:val="24"/>
          <w:lang w:val="en-US"/>
        </w:rPr>
        <w:t>outcomes</w:t>
      </w:r>
      <w:r w:rsidR="007D0EC3" w:rsidRPr="00BE422C">
        <w:rPr>
          <w:bCs/>
          <w:szCs w:val="24"/>
          <w:lang w:val="en-US"/>
        </w:rPr>
        <w:t xml:space="preserve"> </w:t>
      </w:r>
      <w:r w:rsidRPr="00BE422C">
        <w:rPr>
          <w:bCs/>
          <w:szCs w:val="24"/>
          <w:lang w:val="en-US"/>
        </w:rPr>
        <w:t xml:space="preserve">implementation, and it is necessary to assess the </w:t>
      </w:r>
      <w:r w:rsidR="007D0EC3" w:rsidRPr="00BE422C">
        <w:rPr>
          <w:bCs/>
          <w:szCs w:val="24"/>
          <w:lang w:val="en-US"/>
        </w:rPr>
        <w:t>fulfillment</w:t>
      </w:r>
      <w:r w:rsidRPr="00BE422C">
        <w:rPr>
          <w:bCs/>
          <w:szCs w:val="24"/>
          <w:lang w:val="en-US"/>
        </w:rPr>
        <w:t xml:space="preserve"> of the </w:t>
      </w:r>
      <w:r w:rsidR="000F5B28">
        <w:rPr>
          <w:bCs/>
          <w:szCs w:val="24"/>
          <w:lang w:val="en-US"/>
        </w:rPr>
        <w:t>objectives</w:t>
      </w:r>
      <w:r w:rsidR="000F5B28" w:rsidRPr="00BE422C">
        <w:rPr>
          <w:bCs/>
          <w:szCs w:val="24"/>
          <w:lang w:val="en-US"/>
        </w:rPr>
        <w:t xml:space="preserve"> </w:t>
      </w:r>
      <w:r w:rsidRPr="00BE422C">
        <w:rPr>
          <w:bCs/>
          <w:szCs w:val="24"/>
          <w:lang w:val="en-US"/>
        </w:rPr>
        <w:t xml:space="preserve">set by the </w:t>
      </w:r>
      <w:r w:rsidR="007D0EC3" w:rsidRPr="00BE422C">
        <w:rPr>
          <w:bCs/>
          <w:szCs w:val="24"/>
          <w:lang w:val="en-US"/>
        </w:rPr>
        <w:t xml:space="preserve">Tunis </w:t>
      </w:r>
      <w:r w:rsidR="00F36503">
        <w:rPr>
          <w:bCs/>
          <w:szCs w:val="24"/>
          <w:lang w:val="en-US"/>
        </w:rPr>
        <w:t>Agenda</w:t>
      </w:r>
      <w:r w:rsidR="007D0EC3" w:rsidRPr="00BE422C">
        <w:rPr>
          <w:bCs/>
          <w:szCs w:val="24"/>
          <w:lang w:val="en-US"/>
        </w:rPr>
        <w:t xml:space="preserve"> </w:t>
      </w:r>
      <w:r w:rsidRPr="00BE422C">
        <w:rPr>
          <w:bCs/>
          <w:szCs w:val="24"/>
          <w:lang w:val="en-US"/>
        </w:rPr>
        <w:t>and confirmed by subsequent</w:t>
      </w:r>
      <w:r w:rsidR="007D0EC3" w:rsidRPr="00BE422C">
        <w:rPr>
          <w:bCs/>
          <w:szCs w:val="24"/>
          <w:lang w:val="en-US"/>
        </w:rPr>
        <w:t xml:space="preserve"> UNGA resolutions, including aspects of the </w:t>
      </w:r>
      <w:r w:rsidRPr="00BE422C">
        <w:rPr>
          <w:bCs/>
          <w:szCs w:val="24"/>
          <w:lang w:val="en-US"/>
        </w:rPr>
        <w:t>international public policy issues related to the Internet</w:t>
      </w:r>
      <w:r w:rsidR="007D0EC3" w:rsidRPr="00BE422C">
        <w:rPr>
          <w:bCs/>
          <w:szCs w:val="24"/>
          <w:lang w:val="en-US"/>
        </w:rPr>
        <w:t xml:space="preserve"> and building confidence and security in the use of information and communication technologies</w:t>
      </w:r>
      <w:r w:rsidRPr="00BE422C">
        <w:rPr>
          <w:bCs/>
          <w:szCs w:val="24"/>
          <w:lang w:val="en-US"/>
        </w:rPr>
        <w:t>.</w:t>
      </w:r>
    </w:p>
    <w:p w14:paraId="1A07A729" w14:textId="77777777" w:rsidR="009C72D2" w:rsidRPr="00BE422C" w:rsidRDefault="009C72D2" w:rsidP="001B546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jc w:val="both"/>
        <w:textAlignment w:val="auto"/>
        <w:rPr>
          <w:bCs/>
          <w:szCs w:val="24"/>
          <w:lang w:val="en-US"/>
        </w:rPr>
      </w:pPr>
      <w:r w:rsidRPr="00BE422C">
        <w:rPr>
          <w:bCs/>
          <w:szCs w:val="24"/>
          <w:lang w:val="en-US"/>
        </w:rPr>
        <w:t xml:space="preserve">It is necessary to rethink what has been achieved, highlighting the </w:t>
      </w:r>
      <w:r w:rsidR="00BE422C" w:rsidRPr="00BE422C">
        <w:rPr>
          <w:bCs/>
          <w:szCs w:val="24"/>
          <w:lang w:val="en-US"/>
        </w:rPr>
        <w:t>progress</w:t>
      </w:r>
      <w:r w:rsidRPr="00BE422C">
        <w:rPr>
          <w:bCs/>
          <w:szCs w:val="24"/>
          <w:lang w:val="en-US"/>
        </w:rPr>
        <w:t xml:space="preserve"> and problems that have arisen, </w:t>
      </w:r>
      <w:r w:rsidR="00BE422C" w:rsidRPr="00BE422C">
        <w:rPr>
          <w:bCs/>
          <w:szCs w:val="24"/>
          <w:lang w:val="en-US"/>
        </w:rPr>
        <w:t>considering</w:t>
      </w:r>
      <w:r w:rsidRPr="00BE422C">
        <w:rPr>
          <w:bCs/>
          <w:szCs w:val="24"/>
          <w:lang w:val="en-US"/>
        </w:rPr>
        <w:t xml:space="preserve"> that about 2.6 billion people around the world, primarily in developing countries, do not have access to the Internet</w:t>
      </w:r>
      <w:r w:rsidR="000F5B28">
        <w:rPr>
          <w:bCs/>
          <w:szCs w:val="24"/>
          <w:lang w:val="en-US"/>
        </w:rPr>
        <w:t xml:space="preserve"> at all</w:t>
      </w:r>
      <w:r w:rsidRPr="00BE422C">
        <w:rPr>
          <w:bCs/>
          <w:szCs w:val="24"/>
          <w:lang w:val="en-US"/>
        </w:rPr>
        <w:t xml:space="preserve">. An important task is also to develop proposals on the </w:t>
      </w:r>
      <w:r w:rsidR="00BE422C" w:rsidRPr="00BE422C">
        <w:rPr>
          <w:bCs/>
          <w:szCs w:val="24"/>
          <w:lang w:val="en-US"/>
        </w:rPr>
        <w:t xml:space="preserve">opportunities </w:t>
      </w:r>
      <w:r w:rsidRPr="00BE422C">
        <w:rPr>
          <w:bCs/>
          <w:szCs w:val="24"/>
          <w:lang w:val="en-US"/>
        </w:rPr>
        <w:t xml:space="preserve">of further development of the Internet, and the role of the </w:t>
      </w:r>
      <w:r w:rsidR="00BE422C" w:rsidRPr="00BE422C">
        <w:rPr>
          <w:bCs/>
          <w:szCs w:val="24"/>
          <w:lang w:val="en-US"/>
        </w:rPr>
        <w:t>IGF</w:t>
      </w:r>
      <w:proofErr w:type="gramStart"/>
      <w:r w:rsidRPr="00BE422C">
        <w:rPr>
          <w:bCs/>
          <w:szCs w:val="24"/>
          <w:lang w:val="en-US"/>
        </w:rPr>
        <w:t>, in particular, for</w:t>
      </w:r>
      <w:proofErr w:type="gramEnd"/>
      <w:r w:rsidRPr="00BE422C">
        <w:rPr>
          <w:bCs/>
          <w:szCs w:val="24"/>
          <w:lang w:val="en-US"/>
        </w:rPr>
        <w:t xml:space="preserve"> the period after 2025, taking into account the importance of </w:t>
      </w:r>
      <w:r w:rsidR="009D7D9B">
        <w:rPr>
          <w:bCs/>
          <w:szCs w:val="24"/>
          <w:lang w:val="en-US"/>
        </w:rPr>
        <w:t>telecommunications/</w:t>
      </w:r>
      <w:r w:rsidRPr="00BE422C">
        <w:rPr>
          <w:bCs/>
          <w:szCs w:val="24"/>
          <w:lang w:val="en-US"/>
        </w:rPr>
        <w:t>ICT</w:t>
      </w:r>
      <w:r w:rsidR="009D7D9B">
        <w:rPr>
          <w:bCs/>
          <w:szCs w:val="24"/>
          <w:lang w:val="en-US"/>
        </w:rPr>
        <w:t>s</w:t>
      </w:r>
      <w:r w:rsidRPr="00BE422C">
        <w:rPr>
          <w:bCs/>
          <w:szCs w:val="24"/>
          <w:lang w:val="en-US"/>
        </w:rPr>
        <w:t xml:space="preserve"> for achieving the SDGs by 2030, </w:t>
      </w:r>
      <w:r w:rsidR="00BE422C" w:rsidRPr="00BE422C">
        <w:rPr>
          <w:bCs/>
          <w:szCs w:val="24"/>
          <w:lang w:val="en-US"/>
        </w:rPr>
        <w:t>bear</w:t>
      </w:r>
      <w:r w:rsidR="009D7D9B">
        <w:rPr>
          <w:bCs/>
          <w:szCs w:val="24"/>
          <w:lang w:val="en-US"/>
        </w:rPr>
        <w:t>ing</w:t>
      </w:r>
      <w:r w:rsidR="00BE422C" w:rsidRPr="00BE422C">
        <w:rPr>
          <w:bCs/>
          <w:szCs w:val="24"/>
          <w:lang w:val="en-US"/>
        </w:rPr>
        <w:t xml:space="preserve"> in mind</w:t>
      </w:r>
      <w:r w:rsidRPr="00BE422C">
        <w:rPr>
          <w:bCs/>
          <w:szCs w:val="24"/>
          <w:lang w:val="en-US"/>
        </w:rPr>
        <w:t xml:space="preserve"> the decisions of the </w:t>
      </w:r>
      <w:r w:rsidR="00BE422C" w:rsidRPr="00BE422C">
        <w:rPr>
          <w:bCs/>
          <w:szCs w:val="24"/>
          <w:lang w:val="en-US"/>
        </w:rPr>
        <w:t xml:space="preserve">upcoming Summit of the Future in 2024 </w:t>
      </w:r>
      <w:r w:rsidRPr="00BE422C">
        <w:rPr>
          <w:bCs/>
          <w:szCs w:val="24"/>
          <w:lang w:val="en-US"/>
        </w:rPr>
        <w:t>and Global Digital Compact.</w:t>
      </w:r>
    </w:p>
    <w:p w14:paraId="32A48AF0" w14:textId="77777777" w:rsidR="00BE422C" w:rsidRPr="00BE422C" w:rsidRDefault="00BE422C" w:rsidP="001B546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240" w:after="120"/>
        <w:jc w:val="both"/>
        <w:textAlignment w:val="auto"/>
        <w:rPr>
          <w:b/>
          <w:szCs w:val="24"/>
          <w:lang w:val="en-US"/>
        </w:rPr>
      </w:pPr>
      <w:r w:rsidRPr="00BE422C">
        <w:rPr>
          <w:b/>
          <w:szCs w:val="24"/>
          <w:lang w:val="en-US"/>
        </w:rPr>
        <w:t>Discussion</w:t>
      </w:r>
    </w:p>
    <w:p w14:paraId="6D72F81F" w14:textId="77777777" w:rsidR="00BE422C" w:rsidRDefault="00BE422C" w:rsidP="001B546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jc w:val="both"/>
        <w:textAlignment w:val="auto"/>
        <w:rPr>
          <w:bCs/>
          <w:szCs w:val="24"/>
          <w:lang w:val="en-US"/>
        </w:rPr>
      </w:pPr>
      <w:proofErr w:type="gramStart"/>
      <w:r w:rsidRPr="00BE422C">
        <w:rPr>
          <w:bCs/>
          <w:szCs w:val="24"/>
          <w:lang w:val="en-US"/>
        </w:rPr>
        <w:t>First of all</w:t>
      </w:r>
      <w:proofErr w:type="gramEnd"/>
      <w:r w:rsidRPr="00BE422C">
        <w:rPr>
          <w:bCs/>
          <w:szCs w:val="24"/>
          <w:lang w:val="en-US"/>
        </w:rPr>
        <w:t xml:space="preserve">, it is necessary to note </w:t>
      </w:r>
      <w:r w:rsidR="0039334C" w:rsidRPr="0039334C">
        <w:rPr>
          <w:bCs/>
          <w:szCs w:val="24"/>
          <w:lang w:val="en-US"/>
        </w:rPr>
        <w:t xml:space="preserve">a clear relation and connection </w:t>
      </w:r>
      <w:r w:rsidRPr="00BE422C">
        <w:rPr>
          <w:bCs/>
          <w:szCs w:val="24"/>
          <w:lang w:val="en-US"/>
        </w:rPr>
        <w:t xml:space="preserve">between the implementation of the </w:t>
      </w:r>
      <w:r w:rsidR="009D7D9B">
        <w:rPr>
          <w:bCs/>
          <w:szCs w:val="24"/>
          <w:lang w:val="en-US"/>
        </w:rPr>
        <w:t>outcomes</w:t>
      </w:r>
      <w:r w:rsidRPr="00BE422C">
        <w:rPr>
          <w:bCs/>
          <w:szCs w:val="24"/>
          <w:lang w:val="en-US"/>
        </w:rPr>
        <w:t xml:space="preserve"> of the World Summit on the Information Society and the implementation of the </w:t>
      </w:r>
      <w:r w:rsidR="00F36503">
        <w:rPr>
          <w:bCs/>
          <w:szCs w:val="24"/>
          <w:lang w:val="en-US"/>
        </w:rPr>
        <w:t>Agenda</w:t>
      </w:r>
      <w:r w:rsidRPr="00BE422C">
        <w:rPr>
          <w:bCs/>
          <w:szCs w:val="24"/>
          <w:lang w:val="en-US"/>
        </w:rPr>
        <w:t xml:space="preserve"> for Sustainable Development </w:t>
      </w:r>
      <w:r w:rsidR="00732319" w:rsidRPr="00BE422C">
        <w:rPr>
          <w:bCs/>
          <w:szCs w:val="24"/>
          <w:lang w:val="en-US"/>
        </w:rPr>
        <w:t xml:space="preserve">2030 </w:t>
      </w:r>
      <w:r w:rsidRPr="00BE422C">
        <w:rPr>
          <w:bCs/>
          <w:szCs w:val="24"/>
          <w:lang w:val="en-US"/>
        </w:rPr>
        <w:t xml:space="preserve">in the interests of building a knowledge society with universal and equal use of all the opportunities and potential of modern </w:t>
      </w:r>
      <w:r w:rsidR="009D7D9B">
        <w:rPr>
          <w:bCs/>
          <w:szCs w:val="24"/>
          <w:lang w:val="en-US"/>
        </w:rPr>
        <w:t>telecommunications/</w:t>
      </w:r>
      <w:r w:rsidRPr="00BE422C">
        <w:rPr>
          <w:bCs/>
          <w:szCs w:val="24"/>
          <w:lang w:val="en-US"/>
        </w:rPr>
        <w:t>ICTs, as well as increasing international scientific and technical cooperation. That is why the Internet is critically important for achieving the SDGs, as it is a key infrastructure shaping the global information society and digital economy, and has an impact on th</w:t>
      </w:r>
      <w:r w:rsidR="009D7D9B">
        <w:rPr>
          <w:bCs/>
          <w:szCs w:val="24"/>
          <w:lang w:val="en-US"/>
        </w:rPr>
        <w:t xml:space="preserve">e political, </w:t>
      </w:r>
      <w:proofErr w:type="gramStart"/>
      <w:r w:rsidR="009D7D9B">
        <w:rPr>
          <w:bCs/>
          <w:szCs w:val="24"/>
          <w:lang w:val="en-US"/>
        </w:rPr>
        <w:t>economic</w:t>
      </w:r>
      <w:proofErr w:type="gramEnd"/>
      <w:r w:rsidR="009D7D9B">
        <w:rPr>
          <w:bCs/>
          <w:szCs w:val="24"/>
          <w:lang w:val="en-US"/>
        </w:rPr>
        <w:t xml:space="preserve"> and socio-</w:t>
      </w:r>
      <w:r w:rsidRPr="00BE422C">
        <w:rPr>
          <w:bCs/>
          <w:szCs w:val="24"/>
          <w:lang w:val="en-US"/>
        </w:rPr>
        <w:t xml:space="preserve">cultural spheres of life at all levels </w:t>
      </w:r>
      <w:r w:rsidR="009D7D9B">
        <w:rPr>
          <w:bCs/>
          <w:szCs w:val="24"/>
          <w:lang w:val="en-US"/>
        </w:rPr>
        <w:t>–</w:t>
      </w:r>
      <w:r w:rsidRPr="00BE422C">
        <w:rPr>
          <w:bCs/>
          <w:szCs w:val="24"/>
          <w:lang w:val="en-US"/>
        </w:rPr>
        <w:t xml:space="preserve"> from global to national.</w:t>
      </w:r>
    </w:p>
    <w:p w14:paraId="6EA59C6B" w14:textId="77777777" w:rsidR="00F02E8A" w:rsidRDefault="00F02E8A" w:rsidP="001B546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jc w:val="both"/>
        <w:textAlignment w:val="auto"/>
        <w:rPr>
          <w:bCs/>
          <w:szCs w:val="24"/>
          <w:lang w:val="en-US"/>
        </w:rPr>
      </w:pPr>
      <w:r w:rsidRPr="00F02E8A">
        <w:rPr>
          <w:bCs/>
          <w:szCs w:val="24"/>
          <w:lang w:val="en-US"/>
        </w:rPr>
        <w:t xml:space="preserve">Questions </w:t>
      </w:r>
      <w:r>
        <w:rPr>
          <w:bCs/>
          <w:szCs w:val="24"/>
          <w:lang w:val="en-US"/>
        </w:rPr>
        <w:t>related to</w:t>
      </w:r>
      <w:r w:rsidRPr="00F02E8A">
        <w:rPr>
          <w:bCs/>
          <w:szCs w:val="24"/>
          <w:lang w:val="en-US"/>
        </w:rPr>
        <w:t xml:space="preserve"> the implementation of the Tunis </w:t>
      </w:r>
      <w:r w:rsidR="00F36503">
        <w:rPr>
          <w:bCs/>
          <w:szCs w:val="24"/>
          <w:lang w:val="en-US"/>
        </w:rPr>
        <w:t>Agenda</w:t>
      </w:r>
      <w:r w:rsidRPr="00F02E8A">
        <w:rPr>
          <w:bCs/>
          <w:szCs w:val="24"/>
          <w:lang w:val="en-US"/>
        </w:rPr>
        <w:t xml:space="preserve"> are raised by various </w:t>
      </w:r>
      <w:r w:rsidR="009D7D9B">
        <w:rPr>
          <w:bCs/>
          <w:szCs w:val="24"/>
          <w:lang w:val="en-US"/>
        </w:rPr>
        <w:t>s</w:t>
      </w:r>
      <w:r w:rsidRPr="00F02E8A">
        <w:rPr>
          <w:bCs/>
          <w:szCs w:val="24"/>
          <w:lang w:val="en-US"/>
        </w:rPr>
        <w:t xml:space="preserve">takeholders on relevant international and regional </w:t>
      </w:r>
      <w:r w:rsidR="00A624C0">
        <w:rPr>
          <w:bCs/>
          <w:szCs w:val="24"/>
          <w:lang w:val="en-US"/>
        </w:rPr>
        <w:t xml:space="preserve">expert </w:t>
      </w:r>
      <w:r w:rsidRPr="00F02E8A">
        <w:rPr>
          <w:bCs/>
          <w:szCs w:val="24"/>
          <w:lang w:val="en-US"/>
        </w:rPr>
        <w:t xml:space="preserve">platforms. In this regard, we would like to emphasize the relevance of the principle contained in the Tunis </w:t>
      </w:r>
      <w:r w:rsidR="00F36503">
        <w:rPr>
          <w:bCs/>
          <w:szCs w:val="24"/>
          <w:lang w:val="en-US"/>
        </w:rPr>
        <w:t>Agenda</w:t>
      </w:r>
      <w:r w:rsidRPr="00F02E8A">
        <w:rPr>
          <w:bCs/>
          <w:szCs w:val="24"/>
          <w:lang w:val="en-US"/>
        </w:rPr>
        <w:t xml:space="preserve">, according to which </w:t>
      </w:r>
      <w:r w:rsidR="009D7D9B">
        <w:rPr>
          <w:bCs/>
          <w:szCs w:val="24"/>
          <w:lang w:val="en-US"/>
        </w:rPr>
        <w:t>g</w:t>
      </w:r>
      <w:r w:rsidRPr="00F02E8A">
        <w:rPr>
          <w:bCs/>
          <w:szCs w:val="24"/>
          <w:lang w:val="en-US"/>
        </w:rPr>
        <w:t xml:space="preserve">overnments </w:t>
      </w:r>
      <w:r w:rsidR="00A624C0" w:rsidRPr="009D7D9B">
        <w:rPr>
          <w:bCs/>
          <w:szCs w:val="24"/>
          <w:lang w:val="en-US"/>
        </w:rPr>
        <w:t>should have an equal role</w:t>
      </w:r>
      <w:r w:rsidR="00A624C0" w:rsidRPr="00F02E8A" w:rsidDel="00A624C0">
        <w:rPr>
          <w:bCs/>
          <w:szCs w:val="24"/>
          <w:lang w:val="en-US"/>
        </w:rPr>
        <w:t xml:space="preserve"> </w:t>
      </w:r>
      <w:r w:rsidRPr="00F02E8A">
        <w:rPr>
          <w:bCs/>
          <w:szCs w:val="24"/>
          <w:lang w:val="en-US"/>
        </w:rPr>
        <w:t xml:space="preserve">and perform their functions in </w:t>
      </w:r>
      <w:r w:rsidR="00A624C0">
        <w:rPr>
          <w:bCs/>
          <w:szCs w:val="24"/>
          <w:lang w:val="en-US"/>
        </w:rPr>
        <w:t>addressing</w:t>
      </w:r>
      <w:r w:rsidR="00A624C0" w:rsidRPr="00F02E8A">
        <w:rPr>
          <w:bCs/>
          <w:szCs w:val="24"/>
          <w:lang w:val="en-US"/>
        </w:rPr>
        <w:t xml:space="preserve"> </w:t>
      </w:r>
      <w:r w:rsidRPr="00F02E8A">
        <w:rPr>
          <w:bCs/>
          <w:szCs w:val="24"/>
          <w:lang w:val="en-US"/>
        </w:rPr>
        <w:t xml:space="preserve">international public policy issues related to the Internet. This is a serious challenge that necessitates cooperation between all States </w:t>
      </w:r>
      <w:proofErr w:type="gramStart"/>
      <w:r w:rsidRPr="00F02E8A">
        <w:rPr>
          <w:bCs/>
          <w:szCs w:val="24"/>
          <w:lang w:val="en-US"/>
        </w:rPr>
        <w:t>in order to</w:t>
      </w:r>
      <w:proofErr w:type="gramEnd"/>
      <w:r w:rsidRPr="00F02E8A">
        <w:rPr>
          <w:bCs/>
          <w:szCs w:val="24"/>
          <w:lang w:val="en-US"/>
        </w:rPr>
        <w:t xml:space="preserve"> give the </w:t>
      </w:r>
      <w:r>
        <w:rPr>
          <w:bCs/>
          <w:szCs w:val="24"/>
          <w:lang w:val="en-US"/>
        </w:rPr>
        <w:t>global network</w:t>
      </w:r>
      <w:r w:rsidRPr="00F02E8A">
        <w:rPr>
          <w:bCs/>
          <w:szCs w:val="24"/>
          <w:lang w:val="en-US"/>
        </w:rPr>
        <w:t xml:space="preserve"> the status of a real asset of all humanity</w:t>
      </w:r>
      <w:r>
        <w:rPr>
          <w:bCs/>
          <w:szCs w:val="24"/>
          <w:lang w:val="en-US"/>
        </w:rPr>
        <w:t>. To fulfil this, s</w:t>
      </w:r>
      <w:r w:rsidRPr="00F02E8A">
        <w:rPr>
          <w:bCs/>
          <w:szCs w:val="24"/>
          <w:lang w:val="en-US"/>
        </w:rPr>
        <w:t xml:space="preserve">tate regulation of the </w:t>
      </w:r>
      <w:r w:rsidR="009D7D9B">
        <w:rPr>
          <w:bCs/>
          <w:szCs w:val="24"/>
          <w:lang w:val="en-US"/>
        </w:rPr>
        <w:t>telecommunication/</w:t>
      </w:r>
      <w:r w:rsidRPr="00F02E8A">
        <w:rPr>
          <w:bCs/>
          <w:szCs w:val="24"/>
          <w:lang w:val="en-US"/>
        </w:rPr>
        <w:t xml:space="preserve">ICT </w:t>
      </w:r>
      <w:r>
        <w:rPr>
          <w:bCs/>
          <w:szCs w:val="24"/>
          <w:lang w:val="en-US"/>
        </w:rPr>
        <w:t>development s</w:t>
      </w:r>
      <w:r w:rsidRPr="00F02E8A">
        <w:rPr>
          <w:bCs/>
          <w:szCs w:val="24"/>
          <w:lang w:val="en-US"/>
        </w:rPr>
        <w:t xml:space="preserve">hould be balanced, </w:t>
      </w:r>
      <w:proofErr w:type="gramStart"/>
      <w:r w:rsidRPr="00F02E8A">
        <w:rPr>
          <w:bCs/>
          <w:szCs w:val="24"/>
          <w:lang w:val="en-US"/>
        </w:rPr>
        <w:t>in order to</w:t>
      </w:r>
      <w:proofErr w:type="gramEnd"/>
      <w:r w:rsidRPr="00F02E8A">
        <w:rPr>
          <w:bCs/>
          <w:szCs w:val="24"/>
          <w:lang w:val="en-US"/>
        </w:rPr>
        <w:t xml:space="preserve">, on the one hand, strengthen the security of the use of digital technologies, and on the other hand, serve as a motivation for </w:t>
      </w:r>
      <w:r>
        <w:rPr>
          <w:bCs/>
          <w:szCs w:val="24"/>
          <w:lang w:val="en-US"/>
        </w:rPr>
        <w:t>its</w:t>
      </w:r>
      <w:r w:rsidRPr="00F02E8A">
        <w:rPr>
          <w:bCs/>
          <w:szCs w:val="24"/>
          <w:lang w:val="en-US"/>
        </w:rPr>
        <w:t xml:space="preserve"> development.</w:t>
      </w:r>
    </w:p>
    <w:p w14:paraId="626EA915" w14:textId="77777777" w:rsidR="00F02E8A" w:rsidRDefault="00F02E8A" w:rsidP="001B546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jc w:val="both"/>
        <w:textAlignment w:val="auto"/>
        <w:rPr>
          <w:bCs/>
          <w:szCs w:val="24"/>
          <w:lang w:val="en-US"/>
        </w:rPr>
      </w:pPr>
      <w:r w:rsidRPr="00F02E8A">
        <w:rPr>
          <w:bCs/>
          <w:szCs w:val="24"/>
          <w:lang w:val="en-US"/>
        </w:rPr>
        <w:t xml:space="preserve">It seems appropriate for the Member States to evaluate the implementation of the </w:t>
      </w:r>
      <w:r w:rsidR="000F5B28">
        <w:rPr>
          <w:bCs/>
          <w:szCs w:val="24"/>
          <w:lang w:val="en-US"/>
        </w:rPr>
        <w:t>objectives</w:t>
      </w:r>
      <w:r w:rsidR="000F5B28" w:rsidRPr="00F02E8A">
        <w:rPr>
          <w:bCs/>
          <w:szCs w:val="24"/>
          <w:lang w:val="en-US"/>
        </w:rPr>
        <w:t xml:space="preserve"> </w:t>
      </w:r>
      <w:r w:rsidRPr="00F02E8A">
        <w:rPr>
          <w:bCs/>
          <w:szCs w:val="24"/>
          <w:lang w:val="en-US"/>
        </w:rPr>
        <w:t xml:space="preserve">set out in the Tunis </w:t>
      </w:r>
      <w:r w:rsidR="00F36503">
        <w:rPr>
          <w:bCs/>
          <w:szCs w:val="24"/>
          <w:lang w:val="en-US"/>
        </w:rPr>
        <w:t>Agenda</w:t>
      </w:r>
      <w:r w:rsidRPr="00F02E8A">
        <w:rPr>
          <w:bCs/>
          <w:szCs w:val="24"/>
          <w:lang w:val="en-US"/>
        </w:rPr>
        <w:t xml:space="preserve"> </w:t>
      </w:r>
      <w:r>
        <w:rPr>
          <w:bCs/>
          <w:szCs w:val="24"/>
          <w:lang w:val="en-US"/>
        </w:rPr>
        <w:t>in</w:t>
      </w:r>
      <w:r w:rsidRPr="00F02E8A">
        <w:rPr>
          <w:bCs/>
          <w:szCs w:val="24"/>
          <w:lang w:val="en-US"/>
        </w:rPr>
        <w:t xml:space="preserve"> the </w:t>
      </w:r>
      <w:r>
        <w:rPr>
          <w:bCs/>
          <w:szCs w:val="24"/>
          <w:lang w:val="en-US"/>
        </w:rPr>
        <w:t xml:space="preserve">CWG-Internet. </w:t>
      </w:r>
      <w:proofErr w:type="gramStart"/>
      <w:r>
        <w:rPr>
          <w:bCs/>
          <w:szCs w:val="24"/>
          <w:lang w:val="en-US"/>
        </w:rPr>
        <w:t>Taking into account</w:t>
      </w:r>
      <w:proofErr w:type="gramEnd"/>
      <w:r>
        <w:rPr>
          <w:bCs/>
          <w:szCs w:val="24"/>
          <w:lang w:val="en-US"/>
        </w:rPr>
        <w:t xml:space="preserve"> the ITU</w:t>
      </w:r>
      <w:r w:rsidRPr="00F02E8A">
        <w:rPr>
          <w:bCs/>
          <w:szCs w:val="24"/>
          <w:lang w:val="en-US"/>
        </w:rPr>
        <w:t xml:space="preserve"> area of responsibility and the competence of specialists, </w:t>
      </w:r>
      <w:r w:rsidR="00504FA9">
        <w:rPr>
          <w:bCs/>
          <w:szCs w:val="24"/>
          <w:lang w:val="en-US"/>
        </w:rPr>
        <w:t>it is of significant importance</w:t>
      </w:r>
      <w:r w:rsidRPr="00F02E8A">
        <w:rPr>
          <w:bCs/>
          <w:szCs w:val="24"/>
          <w:lang w:val="en-US"/>
        </w:rPr>
        <w:t xml:space="preserve"> </w:t>
      </w:r>
      <w:r w:rsidR="00504FA9">
        <w:rPr>
          <w:bCs/>
          <w:szCs w:val="24"/>
          <w:lang w:val="en-US"/>
        </w:rPr>
        <w:t>to facilitate the</w:t>
      </w:r>
      <w:r w:rsidR="00504FA9" w:rsidRPr="00F02E8A">
        <w:rPr>
          <w:bCs/>
          <w:szCs w:val="24"/>
          <w:lang w:val="en-US"/>
        </w:rPr>
        <w:t xml:space="preserve"> </w:t>
      </w:r>
      <w:r w:rsidRPr="00F02E8A">
        <w:rPr>
          <w:bCs/>
          <w:szCs w:val="24"/>
          <w:lang w:val="en-US"/>
        </w:rPr>
        <w:t>exchange</w:t>
      </w:r>
      <w:r w:rsidR="00504FA9">
        <w:rPr>
          <w:bCs/>
          <w:szCs w:val="24"/>
          <w:lang w:val="en-US"/>
        </w:rPr>
        <w:t xml:space="preserve"> of</w:t>
      </w:r>
      <w:r w:rsidRPr="00F02E8A">
        <w:rPr>
          <w:bCs/>
          <w:szCs w:val="24"/>
          <w:lang w:val="en-US"/>
        </w:rPr>
        <w:t xml:space="preserve"> best practices, analyze lessons and challenges in the development and implementation of the provisions of the Tunis </w:t>
      </w:r>
      <w:r w:rsidR="00F36503">
        <w:rPr>
          <w:bCs/>
          <w:szCs w:val="24"/>
          <w:lang w:val="en-US"/>
        </w:rPr>
        <w:t>Agenda</w:t>
      </w:r>
      <w:r w:rsidRPr="00F02E8A">
        <w:rPr>
          <w:bCs/>
          <w:szCs w:val="24"/>
          <w:lang w:val="en-US"/>
        </w:rPr>
        <w:t xml:space="preserve">, </w:t>
      </w:r>
      <w:r w:rsidR="009E36D5" w:rsidRPr="00F02E8A">
        <w:rPr>
          <w:bCs/>
          <w:szCs w:val="24"/>
          <w:lang w:val="en-US"/>
        </w:rPr>
        <w:t>and consider</w:t>
      </w:r>
      <w:r w:rsidRPr="00F02E8A">
        <w:rPr>
          <w:bCs/>
          <w:szCs w:val="24"/>
          <w:lang w:val="en-US"/>
        </w:rPr>
        <w:t xml:space="preserve"> achievements and </w:t>
      </w:r>
      <w:r w:rsidRPr="00F02E8A">
        <w:rPr>
          <w:bCs/>
          <w:szCs w:val="24"/>
          <w:lang w:val="en-US"/>
        </w:rPr>
        <w:lastRenderedPageBreak/>
        <w:t xml:space="preserve">problems in the field of regulation of </w:t>
      </w:r>
      <w:r w:rsidR="009D7D9B">
        <w:rPr>
          <w:bCs/>
          <w:szCs w:val="24"/>
          <w:lang w:val="en-US"/>
        </w:rPr>
        <w:t>telecommunications/</w:t>
      </w:r>
      <w:r w:rsidRPr="00F02E8A">
        <w:rPr>
          <w:bCs/>
          <w:szCs w:val="24"/>
          <w:lang w:val="en-US"/>
        </w:rPr>
        <w:t>ICT</w:t>
      </w:r>
      <w:r w:rsidR="009D7D9B">
        <w:rPr>
          <w:bCs/>
          <w:szCs w:val="24"/>
          <w:lang w:val="en-US"/>
        </w:rPr>
        <w:t>s</w:t>
      </w:r>
      <w:r w:rsidRPr="00F02E8A">
        <w:rPr>
          <w:bCs/>
          <w:szCs w:val="24"/>
          <w:lang w:val="en-US"/>
        </w:rPr>
        <w:t xml:space="preserve">. </w:t>
      </w:r>
      <w:r w:rsidR="009E36D5" w:rsidRPr="00F02E8A">
        <w:rPr>
          <w:bCs/>
          <w:szCs w:val="24"/>
          <w:lang w:val="en-US"/>
        </w:rPr>
        <w:t>Stakeholders</w:t>
      </w:r>
      <w:r w:rsidRPr="00F02E8A">
        <w:rPr>
          <w:bCs/>
          <w:szCs w:val="24"/>
          <w:lang w:val="en-US"/>
        </w:rPr>
        <w:t xml:space="preserve"> draw attention to the need </w:t>
      </w:r>
      <w:r w:rsidR="009E36D5">
        <w:rPr>
          <w:bCs/>
          <w:szCs w:val="24"/>
          <w:lang w:val="en-US"/>
        </w:rPr>
        <w:t>of</w:t>
      </w:r>
      <w:r w:rsidRPr="00F02E8A">
        <w:rPr>
          <w:bCs/>
          <w:szCs w:val="24"/>
          <w:lang w:val="en-US"/>
        </w:rPr>
        <w:t xml:space="preserve"> such a dialogue </w:t>
      </w:r>
      <w:r w:rsidR="009E36D5">
        <w:rPr>
          <w:bCs/>
          <w:szCs w:val="24"/>
          <w:lang w:val="en-US"/>
        </w:rPr>
        <w:t>between</w:t>
      </w:r>
      <w:r w:rsidRPr="00F02E8A">
        <w:rPr>
          <w:bCs/>
          <w:szCs w:val="24"/>
          <w:lang w:val="en-US"/>
        </w:rPr>
        <w:t xml:space="preserve"> States.</w:t>
      </w:r>
    </w:p>
    <w:p w14:paraId="4A598057" w14:textId="77777777" w:rsidR="00010D70" w:rsidRPr="009E36D5" w:rsidRDefault="009E36D5" w:rsidP="001B546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jc w:val="both"/>
        <w:textAlignment w:val="auto"/>
        <w:rPr>
          <w:bCs/>
          <w:szCs w:val="24"/>
          <w:lang w:val="en-US"/>
        </w:rPr>
      </w:pPr>
      <w:r w:rsidRPr="009E36D5">
        <w:rPr>
          <w:bCs/>
          <w:szCs w:val="24"/>
          <w:lang w:val="en-US"/>
        </w:rPr>
        <w:t xml:space="preserve">During the Tunis phase of the WSIS, civil society set </w:t>
      </w:r>
      <w:proofErr w:type="gramStart"/>
      <w:r w:rsidRPr="009E36D5">
        <w:rPr>
          <w:bCs/>
          <w:szCs w:val="24"/>
          <w:lang w:val="en-US"/>
        </w:rPr>
        <w:t>a number of</w:t>
      </w:r>
      <w:proofErr w:type="gramEnd"/>
      <w:r w:rsidRPr="009E36D5">
        <w:rPr>
          <w:bCs/>
          <w:szCs w:val="24"/>
          <w:lang w:val="en-US"/>
        </w:rPr>
        <w:t xml:space="preserve"> important goals in the formation of the information society, in this regard, it is the duty of States to provide feedback</w:t>
      </w:r>
      <w:r>
        <w:rPr>
          <w:bCs/>
          <w:szCs w:val="24"/>
          <w:lang w:val="en-US"/>
        </w:rPr>
        <w:t xml:space="preserve"> and </w:t>
      </w:r>
      <w:r w:rsidRPr="009E36D5">
        <w:rPr>
          <w:bCs/>
          <w:szCs w:val="24"/>
          <w:lang w:val="en-US"/>
        </w:rPr>
        <w:t xml:space="preserve">comprehensive information on the achieved results, present best practices </w:t>
      </w:r>
      <w:r>
        <w:rPr>
          <w:bCs/>
          <w:szCs w:val="24"/>
          <w:lang w:val="en-US"/>
        </w:rPr>
        <w:t>and identify problems and gaps</w:t>
      </w:r>
      <w:r w:rsidR="00010D70" w:rsidRPr="009E36D5">
        <w:rPr>
          <w:bCs/>
          <w:szCs w:val="24"/>
          <w:lang w:val="en-US"/>
        </w:rPr>
        <w:t>.</w:t>
      </w:r>
    </w:p>
    <w:p w14:paraId="669D7128" w14:textId="77777777" w:rsidR="009E36D5" w:rsidRPr="00640555" w:rsidRDefault="009E36D5" w:rsidP="001B546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240" w:after="120"/>
        <w:jc w:val="both"/>
        <w:textAlignment w:val="auto"/>
        <w:rPr>
          <w:rFonts w:asciiTheme="minorHAnsi" w:eastAsia="Calibri" w:hAnsiTheme="minorHAnsi"/>
          <w:b/>
          <w:color w:val="000000"/>
          <w:szCs w:val="24"/>
          <w:u w:color="000000"/>
          <w:bdr w:val="nil"/>
          <w:lang w:val="en-US"/>
        </w:rPr>
      </w:pPr>
      <w:r w:rsidRPr="00640555">
        <w:rPr>
          <w:rFonts w:asciiTheme="minorHAnsi" w:eastAsia="Calibri" w:hAnsiTheme="minorHAnsi"/>
          <w:b/>
          <w:color w:val="000000"/>
          <w:szCs w:val="24"/>
          <w:u w:color="000000"/>
          <w:bdr w:val="nil"/>
          <w:lang w:val="en-US"/>
        </w:rPr>
        <w:t>P</w:t>
      </w:r>
      <w:r w:rsidRPr="009D7D9B">
        <w:rPr>
          <w:b/>
          <w:szCs w:val="24"/>
          <w:lang w:val="en-US"/>
        </w:rPr>
        <w:t>roposal</w:t>
      </w:r>
    </w:p>
    <w:p w14:paraId="410AE66B" w14:textId="77777777" w:rsidR="00B94FE5" w:rsidRDefault="002C1A7E" w:rsidP="001B546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jc w:val="both"/>
        <w:textAlignment w:val="auto"/>
        <w:rPr>
          <w:bCs/>
          <w:szCs w:val="24"/>
          <w:lang w:val="en-US"/>
        </w:rPr>
      </w:pPr>
      <w:r w:rsidRPr="002C1A7E">
        <w:rPr>
          <w:bCs/>
          <w:szCs w:val="24"/>
          <w:lang w:val="en-US"/>
        </w:rPr>
        <w:t>The</w:t>
      </w:r>
      <w:r w:rsidR="00B94FE5">
        <w:rPr>
          <w:bCs/>
          <w:szCs w:val="24"/>
          <w:lang w:val="en-US"/>
        </w:rPr>
        <w:t xml:space="preserve"> tasks of the CWG-Internet are to i</w:t>
      </w:r>
      <w:r w:rsidRPr="002C1A7E">
        <w:rPr>
          <w:bCs/>
          <w:szCs w:val="24"/>
          <w:lang w:val="en-US"/>
        </w:rPr>
        <w:t>dentify, study and develop matters related to international Internet-related public policy issues. ITU Council Resolution 1305 defining the public policy issues to be addressed in the CWG-Internet contains the topic “</w:t>
      </w:r>
      <w:r w:rsidR="00B94FE5" w:rsidRPr="00B94FE5">
        <w:rPr>
          <w:bCs/>
          <w:szCs w:val="24"/>
          <w:lang w:val="en-US"/>
        </w:rPr>
        <w:t>International public policy issues pertaining to the Internet and the management of Internet resources, including domain names and addresses</w:t>
      </w:r>
      <w:r w:rsidR="009D7D9B">
        <w:rPr>
          <w:bCs/>
          <w:szCs w:val="24"/>
          <w:lang w:val="en-US"/>
        </w:rPr>
        <w:t>”.</w:t>
      </w:r>
    </w:p>
    <w:p w14:paraId="5A367D5F" w14:textId="77777777" w:rsidR="00B94FE5" w:rsidRDefault="00B94FE5" w:rsidP="001B546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jc w:val="both"/>
        <w:textAlignment w:val="auto"/>
        <w:rPr>
          <w:bCs/>
          <w:szCs w:val="24"/>
          <w:lang w:val="en-US"/>
        </w:rPr>
      </w:pPr>
      <w:r w:rsidRPr="00B94FE5">
        <w:rPr>
          <w:bCs/>
          <w:szCs w:val="24"/>
          <w:lang w:val="en-US"/>
        </w:rPr>
        <w:t xml:space="preserve">Thus, within the framework of the ITU mandate, this makes it possible </w:t>
      </w:r>
      <w:r>
        <w:rPr>
          <w:bCs/>
          <w:szCs w:val="24"/>
          <w:lang w:val="en-US"/>
        </w:rPr>
        <w:t>in the</w:t>
      </w:r>
      <w:r w:rsidRPr="00B94FE5">
        <w:rPr>
          <w:bCs/>
          <w:szCs w:val="24"/>
          <w:lang w:val="en-US"/>
        </w:rPr>
        <w:t xml:space="preserve"> C</w:t>
      </w:r>
      <w:r>
        <w:rPr>
          <w:bCs/>
          <w:szCs w:val="24"/>
          <w:lang w:val="en-US"/>
        </w:rPr>
        <w:t>WG</w:t>
      </w:r>
      <w:r w:rsidRPr="00B94FE5">
        <w:rPr>
          <w:bCs/>
          <w:szCs w:val="24"/>
          <w:lang w:val="en-US"/>
        </w:rPr>
        <w:t xml:space="preserve">-Internet to assess implementation of the </w:t>
      </w:r>
      <w:r w:rsidR="000F5B28">
        <w:rPr>
          <w:bCs/>
          <w:szCs w:val="24"/>
          <w:lang w:val="en-US"/>
        </w:rPr>
        <w:t>objectives</w:t>
      </w:r>
      <w:r w:rsidR="000F5B28" w:rsidRPr="00B94FE5">
        <w:rPr>
          <w:bCs/>
          <w:szCs w:val="24"/>
          <w:lang w:val="en-US"/>
        </w:rPr>
        <w:t xml:space="preserve"> </w:t>
      </w:r>
      <w:r w:rsidRPr="00B94FE5">
        <w:rPr>
          <w:bCs/>
          <w:szCs w:val="24"/>
          <w:lang w:val="en-US"/>
        </w:rPr>
        <w:t xml:space="preserve">set out in the Tunis </w:t>
      </w:r>
      <w:r w:rsidR="00F36503">
        <w:rPr>
          <w:bCs/>
          <w:szCs w:val="24"/>
          <w:lang w:val="en-US"/>
        </w:rPr>
        <w:t>Agenda</w:t>
      </w:r>
      <w:r w:rsidRPr="00B94FE5">
        <w:rPr>
          <w:bCs/>
          <w:szCs w:val="24"/>
          <w:lang w:val="en-US"/>
        </w:rPr>
        <w:t xml:space="preserve"> concerning the activit</w:t>
      </w:r>
      <w:r>
        <w:rPr>
          <w:bCs/>
          <w:szCs w:val="24"/>
          <w:lang w:val="en-US"/>
        </w:rPr>
        <w:t>ies/responsibilities of States</w:t>
      </w:r>
      <w:r w:rsidRPr="00B94FE5">
        <w:rPr>
          <w:bCs/>
          <w:szCs w:val="24"/>
          <w:lang w:val="en-US"/>
        </w:rPr>
        <w:t>, including on international public policy issues related to the Internet</w:t>
      </w:r>
      <w:r>
        <w:rPr>
          <w:bCs/>
          <w:szCs w:val="24"/>
          <w:lang w:val="en-US"/>
        </w:rPr>
        <w:t>.</w:t>
      </w:r>
    </w:p>
    <w:p w14:paraId="777491EE" w14:textId="77777777" w:rsidR="006F4CA7" w:rsidRDefault="0089668D" w:rsidP="001B546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jc w:val="both"/>
        <w:textAlignment w:val="auto"/>
        <w:rPr>
          <w:bCs/>
          <w:szCs w:val="24"/>
          <w:lang w:val="en-US"/>
        </w:rPr>
      </w:pPr>
      <w:r w:rsidRPr="0089668D">
        <w:rPr>
          <w:bCs/>
          <w:szCs w:val="24"/>
          <w:lang w:val="en-US"/>
        </w:rPr>
        <w:t>Proposed</w:t>
      </w:r>
      <w:r>
        <w:rPr>
          <w:bCs/>
          <w:szCs w:val="24"/>
          <w:lang w:val="en-US"/>
        </w:rPr>
        <w:t xml:space="preserve"> plan</w:t>
      </w:r>
      <w:r w:rsidR="006F4CA7" w:rsidRPr="009E36D5">
        <w:rPr>
          <w:bCs/>
          <w:szCs w:val="24"/>
          <w:lang w:val="en-US"/>
        </w:rPr>
        <w:t>:</w:t>
      </w:r>
    </w:p>
    <w:p w14:paraId="4E0F514B" w14:textId="77777777" w:rsidR="0089668D" w:rsidRPr="0089668D" w:rsidRDefault="0089668D" w:rsidP="001B546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jc w:val="both"/>
        <w:textAlignment w:val="auto"/>
        <w:rPr>
          <w:bCs/>
          <w:szCs w:val="24"/>
          <w:lang w:val="en-US"/>
        </w:rPr>
      </w:pPr>
      <w:r>
        <w:rPr>
          <w:bCs/>
          <w:szCs w:val="24"/>
          <w:lang w:val="en-US"/>
        </w:rPr>
        <w:t>1</w:t>
      </w:r>
      <w:r w:rsidR="009D7D9B">
        <w:rPr>
          <w:bCs/>
          <w:szCs w:val="24"/>
          <w:lang w:val="en-US"/>
        </w:rPr>
        <w:tab/>
      </w:r>
      <w:r>
        <w:rPr>
          <w:bCs/>
          <w:szCs w:val="24"/>
          <w:lang w:val="en-US"/>
        </w:rPr>
        <w:t>t</w:t>
      </w:r>
      <w:r w:rsidRPr="0089668D">
        <w:rPr>
          <w:bCs/>
          <w:szCs w:val="24"/>
          <w:lang w:val="en-US"/>
        </w:rPr>
        <w:t xml:space="preserve">o </w:t>
      </w:r>
      <w:r>
        <w:rPr>
          <w:bCs/>
          <w:szCs w:val="24"/>
          <w:lang w:val="en-US"/>
        </w:rPr>
        <w:t>organize a</w:t>
      </w:r>
      <w:r w:rsidRPr="0089668D">
        <w:rPr>
          <w:bCs/>
          <w:szCs w:val="24"/>
          <w:lang w:val="en-US"/>
        </w:rPr>
        <w:t xml:space="preserve"> discussion in the C</w:t>
      </w:r>
      <w:r>
        <w:rPr>
          <w:bCs/>
          <w:szCs w:val="24"/>
          <w:lang w:val="en-US"/>
        </w:rPr>
        <w:t>WG</w:t>
      </w:r>
      <w:r w:rsidRPr="0089668D">
        <w:rPr>
          <w:bCs/>
          <w:szCs w:val="24"/>
          <w:lang w:val="en-US"/>
        </w:rPr>
        <w:t xml:space="preserve">-Internet with the participation of Member States and all </w:t>
      </w:r>
      <w:r w:rsidR="00DF5C5C" w:rsidRPr="00640555">
        <w:rPr>
          <w:bCs/>
          <w:szCs w:val="24"/>
          <w:lang w:val="en-US"/>
        </w:rPr>
        <w:t>relevant</w:t>
      </w:r>
      <w:r w:rsidR="00DF5C5C">
        <w:rPr>
          <w:bCs/>
          <w:szCs w:val="24"/>
          <w:lang w:val="en-US"/>
        </w:rPr>
        <w:t xml:space="preserve"> </w:t>
      </w:r>
      <w:r w:rsidRPr="0089668D">
        <w:rPr>
          <w:bCs/>
          <w:szCs w:val="24"/>
          <w:lang w:val="en-US"/>
        </w:rPr>
        <w:t xml:space="preserve">interested parties (through the open consultations) in order to assess the results </w:t>
      </w:r>
      <w:r>
        <w:rPr>
          <w:bCs/>
          <w:szCs w:val="24"/>
          <w:lang w:val="en-US"/>
        </w:rPr>
        <w:t xml:space="preserve">related </w:t>
      </w:r>
      <w:r w:rsidRPr="0089668D">
        <w:rPr>
          <w:bCs/>
          <w:szCs w:val="24"/>
          <w:lang w:val="en-US"/>
        </w:rPr>
        <w:t xml:space="preserve">the activities/responsibilities of States achieved during the implementation of the Tunis </w:t>
      </w:r>
      <w:proofErr w:type="gramStart"/>
      <w:r w:rsidR="00F36503">
        <w:rPr>
          <w:bCs/>
          <w:szCs w:val="24"/>
          <w:lang w:val="en-US"/>
        </w:rPr>
        <w:t>Agenda</w:t>
      </w:r>
      <w:r w:rsidRPr="0089668D">
        <w:rPr>
          <w:bCs/>
          <w:szCs w:val="24"/>
          <w:lang w:val="en-US"/>
        </w:rPr>
        <w:t>;</w:t>
      </w:r>
      <w:proofErr w:type="gramEnd"/>
    </w:p>
    <w:p w14:paraId="3CAE9193" w14:textId="77777777" w:rsidR="0089668D" w:rsidRPr="0089668D" w:rsidRDefault="0089668D" w:rsidP="001B546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contextualSpacing/>
        <w:jc w:val="both"/>
        <w:textAlignment w:val="auto"/>
        <w:rPr>
          <w:bCs/>
          <w:szCs w:val="24"/>
          <w:lang w:val="en-US"/>
        </w:rPr>
      </w:pPr>
      <w:r>
        <w:rPr>
          <w:bCs/>
          <w:szCs w:val="24"/>
          <w:lang w:val="en-US"/>
        </w:rPr>
        <w:t>2.</w:t>
      </w:r>
      <w:r w:rsidR="009B32AD">
        <w:rPr>
          <w:bCs/>
          <w:szCs w:val="24"/>
          <w:lang w:val="en-US"/>
        </w:rPr>
        <w:tab/>
      </w:r>
      <w:r w:rsidR="000D6BC6">
        <w:rPr>
          <w:bCs/>
          <w:szCs w:val="24"/>
          <w:lang w:val="en-US"/>
        </w:rPr>
        <w:t xml:space="preserve">to </w:t>
      </w:r>
      <w:r>
        <w:rPr>
          <w:bCs/>
          <w:szCs w:val="24"/>
          <w:lang w:val="en-US"/>
        </w:rPr>
        <w:t>i</w:t>
      </w:r>
      <w:r w:rsidRPr="0089668D">
        <w:rPr>
          <w:bCs/>
          <w:szCs w:val="24"/>
          <w:lang w:val="en-US"/>
        </w:rPr>
        <w:t xml:space="preserve">nvite Member States to prepare contributions with an assessment of their </w:t>
      </w:r>
      <w:r>
        <w:rPr>
          <w:bCs/>
          <w:szCs w:val="24"/>
          <w:lang w:val="en-US"/>
        </w:rPr>
        <w:t>progress</w:t>
      </w:r>
      <w:r w:rsidRPr="0089668D">
        <w:rPr>
          <w:bCs/>
          <w:szCs w:val="24"/>
          <w:lang w:val="en-US"/>
        </w:rPr>
        <w:t xml:space="preserve"> in the implementation of the WSIS decisions and an analysis of the implementation </w:t>
      </w:r>
      <w:r w:rsidR="000F5B28">
        <w:rPr>
          <w:bCs/>
          <w:szCs w:val="24"/>
          <w:lang w:val="en-US"/>
        </w:rPr>
        <w:t>objectives</w:t>
      </w:r>
      <w:r w:rsidR="000F5B28" w:rsidRPr="0089668D">
        <w:rPr>
          <w:bCs/>
          <w:szCs w:val="24"/>
          <w:lang w:val="en-US"/>
        </w:rPr>
        <w:t xml:space="preserve"> </w:t>
      </w:r>
      <w:r w:rsidRPr="0089668D">
        <w:rPr>
          <w:bCs/>
          <w:szCs w:val="24"/>
          <w:lang w:val="en-US"/>
        </w:rPr>
        <w:t xml:space="preserve">set by the Tunis </w:t>
      </w:r>
      <w:proofErr w:type="gramStart"/>
      <w:r w:rsidR="00F36503">
        <w:rPr>
          <w:bCs/>
          <w:szCs w:val="24"/>
          <w:lang w:val="en-US"/>
        </w:rPr>
        <w:t>Agenda</w:t>
      </w:r>
      <w:r>
        <w:rPr>
          <w:bCs/>
          <w:szCs w:val="24"/>
          <w:lang w:val="en-US"/>
        </w:rPr>
        <w:t>;</w:t>
      </w:r>
      <w:proofErr w:type="gramEnd"/>
    </w:p>
    <w:p w14:paraId="10137A63" w14:textId="77777777" w:rsidR="0089668D" w:rsidRPr="0089668D" w:rsidRDefault="009B32AD" w:rsidP="001B546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contextualSpacing/>
        <w:jc w:val="both"/>
        <w:textAlignment w:val="auto"/>
        <w:rPr>
          <w:bCs/>
          <w:szCs w:val="24"/>
          <w:lang w:val="en-US"/>
        </w:rPr>
      </w:pPr>
      <w:r>
        <w:rPr>
          <w:bCs/>
          <w:szCs w:val="24"/>
          <w:lang w:val="en-US"/>
        </w:rPr>
        <w:t>3.</w:t>
      </w:r>
      <w:r>
        <w:rPr>
          <w:bCs/>
          <w:szCs w:val="24"/>
          <w:lang w:val="en-US"/>
        </w:rPr>
        <w:tab/>
      </w:r>
      <w:r w:rsidR="0089668D" w:rsidRPr="0089668D">
        <w:rPr>
          <w:bCs/>
          <w:szCs w:val="24"/>
          <w:lang w:val="en-US"/>
        </w:rPr>
        <w:t>to de</w:t>
      </w:r>
      <w:r w:rsidR="00F36503">
        <w:rPr>
          <w:bCs/>
          <w:szCs w:val="24"/>
          <w:lang w:val="en-US"/>
        </w:rPr>
        <w:t>fine</w:t>
      </w:r>
      <w:r w:rsidR="0089668D" w:rsidRPr="0089668D">
        <w:rPr>
          <w:bCs/>
          <w:szCs w:val="24"/>
          <w:lang w:val="en-US"/>
        </w:rPr>
        <w:t xml:space="preserve"> during the discussion priorities for international cooperation of the Member States in the implementation </w:t>
      </w:r>
      <w:r w:rsidR="00F36503" w:rsidRPr="0089668D">
        <w:rPr>
          <w:bCs/>
          <w:szCs w:val="24"/>
          <w:lang w:val="en-US"/>
        </w:rPr>
        <w:t xml:space="preserve">of the Tunis </w:t>
      </w:r>
      <w:r w:rsidR="00F36503">
        <w:rPr>
          <w:bCs/>
          <w:szCs w:val="24"/>
          <w:lang w:val="en-US"/>
        </w:rPr>
        <w:t>Agenda</w:t>
      </w:r>
      <w:r w:rsidR="00F36503" w:rsidRPr="0089668D">
        <w:rPr>
          <w:bCs/>
          <w:szCs w:val="24"/>
          <w:lang w:val="en-US"/>
        </w:rPr>
        <w:t xml:space="preserve"> </w:t>
      </w:r>
      <w:r w:rsidR="0089668D" w:rsidRPr="0089668D">
        <w:rPr>
          <w:bCs/>
          <w:szCs w:val="24"/>
          <w:lang w:val="en-US"/>
        </w:rPr>
        <w:t xml:space="preserve">for the period up to </w:t>
      </w:r>
      <w:proofErr w:type="gramStart"/>
      <w:r w:rsidR="0089668D" w:rsidRPr="0089668D">
        <w:rPr>
          <w:bCs/>
          <w:szCs w:val="24"/>
          <w:lang w:val="en-US"/>
        </w:rPr>
        <w:t>2025;</w:t>
      </w:r>
      <w:proofErr w:type="gramEnd"/>
    </w:p>
    <w:p w14:paraId="564AF477" w14:textId="77777777" w:rsidR="0089668D" w:rsidRPr="0089668D" w:rsidRDefault="009B32AD" w:rsidP="001B546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contextualSpacing/>
        <w:jc w:val="both"/>
        <w:textAlignment w:val="auto"/>
        <w:rPr>
          <w:bCs/>
          <w:szCs w:val="24"/>
          <w:lang w:val="en-US"/>
        </w:rPr>
      </w:pPr>
      <w:r>
        <w:rPr>
          <w:bCs/>
          <w:szCs w:val="24"/>
          <w:lang w:val="en-US"/>
        </w:rPr>
        <w:t>4.</w:t>
      </w:r>
      <w:r>
        <w:rPr>
          <w:bCs/>
          <w:szCs w:val="24"/>
          <w:lang w:val="en-US"/>
        </w:rPr>
        <w:tab/>
      </w:r>
      <w:r w:rsidR="000D6BC6">
        <w:rPr>
          <w:bCs/>
          <w:szCs w:val="24"/>
          <w:lang w:val="en-US"/>
        </w:rPr>
        <w:t xml:space="preserve">to </w:t>
      </w:r>
      <w:r w:rsidR="00F36503">
        <w:rPr>
          <w:bCs/>
          <w:szCs w:val="24"/>
          <w:lang w:val="en-US"/>
        </w:rPr>
        <w:t>d</w:t>
      </w:r>
      <w:r w:rsidR="0089668D" w:rsidRPr="0089668D">
        <w:rPr>
          <w:bCs/>
          <w:szCs w:val="24"/>
          <w:lang w:val="en-US"/>
        </w:rPr>
        <w:t xml:space="preserve">iscuss the development of strengthening cooperation in the future after 2025, according to paragraph 69 of the </w:t>
      </w:r>
      <w:r w:rsidR="00F36503" w:rsidRPr="00F36503">
        <w:rPr>
          <w:bCs/>
          <w:szCs w:val="24"/>
          <w:lang w:val="en-US"/>
        </w:rPr>
        <w:t xml:space="preserve">Tunis </w:t>
      </w:r>
      <w:proofErr w:type="gramStart"/>
      <w:r w:rsidR="00F36503">
        <w:rPr>
          <w:bCs/>
          <w:szCs w:val="24"/>
          <w:lang w:val="en-US"/>
        </w:rPr>
        <w:t>Agenda</w:t>
      </w:r>
      <w:r w:rsidR="0089668D" w:rsidRPr="0089668D">
        <w:rPr>
          <w:bCs/>
          <w:szCs w:val="24"/>
          <w:lang w:val="en-US"/>
        </w:rPr>
        <w:t>;</w:t>
      </w:r>
      <w:proofErr w:type="gramEnd"/>
    </w:p>
    <w:p w14:paraId="14916488" w14:textId="77777777" w:rsidR="0089668D" w:rsidRPr="0089668D" w:rsidRDefault="009B32AD" w:rsidP="001B546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contextualSpacing/>
        <w:jc w:val="both"/>
        <w:textAlignment w:val="auto"/>
        <w:rPr>
          <w:bCs/>
          <w:szCs w:val="24"/>
          <w:lang w:val="en-US"/>
        </w:rPr>
      </w:pPr>
      <w:r>
        <w:rPr>
          <w:bCs/>
          <w:szCs w:val="24"/>
          <w:lang w:val="en-US"/>
        </w:rPr>
        <w:t>5.</w:t>
      </w:r>
      <w:r>
        <w:rPr>
          <w:bCs/>
          <w:szCs w:val="24"/>
          <w:lang w:val="en-US"/>
        </w:rPr>
        <w:tab/>
      </w:r>
      <w:r w:rsidR="000D6BC6">
        <w:rPr>
          <w:bCs/>
          <w:szCs w:val="24"/>
          <w:lang w:val="en-US"/>
        </w:rPr>
        <w:t xml:space="preserve">to </w:t>
      </w:r>
      <w:r w:rsidR="00F36503">
        <w:rPr>
          <w:bCs/>
          <w:szCs w:val="24"/>
          <w:lang w:val="en-US"/>
        </w:rPr>
        <w:t>d</w:t>
      </w:r>
      <w:r w:rsidR="0089668D" w:rsidRPr="0089668D">
        <w:rPr>
          <w:bCs/>
          <w:szCs w:val="24"/>
          <w:lang w:val="en-US"/>
        </w:rPr>
        <w:t xml:space="preserve">iscuss how ITU's cooperation with other international organizations and stakeholders can contribute to the process of implementing of the Tunis </w:t>
      </w:r>
      <w:r w:rsidR="00F36503">
        <w:rPr>
          <w:bCs/>
          <w:szCs w:val="24"/>
          <w:lang w:val="en-US"/>
        </w:rPr>
        <w:t>Agenda</w:t>
      </w:r>
      <w:r w:rsidR="0089668D" w:rsidRPr="0089668D">
        <w:rPr>
          <w:bCs/>
          <w:szCs w:val="24"/>
          <w:lang w:val="en-US"/>
        </w:rPr>
        <w:t xml:space="preserve"> and role in contributing to the achievement of the </w:t>
      </w:r>
      <w:proofErr w:type="gramStart"/>
      <w:r w:rsidR="0089668D" w:rsidRPr="0089668D">
        <w:rPr>
          <w:bCs/>
          <w:szCs w:val="24"/>
          <w:lang w:val="en-US"/>
        </w:rPr>
        <w:t>SDGs;</w:t>
      </w:r>
      <w:proofErr w:type="gramEnd"/>
    </w:p>
    <w:p w14:paraId="28CA6D14" w14:textId="77777777" w:rsidR="0089668D" w:rsidRPr="0089668D" w:rsidRDefault="00F36503" w:rsidP="001B546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contextualSpacing/>
        <w:jc w:val="both"/>
        <w:textAlignment w:val="auto"/>
        <w:rPr>
          <w:bCs/>
          <w:szCs w:val="24"/>
          <w:lang w:val="en-US"/>
        </w:rPr>
      </w:pPr>
      <w:r>
        <w:rPr>
          <w:bCs/>
          <w:szCs w:val="24"/>
          <w:lang w:val="en-US"/>
        </w:rPr>
        <w:t>6.</w:t>
      </w:r>
      <w:r w:rsidR="009B32AD">
        <w:rPr>
          <w:bCs/>
          <w:szCs w:val="24"/>
          <w:lang w:val="en-US"/>
        </w:rPr>
        <w:tab/>
      </w:r>
      <w:r w:rsidR="000D6BC6">
        <w:rPr>
          <w:bCs/>
          <w:szCs w:val="24"/>
          <w:lang w:val="en-US"/>
        </w:rPr>
        <w:t xml:space="preserve">to </w:t>
      </w:r>
      <w:r>
        <w:rPr>
          <w:bCs/>
          <w:szCs w:val="24"/>
          <w:lang w:val="en-US"/>
        </w:rPr>
        <w:t>p</w:t>
      </w:r>
      <w:r w:rsidR="0089668D" w:rsidRPr="0089668D">
        <w:rPr>
          <w:bCs/>
          <w:szCs w:val="24"/>
          <w:lang w:val="en-US"/>
        </w:rPr>
        <w:t xml:space="preserve">ropose other actions that </w:t>
      </w:r>
      <w:r w:rsidR="000D6BC6" w:rsidRPr="000D6BC6">
        <w:rPr>
          <w:bCs/>
          <w:szCs w:val="24"/>
          <w:lang w:val="en-US"/>
        </w:rPr>
        <w:t>Member States</w:t>
      </w:r>
      <w:r w:rsidR="0089668D" w:rsidRPr="0089668D">
        <w:rPr>
          <w:bCs/>
          <w:szCs w:val="24"/>
          <w:lang w:val="en-US"/>
        </w:rPr>
        <w:t xml:space="preserve"> </w:t>
      </w:r>
      <w:r w:rsidR="000D6BC6" w:rsidRPr="0089668D">
        <w:rPr>
          <w:bCs/>
          <w:szCs w:val="24"/>
          <w:lang w:val="en-US"/>
        </w:rPr>
        <w:t xml:space="preserve">in cooperation with </w:t>
      </w:r>
      <w:r w:rsidR="000D6BC6">
        <w:rPr>
          <w:bCs/>
          <w:szCs w:val="24"/>
          <w:lang w:val="en-US"/>
        </w:rPr>
        <w:t xml:space="preserve">other </w:t>
      </w:r>
      <w:r w:rsidR="000D6BC6" w:rsidRPr="0089668D">
        <w:rPr>
          <w:bCs/>
          <w:szCs w:val="24"/>
          <w:lang w:val="en-US"/>
        </w:rPr>
        <w:t xml:space="preserve">interested parties </w:t>
      </w:r>
      <w:r w:rsidR="0089668D" w:rsidRPr="0089668D">
        <w:rPr>
          <w:bCs/>
          <w:szCs w:val="24"/>
          <w:lang w:val="en-US"/>
        </w:rPr>
        <w:t>could take for the process of implement</w:t>
      </w:r>
      <w:r w:rsidR="00371614">
        <w:rPr>
          <w:bCs/>
          <w:szCs w:val="24"/>
          <w:lang w:val="en-US"/>
        </w:rPr>
        <w:t>ation</w:t>
      </w:r>
      <w:r w:rsidR="0089668D" w:rsidRPr="0089668D">
        <w:rPr>
          <w:bCs/>
          <w:szCs w:val="24"/>
          <w:lang w:val="en-US"/>
        </w:rPr>
        <w:t xml:space="preserve"> of the </w:t>
      </w:r>
      <w:r w:rsidRPr="00F36503">
        <w:rPr>
          <w:bCs/>
          <w:szCs w:val="24"/>
          <w:lang w:val="en-US"/>
        </w:rPr>
        <w:t>Tunis Agenda</w:t>
      </w:r>
      <w:r w:rsidR="0089668D" w:rsidRPr="0089668D">
        <w:rPr>
          <w:bCs/>
          <w:szCs w:val="24"/>
          <w:lang w:val="en-US"/>
        </w:rPr>
        <w:t>.</w:t>
      </w:r>
    </w:p>
    <w:p w14:paraId="78C77087" w14:textId="77777777" w:rsidR="0089668D" w:rsidRDefault="009B32AD" w:rsidP="001B546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contextualSpacing/>
        <w:jc w:val="both"/>
        <w:textAlignment w:val="auto"/>
        <w:rPr>
          <w:bCs/>
          <w:szCs w:val="24"/>
          <w:lang w:val="en-US"/>
        </w:rPr>
      </w:pPr>
      <w:r>
        <w:rPr>
          <w:bCs/>
          <w:szCs w:val="24"/>
          <w:lang w:val="en-US"/>
        </w:rPr>
        <w:t>7.</w:t>
      </w:r>
      <w:r>
        <w:rPr>
          <w:bCs/>
          <w:szCs w:val="24"/>
          <w:lang w:val="en-US"/>
        </w:rPr>
        <w:tab/>
      </w:r>
      <w:r w:rsidR="000D6BC6">
        <w:rPr>
          <w:bCs/>
          <w:szCs w:val="24"/>
          <w:lang w:val="en-US"/>
        </w:rPr>
        <w:t xml:space="preserve">to </w:t>
      </w:r>
      <w:r w:rsidR="00120203">
        <w:rPr>
          <w:bCs/>
          <w:szCs w:val="24"/>
          <w:lang w:val="en-US"/>
        </w:rPr>
        <w:t>s</w:t>
      </w:r>
      <w:r w:rsidR="0089668D" w:rsidRPr="0089668D">
        <w:rPr>
          <w:bCs/>
          <w:szCs w:val="24"/>
          <w:lang w:val="en-US"/>
        </w:rPr>
        <w:t>ummarize the views expressed during the broad discussion on the topics outlined in paragraphs 1-6 above for publication on the ITU official website in the C</w:t>
      </w:r>
      <w:r w:rsidR="00925F1F">
        <w:rPr>
          <w:bCs/>
          <w:szCs w:val="24"/>
          <w:lang w:val="en-US"/>
        </w:rPr>
        <w:t>W</w:t>
      </w:r>
      <w:r w:rsidR="0089668D" w:rsidRPr="0089668D">
        <w:rPr>
          <w:bCs/>
          <w:szCs w:val="24"/>
          <w:lang w:val="en-US"/>
        </w:rPr>
        <w:t xml:space="preserve">G-Internet section and for transmission to the ITU Secretary-General for consideration in preparation for the </w:t>
      </w:r>
      <w:r w:rsidR="00051110">
        <w:rPr>
          <w:bCs/>
          <w:szCs w:val="24"/>
          <w:lang w:val="en-US"/>
        </w:rPr>
        <w:t>overall</w:t>
      </w:r>
      <w:r w:rsidR="00051110" w:rsidRPr="0089668D">
        <w:rPr>
          <w:bCs/>
          <w:szCs w:val="24"/>
          <w:lang w:val="en-US"/>
        </w:rPr>
        <w:t xml:space="preserve"> </w:t>
      </w:r>
      <w:r w:rsidR="0089668D" w:rsidRPr="0089668D">
        <w:rPr>
          <w:bCs/>
          <w:szCs w:val="24"/>
          <w:lang w:val="en-US"/>
        </w:rPr>
        <w:t xml:space="preserve">review of the implementation of the WSIS </w:t>
      </w:r>
      <w:r>
        <w:rPr>
          <w:bCs/>
          <w:szCs w:val="24"/>
          <w:lang w:val="en-US"/>
        </w:rPr>
        <w:t>outcomes</w:t>
      </w:r>
      <w:r w:rsidR="0089668D" w:rsidRPr="0089668D">
        <w:rPr>
          <w:bCs/>
          <w:szCs w:val="24"/>
          <w:lang w:val="en-US"/>
        </w:rPr>
        <w:t xml:space="preserve"> in 2025.</w:t>
      </w:r>
      <w:bookmarkEnd w:id="5"/>
      <w:bookmarkEnd w:id="11"/>
    </w:p>
    <w:p w14:paraId="7CAD5D77" w14:textId="32FB1139" w:rsidR="00D83976" w:rsidRPr="009E36D5" w:rsidRDefault="00D83976" w:rsidP="00D83976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720"/>
        <w:jc w:val="center"/>
        <w:textAlignment w:val="auto"/>
        <w:rPr>
          <w:bCs/>
          <w:szCs w:val="24"/>
          <w:lang w:val="en-US"/>
        </w:rPr>
      </w:pPr>
      <w:r>
        <w:rPr>
          <w:bCs/>
          <w:szCs w:val="24"/>
          <w:lang w:val="en-US"/>
        </w:rPr>
        <w:t>_________________</w:t>
      </w:r>
    </w:p>
    <w:sectPr w:rsidR="00D83976" w:rsidRPr="009E36D5">
      <w:footerReference w:type="default" r:id="rId14"/>
      <w:headerReference w:type="first" r:id="rId15"/>
      <w:footerReference w:type="first" r:id="rId16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0F3F2C" w14:textId="77777777" w:rsidR="004B2A46" w:rsidRDefault="004B2A46">
      <w:pPr>
        <w:spacing w:before="0"/>
      </w:pPr>
      <w:r>
        <w:separator/>
      </w:r>
    </w:p>
  </w:endnote>
  <w:endnote w:type="continuationSeparator" w:id="0">
    <w:p w14:paraId="4F1FF224" w14:textId="77777777" w:rsidR="004B2A46" w:rsidRDefault="004B2A46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Nxt2 W1G Medium">
    <w:altName w:val="Calibri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EB7C4B" w14:paraId="69198323" w14:textId="77777777">
      <w:trPr>
        <w:jc w:val="center"/>
      </w:trPr>
      <w:tc>
        <w:tcPr>
          <w:tcW w:w="1803" w:type="dxa"/>
          <w:vAlign w:val="center"/>
        </w:tcPr>
        <w:p w14:paraId="6BB1FACC" w14:textId="65997801" w:rsidR="00EB7C4B" w:rsidRDefault="00EB7C4B">
          <w:pPr>
            <w:pStyle w:val="Header"/>
            <w:jc w:val="left"/>
          </w:pPr>
        </w:p>
      </w:tc>
      <w:tc>
        <w:tcPr>
          <w:tcW w:w="8261" w:type="dxa"/>
        </w:tcPr>
        <w:p w14:paraId="25EF5195" w14:textId="5AAE239F" w:rsidR="00EB7C4B" w:rsidRDefault="001B75A7">
          <w:pPr>
            <w:pStyle w:val="Header"/>
            <w:tabs>
              <w:tab w:val="left" w:pos="6028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  <w:t>CWG-Internet-18/</w:t>
          </w:r>
          <w:r w:rsidR="00D83976">
            <w:rPr>
              <w:bCs/>
            </w:rPr>
            <w:t>7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 w:rsidR="004534DE">
            <w:rPr>
              <w:noProof/>
            </w:rPr>
            <w:t>3</w:t>
          </w:r>
          <w:r>
            <w:fldChar w:fldCharType="end"/>
          </w:r>
        </w:p>
      </w:tc>
    </w:tr>
  </w:tbl>
  <w:p w14:paraId="12C8D6E5" w14:textId="77777777" w:rsidR="00EB7C4B" w:rsidRDefault="00EB7C4B">
    <w:pPr>
      <w:pStyle w:val="Header"/>
      <w:tabs>
        <w:tab w:val="left" w:pos="8080"/>
        <w:tab w:val="right" w:pos="9072"/>
      </w:tabs>
      <w:jc w:val="left"/>
      <w:rPr>
        <w:bCs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07"/>
      <w:gridCol w:w="6957"/>
    </w:tblGrid>
    <w:tr w:rsidR="00EB7C4B" w14:paraId="34EB8F2E" w14:textId="77777777">
      <w:trPr>
        <w:jc w:val="center"/>
      </w:trPr>
      <w:tc>
        <w:tcPr>
          <w:tcW w:w="3107" w:type="dxa"/>
          <w:vAlign w:val="center"/>
        </w:tcPr>
        <w:p w14:paraId="3C418662" w14:textId="77777777" w:rsidR="00EB7C4B" w:rsidRDefault="001B75A7">
          <w:pPr>
            <w:pStyle w:val="Header"/>
            <w:jc w:val="left"/>
          </w:pPr>
          <w:r>
            <w:rPr>
              <w:color w:val="0070C0"/>
              <w14:textFill>
                <w14:solidFill>
                  <w14:srgbClr w14:val="0070C0">
                    <w14:lumMod w14:val="50000"/>
                    <w14:lumOff w14:val="50000"/>
                  </w14:srgbClr>
                </w14:solidFill>
              </w14:textFill>
            </w:rPr>
            <w:t>https://council.itu.int/working-groups</w:t>
          </w:r>
        </w:p>
      </w:tc>
      <w:tc>
        <w:tcPr>
          <w:tcW w:w="6957" w:type="dxa"/>
        </w:tcPr>
        <w:p w14:paraId="38CD3EB6" w14:textId="1B35197D" w:rsidR="00EB7C4B" w:rsidRDefault="001B75A7">
          <w:pPr>
            <w:pStyle w:val="Header"/>
            <w:tabs>
              <w:tab w:val="left" w:pos="4718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  <w:t>CWG-Internet-18/</w:t>
          </w:r>
          <w:r w:rsidR="00D83976">
            <w:rPr>
              <w:bCs/>
            </w:rPr>
            <w:t>7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 w:rsidR="00640555">
            <w:rPr>
              <w:noProof/>
            </w:rPr>
            <w:t>1</w:t>
          </w:r>
          <w:r>
            <w:fldChar w:fldCharType="end"/>
          </w:r>
        </w:p>
      </w:tc>
    </w:tr>
  </w:tbl>
  <w:p w14:paraId="4BE0A0FE" w14:textId="77777777" w:rsidR="00EB7C4B" w:rsidRDefault="00EB7C4B">
    <w:pPr>
      <w:pStyle w:val="Header"/>
      <w:tabs>
        <w:tab w:val="left" w:pos="8080"/>
        <w:tab w:val="right" w:pos="9072"/>
      </w:tabs>
      <w:jc w:val="right"/>
      <w:rPr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34EA33" w14:textId="77777777" w:rsidR="004B2A46" w:rsidRDefault="004B2A46">
      <w:pPr>
        <w:spacing w:before="0"/>
      </w:pPr>
      <w:r>
        <w:separator/>
      </w:r>
    </w:p>
  </w:footnote>
  <w:footnote w:type="continuationSeparator" w:id="0">
    <w:p w14:paraId="0E38D9BE" w14:textId="77777777" w:rsidR="004B2A46" w:rsidRDefault="004B2A46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546"/>
      <w:gridCol w:w="3474"/>
    </w:tblGrid>
    <w:tr w:rsidR="00EB7C4B" w14:paraId="56639E34" w14:textId="77777777">
      <w:trPr>
        <w:trHeight w:val="1304"/>
        <w:jc w:val="center"/>
      </w:trPr>
      <w:tc>
        <w:tcPr>
          <w:tcW w:w="6546" w:type="dxa"/>
        </w:tcPr>
        <w:bookmarkStart w:id="12" w:name="_Hlk133422111"/>
        <w:p w14:paraId="265B61F7" w14:textId="77777777" w:rsidR="00EB7C4B" w:rsidRDefault="001B75A7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  <w14:textFill>
                <w14:solidFill>
                  <w14:srgbClr w14:val="009CD6">
                    <w14:lumMod w14:val="50000"/>
                    <w14:lumOff w14:val="50000"/>
                  </w14:srgbClr>
                </w14:solidFill>
              </w14:textFill>
            </w:rPr>
          </w:pPr>
          <w:r>
            <w:rPr>
              <w:rFonts w:ascii="Arial" w:hAnsi="Arial" w:cs="Arial"/>
              <w:b/>
              <w:bCs/>
              <w:noProof/>
              <w:color w:val="009CD6"/>
              <w:szCs w:val="18"/>
              <w:lang w:val="ru-RU" w:eastAsia="ru-RU"/>
              <w14:textFill>
                <w14:solidFill>
                  <w14:srgbClr w14:val="009CD6">
                    <w14:lumMod w14:val="50000"/>
                    <w14:lumOff w14:val="50000"/>
                  </w14:srgbClr>
                </w14:solidFill>
              </w14:textFill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769C9E8A" wp14:editId="717B1143">
                    <wp:simplePos x="0" y="0"/>
                    <wp:positionH relativeFrom="column">
                      <wp:posOffset>569595</wp:posOffset>
                    </wp:positionH>
                    <wp:positionV relativeFrom="paragraph">
                      <wp:posOffset>62865</wp:posOffset>
                    </wp:positionV>
                    <wp:extent cx="1652905" cy="541020"/>
                    <wp:effectExtent l="0" t="0" r="4445" b="0"/>
                    <wp:wrapNone/>
                    <wp:docPr id="2" name="Rectangle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652954" cy="54121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rect w14:anchorId="666BF2F2" id="Rectangle 2" o:spid="_x0000_s1026" style="position:absolute;margin-left:44.85pt;margin-top:4.95pt;width:130.15pt;height:42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" fillcolor="white [3212]" stroked="f" strokeweight="2pt"/>
                </w:pict>
              </mc:Fallback>
            </mc:AlternateContent>
          </w:r>
          <w:r>
            <w:rPr>
              <w:noProof/>
              <w:lang w:val="ru-RU" w:eastAsia="ru-RU"/>
            </w:rPr>
            <w:drawing>
              <wp:inline distT="0" distB="0" distL="0" distR="0" wp14:anchorId="19521E5E" wp14:editId="7E63CCB1">
                <wp:extent cx="2249805" cy="6223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50000" cy="622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74" w:type="dxa"/>
        </w:tcPr>
        <w:p w14:paraId="1ACA13D4" w14:textId="77777777" w:rsidR="00EB7C4B" w:rsidRDefault="00EB7C4B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  <w14:textFill>
                <w14:solidFill>
                  <w14:srgbClr w14:val="009CD6">
                    <w14:lumMod w14:val="50000"/>
                    <w14:lumOff w14:val="50000"/>
                  </w14:srgbClr>
                </w14:solidFill>
              </w14:textFill>
            </w:rPr>
          </w:pPr>
        </w:p>
        <w:p w14:paraId="55677059" w14:textId="77777777" w:rsidR="00EB7C4B" w:rsidRDefault="00EB7C4B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  <w14:textFill>
                <w14:solidFill>
                  <w14:srgbClr w14:val="009CD6">
                    <w14:lumMod w14:val="50000"/>
                    <w14:lumOff w14:val="50000"/>
                  </w14:srgbClr>
                </w14:solidFill>
              </w14:textFill>
            </w:rPr>
          </w:pPr>
        </w:p>
        <w:p w14:paraId="7C4DF958" w14:textId="77777777" w:rsidR="00EB7C4B" w:rsidRDefault="001B75A7">
          <w:pPr>
            <w:pStyle w:val="Header"/>
            <w:jc w:val="right"/>
            <w:rPr>
              <w:rFonts w:ascii="Arial" w:hAnsi="Arial" w:cs="Arial"/>
              <w:color w:val="009CD6"/>
              <w:szCs w:val="18"/>
              <w14:textFill>
                <w14:solidFill>
                  <w14:srgbClr w14:val="009CD6">
                    <w14:lumMod w14:val="50000"/>
                    <w14:lumOff w14:val="50000"/>
                  </w14:srgbClr>
                </w14:solidFill>
              </w14:textFill>
            </w:rPr>
          </w:pPr>
          <w:r>
            <w:rPr>
              <w:rFonts w:ascii="Arial" w:hAnsi="Arial" w:cs="Arial"/>
              <w:b/>
              <w:bCs/>
              <w:color w:val="009CD6"/>
              <w:szCs w:val="18"/>
              <w14:textFill>
                <w14:solidFill>
                  <w14:srgbClr w14:val="009CD6">
                    <w14:lumMod w14:val="50000"/>
                    <w14:lumOff w14:val="50000"/>
                  </w14:srgbClr>
                </w14:solidFill>
              </w14:textFill>
            </w:rPr>
            <w:t xml:space="preserve"> </w:t>
          </w:r>
        </w:p>
      </w:tc>
    </w:tr>
  </w:tbl>
  <w:bookmarkEnd w:id="12"/>
  <w:p w14:paraId="46B906D5" w14:textId="77777777" w:rsidR="00EB7C4B" w:rsidRDefault="001B75A7">
    <w:pPr>
      <w:pStyle w:val="Header"/>
    </w:pPr>
    <w:r>
      <w:rPr>
        <w:rFonts w:ascii="Avenir Nxt2 W1G Medium" w:eastAsia="Avenir Nxt2 W1G Medium" w:hAnsi="Avenir Nxt2 W1G Medium" w:cs="Avenir Nxt2 W1G Medium"/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5B0AC9E" wp14:editId="75DB0F39">
              <wp:simplePos x="0" y="0"/>
              <wp:positionH relativeFrom="page">
                <wp:posOffset>14605</wp:posOffset>
              </wp:positionH>
              <wp:positionV relativeFrom="topMargin">
                <wp:posOffset>555625</wp:posOffset>
              </wp:positionV>
              <wp:extent cx="93345" cy="431800"/>
              <wp:effectExtent l="0" t="0" r="1905" b="635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3345" cy="43180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1E24D72" id="Rectangle 5" o:spid="_x0000_s1026" style="position:absolute;margin-left:1.15pt;margin-top:43.75pt;width:7.35pt;height:34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" fillcolor="#009cd5" stroked="f">
              <w10:wrap anchorx="page" anchory="margin"/>
            </v:rect>
          </w:pict>
        </mc:Fallback>
      </mc:AlternateContent>
    </w:r>
    <w:r>
      <w:rPr>
        <w:rFonts w:ascii="Arial" w:eastAsiaTheme="minorHAnsi" w:hAnsi="Arial" w:cs="Arial"/>
        <w:b/>
        <w:bCs/>
        <w:noProof/>
        <w:color w:val="009CD6"/>
        <w:szCs w:val="18"/>
        <w:lang w:val="ru-RU" w:eastAsia="ru-RU"/>
        <w14:textFill>
          <w14:solidFill>
            <w14:srgbClr w14:val="009CD6">
              <w14:lumMod w14:val="50000"/>
              <w14:lumOff w14:val="50000"/>
            </w14:srgbClr>
          </w14:solidFill>
        </w14:textFill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FE3F823" wp14:editId="17B34F6D">
              <wp:simplePos x="0" y="0"/>
              <wp:positionH relativeFrom="column">
                <wp:posOffset>306705</wp:posOffset>
              </wp:positionH>
              <wp:positionV relativeFrom="paragraph">
                <wp:posOffset>-835660</wp:posOffset>
              </wp:positionV>
              <wp:extent cx="3999230" cy="471170"/>
              <wp:effectExtent l="0" t="0" r="0" b="127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99230" cy="4711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</a:ln>
                    </wps:spPr>
                    <wps:txbx>
                      <w:txbxContent>
                        <w:p w14:paraId="54FAD40D" w14:textId="77777777" w:rsidR="00EB7C4B" w:rsidRDefault="001B75A7">
                          <w:pPr>
                            <w:spacing w:before="0"/>
                          </w:pPr>
                          <w:r>
                            <w:rPr>
                              <w:b/>
                              <w:bCs/>
                              <w:szCs w:val="24"/>
                            </w:rPr>
                            <w:t xml:space="preserve">Council Working Group </w:t>
                          </w:r>
                          <w:r>
                            <w:rPr>
                              <w:b/>
                              <w:bCs/>
                              <w:szCs w:val="24"/>
                            </w:rPr>
                            <w:br/>
                            <w:t>on International Internet-related Public Policy Issues</w:t>
                          </w:r>
                          <w:r>
                            <w:br/>
                          </w:r>
                          <w:r>
                            <w:rPr>
                              <w:sz w:val="20"/>
                            </w:rPr>
                            <w:t>Eighteenth meeting - Wednesday, 18 October 2023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ADDFA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4.15pt;margin-top:-65.8pt;width:314.9pt;height:37.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" filled="f" stroked="f">
              <v:textbox style="mso-fit-shape-to-text:t">
                <w:txbxContent>
                  <w:p w:rsidR="00EB7C4B" w:rsidRDefault="001B75A7">
                    <w:pPr>
                      <w:spacing w:before="0"/>
                    </w:pPr>
                    <w:r>
                      <w:rPr>
                        <w:b/>
                        <w:bCs/>
                        <w:szCs w:val="24"/>
                      </w:rPr>
                      <w:t xml:space="preserve">Council Working Group </w:t>
                    </w:r>
                    <w:r>
                      <w:rPr>
                        <w:b/>
                        <w:bCs/>
                        <w:szCs w:val="24"/>
                      </w:rPr>
                      <w:br/>
                      <w:t>on International Internet-related Public Policy Issues</w:t>
                    </w:r>
                    <w:r>
                      <w:br/>
                    </w:r>
                    <w:r>
                      <w:rPr>
                        <w:sz w:val="20"/>
                      </w:rPr>
                      <w:t>Eighteenth meeting - Wednesday, 18 October 2023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D83C63"/>
    <w:multiLevelType w:val="multilevel"/>
    <w:tmpl w:val="36D83C63"/>
    <w:lvl w:ilvl="0">
      <w:start w:val="1"/>
      <w:numFmt w:val="bullet"/>
      <w:lvlText w:val=""/>
      <w:lvlJc w:val="left"/>
      <w:pPr>
        <w:ind w:left="440" w:hanging="440"/>
      </w:pPr>
      <w:rPr>
        <w:rFonts w:ascii="Symbol" w:hAnsi="Symbol" w:hint="default"/>
      </w:rPr>
    </w:lvl>
    <w:lvl w:ilvl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44275D08"/>
    <w:multiLevelType w:val="hybridMultilevel"/>
    <w:tmpl w:val="056A2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41022A"/>
    <w:multiLevelType w:val="hybridMultilevel"/>
    <w:tmpl w:val="056A2B54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E9D395A"/>
    <w:multiLevelType w:val="multilevel"/>
    <w:tmpl w:val="6E9D395A"/>
    <w:lvl w:ilvl="0">
      <w:start w:val="1"/>
      <w:numFmt w:val="bullet"/>
      <w:lvlText w:val=""/>
      <w:lvlJc w:val="left"/>
      <w:pPr>
        <w:ind w:left="440" w:hanging="440"/>
      </w:pPr>
      <w:rPr>
        <w:rFonts w:ascii="Symbol" w:hAnsi="Symbol" w:hint="default"/>
      </w:rPr>
    </w:lvl>
    <w:lvl w:ilvl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369576098">
    <w:abstractNumId w:val="3"/>
  </w:num>
  <w:num w:numId="2" w16cid:durableId="530344464">
    <w:abstractNumId w:val="0"/>
  </w:num>
  <w:num w:numId="3" w16cid:durableId="88042643">
    <w:abstractNumId w:val="1"/>
  </w:num>
  <w:num w:numId="4" w16cid:durableId="20723465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embedSystemFonts/>
  <w:bordersDoNotSurroundHeader/>
  <w:bordersDoNotSurroundFooter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6E2"/>
    <w:rsid w:val="00010D70"/>
    <w:rsid w:val="000210D4"/>
    <w:rsid w:val="000369D4"/>
    <w:rsid w:val="00050616"/>
    <w:rsid w:val="00051110"/>
    <w:rsid w:val="000530D7"/>
    <w:rsid w:val="0005575F"/>
    <w:rsid w:val="00063016"/>
    <w:rsid w:val="00066795"/>
    <w:rsid w:val="00076AF6"/>
    <w:rsid w:val="00085CF2"/>
    <w:rsid w:val="000A68E8"/>
    <w:rsid w:val="000B1705"/>
    <w:rsid w:val="000D6BC6"/>
    <w:rsid w:val="000D75B2"/>
    <w:rsid w:val="000F4DE4"/>
    <w:rsid w:val="000F5B28"/>
    <w:rsid w:val="0010104D"/>
    <w:rsid w:val="001121F5"/>
    <w:rsid w:val="00117E21"/>
    <w:rsid w:val="00120203"/>
    <w:rsid w:val="001266D7"/>
    <w:rsid w:val="00130599"/>
    <w:rsid w:val="001373B9"/>
    <w:rsid w:val="001400DC"/>
    <w:rsid w:val="00140CE1"/>
    <w:rsid w:val="00163432"/>
    <w:rsid w:val="0017539C"/>
    <w:rsid w:val="00175AC2"/>
    <w:rsid w:val="0017609F"/>
    <w:rsid w:val="00183F1E"/>
    <w:rsid w:val="001A7D1D"/>
    <w:rsid w:val="001B51DD"/>
    <w:rsid w:val="001B546A"/>
    <w:rsid w:val="001B75A7"/>
    <w:rsid w:val="001C628E"/>
    <w:rsid w:val="001D48F0"/>
    <w:rsid w:val="001E0F7B"/>
    <w:rsid w:val="001F03A3"/>
    <w:rsid w:val="001F6621"/>
    <w:rsid w:val="00202DE4"/>
    <w:rsid w:val="002119FD"/>
    <w:rsid w:val="002130E0"/>
    <w:rsid w:val="00244F7F"/>
    <w:rsid w:val="00253911"/>
    <w:rsid w:val="002575EE"/>
    <w:rsid w:val="00264425"/>
    <w:rsid w:val="002656A7"/>
    <w:rsid w:val="00265875"/>
    <w:rsid w:val="0027303B"/>
    <w:rsid w:val="0028109B"/>
    <w:rsid w:val="002A0C14"/>
    <w:rsid w:val="002A2188"/>
    <w:rsid w:val="002B1F58"/>
    <w:rsid w:val="002C1A7E"/>
    <w:rsid w:val="002C1C7A"/>
    <w:rsid w:val="002C54E2"/>
    <w:rsid w:val="002F7503"/>
    <w:rsid w:val="0030160F"/>
    <w:rsid w:val="003056E4"/>
    <w:rsid w:val="00317F4E"/>
    <w:rsid w:val="00320223"/>
    <w:rsid w:val="00322D0D"/>
    <w:rsid w:val="0032572B"/>
    <w:rsid w:val="00351C26"/>
    <w:rsid w:val="00361465"/>
    <w:rsid w:val="00371614"/>
    <w:rsid w:val="003877F5"/>
    <w:rsid w:val="0039334C"/>
    <w:rsid w:val="003942D4"/>
    <w:rsid w:val="003958A8"/>
    <w:rsid w:val="003A2AA1"/>
    <w:rsid w:val="003A43AC"/>
    <w:rsid w:val="003C2533"/>
    <w:rsid w:val="003C7D6E"/>
    <w:rsid w:val="003D5A7F"/>
    <w:rsid w:val="003D6282"/>
    <w:rsid w:val="003D6FDE"/>
    <w:rsid w:val="003F38CB"/>
    <w:rsid w:val="004016E2"/>
    <w:rsid w:val="0040435A"/>
    <w:rsid w:val="0040528B"/>
    <w:rsid w:val="00416A24"/>
    <w:rsid w:val="00431D9E"/>
    <w:rsid w:val="00433CE8"/>
    <w:rsid w:val="00434A5C"/>
    <w:rsid w:val="004441EC"/>
    <w:rsid w:val="004534DE"/>
    <w:rsid w:val="004544D9"/>
    <w:rsid w:val="00454BE0"/>
    <w:rsid w:val="00472BAD"/>
    <w:rsid w:val="00484009"/>
    <w:rsid w:val="00490E72"/>
    <w:rsid w:val="00491157"/>
    <w:rsid w:val="004921C8"/>
    <w:rsid w:val="00495B0B"/>
    <w:rsid w:val="00496605"/>
    <w:rsid w:val="004A1B8B"/>
    <w:rsid w:val="004A4920"/>
    <w:rsid w:val="004B2A46"/>
    <w:rsid w:val="004D1851"/>
    <w:rsid w:val="004D599D"/>
    <w:rsid w:val="004E2EA5"/>
    <w:rsid w:val="004E3AEB"/>
    <w:rsid w:val="0050223C"/>
    <w:rsid w:val="00504FA9"/>
    <w:rsid w:val="005243FF"/>
    <w:rsid w:val="00564FBC"/>
    <w:rsid w:val="00572AB9"/>
    <w:rsid w:val="005800BC"/>
    <w:rsid w:val="00582442"/>
    <w:rsid w:val="005A335D"/>
    <w:rsid w:val="005B0929"/>
    <w:rsid w:val="005E2BD5"/>
    <w:rsid w:val="005F3269"/>
    <w:rsid w:val="005F4821"/>
    <w:rsid w:val="00606AC4"/>
    <w:rsid w:val="00623AE3"/>
    <w:rsid w:val="00640555"/>
    <w:rsid w:val="0064737F"/>
    <w:rsid w:val="006535F1"/>
    <w:rsid w:val="0065557D"/>
    <w:rsid w:val="006570E2"/>
    <w:rsid w:val="00660C20"/>
    <w:rsid w:val="00660D50"/>
    <w:rsid w:val="00662984"/>
    <w:rsid w:val="00667718"/>
    <w:rsid w:val="006716BB"/>
    <w:rsid w:val="006A2841"/>
    <w:rsid w:val="006B1859"/>
    <w:rsid w:val="006B6680"/>
    <w:rsid w:val="006B6DCC"/>
    <w:rsid w:val="006C47C3"/>
    <w:rsid w:val="006E2F74"/>
    <w:rsid w:val="006F4CA7"/>
    <w:rsid w:val="00702DEF"/>
    <w:rsid w:val="00706861"/>
    <w:rsid w:val="00732319"/>
    <w:rsid w:val="0075051B"/>
    <w:rsid w:val="00775655"/>
    <w:rsid w:val="00793188"/>
    <w:rsid w:val="00794D34"/>
    <w:rsid w:val="007A2A44"/>
    <w:rsid w:val="007A3E98"/>
    <w:rsid w:val="007D0EC3"/>
    <w:rsid w:val="007D37B3"/>
    <w:rsid w:val="007D531E"/>
    <w:rsid w:val="007F222E"/>
    <w:rsid w:val="007F6F53"/>
    <w:rsid w:val="00813E5E"/>
    <w:rsid w:val="0083581B"/>
    <w:rsid w:val="00863874"/>
    <w:rsid w:val="00864AFF"/>
    <w:rsid w:val="00865925"/>
    <w:rsid w:val="00875CDC"/>
    <w:rsid w:val="00891503"/>
    <w:rsid w:val="0089668D"/>
    <w:rsid w:val="008B4A6A"/>
    <w:rsid w:val="008B783E"/>
    <w:rsid w:val="008C6F7F"/>
    <w:rsid w:val="008C7E27"/>
    <w:rsid w:val="008E35CD"/>
    <w:rsid w:val="008E6F0F"/>
    <w:rsid w:val="008F7448"/>
    <w:rsid w:val="0090147A"/>
    <w:rsid w:val="009173EF"/>
    <w:rsid w:val="00923B8C"/>
    <w:rsid w:val="00925F1F"/>
    <w:rsid w:val="00925FAF"/>
    <w:rsid w:val="00932906"/>
    <w:rsid w:val="00936214"/>
    <w:rsid w:val="00943676"/>
    <w:rsid w:val="00961B0B"/>
    <w:rsid w:val="00962D33"/>
    <w:rsid w:val="009664AD"/>
    <w:rsid w:val="00974861"/>
    <w:rsid w:val="00995F2D"/>
    <w:rsid w:val="00995F73"/>
    <w:rsid w:val="009B32AD"/>
    <w:rsid w:val="009B38C3"/>
    <w:rsid w:val="009B745F"/>
    <w:rsid w:val="009C253A"/>
    <w:rsid w:val="009C72D2"/>
    <w:rsid w:val="009D7D9B"/>
    <w:rsid w:val="009E17BD"/>
    <w:rsid w:val="009E36D5"/>
    <w:rsid w:val="009E485A"/>
    <w:rsid w:val="00A04CEC"/>
    <w:rsid w:val="00A247CD"/>
    <w:rsid w:val="00A27F92"/>
    <w:rsid w:val="00A32257"/>
    <w:rsid w:val="00A33B45"/>
    <w:rsid w:val="00A36D20"/>
    <w:rsid w:val="00A514A4"/>
    <w:rsid w:val="00A52C84"/>
    <w:rsid w:val="00A55622"/>
    <w:rsid w:val="00A624C0"/>
    <w:rsid w:val="00A75086"/>
    <w:rsid w:val="00A83502"/>
    <w:rsid w:val="00A93EE6"/>
    <w:rsid w:val="00AD15B3"/>
    <w:rsid w:val="00AD3606"/>
    <w:rsid w:val="00AD3A3F"/>
    <w:rsid w:val="00AD4A3D"/>
    <w:rsid w:val="00AF1149"/>
    <w:rsid w:val="00AF1B75"/>
    <w:rsid w:val="00AF6E49"/>
    <w:rsid w:val="00B04A67"/>
    <w:rsid w:val="00B0583C"/>
    <w:rsid w:val="00B063EC"/>
    <w:rsid w:val="00B14A67"/>
    <w:rsid w:val="00B358B2"/>
    <w:rsid w:val="00B40A81"/>
    <w:rsid w:val="00B44910"/>
    <w:rsid w:val="00B51879"/>
    <w:rsid w:val="00B561A2"/>
    <w:rsid w:val="00B668E4"/>
    <w:rsid w:val="00B72267"/>
    <w:rsid w:val="00B73B48"/>
    <w:rsid w:val="00B76EB6"/>
    <w:rsid w:val="00B7737B"/>
    <w:rsid w:val="00B824C8"/>
    <w:rsid w:val="00B84B9D"/>
    <w:rsid w:val="00B94FE5"/>
    <w:rsid w:val="00B96070"/>
    <w:rsid w:val="00B962EF"/>
    <w:rsid w:val="00BC251A"/>
    <w:rsid w:val="00BD032B"/>
    <w:rsid w:val="00BE2640"/>
    <w:rsid w:val="00BE2A45"/>
    <w:rsid w:val="00BE422C"/>
    <w:rsid w:val="00BF4EBE"/>
    <w:rsid w:val="00C01189"/>
    <w:rsid w:val="00C03772"/>
    <w:rsid w:val="00C31EA5"/>
    <w:rsid w:val="00C374DE"/>
    <w:rsid w:val="00C464D7"/>
    <w:rsid w:val="00C47A5F"/>
    <w:rsid w:val="00C47AD4"/>
    <w:rsid w:val="00C52D81"/>
    <w:rsid w:val="00C55198"/>
    <w:rsid w:val="00CA6393"/>
    <w:rsid w:val="00CB18FF"/>
    <w:rsid w:val="00CD0C08"/>
    <w:rsid w:val="00CE03FB"/>
    <w:rsid w:val="00CE3183"/>
    <w:rsid w:val="00CE433C"/>
    <w:rsid w:val="00CF0161"/>
    <w:rsid w:val="00CF292D"/>
    <w:rsid w:val="00CF33F3"/>
    <w:rsid w:val="00D06183"/>
    <w:rsid w:val="00D135FA"/>
    <w:rsid w:val="00D22C42"/>
    <w:rsid w:val="00D464CC"/>
    <w:rsid w:val="00D65041"/>
    <w:rsid w:val="00D83976"/>
    <w:rsid w:val="00DB00D5"/>
    <w:rsid w:val="00DB1936"/>
    <w:rsid w:val="00DB377D"/>
    <w:rsid w:val="00DB384B"/>
    <w:rsid w:val="00DB630A"/>
    <w:rsid w:val="00DF0189"/>
    <w:rsid w:val="00DF5C5C"/>
    <w:rsid w:val="00E06FD5"/>
    <w:rsid w:val="00E10E80"/>
    <w:rsid w:val="00E124F0"/>
    <w:rsid w:val="00E20A20"/>
    <w:rsid w:val="00E227F3"/>
    <w:rsid w:val="00E30A95"/>
    <w:rsid w:val="00E44307"/>
    <w:rsid w:val="00E545C6"/>
    <w:rsid w:val="00E60F04"/>
    <w:rsid w:val="00E65B24"/>
    <w:rsid w:val="00E737E0"/>
    <w:rsid w:val="00E73C50"/>
    <w:rsid w:val="00E854E4"/>
    <w:rsid w:val="00E86DBF"/>
    <w:rsid w:val="00EB0D6F"/>
    <w:rsid w:val="00EB2232"/>
    <w:rsid w:val="00EB7C4B"/>
    <w:rsid w:val="00EC5337"/>
    <w:rsid w:val="00EE49E8"/>
    <w:rsid w:val="00F02E8A"/>
    <w:rsid w:val="00F03C6A"/>
    <w:rsid w:val="00F16BAB"/>
    <w:rsid w:val="00F2150A"/>
    <w:rsid w:val="00F231D8"/>
    <w:rsid w:val="00F36503"/>
    <w:rsid w:val="00F436F7"/>
    <w:rsid w:val="00F44C00"/>
    <w:rsid w:val="00F45D2C"/>
    <w:rsid w:val="00F46C5F"/>
    <w:rsid w:val="00F632C0"/>
    <w:rsid w:val="00F74694"/>
    <w:rsid w:val="00F94A63"/>
    <w:rsid w:val="00FA1C28"/>
    <w:rsid w:val="00FB1279"/>
    <w:rsid w:val="00FB54BA"/>
    <w:rsid w:val="00FB6B76"/>
    <w:rsid w:val="00FB7596"/>
    <w:rsid w:val="00FE2281"/>
    <w:rsid w:val="00FE4077"/>
    <w:rsid w:val="00FE500D"/>
    <w:rsid w:val="00FE77D2"/>
    <w:rsid w:val="7A7F285E"/>
    <w:rsid w:val="7DEF0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A0B5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Theme="minorEastAsia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 w:qFormat="1"/>
    <w:lsdException w:name="index 2" w:semiHidden="1" w:unhideWhenUsed="1" w:qFormat="1"/>
    <w:lsdException w:name="index 3" w:semiHidden="1" w:unhideWhenUsed="1" w:qFormat="1"/>
    <w:lsdException w:name="index 4" w:semiHidden="1" w:unhideWhenUsed="1" w:qFormat="1"/>
    <w:lsdException w:name="index 5" w:semiHidden="1" w:unhideWhenUsed="1" w:qFormat="1"/>
    <w:lsdException w:name="index 6" w:semiHidden="1" w:unhideWhenUsed="1" w:qFormat="1"/>
    <w:lsdException w:name="index 7" w:semiHidden="1" w:unhideWhenUsed="1" w:qFormat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 w:qFormat="1"/>
    <w:lsdException w:name="footnote text" w:semiHidden="1" w:unhideWhenUsed="1" w:qFormat="1"/>
    <w:lsdException w:name="annotation text" w:semiHidden="1" w:unhideWhenUsed="1"/>
    <w:lsdException w:name="header" w:semiHidden="1" w:uiPriority="99" w:unhideWhenUsed="1" w:qFormat="1"/>
    <w:lsdException w:name="footer" w:semiHidden="1" w:unhideWhenUsed="1" w:qFormat="1"/>
    <w:lsdException w:name="index heading" w:semiHidden="1" w:unhideWhenUsed="1" w:qFormat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 w:qFormat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4"/>
    <w:next w:val="Normal"/>
    <w:qFormat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7">
    <w:name w:val="toc 7"/>
    <w:basedOn w:val="Normal"/>
    <w:next w:val="Normal"/>
    <w:qFormat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NormalIndent">
    <w:name w:val="Normal Indent"/>
    <w:basedOn w:val="Normal"/>
    <w:qFormat/>
    <w:pPr>
      <w:ind w:left="567"/>
    </w:pPr>
  </w:style>
  <w:style w:type="paragraph" w:styleId="Index5">
    <w:name w:val="index 5"/>
    <w:basedOn w:val="Normal"/>
    <w:next w:val="Normal"/>
    <w:qFormat/>
    <w:pPr>
      <w:ind w:left="1132"/>
    </w:pPr>
  </w:style>
  <w:style w:type="paragraph" w:styleId="Index6">
    <w:name w:val="index 6"/>
    <w:basedOn w:val="Normal"/>
    <w:next w:val="Normal"/>
    <w:qFormat/>
    <w:pPr>
      <w:ind w:left="1415"/>
    </w:pPr>
  </w:style>
  <w:style w:type="paragraph" w:styleId="Index4">
    <w:name w:val="index 4"/>
    <w:basedOn w:val="Normal"/>
    <w:next w:val="Normal"/>
    <w:qFormat/>
    <w:pPr>
      <w:ind w:left="849"/>
    </w:pPr>
  </w:style>
  <w:style w:type="paragraph" w:styleId="TOC5">
    <w:name w:val="toc 5"/>
    <w:basedOn w:val="Normal"/>
    <w:next w:val="Normal"/>
    <w:qFormat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qFormat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qFormat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3">
    <w:name w:val="index 3"/>
    <w:basedOn w:val="Normal"/>
    <w:next w:val="Normal"/>
    <w:qFormat/>
    <w:pPr>
      <w:ind w:left="566"/>
    </w:pPr>
  </w:style>
  <w:style w:type="paragraph" w:styleId="Footer">
    <w:name w:val="footer"/>
    <w:basedOn w:val="Normal"/>
    <w:qFormat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sz w:val="16"/>
    </w:rPr>
  </w:style>
  <w:style w:type="paragraph" w:styleId="Header">
    <w:name w:val="header"/>
    <w:basedOn w:val="Normal"/>
    <w:link w:val="HeaderChar"/>
    <w:uiPriority w:val="99"/>
    <w:qFormat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color w:val="7F7F7F" w:themeColor="text1" w:themeTint="80"/>
      <w:sz w:val="18"/>
    </w:rPr>
  </w:style>
  <w:style w:type="paragraph" w:styleId="TOC1">
    <w:name w:val="toc 1"/>
    <w:basedOn w:val="Normal"/>
    <w:next w:val="Normal"/>
    <w:qFormat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4">
    <w:name w:val="toc 4"/>
    <w:basedOn w:val="Normal"/>
    <w:next w:val="Normal"/>
    <w:qFormat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IndexHeading">
    <w:name w:val="index heading"/>
    <w:basedOn w:val="Normal"/>
    <w:next w:val="Index1"/>
    <w:qFormat/>
  </w:style>
  <w:style w:type="paragraph" w:styleId="Index1">
    <w:name w:val="index 1"/>
    <w:basedOn w:val="Normal"/>
    <w:next w:val="Normal"/>
    <w:qFormat/>
  </w:style>
  <w:style w:type="paragraph" w:styleId="List">
    <w:name w:val="List"/>
    <w:basedOn w:val="Normal"/>
    <w:qFormat/>
    <w:pPr>
      <w:tabs>
        <w:tab w:val="left" w:pos="2127"/>
      </w:tabs>
      <w:ind w:left="2127" w:hanging="2127"/>
    </w:pPr>
  </w:style>
  <w:style w:type="paragraph" w:styleId="FootnoteText">
    <w:name w:val="footnote text"/>
    <w:basedOn w:val="Normal"/>
    <w:qFormat/>
    <w:pPr>
      <w:keepLines/>
      <w:tabs>
        <w:tab w:val="left" w:pos="256"/>
      </w:tabs>
      <w:ind w:left="256" w:hanging="256"/>
    </w:pPr>
  </w:style>
  <w:style w:type="paragraph" w:styleId="TOC6">
    <w:name w:val="toc 6"/>
    <w:basedOn w:val="Normal"/>
    <w:next w:val="Normal"/>
    <w:qFormat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qFormat/>
    <w:pPr>
      <w:ind w:left="1698"/>
    </w:pPr>
  </w:style>
  <w:style w:type="paragraph" w:styleId="TOC2">
    <w:name w:val="toc 2"/>
    <w:basedOn w:val="Normal"/>
    <w:next w:val="Normal"/>
    <w:qFormat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9">
    <w:name w:val="toc 9"/>
    <w:basedOn w:val="TOC4"/>
    <w:next w:val="Normal"/>
    <w:qFormat/>
  </w:style>
  <w:style w:type="paragraph" w:styleId="Index2">
    <w:name w:val="index 2"/>
    <w:basedOn w:val="Normal"/>
    <w:next w:val="Normal"/>
    <w:qFormat/>
    <w:pPr>
      <w:ind w:left="283"/>
    </w:pPr>
  </w:style>
  <w:style w:type="table" w:styleId="TableGrid">
    <w:name w:val="Table Grid"/>
    <w:basedOn w:val="TableNormal"/>
    <w:uiPriority w:val="39"/>
    <w:qFormat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qFormat/>
    <w:rPr>
      <w:rFonts w:ascii="Calibri" w:hAnsi="Calibri"/>
    </w:rPr>
  </w:style>
  <w:style w:type="character" w:styleId="FollowedHyperlink">
    <w:name w:val="FollowedHyperlink"/>
    <w:basedOn w:val="DefaultParagraphFont"/>
    <w:qFormat/>
    <w:rPr>
      <w:color w:val="800080"/>
      <w:u w:val="single"/>
    </w:rPr>
  </w:style>
  <w:style w:type="character" w:styleId="LineNumber">
    <w:name w:val="line number"/>
    <w:basedOn w:val="DefaultParagraphFont"/>
    <w:qFormat/>
  </w:style>
  <w:style w:type="character" w:styleId="Hyperlink">
    <w:name w:val="Hyperlink"/>
    <w:basedOn w:val="DefaultParagraphFont"/>
    <w:qFormat/>
    <w:rPr>
      <w:color w:val="0563C1"/>
      <w:u w:val="single"/>
    </w:rPr>
  </w:style>
  <w:style w:type="character" w:styleId="FootnoteReference">
    <w:name w:val="footnote reference"/>
    <w:basedOn w:val="DefaultParagraphFont"/>
    <w:qFormat/>
    <w:rPr>
      <w:rFonts w:ascii="Calibri" w:hAnsi="Calibri"/>
      <w:position w:val="6"/>
      <w:sz w:val="16"/>
    </w:rPr>
  </w:style>
  <w:style w:type="paragraph" w:customStyle="1" w:styleId="enumlev1">
    <w:name w:val="enumlev1"/>
    <w:basedOn w:val="Normal"/>
    <w:qFormat/>
    <w:pPr>
      <w:spacing w:before="86"/>
      <w:ind w:left="567" w:hanging="567"/>
    </w:pPr>
  </w:style>
  <w:style w:type="paragraph" w:customStyle="1" w:styleId="enumlev2">
    <w:name w:val="enumlev2"/>
    <w:basedOn w:val="enumlev1"/>
    <w:qFormat/>
    <w:pPr>
      <w:ind w:left="1134"/>
    </w:pPr>
  </w:style>
  <w:style w:type="paragraph" w:customStyle="1" w:styleId="enumlev3">
    <w:name w:val="enumlev3"/>
    <w:basedOn w:val="enumlev2"/>
    <w:qFormat/>
    <w:pPr>
      <w:ind w:left="1701"/>
    </w:pPr>
  </w:style>
  <w:style w:type="paragraph" w:customStyle="1" w:styleId="Normalaftertitle">
    <w:name w:val="Normal after title"/>
    <w:basedOn w:val="Normal"/>
    <w:next w:val="Normal"/>
    <w:qFormat/>
    <w:pPr>
      <w:spacing w:before="240"/>
    </w:p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Calibri" w:hAnsi="Calibri"/>
      <w:color w:val="7F7F7F" w:themeColor="text1" w:themeTint="80"/>
      <w:sz w:val="18"/>
      <w:lang w:val="en-GB" w:eastAsia="en-US"/>
    </w:rPr>
  </w:style>
  <w:style w:type="paragraph" w:customStyle="1" w:styleId="Head">
    <w:name w:val="Head"/>
    <w:basedOn w:val="Normal"/>
    <w:qFormat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qFormat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qFormat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Source">
    <w:name w:val="Source"/>
    <w:basedOn w:val="Normal"/>
    <w:next w:val="Title1"/>
    <w:qFormat/>
    <w:pPr>
      <w:framePr w:hSpace="180" w:wrap="around" w:vAnchor="page" w:hAnchor="margin" w:y="2101"/>
      <w:spacing w:before="840"/>
    </w:pPr>
    <w:rPr>
      <w:b/>
      <w:sz w:val="34"/>
    </w:rPr>
  </w:style>
  <w:style w:type="paragraph" w:customStyle="1" w:styleId="Title1">
    <w:name w:val="Title 1"/>
    <w:basedOn w:val="Source"/>
    <w:next w:val="Title2"/>
    <w:qFormat/>
    <w:pPr>
      <w:framePr w:wrap="around"/>
      <w:spacing w:before="240"/>
    </w:pPr>
    <w:rPr>
      <w:b w:val="0"/>
    </w:rPr>
  </w:style>
  <w:style w:type="paragraph" w:customStyle="1" w:styleId="Title2">
    <w:name w:val="Title 2"/>
    <w:basedOn w:val="Source"/>
    <w:next w:val="Title3"/>
    <w:qFormat/>
    <w:pPr>
      <w:framePr w:wrap="around"/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qFormat/>
    <w:pPr>
      <w:framePr w:wrap="around"/>
    </w:pPr>
    <w:rPr>
      <w:caps w:val="0"/>
    </w:rPr>
  </w:style>
  <w:style w:type="paragraph" w:customStyle="1" w:styleId="meeting">
    <w:name w:val="meeting"/>
    <w:basedOn w:val="Head"/>
    <w:next w:val="Head"/>
    <w:qFormat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qFormat/>
    <w:pPr>
      <w:spacing w:before="0"/>
      <w:ind w:left="1134" w:hanging="1134"/>
    </w:pPr>
  </w:style>
  <w:style w:type="paragraph" w:customStyle="1" w:styleId="Object">
    <w:name w:val="Object"/>
    <w:basedOn w:val="Subject"/>
    <w:next w:val="Subject"/>
    <w:qFormat/>
  </w:style>
  <w:style w:type="paragraph" w:customStyle="1" w:styleId="Data">
    <w:name w:val="Data"/>
    <w:basedOn w:val="Subject"/>
    <w:next w:val="Subject"/>
    <w:qFormat/>
  </w:style>
  <w:style w:type="paragraph" w:customStyle="1" w:styleId="FirstFooter">
    <w:name w:val="FirstFooter"/>
    <w:basedOn w:val="Footer"/>
    <w:qFormat/>
    <w:rPr>
      <w:caps w:val="0"/>
    </w:rPr>
  </w:style>
  <w:style w:type="paragraph" w:customStyle="1" w:styleId="Note">
    <w:name w:val="Note"/>
    <w:basedOn w:val="Normal"/>
    <w:qFormat/>
    <w:pPr>
      <w:tabs>
        <w:tab w:val="clear" w:pos="567"/>
        <w:tab w:val="left" w:pos="851"/>
      </w:tabs>
    </w:pPr>
  </w:style>
  <w:style w:type="paragraph" w:customStyle="1" w:styleId="Headingb">
    <w:name w:val="Heading_b"/>
    <w:basedOn w:val="Heading3"/>
    <w:next w:val="Normal"/>
    <w:qFormat/>
    <w:pPr>
      <w:spacing w:before="160"/>
      <w:outlineLvl w:val="0"/>
    </w:pPr>
  </w:style>
  <w:style w:type="paragraph" w:customStyle="1" w:styleId="Title4">
    <w:name w:val="Title 4"/>
    <w:basedOn w:val="Title3"/>
    <w:next w:val="Heading1"/>
    <w:qFormat/>
    <w:pPr>
      <w:framePr w:wrap="around"/>
    </w:pPr>
    <w:rPr>
      <w:b/>
    </w:rPr>
  </w:style>
  <w:style w:type="paragraph" w:customStyle="1" w:styleId="dnum">
    <w:name w:val="dnum"/>
    <w:basedOn w:val="Normal"/>
    <w:qFormat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qFormat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qFormat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ref"/>
    <w:qFormat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qFormat/>
    <w:pPr>
      <w:jc w:val="center"/>
    </w:pPr>
  </w:style>
  <w:style w:type="paragraph" w:customStyle="1" w:styleId="Annextitle">
    <w:name w:val="Annex_title"/>
    <w:basedOn w:val="Normal"/>
    <w:next w:val="Normal"/>
    <w:qFormat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qFormat/>
  </w:style>
  <w:style w:type="paragraph" w:customStyle="1" w:styleId="Appendixref">
    <w:name w:val="Appendix_ref"/>
    <w:basedOn w:val="Annexref"/>
    <w:next w:val="Appendixtitle"/>
    <w:qFormat/>
  </w:style>
  <w:style w:type="paragraph" w:customStyle="1" w:styleId="Appendixtitle">
    <w:name w:val="Appendix_title"/>
    <w:basedOn w:val="Annextitle"/>
    <w:next w:val="Normal"/>
    <w:qFormat/>
  </w:style>
  <w:style w:type="paragraph" w:customStyle="1" w:styleId="Call">
    <w:name w:val="Call"/>
    <w:basedOn w:val="Normal"/>
    <w:next w:val="Normal"/>
    <w:qFormat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Subtitle">
    <w:name w:val="Sub_title"/>
    <w:basedOn w:val="Title1"/>
    <w:qFormat/>
    <w:pPr>
      <w:framePr w:wrap="around" w:vAnchor="margin" w:hAnchor="page" w:x="1821" w:y="2317"/>
      <w:spacing w:before="120" w:after="160"/>
    </w:pPr>
  </w:style>
  <w:style w:type="paragraph" w:customStyle="1" w:styleId="Figure">
    <w:name w:val="Figure"/>
    <w:basedOn w:val="Normal"/>
    <w:next w:val="Figuretitle"/>
    <w:qFormat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qFormat/>
    <w:pPr>
      <w:spacing w:before="240" w:after="480"/>
    </w:pPr>
  </w:style>
  <w:style w:type="paragraph" w:customStyle="1" w:styleId="Tabletitle">
    <w:name w:val="Table_title"/>
    <w:basedOn w:val="TableNo"/>
    <w:next w:val="Tabletext"/>
    <w:qFormat/>
    <w:pPr>
      <w:tabs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qFormat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qFormat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qFormat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qFormat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qFormat/>
    <w:pPr>
      <w:keepNext w:val="0"/>
      <w:spacing w:after="240"/>
    </w:pPr>
  </w:style>
  <w:style w:type="paragraph" w:customStyle="1" w:styleId="Headingi">
    <w:name w:val="Heading_i"/>
    <w:basedOn w:val="Heading3"/>
    <w:next w:val="Normal"/>
    <w:qFormat/>
    <w:pPr>
      <w:spacing w:before="160"/>
      <w:outlineLvl w:val="0"/>
    </w:pPr>
    <w:rPr>
      <w:rFonts w:asciiTheme="minorHAnsi" w:hAnsiTheme="minorHAnsi"/>
      <w:b w:val="0"/>
      <w:i/>
    </w:rPr>
  </w:style>
  <w:style w:type="paragraph" w:customStyle="1" w:styleId="PartNo">
    <w:name w:val="Part_No"/>
    <w:basedOn w:val="AnnexNo"/>
    <w:next w:val="Parttitle"/>
    <w:qFormat/>
  </w:style>
  <w:style w:type="paragraph" w:customStyle="1" w:styleId="Parttitle">
    <w:name w:val="Part_title"/>
    <w:basedOn w:val="Annextitle"/>
    <w:next w:val="Partref"/>
    <w:qFormat/>
  </w:style>
  <w:style w:type="paragraph" w:customStyle="1" w:styleId="Partref">
    <w:name w:val="Part_ref"/>
    <w:basedOn w:val="Annexref"/>
    <w:next w:val="Normalaftertitle"/>
    <w:qFormat/>
  </w:style>
  <w:style w:type="paragraph" w:customStyle="1" w:styleId="RecNo">
    <w:name w:val="Rec_No"/>
    <w:basedOn w:val="Normal"/>
    <w:next w:val="Rectitle"/>
    <w:qFormat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qFormat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qFormat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qFormat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qFormat/>
  </w:style>
  <w:style w:type="paragraph" w:customStyle="1" w:styleId="QuestionNo">
    <w:name w:val="Question_No"/>
    <w:basedOn w:val="RecNo"/>
    <w:next w:val="Questiontitle"/>
    <w:qFormat/>
  </w:style>
  <w:style w:type="paragraph" w:customStyle="1" w:styleId="Questiontitle">
    <w:name w:val="Question_title"/>
    <w:basedOn w:val="Rectitle"/>
    <w:next w:val="Questionref"/>
    <w:qFormat/>
  </w:style>
  <w:style w:type="paragraph" w:customStyle="1" w:styleId="Questionref">
    <w:name w:val="Question_ref"/>
    <w:basedOn w:val="Recref"/>
    <w:next w:val="Questiondate"/>
    <w:qFormat/>
  </w:style>
  <w:style w:type="paragraph" w:customStyle="1" w:styleId="Reftext">
    <w:name w:val="Ref_text"/>
    <w:basedOn w:val="Normal"/>
    <w:qFormat/>
    <w:pPr>
      <w:ind w:left="567" w:hanging="567"/>
    </w:pPr>
  </w:style>
  <w:style w:type="paragraph" w:customStyle="1" w:styleId="Reftitle">
    <w:name w:val="Ref_title"/>
    <w:basedOn w:val="Normal"/>
    <w:next w:val="Reftext"/>
    <w:qFormat/>
    <w:pPr>
      <w:spacing w:before="480"/>
      <w:jc w:val="center"/>
    </w:pPr>
    <w:rPr>
      <w:caps/>
      <w:sz w:val="28"/>
    </w:rPr>
  </w:style>
  <w:style w:type="paragraph" w:customStyle="1" w:styleId="Resdate">
    <w:name w:val="Res_date"/>
    <w:basedOn w:val="Recdate"/>
    <w:next w:val="Normalaftertitle"/>
    <w:qFormat/>
  </w:style>
  <w:style w:type="paragraph" w:customStyle="1" w:styleId="ResNo">
    <w:name w:val="Res_No"/>
    <w:basedOn w:val="AnnexNo"/>
    <w:next w:val="Restitle"/>
    <w:qFormat/>
  </w:style>
  <w:style w:type="paragraph" w:customStyle="1" w:styleId="Restitle">
    <w:name w:val="Res_title"/>
    <w:basedOn w:val="Annextitle"/>
    <w:next w:val="Normal"/>
    <w:qFormat/>
  </w:style>
  <w:style w:type="paragraph" w:customStyle="1" w:styleId="Resref">
    <w:name w:val="Res_ref"/>
    <w:basedOn w:val="Recref"/>
    <w:next w:val="Resdate"/>
    <w:qFormat/>
  </w:style>
  <w:style w:type="paragraph" w:customStyle="1" w:styleId="SectionNo">
    <w:name w:val="Section_No"/>
    <w:basedOn w:val="AnnexNo"/>
    <w:next w:val="Sectiontitle"/>
    <w:qFormat/>
  </w:style>
  <w:style w:type="paragraph" w:customStyle="1" w:styleId="Sectiontitle">
    <w:name w:val="Section_title"/>
    <w:basedOn w:val="Normal"/>
    <w:next w:val="Normalaftertitle"/>
    <w:qFormat/>
    <w:rPr>
      <w:sz w:val="28"/>
    </w:rPr>
  </w:style>
  <w:style w:type="paragraph" w:customStyle="1" w:styleId="Tablehead">
    <w:name w:val="Table_head"/>
    <w:basedOn w:val="Tabletext"/>
    <w:qFormat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qFormat/>
    <w:pPr>
      <w:spacing w:before="120"/>
    </w:pPr>
  </w:style>
  <w:style w:type="paragraph" w:customStyle="1" w:styleId="Tableref">
    <w:name w:val="Table_ref"/>
    <w:basedOn w:val="Normal"/>
    <w:next w:val="Tabletitle"/>
    <w:qFormat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qFormat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qFormat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qFormat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qFormat/>
  </w:style>
  <w:style w:type="paragraph" w:customStyle="1" w:styleId="Chaptitle">
    <w:name w:val="Chap_title"/>
    <w:basedOn w:val="Arttitle"/>
    <w:next w:val="Normal"/>
    <w:qFormat/>
  </w:style>
  <w:style w:type="character" w:customStyle="1" w:styleId="1">
    <w:name w:val="未处理的提及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pPr>
      <w:ind w:firstLineChars="200" w:firstLine="420"/>
    </w:pPr>
  </w:style>
  <w:style w:type="paragraph" w:styleId="BalloonText">
    <w:name w:val="Balloon Text"/>
    <w:basedOn w:val="Normal"/>
    <w:link w:val="BalloonTextChar"/>
    <w:semiHidden/>
    <w:unhideWhenUsed/>
    <w:rsid w:val="001373B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1373B9"/>
    <w:rPr>
      <w:rFonts w:ascii="Tahoma" w:hAnsi="Tahoma" w:cs="Tahoma"/>
      <w:sz w:val="16"/>
      <w:szCs w:val="16"/>
      <w:lang w:val="en-GB" w:eastAsia="en-US"/>
    </w:rPr>
  </w:style>
  <w:style w:type="paragraph" w:customStyle="1" w:styleId="Body">
    <w:name w:val="Body"/>
    <w:rsid w:val="008C6F7F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567"/>
        <w:tab w:val="left" w:pos="1134"/>
        <w:tab w:val="left" w:pos="1701"/>
        <w:tab w:val="left" w:pos="2268"/>
        <w:tab w:val="left" w:pos="2835"/>
      </w:tabs>
      <w:spacing w:before="120"/>
    </w:pPr>
    <w:rPr>
      <w:rFonts w:ascii="Calibri" w:eastAsia="Calibri" w:hAnsi="Calibri" w:cs="Calibri"/>
      <w:color w:val="000000"/>
      <w:sz w:val="24"/>
      <w:szCs w:val="24"/>
      <w:u w:color="000000"/>
      <w:bdr w:val="nil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1B54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22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en/council/Documents/basic-texts-2023/RES-101-E.pdf" TargetMode="External"/><Relationship Id="rId13" Type="http://schemas.openxmlformats.org/officeDocument/2006/relationships/hyperlink" Target="https://www.itu.int/md/S19-CL-C-0136/en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en/council/Documents/basic-texts-2023/RES-180-E.pd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en/council/Documents/basic-texts-2023/RES-133-E.pdf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itu.int/en/council/Documents/basic-texts-2023/RES-130-E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en/council/Documents/basic-texts-2023/RES-102-E.pdf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1075</Words>
  <Characters>6447</Characters>
  <Application>Microsoft Office Word</Application>
  <DocSecurity>0</DocSecurity>
  <Lines>53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7507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Contribution by the Russian Federation - Proposal to discuss the implementation of the WSIS outcomes by Member States and analyze the implementation of the objectives set out in the Tunis agenda for the information society</dc:title>
  <dc:subject>Council Working Group on Internet</dc:subject>
  <dc:creator/>
  <cp:keywords>CWG-Internet, C23, Council-23, C23-ADD</cp:keywords>
  <cp:lastModifiedBy/>
  <cp:revision>1</cp:revision>
  <dcterms:created xsi:type="dcterms:W3CDTF">2023-10-06T11:45:00Z</dcterms:created>
  <dcterms:modified xsi:type="dcterms:W3CDTF">2023-10-06T12:22:00Z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