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E14F9" w14:paraId="029ADC3A" w14:textId="77777777" w:rsidTr="00D72F49">
        <w:trPr>
          <w:cantSplit/>
          <w:trHeight w:val="23"/>
        </w:trPr>
        <w:tc>
          <w:tcPr>
            <w:tcW w:w="3969" w:type="dxa"/>
            <w:vMerge w:val="restart"/>
            <w:tcMar>
              <w:left w:w="0" w:type="dxa"/>
            </w:tcMar>
          </w:tcPr>
          <w:p w14:paraId="16402BEA" w14:textId="0CAB03CE" w:rsidR="00D72F49" w:rsidRPr="000E14F9" w:rsidRDefault="00D72F49" w:rsidP="009364E7">
            <w:pPr>
              <w:tabs>
                <w:tab w:val="left" w:pos="851"/>
              </w:tabs>
              <w:spacing w:before="0"/>
              <w:rPr>
                <w:b/>
              </w:rPr>
            </w:pPr>
            <w:r w:rsidRPr="000E14F9">
              <w:rPr>
                <w:b/>
              </w:rPr>
              <w:t>Point de l'ordre du jour:</w:t>
            </w:r>
            <w:r w:rsidR="008D7AFB" w:rsidRPr="000E14F9">
              <w:rPr>
                <w:b/>
              </w:rPr>
              <w:t xml:space="preserve"> ADM 3</w:t>
            </w:r>
          </w:p>
        </w:tc>
        <w:tc>
          <w:tcPr>
            <w:tcW w:w="5245" w:type="dxa"/>
          </w:tcPr>
          <w:p w14:paraId="36E176E4" w14:textId="62CBE401" w:rsidR="00D72F49" w:rsidRPr="000E14F9" w:rsidRDefault="00D72F49" w:rsidP="009364E7">
            <w:pPr>
              <w:tabs>
                <w:tab w:val="left" w:pos="851"/>
              </w:tabs>
              <w:spacing w:before="0"/>
              <w:jc w:val="right"/>
              <w:rPr>
                <w:b/>
              </w:rPr>
            </w:pPr>
            <w:r w:rsidRPr="000E14F9">
              <w:rPr>
                <w:b/>
              </w:rPr>
              <w:t>Document C2</w:t>
            </w:r>
            <w:r w:rsidR="0073275D" w:rsidRPr="000E14F9">
              <w:rPr>
                <w:b/>
              </w:rPr>
              <w:t>4</w:t>
            </w:r>
            <w:r w:rsidRPr="000E14F9">
              <w:rPr>
                <w:b/>
              </w:rPr>
              <w:t>/</w:t>
            </w:r>
            <w:r w:rsidR="008D7AFB" w:rsidRPr="000E14F9">
              <w:rPr>
                <w:b/>
              </w:rPr>
              <w:t>54</w:t>
            </w:r>
            <w:r w:rsidRPr="000E14F9">
              <w:rPr>
                <w:b/>
              </w:rPr>
              <w:t>-F</w:t>
            </w:r>
          </w:p>
        </w:tc>
      </w:tr>
      <w:tr w:rsidR="00D72F49" w:rsidRPr="000E14F9" w14:paraId="1F97667F" w14:textId="77777777" w:rsidTr="00D72F49">
        <w:trPr>
          <w:cantSplit/>
        </w:trPr>
        <w:tc>
          <w:tcPr>
            <w:tcW w:w="3969" w:type="dxa"/>
            <w:vMerge/>
          </w:tcPr>
          <w:p w14:paraId="09FF56EB" w14:textId="77777777" w:rsidR="00D72F49" w:rsidRPr="000E14F9" w:rsidRDefault="00D72F49" w:rsidP="009364E7">
            <w:pPr>
              <w:tabs>
                <w:tab w:val="left" w:pos="851"/>
              </w:tabs>
              <w:rPr>
                <w:b/>
              </w:rPr>
            </w:pPr>
          </w:p>
        </w:tc>
        <w:tc>
          <w:tcPr>
            <w:tcW w:w="5245" w:type="dxa"/>
          </w:tcPr>
          <w:p w14:paraId="23B6318B" w14:textId="613AB529" w:rsidR="00D72F49" w:rsidRPr="000E14F9" w:rsidRDefault="008D7AFB" w:rsidP="009364E7">
            <w:pPr>
              <w:tabs>
                <w:tab w:val="left" w:pos="851"/>
              </w:tabs>
              <w:spacing w:before="0"/>
              <w:jc w:val="right"/>
              <w:rPr>
                <w:b/>
              </w:rPr>
            </w:pPr>
            <w:r w:rsidRPr="000E14F9">
              <w:rPr>
                <w:b/>
              </w:rPr>
              <w:t>8</w:t>
            </w:r>
            <w:r w:rsidR="00D72F49" w:rsidRPr="000E14F9">
              <w:rPr>
                <w:b/>
              </w:rPr>
              <w:t xml:space="preserve"> </w:t>
            </w:r>
            <w:r w:rsidRPr="000E14F9">
              <w:rPr>
                <w:b/>
              </w:rPr>
              <w:t>mai</w:t>
            </w:r>
            <w:r w:rsidR="00D72F49" w:rsidRPr="000E14F9">
              <w:rPr>
                <w:b/>
              </w:rPr>
              <w:t xml:space="preserve"> 202</w:t>
            </w:r>
            <w:r w:rsidR="0073275D" w:rsidRPr="000E14F9">
              <w:rPr>
                <w:b/>
              </w:rPr>
              <w:t>4</w:t>
            </w:r>
          </w:p>
        </w:tc>
      </w:tr>
      <w:tr w:rsidR="00D72F49" w:rsidRPr="000E14F9" w14:paraId="24DFFF20" w14:textId="77777777" w:rsidTr="00D72F49">
        <w:trPr>
          <w:cantSplit/>
          <w:trHeight w:val="23"/>
        </w:trPr>
        <w:tc>
          <w:tcPr>
            <w:tcW w:w="3969" w:type="dxa"/>
            <w:vMerge/>
          </w:tcPr>
          <w:p w14:paraId="0E43EBE5" w14:textId="77777777" w:rsidR="00D72F49" w:rsidRPr="000E14F9" w:rsidRDefault="00D72F49" w:rsidP="009364E7">
            <w:pPr>
              <w:tabs>
                <w:tab w:val="left" w:pos="851"/>
              </w:tabs>
              <w:rPr>
                <w:b/>
              </w:rPr>
            </w:pPr>
          </w:p>
        </w:tc>
        <w:tc>
          <w:tcPr>
            <w:tcW w:w="5245" w:type="dxa"/>
          </w:tcPr>
          <w:p w14:paraId="5EBD728A" w14:textId="77777777" w:rsidR="00D72F49" w:rsidRPr="000E14F9" w:rsidRDefault="00D72F49" w:rsidP="009364E7">
            <w:pPr>
              <w:tabs>
                <w:tab w:val="left" w:pos="851"/>
              </w:tabs>
              <w:spacing w:before="0"/>
              <w:jc w:val="right"/>
              <w:rPr>
                <w:b/>
              </w:rPr>
            </w:pPr>
            <w:r w:rsidRPr="000E14F9">
              <w:rPr>
                <w:b/>
              </w:rPr>
              <w:t>Original: anglais</w:t>
            </w:r>
          </w:p>
        </w:tc>
      </w:tr>
      <w:tr w:rsidR="00D72F49" w:rsidRPr="000E14F9" w14:paraId="59C6ADFE" w14:textId="77777777" w:rsidTr="00D72F49">
        <w:trPr>
          <w:cantSplit/>
          <w:trHeight w:val="23"/>
        </w:trPr>
        <w:tc>
          <w:tcPr>
            <w:tcW w:w="3969" w:type="dxa"/>
          </w:tcPr>
          <w:p w14:paraId="404B2878" w14:textId="77777777" w:rsidR="00D72F49" w:rsidRPr="000E14F9" w:rsidRDefault="00D72F49" w:rsidP="009364E7">
            <w:pPr>
              <w:tabs>
                <w:tab w:val="left" w:pos="851"/>
              </w:tabs>
              <w:rPr>
                <w:b/>
              </w:rPr>
            </w:pPr>
          </w:p>
        </w:tc>
        <w:tc>
          <w:tcPr>
            <w:tcW w:w="5245" w:type="dxa"/>
          </w:tcPr>
          <w:p w14:paraId="1E5C6620" w14:textId="77777777" w:rsidR="00D72F49" w:rsidRPr="000E14F9" w:rsidRDefault="00D72F49" w:rsidP="009364E7">
            <w:pPr>
              <w:tabs>
                <w:tab w:val="left" w:pos="851"/>
              </w:tabs>
              <w:spacing w:before="0"/>
              <w:jc w:val="right"/>
              <w:rPr>
                <w:b/>
              </w:rPr>
            </w:pPr>
          </w:p>
        </w:tc>
      </w:tr>
      <w:tr w:rsidR="00D72F49" w:rsidRPr="000E14F9" w14:paraId="4C0B1E4A" w14:textId="77777777" w:rsidTr="00D72F49">
        <w:trPr>
          <w:cantSplit/>
        </w:trPr>
        <w:tc>
          <w:tcPr>
            <w:tcW w:w="9214" w:type="dxa"/>
            <w:gridSpan w:val="2"/>
            <w:tcMar>
              <w:left w:w="0" w:type="dxa"/>
            </w:tcMar>
          </w:tcPr>
          <w:p w14:paraId="360DD758" w14:textId="77777777" w:rsidR="00D72F49" w:rsidRPr="000E14F9" w:rsidRDefault="00D72F49" w:rsidP="009364E7">
            <w:pPr>
              <w:pStyle w:val="Source"/>
              <w:jc w:val="left"/>
              <w:rPr>
                <w:sz w:val="34"/>
                <w:szCs w:val="34"/>
              </w:rPr>
            </w:pPr>
            <w:r w:rsidRPr="000E14F9">
              <w:rPr>
                <w:rFonts w:cstheme="minorHAnsi"/>
                <w:color w:val="000000"/>
                <w:sz w:val="34"/>
                <w:szCs w:val="34"/>
              </w:rPr>
              <w:t xml:space="preserve">Rapport </w:t>
            </w:r>
            <w:r w:rsidR="00E95647" w:rsidRPr="000E14F9">
              <w:rPr>
                <w:rFonts w:cstheme="minorHAnsi"/>
                <w:color w:val="000000"/>
                <w:sz w:val="34"/>
                <w:szCs w:val="34"/>
              </w:rPr>
              <w:t xml:space="preserve">de la </w:t>
            </w:r>
            <w:r w:rsidRPr="000E14F9">
              <w:rPr>
                <w:rFonts w:cstheme="minorHAnsi"/>
                <w:color w:val="000000"/>
                <w:sz w:val="34"/>
                <w:szCs w:val="34"/>
              </w:rPr>
              <w:t>Secrétaire général</w:t>
            </w:r>
            <w:r w:rsidR="00E95647" w:rsidRPr="000E14F9">
              <w:rPr>
                <w:rFonts w:cstheme="minorHAnsi"/>
                <w:color w:val="000000"/>
                <w:sz w:val="34"/>
                <w:szCs w:val="34"/>
              </w:rPr>
              <w:t>e</w:t>
            </w:r>
          </w:p>
        </w:tc>
      </w:tr>
      <w:tr w:rsidR="00D72F49" w:rsidRPr="000E14F9" w14:paraId="4C4449EA" w14:textId="77777777" w:rsidTr="00D72F49">
        <w:trPr>
          <w:cantSplit/>
        </w:trPr>
        <w:tc>
          <w:tcPr>
            <w:tcW w:w="9214" w:type="dxa"/>
            <w:gridSpan w:val="2"/>
            <w:tcMar>
              <w:left w:w="0" w:type="dxa"/>
            </w:tcMar>
          </w:tcPr>
          <w:p w14:paraId="6195D61F" w14:textId="3793249D" w:rsidR="00D72F49" w:rsidRPr="000E14F9" w:rsidRDefault="008D7AFB" w:rsidP="009364E7">
            <w:pPr>
              <w:pStyle w:val="Subtitle"/>
              <w:framePr w:hSpace="0" w:wrap="auto" w:hAnchor="text" w:xAlign="left" w:yAlign="inline"/>
              <w:rPr>
                <w:lang w:val="fr-FR"/>
              </w:rPr>
            </w:pPr>
            <w:r w:rsidRPr="000E14F9">
              <w:rPr>
                <w:rFonts w:cstheme="minorHAnsi"/>
                <w:lang w:val="fr-FR"/>
              </w:rPr>
              <w:t>RAPPORT SUR L'INSTAURATION D'UNE STRUCTURE DE GOUVERNANCE POUR LA CYBERSÉCURITÉ, LES TIC ET LES DONNÉES/INFORMATIONS</w:t>
            </w:r>
          </w:p>
        </w:tc>
      </w:tr>
      <w:tr w:rsidR="00D72F49" w:rsidRPr="000E14F9" w14:paraId="1AFD9BD1" w14:textId="77777777" w:rsidTr="00D72F49">
        <w:trPr>
          <w:cantSplit/>
        </w:trPr>
        <w:tc>
          <w:tcPr>
            <w:tcW w:w="9214" w:type="dxa"/>
            <w:gridSpan w:val="2"/>
            <w:tcBorders>
              <w:top w:val="single" w:sz="4" w:space="0" w:color="auto"/>
              <w:bottom w:val="single" w:sz="4" w:space="0" w:color="auto"/>
            </w:tcBorders>
            <w:tcMar>
              <w:left w:w="0" w:type="dxa"/>
            </w:tcMar>
          </w:tcPr>
          <w:p w14:paraId="72D46A00" w14:textId="77777777" w:rsidR="00D72F49" w:rsidRPr="000E14F9" w:rsidRDefault="00F37FE5" w:rsidP="009364E7">
            <w:pPr>
              <w:spacing w:before="160"/>
              <w:rPr>
                <w:b/>
                <w:bCs/>
                <w:sz w:val="26"/>
                <w:szCs w:val="26"/>
              </w:rPr>
            </w:pPr>
            <w:r w:rsidRPr="000E14F9">
              <w:rPr>
                <w:b/>
                <w:bCs/>
                <w:sz w:val="26"/>
                <w:szCs w:val="26"/>
              </w:rPr>
              <w:t>Objet</w:t>
            </w:r>
          </w:p>
          <w:p w14:paraId="59F37397" w14:textId="7312E9E7" w:rsidR="00D72F49" w:rsidRPr="000E14F9" w:rsidRDefault="008D7AFB" w:rsidP="009364E7">
            <w:r w:rsidRPr="000E14F9">
              <w:t>Le présent document décrit l'état d'avancement de la mise en œuvre de la gouvernance des technologies de l'information/de la cybersécurité et des données à l'UIT.</w:t>
            </w:r>
          </w:p>
          <w:p w14:paraId="6BA64FC7" w14:textId="77777777" w:rsidR="00D72F49" w:rsidRPr="000E14F9" w:rsidRDefault="00D72F49" w:rsidP="009364E7">
            <w:pPr>
              <w:spacing w:before="160"/>
              <w:rPr>
                <w:b/>
                <w:bCs/>
                <w:sz w:val="26"/>
                <w:szCs w:val="26"/>
              </w:rPr>
            </w:pPr>
            <w:r w:rsidRPr="000E14F9">
              <w:rPr>
                <w:b/>
                <w:bCs/>
                <w:sz w:val="26"/>
                <w:szCs w:val="26"/>
              </w:rPr>
              <w:t>Suite à donner par le Conseil</w:t>
            </w:r>
          </w:p>
          <w:p w14:paraId="664F8305" w14:textId="375D5D78" w:rsidR="00D72F49" w:rsidRPr="000E14F9" w:rsidRDefault="008D7AFB" w:rsidP="009364E7">
            <w:r w:rsidRPr="000E14F9">
              <w:t>Le Conseil est invité à prendre note du rapport.</w:t>
            </w:r>
          </w:p>
          <w:p w14:paraId="13624F3B" w14:textId="77777777" w:rsidR="00D72F49" w:rsidRPr="000E14F9" w:rsidRDefault="00D72F49" w:rsidP="009364E7">
            <w:pPr>
              <w:spacing w:before="160"/>
              <w:rPr>
                <w:b/>
                <w:bCs/>
                <w:sz w:val="26"/>
                <w:szCs w:val="26"/>
              </w:rPr>
            </w:pPr>
            <w:r w:rsidRPr="000E14F9">
              <w:rPr>
                <w:b/>
                <w:bCs/>
                <w:sz w:val="26"/>
                <w:szCs w:val="26"/>
              </w:rPr>
              <w:t xml:space="preserve">Lien(s) pertinent(s) avec le </w:t>
            </w:r>
            <w:r w:rsidR="00F37FE5" w:rsidRPr="000E14F9">
              <w:rPr>
                <w:b/>
                <w:bCs/>
                <w:sz w:val="26"/>
                <w:szCs w:val="26"/>
              </w:rPr>
              <w:t>p</w:t>
            </w:r>
            <w:r w:rsidRPr="000E14F9">
              <w:rPr>
                <w:b/>
                <w:bCs/>
                <w:sz w:val="26"/>
                <w:szCs w:val="26"/>
              </w:rPr>
              <w:t>lan stratégique</w:t>
            </w:r>
          </w:p>
          <w:p w14:paraId="3D8639F0" w14:textId="7D962175" w:rsidR="00D72F49" w:rsidRPr="000E14F9" w:rsidRDefault="008D7AFB" w:rsidP="009364E7">
            <w:r w:rsidRPr="000E14F9">
              <w:t>Excellence en matière de ressources humaines et d'innovation institutionnelle.</w:t>
            </w:r>
          </w:p>
          <w:p w14:paraId="61698C2B" w14:textId="463C82E4" w:rsidR="00E95647" w:rsidRPr="000E14F9" w:rsidRDefault="00D72F49" w:rsidP="009364E7">
            <w:pPr>
              <w:spacing w:before="160"/>
              <w:rPr>
                <w:b/>
                <w:bCs/>
                <w:sz w:val="26"/>
                <w:szCs w:val="26"/>
              </w:rPr>
            </w:pPr>
            <w:r w:rsidRPr="000E14F9">
              <w:rPr>
                <w:b/>
                <w:bCs/>
                <w:sz w:val="26"/>
                <w:szCs w:val="26"/>
              </w:rPr>
              <w:t>Incidences financières</w:t>
            </w:r>
          </w:p>
          <w:p w14:paraId="2933419D" w14:textId="35F57803" w:rsidR="00D72F49" w:rsidRPr="000E14F9" w:rsidRDefault="008D7AFB" w:rsidP="009364E7">
            <w:pPr>
              <w:spacing w:before="160"/>
              <w:rPr>
                <w:sz w:val="26"/>
                <w:szCs w:val="26"/>
              </w:rPr>
            </w:pPr>
            <w:r w:rsidRPr="000E14F9">
              <w:rPr>
                <w:szCs w:val="24"/>
              </w:rPr>
              <w:t xml:space="preserve">Les incidences financières sont présentées dans le Document </w:t>
            </w:r>
            <w:hyperlink r:id="rId6" w:history="1">
              <w:r w:rsidRPr="000E14F9">
                <w:rPr>
                  <w:rStyle w:val="Hyperlink"/>
                  <w:szCs w:val="24"/>
                </w:rPr>
                <w:t>C24/52</w:t>
              </w:r>
            </w:hyperlink>
            <w:r w:rsidRPr="000E14F9">
              <w:rPr>
                <w:szCs w:val="24"/>
              </w:rPr>
              <w:t xml:space="preserve"> et le financement associé est proposé dans le Document </w:t>
            </w:r>
            <w:hyperlink r:id="rId7" w:history="1">
              <w:r w:rsidRPr="000E14F9">
                <w:rPr>
                  <w:rStyle w:val="Hyperlink"/>
                  <w:szCs w:val="24"/>
                </w:rPr>
                <w:t>C24/19</w:t>
              </w:r>
            </w:hyperlink>
            <w:r w:rsidRPr="000E14F9">
              <w:rPr>
                <w:szCs w:val="24"/>
              </w:rPr>
              <w:t>.</w:t>
            </w:r>
          </w:p>
          <w:p w14:paraId="2E68DE68" w14:textId="77777777" w:rsidR="00D72F49" w:rsidRPr="000E14F9" w:rsidRDefault="00D72F49" w:rsidP="009364E7">
            <w:pPr>
              <w:spacing w:before="160"/>
              <w:rPr>
                <w:caps/>
                <w:sz w:val="22"/>
              </w:rPr>
            </w:pPr>
            <w:r w:rsidRPr="000E14F9">
              <w:rPr>
                <w:sz w:val="22"/>
              </w:rPr>
              <w:t>__________________</w:t>
            </w:r>
          </w:p>
          <w:p w14:paraId="0829025E" w14:textId="77777777" w:rsidR="00D72F49" w:rsidRPr="000E14F9" w:rsidRDefault="00D72F49" w:rsidP="009364E7">
            <w:pPr>
              <w:spacing w:before="160"/>
              <w:rPr>
                <w:b/>
                <w:bCs/>
                <w:sz w:val="26"/>
                <w:szCs w:val="26"/>
              </w:rPr>
            </w:pPr>
            <w:r w:rsidRPr="000E14F9">
              <w:rPr>
                <w:b/>
                <w:bCs/>
                <w:sz w:val="26"/>
                <w:szCs w:val="26"/>
              </w:rPr>
              <w:t>Références</w:t>
            </w:r>
          </w:p>
          <w:p w14:paraId="284C87AC" w14:textId="5A022D56" w:rsidR="00D72F49" w:rsidRPr="000E14F9" w:rsidRDefault="008D7AFB" w:rsidP="009364E7">
            <w:pPr>
              <w:spacing w:after="160"/>
              <w:rPr>
                <w:i/>
                <w:iCs/>
              </w:rPr>
            </w:pPr>
            <w:r w:rsidRPr="000E14F9">
              <w:rPr>
                <w:i/>
                <w:iCs/>
              </w:rPr>
              <w:t xml:space="preserve">Documents </w:t>
            </w:r>
            <w:hyperlink r:id="rId8" w:history="1">
              <w:r w:rsidRPr="000E14F9">
                <w:rPr>
                  <w:rStyle w:val="Hyperlink"/>
                  <w:i/>
                  <w:iCs/>
                </w:rPr>
                <w:t>CWG-FHR-16/6(Rév.1)</w:t>
              </w:r>
            </w:hyperlink>
            <w:r w:rsidRPr="000E14F9">
              <w:rPr>
                <w:i/>
                <w:iCs/>
              </w:rPr>
              <w:t xml:space="preserve"> et </w:t>
            </w:r>
            <w:hyperlink r:id="rId9" w:history="1">
              <w:r w:rsidRPr="000E14F9">
                <w:rPr>
                  <w:rStyle w:val="Hyperlink"/>
                  <w:i/>
                  <w:iCs/>
                </w:rPr>
                <w:t>CWG-FHR-17/5</w:t>
              </w:r>
            </w:hyperlink>
            <w:r w:rsidRPr="000E14F9">
              <w:rPr>
                <w:i/>
                <w:iCs/>
              </w:rPr>
              <w:t xml:space="preserve"> du GTC-FHR, Documents </w:t>
            </w:r>
            <w:hyperlink r:id="rId10" w:history="1">
              <w:r w:rsidRPr="000E14F9">
                <w:rPr>
                  <w:rStyle w:val="Hyperlink"/>
                  <w:i/>
                  <w:iCs/>
                </w:rPr>
                <w:t>C22/57</w:t>
              </w:r>
            </w:hyperlink>
            <w:r w:rsidRPr="000E14F9">
              <w:rPr>
                <w:i/>
                <w:iCs/>
              </w:rPr>
              <w:t xml:space="preserve">, </w:t>
            </w:r>
            <w:hyperlink r:id="rId11" w:history="1">
              <w:r w:rsidRPr="000E14F9">
                <w:rPr>
                  <w:rStyle w:val="Hyperlink"/>
                  <w:i/>
                  <w:iCs/>
                </w:rPr>
                <w:t>C23/22</w:t>
              </w:r>
            </w:hyperlink>
            <w:r w:rsidRPr="000E14F9">
              <w:rPr>
                <w:i/>
                <w:iCs/>
              </w:rPr>
              <w:t xml:space="preserve">, </w:t>
            </w:r>
            <w:hyperlink r:id="rId12" w:history="1">
              <w:r w:rsidRPr="000E14F9">
                <w:rPr>
                  <w:rStyle w:val="Hyperlink"/>
                  <w:i/>
                  <w:iCs/>
                </w:rPr>
                <w:t>C23/52</w:t>
              </w:r>
            </w:hyperlink>
            <w:r w:rsidRPr="000E14F9">
              <w:rPr>
                <w:i/>
                <w:iCs/>
              </w:rPr>
              <w:t xml:space="preserve">, </w:t>
            </w:r>
            <w:hyperlink r:id="rId13" w:history="1">
              <w:r w:rsidRPr="000E14F9">
                <w:rPr>
                  <w:rStyle w:val="Hyperlink"/>
                  <w:i/>
                  <w:iCs/>
                </w:rPr>
                <w:t>C23/INF/11</w:t>
              </w:r>
            </w:hyperlink>
            <w:r w:rsidRPr="000E14F9">
              <w:rPr>
                <w:i/>
                <w:iCs/>
              </w:rPr>
              <w:t xml:space="preserve">, </w:t>
            </w:r>
            <w:hyperlink r:id="rId14" w:history="1">
              <w:r w:rsidRPr="000E14F9">
                <w:rPr>
                  <w:rStyle w:val="Hyperlink"/>
                  <w:i/>
                  <w:iCs/>
                </w:rPr>
                <w:t>C24/52</w:t>
              </w:r>
            </w:hyperlink>
            <w:r w:rsidRPr="000E14F9">
              <w:rPr>
                <w:i/>
                <w:iCs/>
              </w:rPr>
              <w:t xml:space="preserve">, </w:t>
            </w:r>
            <w:hyperlink r:id="rId15" w:history="1">
              <w:r w:rsidRPr="000E14F9">
                <w:rPr>
                  <w:rStyle w:val="Hyperlink"/>
                  <w:i/>
                  <w:iCs/>
                </w:rPr>
                <w:t>C24/19</w:t>
              </w:r>
            </w:hyperlink>
            <w:r w:rsidRPr="000E14F9">
              <w:rPr>
                <w:i/>
                <w:iCs/>
              </w:rPr>
              <w:t xml:space="preserve">. </w:t>
            </w:r>
            <w:hyperlink r:id="rId16" w:history="1">
              <w:r w:rsidRPr="000E14F9">
                <w:rPr>
                  <w:rStyle w:val="Hyperlink"/>
                  <w:i/>
                  <w:iCs/>
                </w:rPr>
                <w:t>JIU/REP/2021/3</w:t>
              </w:r>
            </w:hyperlink>
            <w:r w:rsidRPr="000E14F9">
              <w:rPr>
                <w:i/>
                <w:iCs/>
              </w:rPr>
              <w:t>: La cybersécurité dans les entités du système des Nations Unies</w:t>
            </w:r>
          </w:p>
        </w:tc>
      </w:tr>
    </w:tbl>
    <w:p w14:paraId="1579B8AD" w14:textId="77777777" w:rsidR="00A51849" w:rsidRPr="000E14F9" w:rsidRDefault="00A51849" w:rsidP="009364E7">
      <w:pPr>
        <w:tabs>
          <w:tab w:val="clear" w:pos="567"/>
          <w:tab w:val="clear" w:pos="1134"/>
          <w:tab w:val="clear" w:pos="1701"/>
          <w:tab w:val="clear" w:pos="2268"/>
          <w:tab w:val="clear" w:pos="2835"/>
        </w:tabs>
        <w:overflowPunct/>
        <w:autoSpaceDE/>
        <w:autoSpaceDN/>
        <w:adjustRightInd/>
        <w:spacing w:before="0"/>
        <w:textAlignment w:val="auto"/>
      </w:pPr>
      <w:r w:rsidRPr="000E14F9">
        <w:br w:type="page"/>
      </w:r>
    </w:p>
    <w:p w14:paraId="69BF5C63" w14:textId="77777777" w:rsidR="00AE0286" w:rsidRPr="000E14F9" w:rsidRDefault="00AE0286" w:rsidP="009364E7">
      <w:pPr>
        <w:pStyle w:val="Headingb"/>
        <w:rPr>
          <w:szCs w:val="24"/>
        </w:rPr>
      </w:pPr>
      <w:r w:rsidRPr="000E14F9">
        <w:lastRenderedPageBreak/>
        <w:t>Considérations générales</w:t>
      </w:r>
    </w:p>
    <w:p w14:paraId="6D483FD8" w14:textId="0F980413" w:rsidR="00AE0286" w:rsidRPr="000E14F9" w:rsidRDefault="00AE0286" w:rsidP="009364E7">
      <w:r w:rsidRPr="000E14F9">
        <w:t xml:space="preserve">Le Fonds de roulement pour les TIC, créé initialement en vertu de la Résolution 1173 du Conseil en 2001, est une ressource interne du Secrétariat destinée à financer l'amélioration des systèmes TIC existants ou le développement et l'acquisition de nouveaux systèmes. Le fonctionnement de ce Fonds </w:t>
      </w:r>
      <w:r w:rsidRPr="0025552A">
        <w:t>relève du Comité des technologies de l'information et de la communication (CTIC), régi p</w:t>
      </w:r>
      <w:r w:rsidRPr="000E14F9">
        <w:t>ar l'Ordre de service N° 11/06. La principale responsabilité du</w:t>
      </w:r>
      <w:r w:rsidR="0025552A">
        <w:t> </w:t>
      </w:r>
      <w:r w:rsidRPr="000E14F9">
        <w:t>CTIC est de veiller à ce que l'infrastructure et les applications des TIC, ainsi que les services d'appui correspondants soient rigoureusement conformes aux objectifs stratégiques de l'UIT.</w:t>
      </w:r>
    </w:p>
    <w:p w14:paraId="07C6214E" w14:textId="60DE7A37" w:rsidR="00AE0286" w:rsidRPr="000E14F9" w:rsidRDefault="00AE0286" w:rsidP="009364E7">
      <w:r w:rsidRPr="000E14F9">
        <w:t xml:space="preserve">Toutefois, compte tenu de l'évolution du paysage de la gouvernance des technologies de l'information, de la cybersécurité et des données, l'absence de structures dédiées au sein de l'UIT a amené le Comité consultatif indépendant pour les questions de gestion à souligner la nécessité d'établir de tels cadres. La recommandation correspondante, figurant dans le 12ème rapport annuel présenté à la session de 2023 du Conseil (Document </w:t>
      </w:r>
      <w:hyperlink r:id="rId17" w:history="1">
        <w:r w:rsidRPr="000E14F9">
          <w:rPr>
            <w:rStyle w:val="Hyperlink"/>
          </w:rPr>
          <w:t>C23/22</w:t>
        </w:r>
      </w:hyperlink>
      <w:r w:rsidRPr="000E14F9">
        <w:t>), soulignait qu'il fallait impérativement instaurer des mandats clairs pour la prise de décisions, des mécanismes solides en matière de responsabilité et des solutions pour favoriser une mise en œuvre efficace.</w:t>
      </w:r>
    </w:p>
    <w:p w14:paraId="56F86D19" w14:textId="5528D92B" w:rsidR="00AE0286" w:rsidRPr="000E14F9" w:rsidRDefault="00AE0286" w:rsidP="009364E7">
      <w:r w:rsidRPr="000E14F9">
        <w:t xml:space="preserve">En outre, le cadre de responsabilité, tel qu'il est décrit dans le Document </w:t>
      </w:r>
      <w:hyperlink r:id="rId18" w:history="1">
        <w:r w:rsidRPr="000E14F9">
          <w:rPr>
            <w:rStyle w:val="Hyperlink"/>
          </w:rPr>
          <w:t>C22/57</w:t>
        </w:r>
      </w:hyperlink>
      <w:r w:rsidRPr="000E14F9">
        <w:t>, a souligné l'importance de l'élaboration d'un cadre global de classification des données à l'échelle de l'organisation afin de rationaliser efficacement les opérations.</w:t>
      </w:r>
    </w:p>
    <w:p w14:paraId="137E4807" w14:textId="2A96D267" w:rsidR="00AE0286" w:rsidRPr="000E14F9" w:rsidRDefault="00AE0286" w:rsidP="009364E7">
      <w:r w:rsidRPr="000E14F9">
        <w:t xml:space="preserve">En conséquence, pour répondre à ces besoins impérieux, la direction de l'UIT a décidé de restructurer le CTIC existant et de le rebaptiser Comité de gouvernance des TIC. Cette transformation implique d'élargir le mandat du </w:t>
      </w:r>
      <w:r w:rsidR="0025552A">
        <w:t>C</w:t>
      </w:r>
      <w:r w:rsidRPr="000E14F9">
        <w:t>omité afin d'englober la gouvernance des technologies de l'information, de la cybersécurité et des données. Le mandat révisé du Comité de gouvernance des TIC, dont la rédaction est en cours et qui fera l'objet d'un ordre de service, comprend des responsabilités supplémentaires qui aideront le Comité à mener à</w:t>
      </w:r>
      <w:r w:rsidR="00CD6C23">
        <w:t> </w:t>
      </w:r>
      <w:r w:rsidRPr="000E14F9">
        <w:t>bien sa mission élargie.</w:t>
      </w:r>
    </w:p>
    <w:p w14:paraId="6E9DF641" w14:textId="3A6B41FA" w:rsidR="00AE0286" w:rsidRPr="000E14F9" w:rsidRDefault="00AE0286" w:rsidP="009364E7">
      <w:r w:rsidRPr="000E14F9">
        <w:t xml:space="preserve">Les orientations données par le Comité de gouvernance des TIC, compte tenu de ses nouveaux objectifs en matière de gouvernance, contribueront à l'élaboration et à l'exécution par le Secrétariat de la feuille de route de l'UIT pour la transformation (Document </w:t>
      </w:r>
      <w:hyperlink r:id="rId19" w:history="1">
        <w:r w:rsidRPr="000E14F9">
          <w:rPr>
            <w:rStyle w:val="Hyperlink"/>
          </w:rPr>
          <w:t>C24/73</w:t>
        </w:r>
      </w:hyperlink>
      <w:r w:rsidRPr="000E14F9">
        <w:t>), en veillant à ce qu'une supervision et un processus décisionnel efficaces soient exercés pour répondre aux besoins fondamentaux de l'organisation relevant des travaux du Comité.</w:t>
      </w:r>
    </w:p>
    <w:p w14:paraId="3CFD00EB" w14:textId="77777777" w:rsidR="00AE0286" w:rsidRPr="000E14F9" w:rsidRDefault="00AE0286" w:rsidP="009364E7">
      <w:r w:rsidRPr="000E14F9">
        <w:t>En particulier, les initiatives relatives à la transformation numérique feront l'objet d'un examen par le Comité.</w:t>
      </w:r>
    </w:p>
    <w:p w14:paraId="51190106" w14:textId="77777777" w:rsidR="00AE0286" w:rsidRPr="000E14F9" w:rsidRDefault="00AE0286" w:rsidP="009364E7">
      <w:pPr>
        <w:pStyle w:val="Headingb"/>
      </w:pPr>
      <w:r w:rsidRPr="000E14F9">
        <w:t>Prochaines étapes</w:t>
      </w:r>
    </w:p>
    <w:p w14:paraId="392D6D14" w14:textId="653C35F5" w:rsidR="006A11AE" w:rsidRPr="000E14F9" w:rsidRDefault="00AE0286" w:rsidP="009364E7">
      <w:r w:rsidRPr="000E14F9">
        <w:t>Le Secrétariat continuera de suivre les résultats obtenus par le Comité de gouvernance des</w:t>
      </w:r>
      <w:r w:rsidR="00CD6C23">
        <w:t> </w:t>
      </w:r>
      <w:r w:rsidRPr="000E14F9">
        <w:t>TIC comme facteur contribuant à l'efficacité globale de l'infrastructure et des services</w:t>
      </w:r>
      <w:r w:rsidR="00CD6C23">
        <w:t> </w:t>
      </w:r>
      <w:r w:rsidRPr="000E14F9">
        <w:t>TIC de l'UIT.</w:t>
      </w:r>
    </w:p>
    <w:p w14:paraId="1EBE6B37" w14:textId="77777777" w:rsidR="00897553" w:rsidRPr="000E14F9" w:rsidRDefault="006A11AE" w:rsidP="009364E7">
      <w:pPr>
        <w:jc w:val="center"/>
      </w:pPr>
      <w:r w:rsidRPr="000E14F9">
        <w:t>______________</w:t>
      </w:r>
    </w:p>
    <w:sectPr w:rsidR="00897553" w:rsidRPr="000E14F9"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0EAB" w14:textId="77777777" w:rsidR="0023373C" w:rsidRDefault="0023373C">
      <w:r>
        <w:separator/>
      </w:r>
    </w:p>
  </w:endnote>
  <w:endnote w:type="continuationSeparator" w:id="0">
    <w:p w14:paraId="2317BA02" w14:textId="77777777" w:rsidR="0023373C" w:rsidRDefault="0023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DB87" w14:textId="776E39A6" w:rsidR="00732045" w:rsidRDefault="009364E7">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837950">
      <w:t>22.05.24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D83D564" w14:textId="77777777" w:rsidTr="00E31DCE">
      <w:trPr>
        <w:jc w:val="center"/>
      </w:trPr>
      <w:tc>
        <w:tcPr>
          <w:tcW w:w="1803" w:type="dxa"/>
          <w:vAlign w:val="center"/>
        </w:tcPr>
        <w:p w14:paraId="03288129" w14:textId="224AF0AB" w:rsidR="00A51849" w:rsidRDefault="00A51849" w:rsidP="00A51849">
          <w:pPr>
            <w:pStyle w:val="Header"/>
            <w:jc w:val="left"/>
            <w:rPr>
              <w:noProof/>
            </w:rPr>
          </w:pPr>
        </w:p>
      </w:tc>
      <w:tc>
        <w:tcPr>
          <w:tcW w:w="8261" w:type="dxa"/>
        </w:tcPr>
        <w:p w14:paraId="43EFB1C6" w14:textId="496B61E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D7AFB">
            <w:rPr>
              <w:bCs/>
            </w:rPr>
            <w:t>54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59E53B7" w14:textId="2FFF822D" w:rsidR="00732045" w:rsidRPr="00A51849" w:rsidRDefault="00732045" w:rsidP="008D7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274FE74" w14:textId="77777777" w:rsidTr="00E31DCE">
      <w:trPr>
        <w:jc w:val="center"/>
      </w:trPr>
      <w:tc>
        <w:tcPr>
          <w:tcW w:w="1803" w:type="dxa"/>
          <w:vAlign w:val="center"/>
        </w:tcPr>
        <w:p w14:paraId="2D592C31" w14:textId="77777777" w:rsidR="00A51849" w:rsidRPr="0082299A" w:rsidRDefault="0083795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51011AFB" w14:textId="3B9A60A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8D7AFB">
            <w:rPr>
              <w:bCs/>
            </w:rPr>
            <w:t>54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D5277DD" w14:textId="28DC30B8"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0522" w14:textId="77777777" w:rsidR="0023373C" w:rsidRDefault="0023373C">
      <w:r>
        <w:t>____________________</w:t>
      </w:r>
    </w:p>
  </w:footnote>
  <w:footnote w:type="continuationSeparator" w:id="0">
    <w:p w14:paraId="50CAEDCB" w14:textId="77777777" w:rsidR="0023373C" w:rsidRDefault="0023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BC5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57D691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0052564C" w14:textId="77777777" w:rsidTr="00E31DCE">
      <w:trPr>
        <w:trHeight w:val="1104"/>
        <w:jc w:val="center"/>
      </w:trPr>
      <w:tc>
        <w:tcPr>
          <w:tcW w:w="4390" w:type="dxa"/>
          <w:vAlign w:val="center"/>
        </w:tcPr>
        <w:p w14:paraId="4CA934FA"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6F89247" wp14:editId="3910968B">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126244B2" w14:textId="77777777" w:rsidR="00A51849" w:rsidRDefault="00A51849" w:rsidP="00A51849">
          <w:pPr>
            <w:pStyle w:val="Header"/>
            <w:jc w:val="right"/>
            <w:rPr>
              <w:rFonts w:ascii="Arial" w:hAnsi="Arial" w:cs="Arial"/>
              <w:b/>
              <w:bCs/>
              <w:color w:val="009CD6"/>
              <w:szCs w:val="18"/>
            </w:rPr>
          </w:pPr>
        </w:p>
        <w:p w14:paraId="5EF22D64" w14:textId="77777777" w:rsidR="00A51849" w:rsidRDefault="00A51849" w:rsidP="00A51849">
          <w:pPr>
            <w:pStyle w:val="Header"/>
            <w:jc w:val="right"/>
            <w:rPr>
              <w:rFonts w:ascii="Arial" w:hAnsi="Arial" w:cs="Arial"/>
              <w:b/>
              <w:bCs/>
              <w:color w:val="009CD6"/>
              <w:szCs w:val="18"/>
            </w:rPr>
          </w:pPr>
        </w:p>
        <w:p w14:paraId="0BC42F2C"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1C554A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C6C29F0" wp14:editId="6C91B50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BF0F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0E14F9"/>
    <w:rsid w:val="00103163"/>
    <w:rsid w:val="00106B19"/>
    <w:rsid w:val="001133EF"/>
    <w:rsid w:val="00115D93"/>
    <w:rsid w:val="001247A8"/>
    <w:rsid w:val="001378C0"/>
    <w:rsid w:val="0018694A"/>
    <w:rsid w:val="001A3287"/>
    <w:rsid w:val="001A6508"/>
    <w:rsid w:val="001C286D"/>
    <w:rsid w:val="001D4C31"/>
    <w:rsid w:val="001E4D21"/>
    <w:rsid w:val="00207CD1"/>
    <w:rsid w:val="00226657"/>
    <w:rsid w:val="0023373C"/>
    <w:rsid w:val="002477A2"/>
    <w:rsid w:val="002503FE"/>
    <w:rsid w:val="0025552A"/>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37950"/>
    <w:rsid w:val="00861D73"/>
    <w:rsid w:val="00897553"/>
    <w:rsid w:val="008A4E87"/>
    <w:rsid w:val="008D76E6"/>
    <w:rsid w:val="008D7AFB"/>
    <w:rsid w:val="0092392D"/>
    <w:rsid w:val="0093234A"/>
    <w:rsid w:val="009364E7"/>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AE0286"/>
    <w:rsid w:val="00B309F9"/>
    <w:rsid w:val="00B32B60"/>
    <w:rsid w:val="00B61619"/>
    <w:rsid w:val="00BB4545"/>
    <w:rsid w:val="00BD50CA"/>
    <w:rsid w:val="00BD5873"/>
    <w:rsid w:val="00BF4B60"/>
    <w:rsid w:val="00C04BE3"/>
    <w:rsid w:val="00C25D29"/>
    <w:rsid w:val="00C27A7C"/>
    <w:rsid w:val="00C42437"/>
    <w:rsid w:val="00C6757E"/>
    <w:rsid w:val="00CA08ED"/>
    <w:rsid w:val="00CD6C23"/>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542DF"/>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8D7AFB"/>
    <w:rPr>
      <w:color w:val="605E5C"/>
      <w:shd w:val="clear" w:color="auto" w:fill="E1DFDD"/>
    </w:rPr>
  </w:style>
  <w:style w:type="paragraph" w:styleId="CommentText">
    <w:name w:val="annotation text"/>
    <w:basedOn w:val="Normal"/>
    <w:link w:val="CommentTextChar"/>
    <w:unhideWhenUsed/>
    <w:rsid w:val="00AE0286"/>
    <w:rPr>
      <w:sz w:val="20"/>
      <w:lang w:val="en-GB"/>
    </w:rPr>
  </w:style>
  <w:style w:type="character" w:customStyle="1" w:styleId="CommentTextChar">
    <w:name w:val="Comment Text Char"/>
    <w:basedOn w:val="DefaultParagraphFont"/>
    <w:link w:val="CommentText"/>
    <w:rsid w:val="00AE0286"/>
    <w:rPr>
      <w:rFonts w:ascii="Calibri" w:hAnsi="Calibri"/>
      <w:lang w:val="en-GB" w:eastAsia="en-US"/>
    </w:rPr>
  </w:style>
  <w:style w:type="character" w:styleId="CommentReference">
    <w:name w:val="annotation reference"/>
    <w:basedOn w:val="DefaultParagraphFont"/>
    <w:semiHidden/>
    <w:unhideWhenUsed/>
    <w:rsid w:val="00AE02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06/fr" TargetMode="External"/><Relationship Id="rId13" Type="http://schemas.openxmlformats.org/officeDocument/2006/relationships/hyperlink" Target="https://www.itu.int/md/S23-CL-INF-0011/fr" TargetMode="External"/><Relationship Id="rId18" Type="http://schemas.openxmlformats.org/officeDocument/2006/relationships/hyperlink" Target="https://www.itu.int/md/S22-CL-C-0057/f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24-CL-C-0019/fr" TargetMode="External"/><Relationship Id="rId12" Type="http://schemas.openxmlformats.org/officeDocument/2006/relationships/hyperlink" Target="https://www.itu.int/md/S23-CL-C-0052/fr" TargetMode="External"/><Relationship Id="rId17" Type="http://schemas.openxmlformats.org/officeDocument/2006/relationships/hyperlink" Target="https://www.itu.int/md/S23-CL-C-0022/f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njiu.org/sites/www.unjiu.org/files/jiu_rep_2021_3_french.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4-CL-C-0052/fr" TargetMode="External"/><Relationship Id="rId11" Type="http://schemas.openxmlformats.org/officeDocument/2006/relationships/hyperlink" Target="https://www.itu.int/md/S23-CL-C-0022/fr"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4-CL-C-0019/fr" TargetMode="External"/><Relationship Id="rId23" Type="http://schemas.openxmlformats.org/officeDocument/2006/relationships/header" Target="header2.xml"/><Relationship Id="rId10" Type="http://schemas.openxmlformats.org/officeDocument/2006/relationships/hyperlink" Target="https://www.itu.int/md/S22-CL-C-0057/fr" TargetMode="External"/><Relationship Id="rId19" Type="http://schemas.openxmlformats.org/officeDocument/2006/relationships/hyperlink" Target="https://www.itu.int/md/S24-CL-C-0073/fr" TargetMode="External"/><Relationship Id="rId4" Type="http://schemas.openxmlformats.org/officeDocument/2006/relationships/footnotes" Target="footnotes.xml"/><Relationship Id="rId9" Type="http://schemas.openxmlformats.org/officeDocument/2006/relationships/hyperlink" Target="https://www.itu.int/md/S24-CWGFHR17-C-0005/fr" TargetMode="External"/><Relationship Id="rId14" Type="http://schemas.openxmlformats.org/officeDocument/2006/relationships/hyperlink" Target="https://www.itu.int/md/S24-CL-C-0052/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4722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2024-05-24T11:56:00Z</dcterms:created>
  <dcterms:modified xsi:type="dcterms:W3CDTF">2024-05-24T11:56:00Z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