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BC7D5B" w:rsidRPr="00DD1389" w14:paraId="30B6F5A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5290871A" w14:textId="088579BA" w:rsidR="00BC7D5B" w:rsidRPr="00DD1389" w:rsidRDefault="00BC7D5B" w:rsidP="00BC7D5B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DD1389">
              <w:rPr>
                <w:b/>
                <w:lang w:val="ru-RU"/>
              </w:rPr>
              <w:t xml:space="preserve">Пункт повестки </w:t>
            </w:r>
            <w:r w:rsidRPr="00DD1389">
              <w:rPr>
                <w:b/>
                <w:szCs w:val="22"/>
                <w:lang w:val="ru-RU"/>
              </w:rPr>
              <w:t>дня:</w:t>
            </w:r>
            <w:r w:rsidRPr="00DD1389">
              <w:rPr>
                <w:b/>
                <w:szCs w:val="22"/>
                <w:lang w:val="ru-RU" w:bidi="ru-RU"/>
              </w:rPr>
              <w:t xml:space="preserve"> </w:t>
            </w:r>
            <w:proofErr w:type="spellStart"/>
            <w:r w:rsidR="00DD1389" w:rsidRPr="00DD1389">
              <w:rPr>
                <w:b/>
                <w:bCs/>
                <w:szCs w:val="22"/>
                <w:lang w:val="ru-RU"/>
              </w:rPr>
              <w:t>ADM</w:t>
            </w:r>
            <w:proofErr w:type="spellEnd"/>
            <w:r w:rsidR="00DD1389" w:rsidRPr="00DD1389">
              <w:rPr>
                <w:b/>
                <w:bCs/>
                <w:szCs w:val="22"/>
                <w:lang w:val="ru-RU"/>
              </w:rPr>
              <w:t xml:space="preserve"> 3</w:t>
            </w:r>
          </w:p>
        </w:tc>
        <w:tc>
          <w:tcPr>
            <w:tcW w:w="5245" w:type="dxa"/>
          </w:tcPr>
          <w:p w14:paraId="0D9BE543" w14:textId="5FAE866E" w:rsidR="00BC7D5B" w:rsidRPr="00DD1389" w:rsidRDefault="00BC7D5B" w:rsidP="00BC7D5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D1389">
              <w:rPr>
                <w:b/>
                <w:lang w:val="ru-RU" w:bidi="ru-RU"/>
              </w:rPr>
              <w:t xml:space="preserve">Документ </w:t>
            </w:r>
            <w:proofErr w:type="spellStart"/>
            <w:r w:rsidRPr="00DD1389">
              <w:rPr>
                <w:b/>
                <w:lang w:val="ru-RU" w:bidi="ru-RU"/>
              </w:rPr>
              <w:t>C24</w:t>
            </w:r>
            <w:proofErr w:type="spellEnd"/>
            <w:r w:rsidRPr="00DD1389">
              <w:rPr>
                <w:b/>
                <w:lang w:val="ru-RU" w:bidi="ru-RU"/>
              </w:rPr>
              <w:t>/</w:t>
            </w:r>
            <w:r w:rsidR="00DD1389" w:rsidRPr="00DD1389">
              <w:rPr>
                <w:b/>
                <w:lang w:val="ru-RU" w:bidi="ru-RU"/>
              </w:rPr>
              <w:t>54</w:t>
            </w:r>
            <w:r w:rsidRPr="00DD1389">
              <w:rPr>
                <w:b/>
                <w:lang w:val="ru-RU" w:bidi="ru-RU"/>
              </w:rPr>
              <w:t>-R</w:t>
            </w:r>
          </w:p>
        </w:tc>
      </w:tr>
      <w:tr w:rsidR="00BC7D5B" w:rsidRPr="00DD1389" w14:paraId="02B6B023" w14:textId="77777777" w:rsidTr="00E31DCE">
        <w:trPr>
          <w:cantSplit/>
        </w:trPr>
        <w:tc>
          <w:tcPr>
            <w:tcW w:w="3969" w:type="dxa"/>
            <w:vMerge/>
          </w:tcPr>
          <w:p w14:paraId="75FA2DD3" w14:textId="77777777" w:rsidR="00BC7D5B" w:rsidRPr="00DD1389" w:rsidRDefault="00BC7D5B" w:rsidP="00BC7D5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9BD0006" w14:textId="3574590D" w:rsidR="00BC7D5B" w:rsidRPr="00DD1389" w:rsidRDefault="00DD1389" w:rsidP="00BC7D5B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DD1389">
              <w:rPr>
                <w:b/>
                <w:lang w:val="ru-RU" w:bidi="ru-RU"/>
              </w:rPr>
              <w:t xml:space="preserve">8 </w:t>
            </w:r>
            <w:r w:rsidR="00BC7D5B" w:rsidRPr="00DD1389">
              <w:rPr>
                <w:b/>
                <w:lang w:val="ru-RU" w:bidi="ru-RU"/>
              </w:rPr>
              <w:t>мая 2024 года</w:t>
            </w:r>
          </w:p>
        </w:tc>
      </w:tr>
      <w:bookmarkEnd w:id="3"/>
      <w:tr w:rsidR="00BC7D5B" w:rsidRPr="00DD1389" w14:paraId="6EAF8F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58FECE8" w14:textId="77777777" w:rsidR="00BC7D5B" w:rsidRPr="00DD1389" w:rsidRDefault="00BC7D5B" w:rsidP="00BC7D5B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6D8050FB" w14:textId="5F8BE38B" w:rsidR="00BC7D5B" w:rsidRPr="00DD1389" w:rsidRDefault="00BC7D5B" w:rsidP="00BC7D5B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DD1389">
              <w:rPr>
                <w:b/>
                <w:lang w:val="ru-RU" w:bidi="ru-RU"/>
              </w:rPr>
              <w:t>Оригинал: английский</w:t>
            </w:r>
          </w:p>
        </w:tc>
      </w:tr>
      <w:tr w:rsidR="00796BD3" w:rsidRPr="00DD1389" w14:paraId="1FE73000" w14:textId="77777777" w:rsidTr="00E31DCE">
        <w:trPr>
          <w:cantSplit/>
          <w:trHeight w:val="23"/>
        </w:trPr>
        <w:tc>
          <w:tcPr>
            <w:tcW w:w="3969" w:type="dxa"/>
          </w:tcPr>
          <w:p w14:paraId="602933EC" w14:textId="77777777" w:rsidR="00796BD3" w:rsidRPr="00DD1389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</w:p>
        </w:tc>
        <w:tc>
          <w:tcPr>
            <w:tcW w:w="5245" w:type="dxa"/>
          </w:tcPr>
          <w:p w14:paraId="27B9D9D9" w14:textId="77777777" w:rsidR="00796BD3" w:rsidRPr="00DD1389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DD1389" w14:paraId="615BD64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0329457F" w14:textId="77777777" w:rsidR="00796BD3" w:rsidRPr="00DD1389" w:rsidRDefault="0033025A" w:rsidP="00672F8A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DD1389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DD1389" w14:paraId="5896900A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1B384407" w14:textId="1AB57EC5" w:rsidR="00796BD3" w:rsidRPr="00DD1389" w:rsidRDefault="00DD1389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Start w:id="7" w:name="_Hlk166093182"/>
            <w:bookmarkEnd w:id="5"/>
            <w:r w:rsidRPr="00DD1389">
              <w:rPr>
                <w:sz w:val="32"/>
                <w:szCs w:val="32"/>
                <w:lang w:val="ru-RU"/>
              </w:rPr>
              <w:t>ОТЧЕТ О СОЗДАНИИ СТРУКТУРЫ УПРАВЛЕНИЯ ПО ВОПРОСАМ КИБЕРБЕЗОПАСНОСТИ, ИКТ И ДАННЫХ/ИНФОРМАЦИИ</w:t>
            </w:r>
            <w:bookmarkEnd w:id="7"/>
          </w:p>
        </w:tc>
      </w:tr>
      <w:tr w:rsidR="00796BD3" w:rsidRPr="00DD1389" w14:paraId="65C1F3BB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2320C51F" w14:textId="609CFFDB" w:rsidR="00796BD3" w:rsidRPr="00DD138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D1389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B3708E9" w14:textId="754FEBF8" w:rsidR="00796BD3" w:rsidRPr="00DD1389" w:rsidRDefault="00DD1389" w:rsidP="00E31DCE">
            <w:pPr>
              <w:rPr>
                <w:lang w:val="ru-RU"/>
              </w:rPr>
            </w:pPr>
            <w:r w:rsidRPr="00DD1389">
              <w:rPr>
                <w:lang w:val="ru-RU"/>
              </w:rPr>
              <w:t>В настоящем документе содержится информация о состоянии дел с внедрением системы ИТ/кибербезопасности и управления данными в МСЭ.</w:t>
            </w:r>
          </w:p>
          <w:p w14:paraId="495D9388" w14:textId="77777777" w:rsidR="00796BD3" w:rsidRPr="00DD138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D1389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25F1ADC9" w14:textId="3EAA4DC0" w:rsidR="00796BD3" w:rsidRPr="00DD1389" w:rsidRDefault="00DD1389" w:rsidP="00E31DCE">
            <w:pPr>
              <w:rPr>
                <w:lang w:val="ru-RU"/>
              </w:rPr>
            </w:pPr>
            <w:r w:rsidRPr="00DD1389">
              <w:rPr>
                <w:lang w:val="ru-RU"/>
              </w:rPr>
              <w:t xml:space="preserve">Совету предлагается </w:t>
            </w:r>
            <w:r w:rsidRPr="00E05034">
              <w:rPr>
                <w:lang w:val="ru-RU"/>
              </w:rPr>
              <w:t>принять к сведению</w:t>
            </w:r>
            <w:r w:rsidRPr="00DD1389">
              <w:rPr>
                <w:lang w:val="ru-RU"/>
              </w:rPr>
              <w:t xml:space="preserve"> настоящий отчет.</w:t>
            </w:r>
          </w:p>
          <w:p w14:paraId="43A4C8A4" w14:textId="77777777" w:rsidR="00796BD3" w:rsidRPr="00DD138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D1389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B22681" w14:textId="127FF329" w:rsidR="00796BD3" w:rsidRPr="00DD1389" w:rsidRDefault="00DD1389" w:rsidP="00E31DCE">
            <w:pPr>
              <w:rPr>
                <w:lang w:val="ru-RU"/>
              </w:rPr>
            </w:pPr>
            <w:r w:rsidRPr="00DD1389">
              <w:rPr>
                <w:lang w:val="ru-RU"/>
              </w:rPr>
              <w:t>Развитие людских ресурсов и организационные инновации.</w:t>
            </w:r>
          </w:p>
          <w:p w14:paraId="047BDE10" w14:textId="02105E36" w:rsidR="00796BD3" w:rsidRPr="00DD1389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DD1389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5C4512A" w14:textId="1E4454AC" w:rsidR="00BC7D5B" w:rsidRPr="00DD1389" w:rsidRDefault="00DD1389" w:rsidP="00AA6C1D">
            <w:pPr>
              <w:rPr>
                <w:lang w:val="ru-RU"/>
              </w:rPr>
            </w:pPr>
            <w:r w:rsidRPr="00DD1389">
              <w:rPr>
                <w:lang w:val="ru-RU"/>
              </w:rPr>
              <w:t>Финансовые последствия указаны в Документе </w:t>
            </w:r>
            <w:proofErr w:type="spellStart"/>
            <w:r w:rsidRPr="00DD1389">
              <w:rPr>
                <w:lang w:val="ru-RU"/>
              </w:rPr>
              <w:fldChar w:fldCharType="begin"/>
            </w:r>
            <w:r w:rsidRPr="00DD1389">
              <w:rPr>
                <w:lang w:val="ru-RU"/>
              </w:rPr>
              <w:instrText>HYPERLINK "https://www.itu.int/md/S24-CL-C-0052/en"</w:instrText>
            </w:r>
            <w:r w:rsidRPr="00DD1389">
              <w:rPr>
                <w:lang w:val="ru-RU"/>
              </w:rPr>
            </w:r>
            <w:r w:rsidRPr="00DD1389">
              <w:rPr>
                <w:lang w:val="ru-RU"/>
              </w:rPr>
              <w:fldChar w:fldCharType="separate"/>
            </w:r>
            <w:r w:rsidRPr="00DD1389">
              <w:rPr>
                <w:rStyle w:val="Hyperlink"/>
                <w:lang w:val="ru-RU"/>
              </w:rPr>
              <w:t>C24</w:t>
            </w:r>
            <w:proofErr w:type="spellEnd"/>
            <w:r w:rsidRPr="00DD1389">
              <w:rPr>
                <w:rStyle w:val="Hyperlink"/>
                <w:lang w:val="ru-RU"/>
              </w:rPr>
              <w:t>/52</w:t>
            </w:r>
            <w:r w:rsidRPr="00DD1389">
              <w:rPr>
                <w:lang w:val="ru-RU"/>
              </w:rPr>
              <w:fldChar w:fldCharType="end"/>
            </w:r>
            <w:r w:rsidRPr="00DD1389">
              <w:rPr>
                <w:lang w:val="ru-RU"/>
              </w:rPr>
              <w:t>, а источники финансирования предлагаются в Документе </w:t>
            </w:r>
            <w:proofErr w:type="spellStart"/>
            <w:r w:rsidRPr="00DD1389">
              <w:rPr>
                <w:lang w:val="ru-RU"/>
              </w:rPr>
              <w:fldChar w:fldCharType="begin"/>
            </w:r>
            <w:r w:rsidRPr="00DD1389">
              <w:rPr>
                <w:lang w:val="ru-RU"/>
              </w:rPr>
              <w:instrText>HYPERLINK "https://www.itu.int/md/S24-CL-C-0019/en"</w:instrText>
            </w:r>
            <w:r w:rsidRPr="00DD1389">
              <w:rPr>
                <w:lang w:val="ru-RU"/>
              </w:rPr>
            </w:r>
            <w:r w:rsidRPr="00DD1389">
              <w:rPr>
                <w:lang w:val="ru-RU"/>
              </w:rPr>
              <w:fldChar w:fldCharType="separate"/>
            </w:r>
            <w:r w:rsidRPr="00DD1389">
              <w:rPr>
                <w:rStyle w:val="Hyperlink"/>
                <w:lang w:val="ru-RU"/>
              </w:rPr>
              <w:t>C24</w:t>
            </w:r>
            <w:proofErr w:type="spellEnd"/>
            <w:r w:rsidRPr="00DD1389">
              <w:rPr>
                <w:rStyle w:val="Hyperlink"/>
                <w:lang w:val="ru-RU"/>
              </w:rPr>
              <w:t>/19</w:t>
            </w:r>
            <w:r w:rsidRPr="00DD1389">
              <w:rPr>
                <w:lang w:val="ru-RU"/>
              </w:rPr>
              <w:fldChar w:fldCharType="end"/>
            </w:r>
            <w:r w:rsidRPr="00DD1389">
              <w:rPr>
                <w:lang w:val="ru-RU"/>
              </w:rPr>
              <w:t>.</w:t>
            </w:r>
          </w:p>
          <w:p w14:paraId="1F02ABF6" w14:textId="77777777" w:rsidR="00796BD3" w:rsidRPr="00DD1389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DD1389">
              <w:rPr>
                <w:sz w:val="20"/>
                <w:szCs w:val="18"/>
                <w:lang w:val="ru-RU"/>
              </w:rPr>
              <w:t>__________________</w:t>
            </w:r>
          </w:p>
          <w:p w14:paraId="448BACEC" w14:textId="77777777" w:rsidR="00796BD3" w:rsidRPr="00DD1389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DD1389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D75A82F" w14:textId="4E3E24A4" w:rsidR="00796BD3" w:rsidRPr="00DD1389" w:rsidRDefault="00DD1389" w:rsidP="00E31DCE">
            <w:pPr>
              <w:spacing w:after="160"/>
              <w:rPr>
                <w:lang w:val="ru-RU"/>
              </w:rPr>
            </w:pPr>
            <w:r w:rsidRPr="00DD1389">
              <w:rPr>
                <w:i/>
                <w:iCs/>
                <w:lang w:val="ru-RU"/>
              </w:rPr>
              <w:t xml:space="preserve">Документы </w:t>
            </w:r>
            <w:hyperlink r:id="rId7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CWG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-</w:t>
              </w:r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FHR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-16/6(</w:t>
              </w:r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Rev.1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)</w:t>
              </w:r>
            </w:hyperlink>
            <w:r w:rsidRPr="00DD1389">
              <w:rPr>
                <w:i/>
                <w:iCs/>
                <w:lang w:val="ru-RU"/>
              </w:rPr>
              <w:t xml:space="preserve">, </w:t>
            </w:r>
            <w:hyperlink r:id="rId8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CWG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-</w:t>
              </w:r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FHR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-17/5</w:t>
              </w:r>
            </w:hyperlink>
            <w:r w:rsidRPr="00DD1389">
              <w:rPr>
                <w:i/>
                <w:iCs/>
                <w:lang w:val="ru-RU"/>
              </w:rPr>
              <w:t xml:space="preserve"> РГС-</w:t>
            </w:r>
            <w:proofErr w:type="spellStart"/>
            <w:r w:rsidRPr="00DD1389">
              <w:rPr>
                <w:i/>
                <w:iCs/>
                <w:lang w:val="ru-RU"/>
              </w:rPr>
              <w:t>ФЛР</w:t>
            </w:r>
            <w:proofErr w:type="spellEnd"/>
            <w:r w:rsidRPr="00DD1389">
              <w:rPr>
                <w:i/>
                <w:iCs/>
                <w:lang w:val="ru-RU"/>
              </w:rPr>
              <w:t xml:space="preserve">, Документы </w:t>
            </w:r>
            <w:hyperlink r:id="rId9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C22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/57</w:t>
              </w:r>
            </w:hyperlink>
            <w:r w:rsidRPr="00DD1389">
              <w:rPr>
                <w:i/>
                <w:iCs/>
                <w:lang w:val="ru-RU"/>
              </w:rPr>
              <w:t xml:space="preserve">, </w:t>
            </w:r>
            <w:hyperlink r:id="rId10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C23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/22</w:t>
              </w:r>
            </w:hyperlink>
            <w:r w:rsidRPr="00DD1389">
              <w:rPr>
                <w:i/>
                <w:iCs/>
                <w:lang w:val="ru-RU"/>
              </w:rPr>
              <w:t xml:space="preserve">, </w:t>
            </w:r>
            <w:hyperlink r:id="rId11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C23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/52</w:t>
              </w:r>
            </w:hyperlink>
            <w:r w:rsidRPr="00DD1389">
              <w:rPr>
                <w:i/>
                <w:iCs/>
                <w:lang w:val="ru-RU"/>
              </w:rPr>
              <w:t xml:space="preserve">, </w:t>
            </w:r>
            <w:hyperlink r:id="rId12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C23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</w:t>
              </w:r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INF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/11</w:t>
              </w:r>
            </w:hyperlink>
            <w:r w:rsidRPr="00DD1389">
              <w:rPr>
                <w:i/>
                <w:iCs/>
                <w:lang w:val="ru-RU"/>
              </w:rPr>
              <w:t xml:space="preserve">, </w:t>
            </w:r>
            <w:hyperlink r:id="rId13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C24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/52</w:t>
              </w:r>
            </w:hyperlink>
            <w:r w:rsidRPr="00DD1389">
              <w:rPr>
                <w:i/>
                <w:iCs/>
                <w:lang w:val="ru-RU"/>
              </w:rPr>
              <w:t xml:space="preserve"> и </w:t>
            </w:r>
            <w:hyperlink r:id="rId14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C24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/19</w:t>
              </w:r>
            </w:hyperlink>
            <w:r w:rsidRPr="00DD1389">
              <w:rPr>
                <w:i/>
                <w:iCs/>
                <w:lang w:val="ru-RU"/>
              </w:rPr>
              <w:t xml:space="preserve"> Совета. Доклад</w:t>
            </w:r>
            <w:r w:rsidRPr="00DD1389">
              <w:rPr>
                <w:lang w:val="ru-RU"/>
              </w:rPr>
              <w:t xml:space="preserve"> </w:t>
            </w:r>
            <w:hyperlink r:id="rId15" w:history="1"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JIU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</w:t>
              </w:r>
              <w:proofErr w:type="spellStart"/>
              <w:r w:rsidRPr="00DD1389">
                <w:rPr>
                  <w:rStyle w:val="Hyperlink"/>
                  <w:i/>
                  <w:iCs/>
                  <w:lang w:val="ru-RU"/>
                </w:rPr>
                <w:t>REP</w:t>
              </w:r>
              <w:proofErr w:type="spellEnd"/>
              <w:r w:rsidRPr="00DD1389">
                <w:rPr>
                  <w:rStyle w:val="Hyperlink"/>
                  <w:i/>
                  <w:iCs/>
                  <w:lang w:val="ru-RU"/>
                </w:rPr>
                <w:t>/2</w:t>
              </w:r>
              <w:r w:rsidRPr="00DD1389">
                <w:rPr>
                  <w:rStyle w:val="Hyperlink"/>
                  <w:i/>
                  <w:iCs/>
                  <w:lang w:val="ru-RU"/>
                </w:rPr>
                <w:t>0</w:t>
              </w:r>
              <w:r w:rsidRPr="00DD1389">
                <w:rPr>
                  <w:rStyle w:val="Hyperlink"/>
                  <w:i/>
                  <w:iCs/>
                  <w:lang w:val="ru-RU"/>
                </w:rPr>
                <w:t>21/3</w:t>
              </w:r>
            </w:hyperlink>
            <w:r w:rsidRPr="00DD1389">
              <w:rPr>
                <w:i/>
                <w:iCs/>
                <w:lang w:val="ru-RU"/>
              </w:rPr>
              <w:t xml:space="preserve"> "Кибербезопасность в</w:t>
            </w:r>
            <w:r w:rsidR="00E05034">
              <w:rPr>
                <w:i/>
                <w:iCs/>
                <w:lang w:val="en-US"/>
              </w:rPr>
              <w:t> </w:t>
            </w:r>
            <w:r w:rsidRPr="00DD1389">
              <w:rPr>
                <w:i/>
                <w:iCs/>
                <w:lang w:val="ru-RU"/>
              </w:rPr>
              <w:t>организациях системы Организации Объединенных Наций"</w:t>
            </w:r>
          </w:p>
        </w:tc>
      </w:tr>
      <w:bookmarkEnd w:id="2"/>
      <w:bookmarkEnd w:id="6"/>
    </w:tbl>
    <w:p w14:paraId="5CB032E9" w14:textId="77777777" w:rsidR="00796BD3" w:rsidRPr="00DD1389" w:rsidRDefault="00796BD3" w:rsidP="00796BD3">
      <w:pPr>
        <w:rPr>
          <w:lang w:val="ru-RU"/>
        </w:rPr>
      </w:pPr>
    </w:p>
    <w:p w14:paraId="6E9DF6A6" w14:textId="77777777" w:rsidR="00165D06" w:rsidRPr="00DD1389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DD1389">
        <w:rPr>
          <w:lang w:val="ru-RU"/>
        </w:rPr>
        <w:br w:type="page"/>
      </w:r>
    </w:p>
    <w:p w14:paraId="4A4D5536" w14:textId="77777777" w:rsidR="00DD1389" w:rsidRPr="00DD1389" w:rsidRDefault="00DD1389" w:rsidP="00DD1389">
      <w:pPr>
        <w:pStyle w:val="Headingb"/>
        <w:rPr>
          <w:lang w:val="ru-RU" w:bidi="ru-RU"/>
        </w:rPr>
      </w:pPr>
      <w:r w:rsidRPr="00DD1389">
        <w:rPr>
          <w:lang w:val="ru-RU" w:bidi="ru-RU"/>
        </w:rPr>
        <w:lastRenderedPageBreak/>
        <w:t>Базовая информация</w:t>
      </w:r>
    </w:p>
    <w:p w14:paraId="13CAC4D3" w14:textId="77777777" w:rsidR="00DD1389" w:rsidRPr="00DD1389" w:rsidRDefault="00DD1389" w:rsidP="00DD1389">
      <w:pPr>
        <w:rPr>
          <w:lang w:val="ru-RU" w:bidi="ru-RU"/>
        </w:rPr>
      </w:pPr>
      <w:r w:rsidRPr="00DD1389">
        <w:rPr>
          <w:lang w:val="ru-RU" w:bidi="ru-RU"/>
        </w:rPr>
        <w:t>Капитальный фонд ИКТ, первоначально созданный в соответствии с Резолюцией 1173 Совета в 2001 году, представляет собой внутренний ресурс секретариата, предназначенный для финансирования процесса совершенствования существующих систем ИКТ или разработки и приобретения новых. Фонд, управление которым осуществляется в соответствии со служебным приказом 11/06, находится в сфере ведения Комитета по информационно-коммуникационным технологиям (</w:t>
      </w:r>
      <w:proofErr w:type="spellStart"/>
      <w:r w:rsidRPr="00DD1389">
        <w:rPr>
          <w:lang w:val="ru-RU" w:bidi="ru-RU"/>
        </w:rPr>
        <w:t>КИКТ</w:t>
      </w:r>
      <w:proofErr w:type="spellEnd"/>
      <w:r w:rsidRPr="00DD1389">
        <w:rPr>
          <w:lang w:val="ru-RU" w:bidi="ru-RU"/>
        </w:rPr>
        <w:t xml:space="preserve">). Основной обязанностью </w:t>
      </w:r>
      <w:proofErr w:type="spellStart"/>
      <w:r w:rsidRPr="00DD1389">
        <w:rPr>
          <w:lang w:val="ru-RU" w:bidi="ru-RU"/>
        </w:rPr>
        <w:t>КИКТ</w:t>
      </w:r>
      <w:proofErr w:type="spellEnd"/>
      <w:r w:rsidRPr="00DD1389">
        <w:rPr>
          <w:lang w:val="ru-RU" w:bidi="ru-RU"/>
        </w:rPr>
        <w:t xml:space="preserve"> является обеспечение надлежащего соответствия инфраструктуры ИКТ, приложений и служб поддержки стратегическим задачам МСЭ.</w:t>
      </w:r>
    </w:p>
    <w:p w14:paraId="64ED7BB6" w14:textId="66869A6E" w:rsidR="00DD1389" w:rsidRPr="00DD1389" w:rsidRDefault="00DD1389" w:rsidP="00DD1389">
      <w:pPr>
        <w:rPr>
          <w:lang w:val="ru-RU" w:bidi="ru-RU"/>
        </w:rPr>
      </w:pPr>
      <w:r w:rsidRPr="00DD1389">
        <w:rPr>
          <w:lang w:val="ru-RU" w:bidi="ru-RU"/>
        </w:rPr>
        <w:t>Вместе с тем, ввиду изменяющегося характера ИТ, систем кибербезопасности и управления данными и отсутствия специализированных структур в рамках МСЭ, Независимый консультативный комитет по управлению был вынужден особо подчеркнуть необходимость создания таких структур. В этой рекомендации, сформулированной в 12-м ежегодном отчете, который был представлен Совету-23 (</w:t>
      </w:r>
      <w:r w:rsidR="00E05034">
        <w:rPr>
          <w:lang w:val="ru-RU" w:bidi="ru-RU"/>
        </w:rPr>
        <w:t xml:space="preserve">Документ </w:t>
      </w:r>
      <w:hyperlink r:id="rId16" w:history="1">
        <w:proofErr w:type="spellStart"/>
        <w:r w:rsidRPr="00DD1389">
          <w:rPr>
            <w:rStyle w:val="Hyperlink"/>
            <w:lang w:val="ru-RU" w:bidi="ru-RU"/>
          </w:rPr>
          <w:t>C23</w:t>
        </w:r>
        <w:proofErr w:type="spellEnd"/>
        <w:r w:rsidRPr="00DD1389">
          <w:rPr>
            <w:rStyle w:val="Hyperlink"/>
            <w:lang w:val="ru-RU" w:bidi="ru-RU"/>
          </w:rPr>
          <w:t>/22</w:t>
        </w:r>
      </w:hyperlink>
      <w:r w:rsidRPr="00DD1389">
        <w:rPr>
          <w:lang w:val="ru-RU" w:bidi="ru-RU"/>
        </w:rPr>
        <w:t>), подчеркивается необходимость обеспечения четких мандатов на принятие решений, надежных механизмов подотчетности и стимулов для эффективного выполнения.</w:t>
      </w:r>
    </w:p>
    <w:p w14:paraId="05AFE3A4" w14:textId="77777777" w:rsidR="00DD1389" w:rsidRPr="00DD1389" w:rsidRDefault="00DD1389" w:rsidP="00DD1389">
      <w:pPr>
        <w:rPr>
          <w:lang w:val="ru-RU" w:bidi="ru-RU"/>
        </w:rPr>
      </w:pPr>
      <w:r w:rsidRPr="00DD1389">
        <w:rPr>
          <w:lang w:val="ru-RU" w:bidi="ru-RU"/>
        </w:rPr>
        <w:t xml:space="preserve">Кроме того, в системе подотчетности, представленной в Документе </w:t>
      </w:r>
      <w:hyperlink r:id="rId17" w:history="1">
        <w:proofErr w:type="spellStart"/>
        <w:r w:rsidRPr="00DD1389">
          <w:rPr>
            <w:rStyle w:val="Hyperlink"/>
            <w:lang w:val="ru-RU" w:bidi="ru-RU"/>
          </w:rPr>
          <w:t>C22</w:t>
        </w:r>
        <w:proofErr w:type="spellEnd"/>
        <w:r w:rsidRPr="00DD1389">
          <w:rPr>
            <w:rStyle w:val="Hyperlink"/>
            <w:lang w:val="ru-RU" w:bidi="ru-RU"/>
          </w:rPr>
          <w:t>/57</w:t>
        </w:r>
      </w:hyperlink>
      <w:r w:rsidRPr="00DD1389">
        <w:rPr>
          <w:lang w:val="ru-RU" w:bidi="ru-RU"/>
        </w:rPr>
        <w:t>, подчеркивается важная роль разработки комплексной общеорганизационной структуры классификации данных для эффективной оптимизации операций.</w:t>
      </w:r>
    </w:p>
    <w:p w14:paraId="47BCBAFB" w14:textId="77777777" w:rsidR="00DD1389" w:rsidRPr="00DD1389" w:rsidRDefault="00DD1389" w:rsidP="00DD1389">
      <w:pPr>
        <w:rPr>
          <w:lang w:val="ru-RU" w:bidi="ru-RU"/>
        </w:rPr>
      </w:pPr>
      <w:r w:rsidRPr="00DD1389">
        <w:rPr>
          <w:lang w:val="ru-RU" w:bidi="ru-RU"/>
        </w:rPr>
        <w:t xml:space="preserve">Соответственно, в целях обеспечения учета этих требований руководство МСЭ приняло решение реорганизовать существующий </w:t>
      </w:r>
      <w:proofErr w:type="spellStart"/>
      <w:r w:rsidRPr="00DD1389">
        <w:rPr>
          <w:lang w:val="ru-RU" w:bidi="ru-RU"/>
        </w:rPr>
        <w:t>КИКТ</w:t>
      </w:r>
      <w:proofErr w:type="spellEnd"/>
      <w:r w:rsidRPr="00DD1389">
        <w:rPr>
          <w:lang w:val="ru-RU" w:bidi="ru-RU"/>
        </w:rPr>
        <w:t xml:space="preserve"> и переименовать его в Комитет по управлению ИКТ. Такое преобразование предполагает расширение мандата Комитета, с тем чтобы он охватывал вопросы ИТ, кибербезопасности и управления данными. Пересмотренный круг ведения Комитета по управлению ИКТ, который в настоящее время разрабатывается в виде служебного приказа, включает дополнительные обязанности, направленные на содействие выполнению его расширенного мандата.</w:t>
      </w:r>
    </w:p>
    <w:p w14:paraId="2E5E1610" w14:textId="77777777" w:rsidR="00DD1389" w:rsidRPr="00DD1389" w:rsidRDefault="00DD1389" w:rsidP="00DD1389">
      <w:pPr>
        <w:rPr>
          <w:lang w:val="ru-RU" w:bidi="ru-RU"/>
        </w:rPr>
      </w:pPr>
      <w:r w:rsidRPr="00DD1389">
        <w:rPr>
          <w:lang w:val="ru-RU" w:bidi="ru-RU"/>
        </w:rPr>
        <w:t xml:space="preserve">Руководящие указания, касающиеся Комитета по управлению ИКТ с его новыми задачами, связанными с управлением, будут способствовать разработке и выполнению секретариатом дорожной карты трансформации МСЭ (Документ </w:t>
      </w:r>
      <w:hyperlink r:id="rId18" w:history="1">
        <w:proofErr w:type="spellStart"/>
        <w:r w:rsidRPr="00DD1389">
          <w:rPr>
            <w:rStyle w:val="Hyperlink"/>
            <w:lang w:val="ru-RU" w:bidi="ru-RU"/>
          </w:rPr>
          <w:t>C24</w:t>
        </w:r>
        <w:proofErr w:type="spellEnd"/>
        <w:r w:rsidRPr="00DD1389">
          <w:rPr>
            <w:rStyle w:val="Hyperlink"/>
            <w:lang w:val="ru-RU" w:bidi="ru-RU"/>
          </w:rPr>
          <w:t>/73</w:t>
        </w:r>
      </w:hyperlink>
      <w:r w:rsidRPr="00DD1389">
        <w:rPr>
          <w:lang w:val="ru-RU" w:bidi="ru-RU"/>
        </w:rPr>
        <w:t>), обеспечивая применение эффективной системы надзора и принятия решений в отношении основных организационных требований в рамках сферы деятельности Комитета.</w:t>
      </w:r>
    </w:p>
    <w:p w14:paraId="6A812659" w14:textId="77777777" w:rsidR="00DD1389" w:rsidRPr="00DD1389" w:rsidRDefault="00DD1389" w:rsidP="00DD1389">
      <w:pPr>
        <w:rPr>
          <w:lang w:val="ru-RU" w:bidi="ru-RU"/>
        </w:rPr>
      </w:pPr>
      <w:r w:rsidRPr="00DD1389">
        <w:rPr>
          <w:lang w:val="ru-RU" w:bidi="ru-RU"/>
        </w:rPr>
        <w:t>В частности, Комитет будет рассматривать инициативы, связанные с цифровой трансформацией.</w:t>
      </w:r>
    </w:p>
    <w:p w14:paraId="77A9098F" w14:textId="77777777" w:rsidR="00DD1389" w:rsidRPr="00DD1389" w:rsidRDefault="00DD1389" w:rsidP="00DD1389">
      <w:pPr>
        <w:pStyle w:val="Headingb"/>
        <w:rPr>
          <w:lang w:val="ru-RU" w:bidi="ru-RU"/>
        </w:rPr>
      </w:pPr>
      <w:r w:rsidRPr="00DD1389">
        <w:rPr>
          <w:lang w:val="ru-RU" w:bidi="ru-RU"/>
        </w:rPr>
        <w:t>Следующие шаги</w:t>
      </w:r>
    </w:p>
    <w:p w14:paraId="2AE09C00" w14:textId="77777777" w:rsidR="00DD1389" w:rsidRPr="00DD1389" w:rsidRDefault="00DD1389" w:rsidP="00DD1389">
      <w:pPr>
        <w:rPr>
          <w:lang w:val="ru-RU" w:bidi="ru-RU"/>
        </w:rPr>
      </w:pPr>
      <w:r w:rsidRPr="00DD1389">
        <w:rPr>
          <w:lang w:val="ru-RU" w:bidi="ru-RU"/>
        </w:rPr>
        <w:t>Секретариат будет продолжать контролировать результаты работы Комитета по управлению ИКТ, ведь это является одним из факторов, способствующих повышению общей эффективности инфраструктуры и услуг ИКТ в рамках МСЭ.</w:t>
      </w:r>
    </w:p>
    <w:p w14:paraId="345CBC29" w14:textId="77777777" w:rsidR="00BC7D5B" w:rsidRPr="00DD1389" w:rsidRDefault="00BC7D5B" w:rsidP="00BC7D5B">
      <w:pPr>
        <w:spacing w:before="720"/>
        <w:jc w:val="center"/>
        <w:rPr>
          <w:lang w:val="ru-RU"/>
        </w:rPr>
      </w:pPr>
      <w:r w:rsidRPr="00DD1389">
        <w:rPr>
          <w:lang w:val="ru-RU"/>
        </w:rPr>
        <w:t>______________</w:t>
      </w:r>
    </w:p>
    <w:sectPr w:rsidR="00BC7D5B" w:rsidRPr="00DD1389" w:rsidSect="00796BD3">
      <w:footerReference w:type="default" r:id="rId19"/>
      <w:headerReference w:type="first" r:id="rId20"/>
      <w:footerReference w:type="first" r:id="rId2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B24C" w14:textId="77777777" w:rsidR="005F6DB1" w:rsidRDefault="005F6DB1">
      <w:r>
        <w:separator/>
      </w:r>
    </w:p>
  </w:endnote>
  <w:endnote w:type="continuationSeparator" w:id="0">
    <w:p w14:paraId="35A7CBE8" w14:textId="77777777" w:rsidR="005F6DB1" w:rsidRDefault="005F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D34962D" w14:textId="77777777" w:rsidTr="00E31DCE">
      <w:trPr>
        <w:jc w:val="center"/>
      </w:trPr>
      <w:tc>
        <w:tcPr>
          <w:tcW w:w="1803" w:type="dxa"/>
          <w:vAlign w:val="center"/>
        </w:tcPr>
        <w:p w14:paraId="46D647EC" w14:textId="17E59A16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59200C7" w14:textId="4B97314B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DD1389">
            <w:rPr>
              <w:bCs/>
              <w:lang w:val="ru-RU"/>
            </w:rPr>
            <w:t>54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15722BEB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F32D236" w14:textId="77777777" w:rsidTr="00E31DCE">
      <w:trPr>
        <w:jc w:val="center"/>
      </w:trPr>
      <w:tc>
        <w:tcPr>
          <w:tcW w:w="1803" w:type="dxa"/>
          <w:vAlign w:val="center"/>
        </w:tcPr>
        <w:p w14:paraId="66B681F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02A56C27" w14:textId="451DDCB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proofErr w:type="spellStart"/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proofErr w:type="spellEnd"/>
          <w:r w:rsidRPr="00623AE3">
            <w:rPr>
              <w:bCs/>
            </w:rPr>
            <w:t>/</w:t>
          </w:r>
          <w:r w:rsidR="00DD1389">
            <w:rPr>
              <w:bCs/>
              <w:lang w:val="ru-RU"/>
            </w:rPr>
            <w:t>54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BB72461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5C11" w14:textId="77777777" w:rsidR="005F6DB1" w:rsidRDefault="005F6DB1">
      <w:r>
        <w:t>____________________</w:t>
      </w:r>
    </w:p>
  </w:footnote>
  <w:footnote w:type="continuationSeparator" w:id="0">
    <w:p w14:paraId="6A25806F" w14:textId="77777777" w:rsidR="005F6DB1" w:rsidRDefault="005F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72D622B4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0603CB9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8" w:name="_Hlk133422111"/>
          <w:r>
            <w:rPr>
              <w:noProof/>
            </w:rPr>
            <w:drawing>
              <wp:inline distT="0" distB="0" distL="0" distR="0" wp14:anchorId="2B472ABD" wp14:editId="643F66B4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17066F3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CE60518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F5E61AE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8"/>
  <w:p w14:paraId="1BFE531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54039F" wp14:editId="051BCAC0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4B403F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CD731E"/>
    <w:multiLevelType w:val="hybridMultilevel"/>
    <w:tmpl w:val="2934F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52590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80E82"/>
    <w:rsid w:val="000B2DE7"/>
    <w:rsid w:val="000E568E"/>
    <w:rsid w:val="0014734F"/>
    <w:rsid w:val="0015710D"/>
    <w:rsid w:val="00163A32"/>
    <w:rsid w:val="00165D06"/>
    <w:rsid w:val="00192B41"/>
    <w:rsid w:val="001B7B09"/>
    <w:rsid w:val="001C7180"/>
    <w:rsid w:val="001E6719"/>
    <w:rsid w:val="001E7F50"/>
    <w:rsid w:val="00225368"/>
    <w:rsid w:val="00227FF0"/>
    <w:rsid w:val="00291EB6"/>
    <w:rsid w:val="002D2F57"/>
    <w:rsid w:val="002D48C5"/>
    <w:rsid w:val="0033025A"/>
    <w:rsid w:val="003863CD"/>
    <w:rsid w:val="003F099E"/>
    <w:rsid w:val="003F235E"/>
    <w:rsid w:val="004023E0"/>
    <w:rsid w:val="00403DD8"/>
    <w:rsid w:val="00442515"/>
    <w:rsid w:val="0045686C"/>
    <w:rsid w:val="004918C4"/>
    <w:rsid w:val="00497703"/>
    <w:rsid w:val="004A0374"/>
    <w:rsid w:val="004A45B5"/>
    <w:rsid w:val="004D0129"/>
    <w:rsid w:val="005A64D5"/>
    <w:rsid w:val="005B3DEC"/>
    <w:rsid w:val="005F6DB1"/>
    <w:rsid w:val="00601994"/>
    <w:rsid w:val="00660449"/>
    <w:rsid w:val="00672F8A"/>
    <w:rsid w:val="006E2D42"/>
    <w:rsid w:val="00703676"/>
    <w:rsid w:val="00707304"/>
    <w:rsid w:val="00732269"/>
    <w:rsid w:val="00762555"/>
    <w:rsid w:val="00785ABD"/>
    <w:rsid w:val="00796BD3"/>
    <w:rsid w:val="007A2DD4"/>
    <w:rsid w:val="007D38B5"/>
    <w:rsid w:val="007E7EA0"/>
    <w:rsid w:val="00807255"/>
    <w:rsid w:val="0081023E"/>
    <w:rsid w:val="008173AA"/>
    <w:rsid w:val="00840A14"/>
    <w:rsid w:val="008B62B4"/>
    <w:rsid w:val="008D2D7B"/>
    <w:rsid w:val="008E0737"/>
    <w:rsid w:val="008F7C2C"/>
    <w:rsid w:val="00940E96"/>
    <w:rsid w:val="009B0BAE"/>
    <w:rsid w:val="009C1C89"/>
    <w:rsid w:val="009F3448"/>
    <w:rsid w:val="00A01CF9"/>
    <w:rsid w:val="00A71773"/>
    <w:rsid w:val="00AA6C1D"/>
    <w:rsid w:val="00AE2C85"/>
    <w:rsid w:val="00B12A37"/>
    <w:rsid w:val="00B41837"/>
    <w:rsid w:val="00B63EF2"/>
    <w:rsid w:val="00BA7D89"/>
    <w:rsid w:val="00BC0D39"/>
    <w:rsid w:val="00BC7BC0"/>
    <w:rsid w:val="00BC7D5B"/>
    <w:rsid w:val="00BD57B7"/>
    <w:rsid w:val="00BD5EF1"/>
    <w:rsid w:val="00BE63E2"/>
    <w:rsid w:val="00CD2009"/>
    <w:rsid w:val="00CF629C"/>
    <w:rsid w:val="00D92EEA"/>
    <w:rsid w:val="00DA5D4E"/>
    <w:rsid w:val="00DD1389"/>
    <w:rsid w:val="00E05034"/>
    <w:rsid w:val="00E176BA"/>
    <w:rsid w:val="00E423EC"/>
    <w:rsid w:val="00E55121"/>
    <w:rsid w:val="00EB4FCB"/>
    <w:rsid w:val="00EC6BC5"/>
    <w:rsid w:val="00F1231E"/>
    <w:rsid w:val="00F35898"/>
    <w:rsid w:val="00F5225B"/>
    <w:rsid w:val="00F542D5"/>
    <w:rsid w:val="00F6086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E66B1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7D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超级链接,Style 58,超?级链,超????,하이퍼링크2,하이퍼링크21,超链接1,CEO_Hyperlink,超??级链Ú,fL????,fL?级,超??级链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BC7D5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10"/>
      <w:textAlignment w:val="auto"/>
    </w:pPr>
    <w:rPr>
      <w:rFonts w:eastAsia="PMingLiU"/>
      <w:szCs w:val="22"/>
      <w:lang w:val="en-US" w:eastAsia="zh-TW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BC7D5B"/>
    <w:rPr>
      <w:rFonts w:ascii="Calibri" w:eastAsia="PMingLiU" w:hAnsi="Calibri"/>
      <w:sz w:val="22"/>
      <w:szCs w:val="22"/>
      <w:lang w:eastAsia="zh-TW"/>
    </w:rPr>
  </w:style>
  <w:style w:type="character" w:customStyle="1" w:styleId="normaltextrun">
    <w:name w:val="normaltextrun"/>
    <w:basedOn w:val="DefaultParagraphFont"/>
    <w:rsid w:val="00BC7D5B"/>
  </w:style>
  <w:style w:type="character" w:styleId="UnresolvedMention">
    <w:name w:val="Unresolved Mention"/>
    <w:basedOn w:val="DefaultParagraphFont"/>
    <w:uiPriority w:val="99"/>
    <w:semiHidden/>
    <w:unhideWhenUsed/>
    <w:rsid w:val="00DD1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4-CWGFHR17-C-0005/en" TargetMode="External"/><Relationship Id="rId13" Type="http://schemas.openxmlformats.org/officeDocument/2006/relationships/hyperlink" Target="https://www.itu.int/md/S24-CL-C-0052/en" TargetMode="External"/><Relationship Id="rId18" Type="http://schemas.openxmlformats.org/officeDocument/2006/relationships/hyperlink" Target="https://www.itu.int/md/S24-CL-C-0073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itu.int/md/S23-CWGFHR16-C-0006/en" TargetMode="External"/><Relationship Id="rId12" Type="http://schemas.openxmlformats.org/officeDocument/2006/relationships/hyperlink" Target="https://www.itu.int/md/S23-CL-INF-0011/en" TargetMode="External"/><Relationship Id="rId17" Type="http://schemas.openxmlformats.org/officeDocument/2006/relationships/hyperlink" Target="https://www.itu.int/md/S22-CL-C-005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23-CL-C-0022/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23-CL-C-0052/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njiu.org/sites/www.unjiu.org/files/jiu_rep_2021_3_russian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tu.int/md/S23-CL-C-0022/e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57/en" TargetMode="External"/><Relationship Id="rId14" Type="http://schemas.openxmlformats.org/officeDocument/2006/relationships/hyperlink" Target="https://www.itu.int/md/S24-CL-C-0019/en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kachev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12</TotalTime>
  <Pages>2</Pages>
  <Words>408</Words>
  <Characters>3959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4359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Sikacheva, Violetta</dc:creator>
  <cp:keywords>C2024, C24, Council-24</cp:keywords>
  <dc:description/>
  <cp:lastModifiedBy>Maloletkova, Svetlana</cp:lastModifiedBy>
  <cp:revision>3</cp:revision>
  <cp:lastPrinted>2006-03-28T16:12:00Z</cp:lastPrinted>
  <dcterms:created xsi:type="dcterms:W3CDTF">2024-05-29T09:41:00Z</dcterms:created>
  <dcterms:modified xsi:type="dcterms:W3CDTF">2024-05-29T09:54:00Z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