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F734B3" w14:paraId="2592CC74" w14:textId="77777777" w:rsidTr="00D72F49">
        <w:trPr>
          <w:cantSplit/>
          <w:trHeight w:val="23"/>
        </w:trPr>
        <w:tc>
          <w:tcPr>
            <w:tcW w:w="3969" w:type="dxa"/>
            <w:vMerge w:val="restart"/>
            <w:tcMar>
              <w:left w:w="0" w:type="dxa"/>
            </w:tcMar>
          </w:tcPr>
          <w:p w14:paraId="27E56DEB" w14:textId="5F8CF17F" w:rsidR="00D72F49" w:rsidRPr="00F734B3" w:rsidRDefault="00D72F49" w:rsidP="00D72F49">
            <w:pPr>
              <w:tabs>
                <w:tab w:val="left" w:pos="851"/>
              </w:tabs>
              <w:spacing w:before="0" w:line="240" w:lineRule="atLeast"/>
              <w:rPr>
                <w:b/>
              </w:rPr>
            </w:pPr>
            <w:r w:rsidRPr="00F734B3">
              <w:rPr>
                <w:b/>
              </w:rPr>
              <w:t>Point de l'ordre du jour:</w:t>
            </w:r>
            <w:r w:rsidR="0052485D" w:rsidRPr="00F734B3">
              <w:rPr>
                <w:b/>
              </w:rPr>
              <w:t xml:space="preserve"> ADM 1</w:t>
            </w:r>
          </w:p>
        </w:tc>
        <w:tc>
          <w:tcPr>
            <w:tcW w:w="5245" w:type="dxa"/>
          </w:tcPr>
          <w:p w14:paraId="27B6A98A" w14:textId="2D83E7E7" w:rsidR="00D72F49" w:rsidRPr="00F734B3" w:rsidRDefault="00D72F49" w:rsidP="00D72F49">
            <w:pPr>
              <w:tabs>
                <w:tab w:val="left" w:pos="851"/>
              </w:tabs>
              <w:spacing w:before="0" w:line="240" w:lineRule="atLeast"/>
              <w:jc w:val="right"/>
              <w:rPr>
                <w:b/>
              </w:rPr>
            </w:pPr>
            <w:r w:rsidRPr="00F734B3">
              <w:rPr>
                <w:b/>
              </w:rPr>
              <w:t>Document C2</w:t>
            </w:r>
            <w:r w:rsidR="0073275D" w:rsidRPr="00F734B3">
              <w:rPr>
                <w:b/>
              </w:rPr>
              <w:t>4</w:t>
            </w:r>
            <w:r w:rsidRPr="00F734B3">
              <w:rPr>
                <w:b/>
              </w:rPr>
              <w:t>/</w:t>
            </w:r>
            <w:r w:rsidR="0052485D" w:rsidRPr="00F734B3">
              <w:rPr>
                <w:b/>
              </w:rPr>
              <w:t>58</w:t>
            </w:r>
            <w:r w:rsidRPr="00F734B3">
              <w:rPr>
                <w:b/>
              </w:rPr>
              <w:t>-F</w:t>
            </w:r>
          </w:p>
        </w:tc>
      </w:tr>
      <w:tr w:rsidR="00D72F49" w:rsidRPr="00F734B3" w14:paraId="41096C77" w14:textId="77777777" w:rsidTr="00D72F49">
        <w:trPr>
          <w:cantSplit/>
        </w:trPr>
        <w:tc>
          <w:tcPr>
            <w:tcW w:w="3969" w:type="dxa"/>
            <w:vMerge/>
          </w:tcPr>
          <w:p w14:paraId="0BBA5643" w14:textId="77777777" w:rsidR="00D72F49" w:rsidRPr="00F734B3" w:rsidRDefault="00D72F49" w:rsidP="00D72F49">
            <w:pPr>
              <w:tabs>
                <w:tab w:val="left" w:pos="851"/>
              </w:tabs>
              <w:spacing w:line="240" w:lineRule="atLeast"/>
              <w:rPr>
                <w:b/>
              </w:rPr>
            </w:pPr>
          </w:p>
        </w:tc>
        <w:tc>
          <w:tcPr>
            <w:tcW w:w="5245" w:type="dxa"/>
          </w:tcPr>
          <w:p w14:paraId="068BECD5" w14:textId="697F1108" w:rsidR="00D72F49" w:rsidRPr="00F734B3" w:rsidRDefault="0052485D" w:rsidP="00D72F49">
            <w:pPr>
              <w:tabs>
                <w:tab w:val="left" w:pos="851"/>
              </w:tabs>
              <w:spacing w:before="0"/>
              <w:jc w:val="right"/>
              <w:rPr>
                <w:b/>
              </w:rPr>
            </w:pPr>
            <w:r w:rsidRPr="00F734B3">
              <w:rPr>
                <w:b/>
              </w:rPr>
              <w:t>9 avril</w:t>
            </w:r>
            <w:r w:rsidR="00D72F49" w:rsidRPr="00F734B3">
              <w:rPr>
                <w:b/>
              </w:rPr>
              <w:t xml:space="preserve"> 202</w:t>
            </w:r>
            <w:r w:rsidR="0073275D" w:rsidRPr="00F734B3">
              <w:rPr>
                <w:b/>
              </w:rPr>
              <w:t>4</w:t>
            </w:r>
          </w:p>
        </w:tc>
      </w:tr>
      <w:tr w:rsidR="00D72F49" w:rsidRPr="00F734B3" w14:paraId="17E5B988" w14:textId="77777777" w:rsidTr="00D72F49">
        <w:trPr>
          <w:cantSplit/>
          <w:trHeight w:val="23"/>
        </w:trPr>
        <w:tc>
          <w:tcPr>
            <w:tcW w:w="3969" w:type="dxa"/>
            <w:vMerge/>
          </w:tcPr>
          <w:p w14:paraId="2192D6D7" w14:textId="77777777" w:rsidR="00D72F49" w:rsidRPr="00F734B3" w:rsidRDefault="00D72F49" w:rsidP="00D72F49">
            <w:pPr>
              <w:tabs>
                <w:tab w:val="left" w:pos="851"/>
              </w:tabs>
              <w:spacing w:line="240" w:lineRule="atLeast"/>
              <w:rPr>
                <w:b/>
              </w:rPr>
            </w:pPr>
          </w:p>
        </w:tc>
        <w:tc>
          <w:tcPr>
            <w:tcW w:w="5245" w:type="dxa"/>
          </w:tcPr>
          <w:p w14:paraId="1948C622" w14:textId="77777777" w:rsidR="00D72F49" w:rsidRPr="00F734B3" w:rsidRDefault="00D72F49" w:rsidP="00D72F49">
            <w:pPr>
              <w:tabs>
                <w:tab w:val="left" w:pos="851"/>
              </w:tabs>
              <w:spacing w:before="0" w:line="240" w:lineRule="atLeast"/>
              <w:jc w:val="right"/>
              <w:rPr>
                <w:b/>
              </w:rPr>
            </w:pPr>
            <w:r w:rsidRPr="00F734B3">
              <w:rPr>
                <w:b/>
              </w:rPr>
              <w:t>Original: anglais</w:t>
            </w:r>
          </w:p>
        </w:tc>
      </w:tr>
      <w:tr w:rsidR="00D72F49" w:rsidRPr="00F734B3" w14:paraId="53623BEE" w14:textId="77777777" w:rsidTr="00D72F49">
        <w:trPr>
          <w:cantSplit/>
          <w:trHeight w:val="23"/>
        </w:trPr>
        <w:tc>
          <w:tcPr>
            <w:tcW w:w="3969" w:type="dxa"/>
          </w:tcPr>
          <w:p w14:paraId="630B4C34" w14:textId="77777777" w:rsidR="00D72F49" w:rsidRPr="00F734B3" w:rsidRDefault="00D72F49" w:rsidP="00D72F49">
            <w:pPr>
              <w:tabs>
                <w:tab w:val="left" w:pos="851"/>
              </w:tabs>
              <w:spacing w:line="240" w:lineRule="atLeast"/>
              <w:rPr>
                <w:b/>
              </w:rPr>
            </w:pPr>
          </w:p>
        </w:tc>
        <w:tc>
          <w:tcPr>
            <w:tcW w:w="5245" w:type="dxa"/>
          </w:tcPr>
          <w:p w14:paraId="437750C4" w14:textId="77777777" w:rsidR="00D72F49" w:rsidRPr="00F734B3" w:rsidRDefault="00D72F49" w:rsidP="00D72F49">
            <w:pPr>
              <w:tabs>
                <w:tab w:val="left" w:pos="851"/>
              </w:tabs>
              <w:spacing w:before="0" w:line="240" w:lineRule="atLeast"/>
              <w:jc w:val="right"/>
              <w:rPr>
                <w:b/>
              </w:rPr>
            </w:pPr>
          </w:p>
        </w:tc>
      </w:tr>
      <w:tr w:rsidR="00D72F49" w:rsidRPr="00F734B3" w14:paraId="31FFA2A5" w14:textId="77777777" w:rsidTr="00D72F49">
        <w:trPr>
          <w:cantSplit/>
        </w:trPr>
        <w:tc>
          <w:tcPr>
            <w:tcW w:w="9214" w:type="dxa"/>
            <w:gridSpan w:val="2"/>
            <w:tcMar>
              <w:left w:w="0" w:type="dxa"/>
            </w:tcMar>
          </w:tcPr>
          <w:p w14:paraId="7AA1F34C" w14:textId="3E7729BE" w:rsidR="00D72F49" w:rsidRPr="00F734B3" w:rsidRDefault="00D72F49" w:rsidP="00D72F49">
            <w:pPr>
              <w:pStyle w:val="Source"/>
              <w:jc w:val="left"/>
              <w:rPr>
                <w:sz w:val="34"/>
                <w:szCs w:val="34"/>
              </w:rPr>
            </w:pPr>
            <w:r w:rsidRPr="00F734B3">
              <w:rPr>
                <w:rFonts w:cstheme="minorHAnsi"/>
                <w:color w:val="000000"/>
                <w:sz w:val="34"/>
                <w:szCs w:val="34"/>
              </w:rPr>
              <w:t xml:space="preserve">Rapport </w:t>
            </w:r>
            <w:r w:rsidR="00E95647" w:rsidRPr="00F734B3">
              <w:rPr>
                <w:rFonts w:cstheme="minorHAnsi"/>
                <w:color w:val="000000"/>
                <w:sz w:val="34"/>
                <w:szCs w:val="34"/>
              </w:rPr>
              <w:t xml:space="preserve">de la </w:t>
            </w:r>
            <w:r w:rsidRPr="00F734B3">
              <w:rPr>
                <w:rFonts w:cstheme="minorHAnsi"/>
                <w:color w:val="000000"/>
                <w:sz w:val="34"/>
                <w:szCs w:val="34"/>
              </w:rPr>
              <w:t>Secrétaire général</w:t>
            </w:r>
            <w:r w:rsidR="00E95647" w:rsidRPr="00F734B3">
              <w:rPr>
                <w:rFonts w:cstheme="minorHAnsi"/>
                <w:color w:val="000000"/>
                <w:sz w:val="34"/>
                <w:szCs w:val="34"/>
              </w:rPr>
              <w:t>e</w:t>
            </w:r>
          </w:p>
        </w:tc>
      </w:tr>
      <w:tr w:rsidR="00D72F49" w:rsidRPr="00F734B3" w14:paraId="65E7E3D8" w14:textId="77777777" w:rsidTr="00D72F49">
        <w:trPr>
          <w:cantSplit/>
        </w:trPr>
        <w:tc>
          <w:tcPr>
            <w:tcW w:w="9214" w:type="dxa"/>
            <w:gridSpan w:val="2"/>
            <w:tcMar>
              <w:left w:w="0" w:type="dxa"/>
            </w:tcMar>
          </w:tcPr>
          <w:p w14:paraId="370F6D7B" w14:textId="7DFE1248" w:rsidR="00D72F49" w:rsidRPr="00F734B3" w:rsidRDefault="0052485D" w:rsidP="00D72F49">
            <w:pPr>
              <w:pStyle w:val="Subtitle"/>
              <w:framePr w:hSpace="0" w:wrap="auto" w:hAnchor="text" w:xAlign="left" w:yAlign="inline"/>
              <w:rPr>
                <w:lang w:val="fr-FR"/>
              </w:rPr>
            </w:pPr>
            <w:r w:rsidRPr="00F734B3">
              <w:rPr>
                <w:rFonts w:cstheme="minorHAnsi"/>
                <w:lang w:val="fr-FR"/>
              </w:rPr>
              <w:t>PARTICIPATION D'AUTRES ENTITÉS S'OCCUPANT DE QUESTIONS DE TÉLÉCOMMUNICATION AUX ACTIVITÉS DE L'UIT</w:t>
            </w:r>
          </w:p>
        </w:tc>
      </w:tr>
      <w:tr w:rsidR="00D72F49" w:rsidRPr="00F734B3"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F734B3" w:rsidRDefault="00F37FE5" w:rsidP="00D72F49">
            <w:pPr>
              <w:spacing w:before="160"/>
              <w:rPr>
                <w:b/>
                <w:bCs/>
                <w:sz w:val="26"/>
                <w:szCs w:val="26"/>
              </w:rPr>
            </w:pPr>
            <w:r w:rsidRPr="00F734B3">
              <w:rPr>
                <w:b/>
                <w:bCs/>
                <w:sz w:val="26"/>
                <w:szCs w:val="26"/>
              </w:rPr>
              <w:t>Objet</w:t>
            </w:r>
          </w:p>
          <w:p w14:paraId="45E55FB2" w14:textId="1D951313" w:rsidR="00D72F49" w:rsidRPr="00F734B3" w:rsidRDefault="0052485D" w:rsidP="00D72F49">
            <w:r w:rsidRPr="00F734B3">
              <w:t>Dans le présent rapport, la Secrétaire générale communique au Conseil de l'UIT les noms "d'autres entités s'occupant de questions de télécommunication" (voir le numéro 230 de la Convention de l'UIT), qui ont été inscrites provisoirement dans la liste des Membres de Secteur et qui sont admises à participer aux travaux des Secteurs de l'UIT ainsi que les noms des Associés admis à participer aux travaux d'une commission d'études donnée, dans l'attente de la confirmation du Conseil.</w:t>
            </w:r>
          </w:p>
          <w:p w14:paraId="0B950982" w14:textId="77777777" w:rsidR="00D72F49" w:rsidRPr="00F734B3" w:rsidRDefault="00D72F49" w:rsidP="00D72F49">
            <w:pPr>
              <w:spacing w:before="160"/>
              <w:rPr>
                <w:b/>
                <w:bCs/>
                <w:sz w:val="26"/>
                <w:szCs w:val="26"/>
              </w:rPr>
            </w:pPr>
            <w:r w:rsidRPr="00F734B3">
              <w:rPr>
                <w:b/>
                <w:bCs/>
                <w:sz w:val="26"/>
                <w:szCs w:val="26"/>
              </w:rPr>
              <w:t>Suite à donner par le Conseil</w:t>
            </w:r>
          </w:p>
          <w:p w14:paraId="6F9A6B88" w14:textId="14D66F38" w:rsidR="00D72F49" w:rsidRPr="00F734B3" w:rsidRDefault="0052485D" w:rsidP="00D72F49">
            <w:r w:rsidRPr="00F734B3">
              <w:t xml:space="preserve">Le Conseil est invité à </w:t>
            </w:r>
            <w:r w:rsidRPr="00F734B3">
              <w:rPr>
                <w:b/>
                <w:bCs/>
              </w:rPr>
              <w:t>confirmer</w:t>
            </w:r>
            <w:r w:rsidRPr="00F734B3">
              <w:t xml:space="preserve"> les mesures prises par la Secrétaire générale en ce qui concerne l'admission "d'autres entités s'occupant de questions de télécommunication" (numéro 230 de la Convention), comme indiqué dans l'</w:t>
            </w:r>
            <w:hyperlink w:anchor="ANNEXE" w:history="1">
              <w:r w:rsidRPr="00F734B3">
                <w:rPr>
                  <w:rStyle w:val="Hyperlink"/>
                </w:rPr>
                <w:t>Annexe</w:t>
              </w:r>
            </w:hyperlink>
            <w:r w:rsidRPr="00F734B3">
              <w:t xml:space="preserve"> ci-jointe.</w:t>
            </w:r>
          </w:p>
          <w:p w14:paraId="121C402A" w14:textId="4FDE1FF1" w:rsidR="00D72F49" w:rsidRPr="00F734B3" w:rsidRDefault="00D72F49" w:rsidP="00D72F49">
            <w:pPr>
              <w:spacing w:before="160"/>
              <w:rPr>
                <w:b/>
                <w:bCs/>
                <w:sz w:val="26"/>
                <w:szCs w:val="26"/>
              </w:rPr>
            </w:pPr>
            <w:r w:rsidRPr="00F734B3">
              <w:rPr>
                <w:b/>
                <w:bCs/>
                <w:sz w:val="26"/>
                <w:szCs w:val="26"/>
              </w:rPr>
              <w:t xml:space="preserve">Lien(s) pertinent(s) avec le </w:t>
            </w:r>
            <w:r w:rsidR="00F37FE5" w:rsidRPr="00F734B3">
              <w:rPr>
                <w:b/>
                <w:bCs/>
                <w:sz w:val="26"/>
                <w:szCs w:val="26"/>
              </w:rPr>
              <w:t>p</w:t>
            </w:r>
            <w:r w:rsidRPr="00F734B3">
              <w:rPr>
                <w:b/>
                <w:bCs/>
                <w:sz w:val="26"/>
                <w:szCs w:val="26"/>
              </w:rPr>
              <w:t>lan stratégique</w:t>
            </w:r>
          </w:p>
          <w:p w14:paraId="60D63331" w14:textId="2CB83906" w:rsidR="00D72F49" w:rsidRPr="00F734B3" w:rsidRDefault="0052485D" w:rsidP="00D72F49">
            <w:r w:rsidRPr="00F734B3">
              <w:t>Travaux reposant sur les contributions des membres, partenariats et coopération internationale, mobilisation des ressources.</w:t>
            </w:r>
          </w:p>
          <w:p w14:paraId="11FAADC9" w14:textId="2519AD91" w:rsidR="00E95647" w:rsidRPr="00F734B3" w:rsidRDefault="00D72F49" w:rsidP="00D72F49">
            <w:pPr>
              <w:spacing w:before="160"/>
              <w:rPr>
                <w:b/>
                <w:bCs/>
                <w:sz w:val="26"/>
                <w:szCs w:val="26"/>
              </w:rPr>
            </w:pPr>
            <w:r w:rsidRPr="00F734B3">
              <w:rPr>
                <w:b/>
                <w:bCs/>
                <w:sz w:val="26"/>
                <w:szCs w:val="26"/>
              </w:rPr>
              <w:t>Incidences financières</w:t>
            </w:r>
          </w:p>
          <w:p w14:paraId="1476D7E3" w14:textId="2BCF97A5" w:rsidR="00D72F49" w:rsidRPr="00F734B3" w:rsidRDefault="0052485D" w:rsidP="00D72F49">
            <w:pPr>
              <w:spacing w:before="160"/>
              <w:rPr>
                <w:sz w:val="26"/>
                <w:szCs w:val="26"/>
              </w:rPr>
            </w:pPr>
            <w:r w:rsidRPr="00F734B3">
              <w:rPr>
                <w:szCs w:val="24"/>
              </w:rPr>
              <w:t>Le montant de 226 575 CHF par an correspondant aux droits acquittés par les Membres de Secteur et les Associés, comme indiqué dans l'</w:t>
            </w:r>
            <w:hyperlink w:anchor="ANNEXE" w:history="1">
              <w:r w:rsidRPr="00F734B3">
                <w:rPr>
                  <w:rStyle w:val="Hyperlink"/>
                  <w:szCs w:val="24"/>
                </w:rPr>
                <w:t>Annexe</w:t>
              </w:r>
            </w:hyperlink>
            <w:r w:rsidRPr="00F734B3">
              <w:rPr>
                <w:szCs w:val="24"/>
              </w:rPr>
              <w:t>, est inclus dans le budget pour la période 2024-2025.</w:t>
            </w:r>
          </w:p>
          <w:p w14:paraId="2E44E753" w14:textId="77777777" w:rsidR="00D72F49" w:rsidRPr="00F734B3" w:rsidRDefault="00D72F49" w:rsidP="00D72F49">
            <w:pPr>
              <w:spacing w:before="160"/>
              <w:rPr>
                <w:caps/>
                <w:sz w:val="22"/>
              </w:rPr>
            </w:pPr>
            <w:r w:rsidRPr="00F734B3">
              <w:rPr>
                <w:sz w:val="22"/>
              </w:rPr>
              <w:t>__________________</w:t>
            </w:r>
          </w:p>
          <w:p w14:paraId="246B160C" w14:textId="77777777" w:rsidR="00D72F49" w:rsidRPr="00F734B3" w:rsidRDefault="00D72F49" w:rsidP="00D72F49">
            <w:pPr>
              <w:spacing w:before="160"/>
              <w:rPr>
                <w:b/>
                <w:bCs/>
                <w:sz w:val="26"/>
                <w:szCs w:val="26"/>
              </w:rPr>
            </w:pPr>
            <w:r w:rsidRPr="00F734B3">
              <w:rPr>
                <w:b/>
                <w:bCs/>
                <w:sz w:val="26"/>
                <w:szCs w:val="26"/>
              </w:rPr>
              <w:t>Références</w:t>
            </w:r>
          </w:p>
          <w:p w14:paraId="3B399B5C" w14:textId="156A158E" w:rsidR="00D72F49" w:rsidRPr="00F734B3" w:rsidRDefault="0052485D" w:rsidP="00D72F49">
            <w:pPr>
              <w:spacing w:after="160"/>
              <w:rPr>
                <w:i/>
                <w:iCs/>
              </w:rPr>
            </w:pPr>
            <w:r w:rsidRPr="00F734B3">
              <w:rPr>
                <w:i/>
                <w:iCs/>
              </w:rPr>
              <w:t xml:space="preserve">Numéros </w:t>
            </w:r>
            <w:hyperlink r:id="rId6" w:history="1">
              <w:r w:rsidRPr="00F734B3">
                <w:rPr>
                  <w:rStyle w:val="Hyperlink"/>
                  <w:i/>
                  <w:iCs/>
                </w:rPr>
                <w:t>229, 230, 231, 234, 237, 241A</w:t>
              </w:r>
            </w:hyperlink>
            <w:r w:rsidRPr="00F734B3">
              <w:rPr>
                <w:i/>
                <w:iCs/>
              </w:rPr>
              <w:t xml:space="preserve"> et </w:t>
            </w:r>
            <w:hyperlink r:id="rId7" w:history="1">
              <w:r w:rsidRPr="00F734B3">
                <w:rPr>
                  <w:rStyle w:val="Hyperlink"/>
                  <w:i/>
                  <w:iCs/>
                </w:rPr>
                <w:t>241C</w:t>
              </w:r>
            </w:hyperlink>
            <w:r w:rsidRPr="00F734B3">
              <w:rPr>
                <w:i/>
                <w:iCs/>
              </w:rPr>
              <w:t xml:space="preserve"> de la Convention, Documents </w:t>
            </w:r>
            <w:hyperlink r:id="rId8" w:history="1">
              <w:r w:rsidRPr="00F734B3">
                <w:rPr>
                  <w:rStyle w:val="Hyperlink"/>
                  <w:i/>
                  <w:iCs/>
                </w:rPr>
                <w:t>C93/49</w:t>
              </w:r>
            </w:hyperlink>
            <w:r w:rsidRPr="00F734B3">
              <w:rPr>
                <w:i/>
                <w:iCs/>
              </w:rPr>
              <w:t xml:space="preserve"> et </w:t>
            </w:r>
            <w:hyperlink r:id="rId9" w:history="1">
              <w:r w:rsidRPr="00F734B3">
                <w:rPr>
                  <w:rStyle w:val="Hyperlink"/>
                  <w:i/>
                  <w:iCs/>
                </w:rPr>
                <w:t>C2000/33</w:t>
              </w:r>
            </w:hyperlink>
          </w:p>
        </w:tc>
      </w:tr>
    </w:tbl>
    <w:p w14:paraId="3B7150AC" w14:textId="77777777" w:rsidR="00A51849" w:rsidRPr="00F734B3" w:rsidRDefault="00A51849">
      <w:pPr>
        <w:tabs>
          <w:tab w:val="clear" w:pos="567"/>
          <w:tab w:val="clear" w:pos="1134"/>
          <w:tab w:val="clear" w:pos="1701"/>
          <w:tab w:val="clear" w:pos="2268"/>
          <w:tab w:val="clear" w:pos="2835"/>
        </w:tabs>
        <w:overflowPunct/>
        <w:autoSpaceDE/>
        <w:autoSpaceDN/>
        <w:adjustRightInd/>
        <w:spacing w:before="0"/>
        <w:textAlignment w:val="auto"/>
      </w:pPr>
      <w:r w:rsidRPr="00F734B3">
        <w:br w:type="page"/>
      </w:r>
    </w:p>
    <w:p w14:paraId="7C981593" w14:textId="77777777" w:rsidR="0052485D" w:rsidRPr="00F734B3" w:rsidRDefault="0052485D" w:rsidP="0052485D">
      <w:pPr>
        <w:pStyle w:val="Heading1"/>
      </w:pPr>
      <w:r w:rsidRPr="00F734B3">
        <w:lastRenderedPageBreak/>
        <w:t>Rappel</w:t>
      </w:r>
    </w:p>
    <w:p w14:paraId="7180A0E2" w14:textId="5C97EB87" w:rsidR="0052485D" w:rsidRPr="00F734B3" w:rsidRDefault="0052485D" w:rsidP="0052485D">
      <w:r w:rsidRPr="00F734B3">
        <w:t>1</w:t>
      </w:r>
      <w:r w:rsidRPr="00F734B3">
        <w:tab/>
        <w:t xml:space="preserve">En 1993, le Conseil de l'UIT a établi les procédures régissant l'admission et la participation des Membres de Secteur (voir le Document </w:t>
      </w:r>
      <w:hyperlink r:id="rId10" w:history="1">
        <w:r w:rsidRPr="00F734B3">
          <w:rPr>
            <w:rStyle w:val="Hyperlink"/>
          </w:rPr>
          <w:t>C93/49</w:t>
        </w:r>
      </w:hyperlink>
      <w:r w:rsidRPr="00F734B3">
        <w:t>). En 2000, il a établi les procédures correspondantes pour les Associés.</w:t>
      </w:r>
    </w:p>
    <w:p w14:paraId="6EA9014C" w14:textId="371EA0F2" w:rsidR="0052485D" w:rsidRPr="00F734B3" w:rsidRDefault="0052485D" w:rsidP="0052485D">
      <w:r w:rsidRPr="00F734B3">
        <w:t>2</w:t>
      </w:r>
      <w:r w:rsidRPr="00F734B3">
        <w:tab/>
        <w:t>Conformément à l'article 19 de la Convention de l'UIT, les Membres de Secteur, c'est à dire les entités et les organisations autres que les administrations, sont subdivisés en trois grandes catégories, comme suit: exploitations reconnues, organismes scientifiques ou industriels et organismes de financement ou de développement approuvés par l'État Membre intéressé (numéro 229 de la Convention); autres entités s'occupant de questions de télécommunication approuvées par l'État Membre intéressé (numéro 230 de la Convention); organisations régionales et autres organisations internationales de télécommunication, de normalisation, de financement ou de développement (numéro 231 de la Convention). Leurs droits et obligations en ce qui concerne leur participation aux activités de l'UIT sont différents.</w:t>
      </w:r>
    </w:p>
    <w:p w14:paraId="64A3C2E8" w14:textId="41A12A2C" w:rsidR="0052485D" w:rsidRPr="00F734B3" w:rsidRDefault="0052485D" w:rsidP="0052485D">
      <w:r w:rsidRPr="00F734B3">
        <w:t>3</w:t>
      </w:r>
      <w:r w:rsidRPr="00F734B3">
        <w:tab/>
        <w:t>Conformément au numéro 241C de la Convention, les dispositions pertinentes de l'article 19 de la Convention s'appliquent aux Associés. Par conséquent, les procédures d'admission et de participation applicables aux entités et organisations visées dans ledit</w:t>
      </w:r>
      <w:r w:rsidR="007454E0" w:rsidRPr="00F734B3">
        <w:t> </w:t>
      </w:r>
      <w:r w:rsidRPr="00F734B3">
        <w:t>article s'appliquent également aux Associés, en fonction de la catégorie particulière dont ils relèvent (voir les numéros 229, 230 et 231 de la Convention).</w:t>
      </w:r>
    </w:p>
    <w:p w14:paraId="797939AF" w14:textId="2E352FD3" w:rsidR="0052485D" w:rsidRPr="00F734B3" w:rsidRDefault="0052485D" w:rsidP="0052485D">
      <w:r w:rsidRPr="00F734B3">
        <w:t>4</w:t>
      </w:r>
      <w:r w:rsidRPr="00F734B3">
        <w:tab/>
        <w:t>En vertu de l'article 19 de la Convention, toute demande d'une entité mentionnée au numéro 230 de la Convention, à savoir d'autres entités s'occupant de questions de télécommunication approuvées par l'État Membre intéressé, doit être confirmée par le</w:t>
      </w:r>
      <w:r w:rsidR="007454E0" w:rsidRPr="00F734B3">
        <w:t> </w:t>
      </w:r>
      <w:r w:rsidRPr="00F734B3">
        <w:t>Conseil.</w:t>
      </w:r>
    </w:p>
    <w:p w14:paraId="3AA6F4FF" w14:textId="77777777" w:rsidR="0052485D" w:rsidRPr="00F734B3" w:rsidRDefault="0052485D" w:rsidP="0052485D">
      <w:r w:rsidRPr="00F734B3">
        <w:t>5</w:t>
      </w:r>
      <w:r w:rsidRPr="00F734B3">
        <w:tab/>
        <w:t>Conformément à la procédure décrite dans le Document C93/49, le Secrétaire général inscrit à titre provisoire le nom des entités dans la liste des "Membres" indiquée dans le numéro 237 de la Convention, pour approbation formelle par le Conseil.</w:t>
      </w:r>
    </w:p>
    <w:p w14:paraId="3211AF62" w14:textId="77777777" w:rsidR="0052485D" w:rsidRPr="00F734B3" w:rsidRDefault="0052485D" w:rsidP="0052485D">
      <w:pPr>
        <w:pStyle w:val="Heading1"/>
      </w:pPr>
      <w:r w:rsidRPr="00F734B3">
        <w:t>Situation actuelle</w:t>
      </w:r>
    </w:p>
    <w:p w14:paraId="6B8206C9" w14:textId="4C5B7FBC" w:rsidR="0052485D" w:rsidRPr="00F734B3" w:rsidRDefault="0052485D" w:rsidP="0052485D">
      <w:r w:rsidRPr="00F734B3">
        <w:t>6</w:t>
      </w:r>
      <w:r w:rsidRPr="00F734B3">
        <w:tab/>
        <w:t>Au 31 décembre 2023, les entités s'occupant de questions de télécommunication visées au numéro 230 de la Convention en tant que membres de l'UIT représentaient</w:t>
      </w:r>
      <w:r w:rsidR="007454E0" w:rsidRPr="00F734B3">
        <w:t xml:space="preserve"> </w:t>
      </w:r>
      <w:r w:rsidRPr="00F734B3">
        <w:t>57</w:t>
      </w:r>
      <w:r w:rsidR="007454E0" w:rsidRPr="00F734B3">
        <w:t> </w:t>
      </w:r>
      <w:r w:rsidRPr="00F734B3">
        <w:t>Membres de Secteur, représentant 72</w:t>
      </w:r>
      <w:r w:rsidR="007454E0" w:rsidRPr="00F734B3">
        <w:t xml:space="preserve"> </w:t>
      </w:r>
      <w:r w:rsidRPr="00F734B3">
        <w:t>adhésions, et 44 Associés, représentant 45</w:t>
      </w:r>
      <w:r w:rsidR="007454E0" w:rsidRPr="00F734B3">
        <w:t> </w:t>
      </w:r>
      <w:r w:rsidRPr="00F734B3">
        <w:t>adhésions, admis à participer aux travaux d'une commission d'études donnée.</w:t>
      </w:r>
    </w:p>
    <w:p w14:paraId="764B3218" w14:textId="6D40363F" w:rsidR="0052485D" w:rsidRPr="00F734B3" w:rsidRDefault="0052485D" w:rsidP="0052485D">
      <w:pPr>
        <w:pStyle w:val="Heading1"/>
      </w:pPr>
      <w:r w:rsidRPr="00F734B3">
        <w:t>Demande adressée au Conseil</w:t>
      </w:r>
    </w:p>
    <w:p w14:paraId="49A0BBAE" w14:textId="3C8808A6" w:rsidR="006A11AE" w:rsidRPr="00F734B3" w:rsidRDefault="0052485D" w:rsidP="0052485D">
      <w:r w:rsidRPr="00F734B3">
        <w:t>7</w:t>
      </w:r>
      <w:r w:rsidRPr="00F734B3">
        <w:tab/>
        <w:t xml:space="preserve">Le Conseil est invité à </w:t>
      </w:r>
      <w:r w:rsidRPr="00F734B3">
        <w:rPr>
          <w:b/>
          <w:bCs/>
        </w:rPr>
        <w:t>confirmer</w:t>
      </w:r>
      <w:r w:rsidRPr="00F734B3">
        <w:t xml:space="preserve"> les mesures prises par la Secrétaire générale en ce qui concerne l'admission "d'autres entités s'occupant de questions de télécommunication" (numéro 230 de la Convention), comme indiqué dans l'</w:t>
      </w:r>
      <w:hyperlink w:anchor="ANNEXE" w:history="1">
        <w:r w:rsidRPr="00F734B3">
          <w:rPr>
            <w:rStyle w:val="Hyperlink"/>
          </w:rPr>
          <w:t>Annexe</w:t>
        </w:r>
      </w:hyperlink>
      <w:r w:rsidRPr="00F734B3">
        <w:t>.</w:t>
      </w:r>
    </w:p>
    <w:p w14:paraId="234FEAEA" w14:textId="19EF6728" w:rsidR="0052485D" w:rsidRPr="00F734B3" w:rsidRDefault="0052485D">
      <w:pPr>
        <w:tabs>
          <w:tab w:val="clear" w:pos="567"/>
          <w:tab w:val="clear" w:pos="1134"/>
          <w:tab w:val="clear" w:pos="1701"/>
          <w:tab w:val="clear" w:pos="2268"/>
          <w:tab w:val="clear" w:pos="2835"/>
        </w:tabs>
        <w:overflowPunct/>
        <w:autoSpaceDE/>
        <w:autoSpaceDN/>
        <w:adjustRightInd/>
        <w:spacing w:before="0"/>
        <w:textAlignment w:val="auto"/>
      </w:pPr>
      <w:r w:rsidRPr="00F734B3">
        <w:br w:type="page"/>
      </w:r>
    </w:p>
    <w:p w14:paraId="47383B82" w14:textId="77777777" w:rsidR="0052485D" w:rsidRPr="00F734B3" w:rsidRDefault="0052485D" w:rsidP="0052485D">
      <w:pPr>
        <w:pStyle w:val="AnnexNo"/>
      </w:pPr>
      <w:bookmarkStart w:id="0" w:name="ANNEXE"/>
      <w:r w:rsidRPr="00F734B3">
        <w:lastRenderedPageBreak/>
        <w:t>ANNEXE</w:t>
      </w:r>
      <w:bookmarkEnd w:id="0"/>
    </w:p>
    <w:p w14:paraId="534FBEAB" w14:textId="51D30EB8" w:rsidR="0052485D" w:rsidRPr="00F734B3" w:rsidRDefault="0052485D" w:rsidP="007454E0">
      <w:pPr>
        <w:pStyle w:val="Annextitle"/>
        <w:spacing w:after="360"/>
      </w:pPr>
      <w:r w:rsidRPr="00F734B3">
        <w:t>Participation provisoire d'autres entités s'occupant de questions</w:t>
      </w:r>
      <w:r w:rsidR="007454E0" w:rsidRPr="00F734B3">
        <w:br/>
      </w:r>
      <w:r w:rsidRPr="00F734B3">
        <w:t>de</w:t>
      </w:r>
      <w:r w:rsidR="007454E0" w:rsidRPr="00F734B3">
        <w:t xml:space="preserve"> </w:t>
      </w:r>
      <w:r w:rsidRPr="00F734B3">
        <w:t>télécommunication (numéro 230 de la Convention)</w:t>
      </w:r>
      <w:r w:rsidR="007454E0" w:rsidRPr="00F734B3">
        <w:br/>
      </w:r>
      <w:r w:rsidRPr="00F734B3">
        <w:t>aux</w:t>
      </w:r>
      <w:r w:rsidR="007454E0" w:rsidRPr="00F734B3">
        <w:t xml:space="preserve"> </w:t>
      </w:r>
      <w:r w:rsidRPr="00F734B3">
        <w:t>activités</w:t>
      </w:r>
      <w:r w:rsidR="007454E0" w:rsidRPr="00F734B3">
        <w:t xml:space="preserve"> </w:t>
      </w:r>
      <w:r w:rsidRPr="00F734B3">
        <w:t>des</w:t>
      </w:r>
      <w:r w:rsidR="007454E0" w:rsidRPr="00F734B3">
        <w:t xml:space="preserve"> </w:t>
      </w:r>
      <w:r w:rsidRPr="00F734B3">
        <w:t>Secteurs de l'UIT en tant que</w:t>
      </w:r>
      <w:r w:rsidR="007454E0" w:rsidRPr="00F734B3">
        <w:br/>
      </w:r>
      <w:r w:rsidRPr="00F734B3">
        <w:t>Membre</w:t>
      </w:r>
      <w:r w:rsidR="007454E0" w:rsidRPr="00F734B3">
        <w:t xml:space="preserve"> </w:t>
      </w:r>
      <w:r w:rsidRPr="00F734B3">
        <w:t>de Secteur ou en tant qu'Associé</w:t>
      </w:r>
    </w:p>
    <w:p w14:paraId="35529B29" w14:textId="77777777" w:rsidR="0052485D" w:rsidRPr="00F734B3" w:rsidRDefault="0052485D" w:rsidP="0052485D">
      <w:pPr>
        <w:pStyle w:val="Normalaftertitle"/>
      </w:pPr>
      <w:r w:rsidRPr="00F734B3">
        <w:t>Entre le 1er janvier et le 31 décembre 2023, onze demandes de participation en tant que Membre de Secteur et neuf demandes de participation en tant qu'Associé ont été reçues.</w:t>
      </w:r>
    </w:p>
    <w:p w14:paraId="4075C955" w14:textId="28E87EF0" w:rsidR="0052485D" w:rsidRPr="00F734B3" w:rsidRDefault="0052485D" w:rsidP="007454E0">
      <w:pPr>
        <w:pStyle w:val="Note"/>
        <w:spacing w:before="120"/>
      </w:pPr>
      <w:r w:rsidRPr="00F734B3">
        <w:t>NOTE – Le montant de la contribution pour la classe de contribution d'une unité pour les Membres de Secteur est de 63 600 CHF. La classe de contribution par entité indiquée dans les tableaux ci-dessous correspond à des fractions de ce montant.</w:t>
      </w:r>
    </w:p>
    <w:p w14:paraId="10552614" w14:textId="68E9F2C9" w:rsidR="006A11AE" w:rsidRPr="00F734B3" w:rsidRDefault="0052485D" w:rsidP="007454E0">
      <w:pPr>
        <w:pStyle w:val="Tabletitle"/>
        <w:spacing w:before="360" w:after="240"/>
      </w:pPr>
      <w:r w:rsidRPr="00F734B3">
        <w:t>Membres de Secteur</w:t>
      </w:r>
    </w:p>
    <w:tbl>
      <w:tblPr>
        <w:tblStyle w:val="TableGrid"/>
        <w:tblW w:w="0" w:type="auto"/>
        <w:tblLayout w:type="fixed"/>
        <w:tblLook w:val="04A0" w:firstRow="1" w:lastRow="0" w:firstColumn="1" w:lastColumn="0" w:noHBand="0" w:noVBand="1"/>
      </w:tblPr>
      <w:tblGrid>
        <w:gridCol w:w="1838"/>
        <w:gridCol w:w="1985"/>
        <w:gridCol w:w="1275"/>
        <w:gridCol w:w="851"/>
        <w:gridCol w:w="1417"/>
        <w:gridCol w:w="1695"/>
      </w:tblGrid>
      <w:tr w:rsidR="00131143" w:rsidRPr="00F734B3" w14:paraId="245C1F89" w14:textId="77777777" w:rsidTr="00131143">
        <w:tc>
          <w:tcPr>
            <w:tcW w:w="1838" w:type="dxa"/>
          </w:tcPr>
          <w:p w14:paraId="7E41797D" w14:textId="762E0224" w:rsidR="0052485D" w:rsidRPr="00F734B3" w:rsidRDefault="0052485D" w:rsidP="0052485D">
            <w:pPr>
              <w:pStyle w:val="Tablehead"/>
            </w:pPr>
            <w:r w:rsidRPr="00F734B3">
              <w:t>Membre de Secteur</w:t>
            </w:r>
          </w:p>
        </w:tc>
        <w:tc>
          <w:tcPr>
            <w:tcW w:w="1985" w:type="dxa"/>
          </w:tcPr>
          <w:p w14:paraId="30DEB0C3" w14:textId="5E1519F6" w:rsidR="0052485D" w:rsidRPr="00F734B3" w:rsidRDefault="0052485D" w:rsidP="0052485D">
            <w:pPr>
              <w:pStyle w:val="Tablehead"/>
            </w:pPr>
            <w:r w:rsidRPr="00F734B3">
              <w:t>Depuis le</w:t>
            </w:r>
          </w:p>
        </w:tc>
        <w:tc>
          <w:tcPr>
            <w:tcW w:w="1275" w:type="dxa"/>
          </w:tcPr>
          <w:p w14:paraId="6A300885" w14:textId="6A91C802" w:rsidR="0052485D" w:rsidRPr="00F734B3" w:rsidRDefault="0052485D" w:rsidP="0052485D">
            <w:pPr>
              <w:pStyle w:val="Tablehead"/>
              <w:ind w:left="-105" w:right="-112"/>
            </w:pPr>
            <w:r w:rsidRPr="00F734B3">
              <w:t>Notification</w:t>
            </w:r>
          </w:p>
        </w:tc>
        <w:tc>
          <w:tcPr>
            <w:tcW w:w="851" w:type="dxa"/>
          </w:tcPr>
          <w:p w14:paraId="4FC3D4CB" w14:textId="75B2E62A" w:rsidR="0052485D" w:rsidRPr="00F734B3" w:rsidRDefault="0052485D" w:rsidP="00131143">
            <w:pPr>
              <w:pStyle w:val="Tablehead"/>
              <w:ind w:left="-109" w:right="-107"/>
            </w:pPr>
            <w:r w:rsidRPr="00F734B3">
              <w:t>Secteur</w:t>
            </w:r>
          </w:p>
        </w:tc>
        <w:tc>
          <w:tcPr>
            <w:tcW w:w="1417" w:type="dxa"/>
          </w:tcPr>
          <w:p w14:paraId="26C760F7" w14:textId="6B34D99C" w:rsidR="0052485D" w:rsidRPr="00F734B3" w:rsidRDefault="0052485D" w:rsidP="0052485D">
            <w:pPr>
              <w:pStyle w:val="Tablehead"/>
            </w:pPr>
            <w:r w:rsidRPr="00F734B3">
              <w:t>Classe de contribution</w:t>
            </w:r>
          </w:p>
        </w:tc>
        <w:tc>
          <w:tcPr>
            <w:tcW w:w="1695" w:type="dxa"/>
          </w:tcPr>
          <w:p w14:paraId="49DFA8D0" w14:textId="658D155A" w:rsidR="0052485D" w:rsidRPr="00F734B3" w:rsidRDefault="0052485D" w:rsidP="0052485D">
            <w:pPr>
              <w:pStyle w:val="Tablehead"/>
              <w:ind w:left="-109" w:right="-108"/>
            </w:pPr>
            <w:r w:rsidRPr="00F734B3">
              <w:t>Approuvé par l'Administration</w:t>
            </w:r>
          </w:p>
        </w:tc>
      </w:tr>
      <w:tr w:rsidR="00131143" w:rsidRPr="00F734B3" w14:paraId="5CBE9C0A" w14:textId="77777777" w:rsidTr="00131143">
        <w:tc>
          <w:tcPr>
            <w:tcW w:w="1838" w:type="dxa"/>
            <w:vAlign w:val="center"/>
          </w:tcPr>
          <w:p w14:paraId="14BB6614" w14:textId="70791C3F" w:rsidR="0052485D" w:rsidRPr="00F734B3" w:rsidRDefault="0052485D" w:rsidP="0052485D">
            <w:pPr>
              <w:pStyle w:val="Tabletext"/>
            </w:pPr>
            <w:r w:rsidRPr="00F734B3">
              <w:t>Everbridge One2many</w:t>
            </w:r>
          </w:p>
        </w:tc>
        <w:tc>
          <w:tcPr>
            <w:tcW w:w="1985" w:type="dxa"/>
            <w:vAlign w:val="center"/>
          </w:tcPr>
          <w:p w14:paraId="7447D86A" w14:textId="713D9512" w:rsidR="0052485D" w:rsidRPr="00F734B3" w:rsidRDefault="0052485D" w:rsidP="0052485D">
            <w:pPr>
              <w:pStyle w:val="Tabletext"/>
              <w:jc w:val="center"/>
            </w:pPr>
            <w:r w:rsidRPr="00F734B3">
              <w:t>28 mars 2023</w:t>
            </w:r>
          </w:p>
        </w:tc>
        <w:tc>
          <w:tcPr>
            <w:tcW w:w="1275" w:type="dxa"/>
            <w:vAlign w:val="center"/>
          </w:tcPr>
          <w:p w14:paraId="034661D5" w14:textId="628CBADD" w:rsidR="0052485D" w:rsidRPr="00F734B3" w:rsidRDefault="0052485D" w:rsidP="0052485D">
            <w:pPr>
              <w:pStyle w:val="Tabletext"/>
              <w:ind w:left="-105" w:right="-112"/>
              <w:jc w:val="center"/>
            </w:pPr>
            <w:r w:rsidRPr="00F734B3">
              <w:t>1664</w:t>
            </w:r>
          </w:p>
        </w:tc>
        <w:tc>
          <w:tcPr>
            <w:tcW w:w="851" w:type="dxa"/>
            <w:vAlign w:val="center"/>
          </w:tcPr>
          <w:p w14:paraId="3E23DDA7" w14:textId="4BE99CB5" w:rsidR="0052485D" w:rsidRPr="00F734B3" w:rsidRDefault="0052485D" w:rsidP="0052485D">
            <w:pPr>
              <w:pStyle w:val="Tabletext"/>
              <w:jc w:val="center"/>
            </w:pPr>
            <w:r w:rsidRPr="00F734B3">
              <w:t>D</w:t>
            </w:r>
          </w:p>
        </w:tc>
        <w:tc>
          <w:tcPr>
            <w:tcW w:w="1417" w:type="dxa"/>
            <w:vAlign w:val="center"/>
          </w:tcPr>
          <w:p w14:paraId="00FB2F22" w14:textId="5C2D9F39" w:rsidR="0052485D" w:rsidRPr="00F734B3" w:rsidRDefault="0052485D" w:rsidP="0052485D">
            <w:pPr>
              <w:pStyle w:val="Tabletext"/>
              <w:jc w:val="center"/>
            </w:pPr>
            <w:r w:rsidRPr="00F734B3">
              <w:t>1/8</w:t>
            </w:r>
          </w:p>
        </w:tc>
        <w:tc>
          <w:tcPr>
            <w:tcW w:w="1695" w:type="dxa"/>
            <w:vAlign w:val="center"/>
          </w:tcPr>
          <w:p w14:paraId="3F4BDF34" w14:textId="5D4234E2" w:rsidR="0052485D" w:rsidRPr="00F734B3" w:rsidRDefault="0052485D" w:rsidP="0052485D">
            <w:pPr>
              <w:pStyle w:val="Tabletext"/>
              <w:ind w:left="-109" w:right="-108"/>
              <w:jc w:val="center"/>
            </w:pPr>
            <w:r w:rsidRPr="00F734B3">
              <w:t>Pays-Bas (Royaume des)</w:t>
            </w:r>
          </w:p>
        </w:tc>
      </w:tr>
      <w:tr w:rsidR="00131143" w:rsidRPr="00F734B3" w14:paraId="3D11853B" w14:textId="77777777" w:rsidTr="00131143">
        <w:tc>
          <w:tcPr>
            <w:tcW w:w="1838" w:type="dxa"/>
            <w:vAlign w:val="center"/>
          </w:tcPr>
          <w:p w14:paraId="23EC779F" w14:textId="4FF3A083" w:rsidR="0052485D" w:rsidRPr="00F734B3" w:rsidRDefault="0052485D" w:rsidP="0052485D">
            <w:pPr>
              <w:pStyle w:val="Tabletext"/>
            </w:pPr>
            <w:r w:rsidRPr="00F734B3">
              <w:t>AST &amp; Science SpaceMobile</w:t>
            </w:r>
          </w:p>
        </w:tc>
        <w:tc>
          <w:tcPr>
            <w:tcW w:w="1985" w:type="dxa"/>
            <w:vAlign w:val="center"/>
          </w:tcPr>
          <w:p w14:paraId="41B5D711" w14:textId="50619655" w:rsidR="0052485D" w:rsidRPr="00F734B3" w:rsidRDefault="0052485D" w:rsidP="0052485D">
            <w:pPr>
              <w:pStyle w:val="Tabletext"/>
              <w:jc w:val="center"/>
            </w:pPr>
            <w:r w:rsidRPr="00F734B3">
              <w:t>13 avril 2023</w:t>
            </w:r>
          </w:p>
        </w:tc>
        <w:tc>
          <w:tcPr>
            <w:tcW w:w="1275" w:type="dxa"/>
            <w:vAlign w:val="center"/>
          </w:tcPr>
          <w:p w14:paraId="78088BE0" w14:textId="4AD1256D" w:rsidR="0052485D" w:rsidRPr="00F734B3" w:rsidRDefault="0052485D" w:rsidP="0052485D">
            <w:pPr>
              <w:pStyle w:val="Tabletext"/>
              <w:ind w:left="-105" w:right="-112"/>
              <w:jc w:val="center"/>
            </w:pPr>
            <w:r w:rsidRPr="00F734B3">
              <w:t>1665</w:t>
            </w:r>
          </w:p>
        </w:tc>
        <w:tc>
          <w:tcPr>
            <w:tcW w:w="851" w:type="dxa"/>
            <w:vAlign w:val="center"/>
          </w:tcPr>
          <w:p w14:paraId="7AEB155F" w14:textId="5495ABAD" w:rsidR="0052485D" w:rsidRPr="00F734B3" w:rsidRDefault="0052485D" w:rsidP="0052485D">
            <w:pPr>
              <w:pStyle w:val="Tabletext"/>
              <w:jc w:val="center"/>
            </w:pPr>
            <w:r w:rsidRPr="00F734B3">
              <w:t>D</w:t>
            </w:r>
          </w:p>
        </w:tc>
        <w:tc>
          <w:tcPr>
            <w:tcW w:w="1417" w:type="dxa"/>
            <w:vAlign w:val="center"/>
          </w:tcPr>
          <w:p w14:paraId="279FC73D" w14:textId="0CE7E6F7" w:rsidR="0052485D" w:rsidRPr="00F734B3" w:rsidRDefault="0052485D" w:rsidP="0052485D">
            <w:pPr>
              <w:pStyle w:val="Tabletext"/>
              <w:jc w:val="center"/>
            </w:pPr>
            <w:r w:rsidRPr="00F734B3">
              <w:t>1/8</w:t>
            </w:r>
          </w:p>
        </w:tc>
        <w:tc>
          <w:tcPr>
            <w:tcW w:w="1695" w:type="dxa"/>
            <w:vAlign w:val="center"/>
          </w:tcPr>
          <w:p w14:paraId="37AB2E07" w14:textId="37944069" w:rsidR="0052485D" w:rsidRPr="00F734B3" w:rsidRDefault="0052485D" w:rsidP="0052485D">
            <w:pPr>
              <w:pStyle w:val="Tabletext"/>
              <w:ind w:left="-109" w:right="-108"/>
              <w:jc w:val="center"/>
            </w:pPr>
            <w:r w:rsidRPr="00F734B3">
              <w:t>États-Unis</w:t>
            </w:r>
          </w:p>
        </w:tc>
      </w:tr>
      <w:tr w:rsidR="00131143" w:rsidRPr="00F734B3" w14:paraId="33C539DC" w14:textId="77777777" w:rsidTr="00131143">
        <w:tc>
          <w:tcPr>
            <w:tcW w:w="1838" w:type="dxa"/>
            <w:vAlign w:val="center"/>
          </w:tcPr>
          <w:p w14:paraId="3927D151" w14:textId="4D77DC34" w:rsidR="0052485D" w:rsidRPr="00F734B3" w:rsidRDefault="0052485D" w:rsidP="0052485D">
            <w:pPr>
              <w:pStyle w:val="Tabletext"/>
            </w:pPr>
            <w:r w:rsidRPr="00F734B3">
              <w:t>DLA Piper</w:t>
            </w:r>
          </w:p>
        </w:tc>
        <w:tc>
          <w:tcPr>
            <w:tcW w:w="1985" w:type="dxa"/>
            <w:vAlign w:val="center"/>
          </w:tcPr>
          <w:p w14:paraId="4795F235" w14:textId="0A478B7D" w:rsidR="0052485D" w:rsidRPr="00F734B3" w:rsidRDefault="0052485D" w:rsidP="0052485D">
            <w:pPr>
              <w:pStyle w:val="Tabletext"/>
              <w:jc w:val="center"/>
            </w:pPr>
            <w:r w:rsidRPr="00F734B3">
              <w:t>30 mai 2023</w:t>
            </w:r>
          </w:p>
        </w:tc>
        <w:tc>
          <w:tcPr>
            <w:tcW w:w="1275" w:type="dxa"/>
            <w:vAlign w:val="center"/>
          </w:tcPr>
          <w:p w14:paraId="5E79B6AA" w14:textId="75BEF0A8" w:rsidR="0052485D" w:rsidRPr="00F734B3" w:rsidRDefault="0052485D" w:rsidP="0052485D">
            <w:pPr>
              <w:pStyle w:val="Tabletext"/>
              <w:ind w:left="-105" w:right="-112"/>
              <w:jc w:val="center"/>
            </w:pPr>
            <w:r w:rsidRPr="00F734B3">
              <w:t>1666</w:t>
            </w:r>
          </w:p>
        </w:tc>
        <w:tc>
          <w:tcPr>
            <w:tcW w:w="851" w:type="dxa"/>
            <w:vAlign w:val="center"/>
          </w:tcPr>
          <w:p w14:paraId="7E6188AC" w14:textId="39234A5A" w:rsidR="0052485D" w:rsidRPr="00F734B3" w:rsidRDefault="0052485D" w:rsidP="0052485D">
            <w:pPr>
              <w:pStyle w:val="Tabletext"/>
              <w:jc w:val="center"/>
            </w:pPr>
            <w:r w:rsidRPr="00F734B3">
              <w:t>R</w:t>
            </w:r>
          </w:p>
        </w:tc>
        <w:tc>
          <w:tcPr>
            <w:tcW w:w="1417" w:type="dxa"/>
            <w:vAlign w:val="center"/>
          </w:tcPr>
          <w:p w14:paraId="7EC5246B" w14:textId="19E83923" w:rsidR="0052485D" w:rsidRPr="00F734B3" w:rsidRDefault="0052485D" w:rsidP="0052485D">
            <w:pPr>
              <w:pStyle w:val="Tabletext"/>
              <w:jc w:val="center"/>
            </w:pPr>
            <w:r w:rsidRPr="00F734B3">
              <w:t>1/2</w:t>
            </w:r>
          </w:p>
        </w:tc>
        <w:tc>
          <w:tcPr>
            <w:tcW w:w="1695" w:type="dxa"/>
            <w:vAlign w:val="center"/>
          </w:tcPr>
          <w:p w14:paraId="6C131979" w14:textId="7CE4B067" w:rsidR="0052485D" w:rsidRPr="00F734B3" w:rsidRDefault="0052485D" w:rsidP="0052485D">
            <w:pPr>
              <w:pStyle w:val="Tabletext"/>
              <w:ind w:left="-109" w:right="-108"/>
              <w:jc w:val="center"/>
            </w:pPr>
            <w:r w:rsidRPr="00F734B3">
              <w:t>États-Unis</w:t>
            </w:r>
          </w:p>
        </w:tc>
      </w:tr>
      <w:tr w:rsidR="00131143" w:rsidRPr="00F734B3" w14:paraId="7455F2B0" w14:textId="77777777" w:rsidTr="00131143">
        <w:tc>
          <w:tcPr>
            <w:tcW w:w="1838" w:type="dxa"/>
            <w:vAlign w:val="center"/>
          </w:tcPr>
          <w:p w14:paraId="111ED35E" w14:textId="6C506490" w:rsidR="0052485D" w:rsidRPr="00F734B3" w:rsidRDefault="0052485D" w:rsidP="0052485D">
            <w:pPr>
              <w:pStyle w:val="Tabletext"/>
            </w:pPr>
            <w:r w:rsidRPr="00F734B3">
              <w:t>FORTINET Inc.</w:t>
            </w:r>
          </w:p>
        </w:tc>
        <w:tc>
          <w:tcPr>
            <w:tcW w:w="1985" w:type="dxa"/>
            <w:vAlign w:val="center"/>
          </w:tcPr>
          <w:p w14:paraId="669F7E7C" w14:textId="632EDFF9" w:rsidR="0052485D" w:rsidRPr="00F734B3" w:rsidRDefault="0052485D" w:rsidP="0052485D">
            <w:pPr>
              <w:pStyle w:val="Tabletext"/>
              <w:jc w:val="center"/>
            </w:pPr>
            <w:r w:rsidRPr="00F734B3">
              <w:t>28 juin 2023</w:t>
            </w:r>
          </w:p>
        </w:tc>
        <w:tc>
          <w:tcPr>
            <w:tcW w:w="1275" w:type="dxa"/>
            <w:vAlign w:val="center"/>
          </w:tcPr>
          <w:p w14:paraId="0FC443E0" w14:textId="18533072" w:rsidR="0052485D" w:rsidRPr="00F734B3" w:rsidRDefault="0052485D" w:rsidP="0052485D">
            <w:pPr>
              <w:pStyle w:val="Tabletext"/>
              <w:ind w:left="-105" w:right="-112"/>
              <w:jc w:val="center"/>
            </w:pPr>
            <w:r w:rsidRPr="00F734B3">
              <w:t>1667</w:t>
            </w:r>
          </w:p>
        </w:tc>
        <w:tc>
          <w:tcPr>
            <w:tcW w:w="851" w:type="dxa"/>
            <w:vAlign w:val="center"/>
          </w:tcPr>
          <w:p w14:paraId="776CA045" w14:textId="4A7648D9" w:rsidR="0052485D" w:rsidRPr="00F734B3" w:rsidRDefault="0052485D" w:rsidP="0052485D">
            <w:pPr>
              <w:pStyle w:val="Tabletext"/>
              <w:jc w:val="center"/>
            </w:pPr>
            <w:r w:rsidRPr="00F734B3">
              <w:t>D</w:t>
            </w:r>
          </w:p>
        </w:tc>
        <w:tc>
          <w:tcPr>
            <w:tcW w:w="1417" w:type="dxa"/>
            <w:vAlign w:val="center"/>
          </w:tcPr>
          <w:p w14:paraId="1D4D643D" w14:textId="36D598F4" w:rsidR="0052485D" w:rsidRPr="00F734B3" w:rsidRDefault="0052485D" w:rsidP="0052485D">
            <w:pPr>
              <w:pStyle w:val="Tabletext"/>
              <w:jc w:val="center"/>
            </w:pPr>
            <w:r w:rsidRPr="00F734B3">
              <w:t>1/8</w:t>
            </w:r>
          </w:p>
        </w:tc>
        <w:tc>
          <w:tcPr>
            <w:tcW w:w="1695" w:type="dxa"/>
            <w:vAlign w:val="center"/>
          </w:tcPr>
          <w:p w14:paraId="3D0B44AA" w14:textId="3B59A69A" w:rsidR="0052485D" w:rsidRPr="00F734B3" w:rsidRDefault="0052485D" w:rsidP="0052485D">
            <w:pPr>
              <w:pStyle w:val="Tabletext"/>
              <w:ind w:left="-109" w:right="-108"/>
              <w:jc w:val="center"/>
            </w:pPr>
            <w:r w:rsidRPr="00F734B3">
              <w:t>États-Unis</w:t>
            </w:r>
          </w:p>
        </w:tc>
      </w:tr>
      <w:tr w:rsidR="00131143" w:rsidRPr="00F734B3" w14:paraId="481F3265" w14:textId="77777777" w:rsidTr="00131143">
        <w:tc>
          <w:tcPr>
            <w:tcW w:w="1838" w:type="dxa"/>
            <w:vAlign w:val="center"/>
          </w:tcPr>
          <w:p w14:paraId="7D329ACA" w14:textId="7959333D" w:rsidR="0052485D" w:rsidRPr="00F734B3" w:rsidRDefault="0052485D" w:rsidP="0052485D">
            <w:pPr>
              <w:pStyle w:val="Tabletext"/>
            </w:pPr>
            <w:r w:rsidRPr="00F734B3">
              <w:t>Hill</w:t>
            </w:r>
          </w:p>
        </w:tc>
        <w:tc>
          <w:tcPr>
            <w:tcW w:w="1985" w:type="dxa"/>
            <w:vAlign w:val="center"/>
          </w:tcPr>
          <w:p w14:paraId="1969374A" w14:textId="6E0FAE6F" w:rsidR="0052485D" w:rsidRPr="00F734B3" w:rsidRDefault="0052485D" w:rsidP="0052485D">
            <w:pPr>
              <w:pStyle w:val="Tabletext"/>
              <w:jc w:val="center"/>
            </w:pPr>
            <w:r w:rsidRPr="00F734B3">
              <w:t>4 septembre 2023</w:t>
            </w:r>
          </w:p>
        </w:tc>
        <w:tc>
          <w:tcPr>
            <w:tcW w:w="1275" w:type="dxa"/>
            <w:vAlign w:val="center"/>
          </w:tcPr>
          <w:p w14:paraId="747AC7C1" w14:textId="6AA3BB27" w:rsidR="0052485D" w:rsidRPr="00F734B3" w:rsidRDefault="0052485D" w:rsidP="0052485D">
            <w:pPr>
              <w:pStyle w:val="Tabletext"/>
              <w:ind w:left="-105" w:right="-112"/>
              <w:jc w:val="center"/>
            </w:pPr>
            <w:r w:rsidRPr="00F734B3">
              <w:t>1670</w:t>
            </w:r>
          </w:p>
        </w:tc>
        <w:tc>
          <w:tcPr>
            <w:tcW w:w="851" w:type="dxa"/>
            <w:vAlign w:val="center"/>
          </w:tcPr>
          <w:p w14:paraId="254E27F5" w14:textId="264FB77D" w:rsidR="0052485D" w:rsidRPr="00F734B3" w:rsidRDefault="0052485D" w:rsidP="0052485D">
            <w:pPr>
              <w:pStyle w:val="Tabletext"/>
              <w:jc w:val="center"/>
            </w:pPr>
            <w:r w:rsidRPr="00F734B3">
              <w:t>D</w:t>
            </w:r>
          </w:p>
        </w:tc>
        <w:tc>
          <w:tcPr>
            <w:tcW w:w="1417" w:type="dxa"/>
            <w:vAlign w:val="center"/>
          </w:tcPr>
          <w:p w14:paraId="425FAAC2" w14:textId="5B3EF499" w:rsidR="0052485D" w:rsidRPr="00F734B3" w:rsidRDefault="0052485D" w:rsidP="0052485D">
            <w:pPr>
              <w:pStyle w:val="Tabletext"/>
              <w:jc w:val="center"/>
            </w:pPr>
            <w:r w:rsidRPr="00F734B3">
              <w:t>1/8</w:t>
            </w:r>
          </w:p>
        </w:tc>
        <w:tc>
          <w:tcPr>
            <w:tcW w:w="1695" w:type="dxa"/>
            <w:vAlign w:val="center"/>
          </w:tcPr>
          <w:p w14:paraId="6B26BCA0" w14:textId="193A88A5" w:rsidR="0052485D" w:rsidRPr="00F734B3" w:rsidRDefault="0052485D" w:rsidP="0052485D">
            <w:pPr>
              <w:pStyle w:val="Tabletext"/>
              <w:ind w:left="-109" w:right="-108"/>
              <w:jc w:val="center"/>
            </w:pPr>
            <w:r w:rsidRPr="00F734B3">
              <w:t>Suisse</w:t>
            </w:r>
          </w:p>
        </w:tc>
      </w:tr>
      <w:tr w:rsidR="00131143" w:rsidRPr="00F734B3" w14:paraId="05FFF0E9" w14:textId="77777777" w:rsidTr="00131143">
        <w:tc>
          <w:tcPr>
            <w:tcW w:w="1838" w:type="dxa"/>
            <w:vAlign w:val="center"/>
          </w:tcPr>
          <w:p w14:paraId="6FDD38A9" w14:textId="7598ED77" w:rsidR="0052485D" w:rsidRPr="00F734B3" w:rsidRDefault="0052485D" w:rsidP="0052485D">
            <w:pPr>
              <w:pStyle w:val="Tabletext"/>
            </w:pPr>
            <w:r w:rsidRPr="00F734B3">
              <w:t>PricewaterhouseCoopers AG</w:t>
            </w:r>
          </w:p>
        </w:tc>
        <w:tc>
          <w:tcPr>
            <w:tcW w:w="1985" w:type="dxa"/>
            <w:vAlign w:val="center"/>
          </w:tcPr>
          <w:p w14:paraId="14D3A1C9" w14:textId="06DAF208" w:rsidR="0052485D" w:rsidRPr="00F734B3" w:rsidRDefault="0052485D" w:rsidP="0052485D">
            <w:pPr>
              <w:pStyle w:val="Tabletext"/>
              <w:jc w:val="center"/>
            </w:pPr>
            <w:r w:rsidRPr="00F734B3">
              <w:t>18 septembre 2023</w:t>
            </w:r>
          </w:p>
        </w:tc>
        <w:tc>
          <w:tcPr>
            <w:tcW w:w="1275" w:type="dxa"/>
            <w:vAlign w:val="center"/>
          </w:tcPr>
          <w:p w14:paraId="15F24F33" w14:textId="1883E3DE" w:rsidR="0052485D" w:rsidRPr="00F734B3" w:rsidRDefault="0052485D" w:rsidP="0052485D">
            <w:pPr>
              <w:pStyle w:val="Tabletext"/>
              <w:ind w:left="-105" w:right="-112"/>
              <w:jc w:val="center"/>
            </w:pPr>
            <w:r w:rsidRPr="00F734B3">
              <w:t>1670</w:t>
            </w:r>
          </w:p>
        </w:tc>
        <w:tc>
          <w:tcPr>
            <w:tcW w:w="851" w:type="dxa"/>
            <w:vAlign w:val="center"/>
          </w:tcPr>
          <w:p w14:paraId="0BD50D54" w14:textId="16C96FA7" w:rsidR="0052485D" w:rsidRPr="00F734B3" w:rsidRDefault="0052485D" w:rsidP="0052485D">
            <w:pPr>
              <w:pStyle w:val="Tabletext"/>
              <w:jc w:val="center"/>
            </w:pPr>
            <w:r w:rsidRPr="00F734B3">
              <w:t>D</w:t>
            </w:r>
          </w:p>
        </w:tc>
        <w:tc>
          <w:tcPr>
            <w:tcW w:w="1417" w:type="dxa"/>
            <w:vAlign w:val="center"/>
          </w:tcPr>
          <w:p w14:paraId="076D1308" w14:textId="48CD0F64" w:rsidR="0052485D" w:rsidRPr="00F734B3" w:rsidRDefault="0052485D" w:rsidP="0052485D">
            <w:pPr>
              <w:pStyle w:val="Tabletext"/>
              <w:jc w:val="center"/>
            </w:pPr>
            <w:r w:rsidRPr="00F734B3">
              <w:t>1/8</w:t>
            </w:r>
          </w:p>
        </w:tc>
        <w:tc>
          <w:tcPr>
            <w:tcW w:w="1695" w:type="dxa"/>
            <w:vAlign w:val="center"/>
          </w:tcPr>
          <w:p w14:paraId="7E7FC044" w14:textId="7DD4523B" w:rsidR="0052485D" w:rsidRPr="00F734B3" w:rsidRDefault="0052485D" w:rsidP="0052485D">
            <w:pPr>
              <w:pStyle w:val="Tabletext"/>
              <w:ind w:left="-109" w:right="-108"/>
              <w:jc w:val="center"/>
            </w:pPr>
            <w:r w:rsidRPr="00F734B3">
              <w:t>Suisse</w:t>
            </w:r>
          </w:p>
        </w:tc>
      </w:tr>
      <w:tr w:rsidR="00131143" w:rsidRPr="00F734B3" w14:paraId="6A5B4897" w14:textId="77777777" w:rsidTr="00131143">
        <w:tc>
          <w:tcPr>
            <w:tcW w:w="1838" w:type="dxa"/>
            <w:vAlign w:val="center"/>
          </w:tcPr>
          <w:p w14:paraId="46C9C607" w14:textId="556398A5" w:rsidR="0052485D" w:rsidRPr="00F734B3" w:rsidRDefault="0052485D" w:rsidP="0052485D">
            <w:pPr>
              <w:pStyle w:val="Tabletext"/>
            </w:pPr>
            <w:r w:rsidRPr="00F734B3">
              <w:t>avataa LLC</w:t>
            </w:r>
          </w:p>
        </w:tc>
        <w:tc>
          <w:tcPr>
            <w:tcW w:w="1985" w:type="dxa"/>
            <w:vAlign w:val="center"/>
          </w:tcPr>
          <w:p w14:paraId="45BEDAE7" w14:textId="68E3CB7B" w:rsidR="0052485D" w:rsidRPr="00F734B3" w:rsidRDefault="0052485D" w:rsidP="0052485D">
            <w:pPr>
              <w:pStyle w:val="Tabletext"/>
              <w:jc w:val="center"/>
            </w:pPr>
            <w:r w:rsidRPr="00F734B3">
              <w:t>4 octobre 2023</w:t>
            </w:r>
          </w:p>
        </w:tc>
        <w:tc>
          <w:tcPr>
            <w:tcW w:w="1275" w:type="dxa"/>
            <w:vAlign w:val="center"/>
          </w:tcPr>
          <w:p w14:paraId="45E09A06" w14:textId="060209D9" w:rsidR="0052485D" w:rsidRPr="00F734B3" w:rsidRDefault="0052485D" w:rsidP="0052485D">
            <w:pPr>
              <w:pStyle w:val="Tabletext"/>
              <w:ind w:left="-105" w:right="-112"/>
              <w:jc w:val="center"/>
            </w:pPr>
            <w:r w:rsidRPr="00F734B3">
              <w:t>1671</w:t>
            </w:r>
          </w:p>
        </w:tc>
        <w:tc>
          <w:tcPr>
            <w:tcW w:w="851" w:type="dxa"/>
            <w:vAlign w:val="center"/>
          </w:tcPr>
          <w:p w14:paraId="5481A44E" w14:textId="17408D58" w:rsidR="0052485D" w:rsidRPr="00F734B3" w:rsidRDefault="0052485D" w:rsidP="0052485D">
            <w:pPr>
              <w:pStyle w:val="Tabletext"/>
              <w:jc w:val="center"/>
            </w:pPr>
            <w:r w:rsidRPr="00F734B3">
              <w:t>D</w:t>
            </w:r>
          </w:p>
        </w:tc>
        <w:tc>
          <w:tcPr>
            <w:tcW w:w="1417" w:type="dxa"/>
            <w:vAlign w:val="center"/>
          </w:tcPr>
          <w:p w14:paraId="0C893329" w14:textId="227B35B3" w:rsidR="0052485D" w:rsidRPr="00F734B3" w:rsidRDefault="0052485D" w:rsidP="0052485D">
            <w:pPr>
              <w:pStyle w:val="Tabletext"/>
              <w:jc w:val="center"/>
            </w:pPr>
            <w:r w:rsidRPr="00F734B3">
              <w:t>1/16</w:t>
            </w:r>
          </w:p>
        </w:tc>
        <w:tc>
          <w:tcPr>
            <w:tcW w:w="1695" w:type="dxa"/>
            <w:vAlign w:val="center"/>
          </w:tcPr>
          <w:p w14:paraId="067C51D0" w14:textId="6BC7C780" w:rsidR="0052485D" w:rsidRPr="00F734B3" w:rsidRDefault="0052485D" w:rsidP="0052485D">
            <w:pPr>
              <w:pStyle w:val="Tabletext"/>
              <w:ind w:left="-109" w:right="-108"/>
              <w:jc w:val="center"/>
            </w:pPr>
            <w:r w:rsidRPr="00F734B3">
              <w:t>Émirats arabes unis</w:t>
            </w:r>
          </w:p>
        </w:tc>
      </w:tr>
      <w:tr w:rsidR="00131143" w:rsidRPr="00F734B3" w14:paraId="62136DC3" w14:textId="77777777" w:rsidTr="00131143">
        <w:tc>
          <w:tcPr>
            <w:tcW w:w="1838" w:type="dxa"/>
            <w:vAlign w:val="center"/>
          </w:tcPr>
          <w:p w14:paraId="4AFCB341" w14:textId="6A3D7188" w:rsidR="0052485D" w:rsidRPr="00F734B3" w:rsidRDefault="0052485D" w:rsidP="0052485D">
            <w:pPr>
              <w:pStyle w:val="Tabletext"/>
            </w:pPr>
            <w:r w:rsidRPr="00F734B3">
              <w:t>CTIA</w:t>
            </w:r>
          </w:p>
        </w:tc>
        <w:tc>
          <w:tcPr>
            <w:tcW w:w="1985" w:type="dxa"/>
            <w:vAlign w:val="center"/>
          </w:tcPr>
          <w:p w14:paraId="5B759BC1" w14:textId="52396E4F" w:rsidR="0052485D" w:rsidRPr="00F734B3" w:rsidRDefault="0052485D" w:rsidP="0052485D">
            <w:pPr>
              <w:pStyle w:val="Tabletext"/>
              <w:jc w:val="center"/>
            </w:pPr>
            <w:r w:rsidRPr="00F734B3">
              <w:t>23 octobre 2023</w:t>
            </w:r>
          </w:p>
        </w:tc>
        <w:tc>
          <w:tcPr>
            <w:tcW w:w="1275" w:type="dxa"/>
            <w:vAlign w:val="center"/>
          </w:tcPr>
          <w:p w14:paraId="49E51E78" w14:textId="0049A8DD" w:rsidR="0052485D" w:rsidRPr="00F734B3" w:rsidRDefault="0052485D" w:rsidP="0052485D">
            <w:pPr>
              <w:pStyle w:val="Tabletext"/>
              <w:ind w:left="-105" w:right="-112"/>
              <w:jc w:val="center"/>
            </w:pPr>
            <w:r w:rsidRPr="00F734B3">
              <w:t>1671</w:t>
            </w:r>
          </w:p>
        </w:tc>
        <w:tc>
          <w:tcPr>
            <w:tcW w:w="851" w:type="dxa"/>
            <w:vAlign w:val="center"/>
          </w:tcPr>
          <w:p w14:paraId="75CEB5E3" w14:textId="24DFE9CC" w:rsidR="0052485D" w:rsidRPr="00F734B3" w:rsidRDefault="0052485D" w:rsidP="0052485D">
            <w:pPr>
              <w:pStyle w:val="Tabletext"/>
              <w:jc w:val="center"/>
            </w:pPr>
            <w:r w:rsidRPr="00F734B3">
              <w:t>R</w:t>
            </w:r>
          </w:p>
        </w:tc>
        <w:tc>
          <w:tcPr>
            <w:tcW w:w="1417" w:type="dxa"/>
            <w:vAlign w:val="center"/>
          </w:tcPr>
          <w:p w14:paraId="1624AC92" w14:textId="3D1903D7" w:rsidR="0052485D" w:rsidRPr="00F734B3" w:rsidRDefault="0052485D" w:rsidP="0052485D">
            <w:pPr>
              <w:pStyle w:val="Tabletext"/>
              <w:jc w:val="center"/>
            </w:pPr>
            <w:r w:rsidRPr="00F734B3">
              <w:t>1/2</w:t>
            </w:r>
          </w:p>
        </w:tc>
        <w:tc>
          <w:tcPr>
            <w:tcW w:w="1695" w:type="dxa"/>
            <w:vAlign w:val="center"/>
          </w:tcPr>
          <w:p w14:paraId="17FD0E1F" w14:textId="03B510F9" w:rsidR="0052485D" w:rsidRPr="00F734B3" w:rsidRDefault="0052485D" w:rsidP="0052485D">
            <w:pPr>
              <w:pStyle w:val="Tabletext"/>
              <w:ind w:left="-109" w:right="-108"/>
              <w:jc w:val="center"/>
            </w:pPr>
            <w:r w:rsidRPr="00F734B3">
              <w:t>États-Unis</w:t>
            </w:r>
          </w:p>
        </w:tc>
      </w:tr>
      <w:tr w:rsidR="00131143" w:rsidRPr="00F734B3" w14:paraId="3868CDEA" w14:textId="77777777" w:rsidTr="00131143">
        <w:tc>
          <w:tcPr>
            <w:tcW w:w="1838" w:type="dxa"/>
            <w:vAlign w:val="center"/>
          </w:tcPr>
          <w:p w14:paraId="1E66BC04" w14:textId="5458C6F8" w:rsidR="0052485D" w:rsidRPr="00F734B3" w:rsidRDefault="0052485D" w:rsidP="0052485D">
            <w:pPr>
              <w:pStyle w:val="Tabletext"/>
            </w:pPr>
            <w:r w:rsidRPr="00F734B3">
              <w:t>AALTO HAPS Limited</w:t>
            </w:r>
          </w:p>
        </w:tc>
        <w:tc>
          <w:tcPr>
            <w:tcW w:w="1985" w:type="dxa"/>
            <w:vAlign w:val="center"/>
          </w:tcPr>
          <w:p w14:paraId="6647A7B0" w14:textId="6CD5FFDE" w:rsidR="0052485D" w:rsidRPr="00F734B3" w:rsidRDefault="0052485D" w:rsidP="0052485D">
            <w:pPr>
              <w:pStyle w:val="Tabletext"/>
              <w:jc w:val="center"/>
            </w:pPr>
            <w:r w:rsidRPr="00F734B3">
              <w:t>17 novembre 2023</w:t>
            </w:r>
          </w:p>
        </w:tc>
        <w:tc>
          <w:tcPr>
            <w:tcW w:w="1275" w:type="dxa"/>
            <w:vAlign w:val="center"/>
          </w:tcPr>
          <w:p w14:paraId="65F8FAA7" w14:textId="68C5D770" w:rsidR="0052485D" w:rsidRPr="00F734B3" w:rsidRDefault="0052485D" w:rsidP="0052485D">
            <w:pPr>
              <w:pStyle w:val="Tabletext"/>
              <w:ind w:left="-105" w:right="-112"/>
              <w:jc w:val="center"/>
            </w:pPr>
            <w:r w:rsidRPr="00F734B3">
              <w:t>1672</w:t>
            </w:r>
          </w:p>
        </w:tc>
        <w:tc>
          <w:tcPr>
            <w:tcW w:w="851" w:type="dxa"/>
            <w:vAlign w:val="center"/>
          </w:tcPr>
          <w:p w14:paraId="1BB4D234" w14:textId="08E6E431" w:rsidR="0052485D" w:rsidRPr="00F734B3" w:rsidRDefault="0052485D" w:rsidP="0052485D">
            <w:pPr>
              <w:pStyle w:val="Tabletext"/>
              <w:jc w:val="center"/>
            </w:pPr>
            <w:r w:rsidRPr="00F734B3">
              <w:t>R</w:t>
            </w:r>
          </w:p>
        </w:tc>
        <w:tc>
          <w:tcPr>
            <w:tcW w:w="1417" w:type="dxa"/>
            <w:vAlign w:val="center"/>
          </w:tcPr>
          <w:p w14:paraId="02F0E033" w14:textId="1CCCF2FC" w:rsidR="0052485D" w:rsidRPr="00F734B3" w:rsidRDefault="0052485D" w:rsidP="0052485D">
            <w:pPr>
              <w:pStyle w:val="Tabletext"/>
              <w:jc w:val="center"/>
            </w:pPr>
            <w:r w:rsidRPr="00F734B3">
              <w:t>1/2</w:t>
            </w:r>
          </w:p>
        </w:tc>
        <w:tc>
          <w:tcPr>
            <w:tcW w:w="1695" w:type="dxa"/>
            <w:vAlign w:val="center"/>
          </w:tcPr>
          <w:p w14:paraId="6DD5A6B1" w14:textId="74E88146" w:rsidR="0052485D" w:rsidRPr="00F734B3" w:rsidRDefault="0052485D" w:rsidP="0052485D">
            <w:pPr>
              <w:pStyle w:val="Tabletext"/>
              <w:ind w:left="-109" w:right="-108"/>
              <w:jc w:val="center"/>
            </w:pPr>
            <w:r w:rsidRPr="00F734B3">
              <w:t>Royaume-Uni</w:t>
            </w:r>
          </w:p>
        </w:tc>
      </w:tr>
      <w:tr w:rsidR="00131143" w:rsidRPr="00F734B3" w14:paraId="0A1F490C" w14:textId="77777777" w:rsidTr="00131143">
        <w:tc>
          <w:tcPr>
            <w:tcW w:w="1838" w:type="dxa"/>
            <w:vAlign w:val="center"/>
          </w:tcPr>
          <w:p w14:paraId="27B04CEC" w14:textId="76D70FDC" w:rsidR="0052485D" w:rsidRPr="00F734B3" w:rsidRDefault="0052485D" w:rsidP="0052485D">
            <w:pPr>
              <w:pStyle w:val="Tabletext"/>
            </w:pPr>
            <w:r w:rsidRPr="00F734B3">
              <w:t>HISDESAT Servicios Estratégicos</w:t>
            </w:r>
          </w:p>
        </w:tc>
        <w:tc>
          <w:tcPr>
            <w:tcW w:w="1985" w:type="dxa"/>
            <w:vAlign w:val="center"/>
          </w:tcPr>
          <w:p w14:paraId="3183B514" w14:textId="33887551" w:rsidR="0052485D" w:rsidRPr="00F734B3" w:rsidRDefault="0052485D" w:rsidP="0052485D">
            <w:pPr>
              <w:pStyle w:val="Tabletext"/>
              <w:jc w:val="center"/>
            </w:pPr>
            <w:r w:rsidRPr="00F734B3">
              <w:t>24 novembre 2023</w:t>
            </w:r>
          </w:p>
        </w:tc>
        <w:tc>
          <w:tcPr>
            <w:tcW w:w="1275" w:type="dxa"/>
            <w:vAlign w:val="center"/>
          </w:tcPr>
          <w:p w14:paraId="24C694B6" w14:textId="15096AC9" w:rsidR="0052485D" w:rsidRPr="00F734B3" w:rsidRDefault="0052485D" w:rsidP="0052485D">
            <w:pPr>
              <w:pStyle w:val="Tabletext"/>
              <w:ind w:left="-105" w:right="-112"/>
              <w:jc w:val="center"/>
            </w:pPr>
            <w:r w:rsidRPr="00F734B3">
              <w:t>1672</w:t>
            </w:r>
          </w:p>
        </w:tc>
        <w:tc>
          <w:tcPr>
            <w:tcW w:w="851" w:type="dxa"/>
            <w:vAlign w:val="center"/>
          </w:tcPr>
          <w:p w14:paraId="7143D8CA" w14:textId="25526A00" w:rsidR="0052485D" w:rsidRPr="00F734B3" w:rsidRDefault="0052485D" w:rsidP="0052485D">
            <w:pPr>
              <w:pStyle w:val="Tabletext"/>
              <w:jc w:val="center"/>
            </w:pPr>
            <w:r w:rsidRPr="00F734B3">
              <w:t>R</w:t>
            </w:r>
          </w:p>
        </w:tc>
        <w:tc>
          <w:tcPr>
            <w:tcW w:w="1417" w:type="dxa"/>
            <w:vAlign w:val="center"/>
          </w:tcPr>
          <w:p w14:paraId="52E0B2F2" w14:textId="65B958B1" w:rsidR="0052485D" w:rsidRPr="00F734B3" w:rsidRDefault="0052485D" w:rsidP="0052485D">
            <w:pPr>
              <w:pStyle w:val="Tabletext"/>
              <w:jc w:val="center"/>
            </w:pPr>
            <w:r w:rsidRPr="00F734B3">
              <w:t>1/2</w:t>
            </w:r>
          </w:p>
        </w:tc>
        <w:tc>
          <w:tcPr>
            <w:tcW w:w="1695" w:type="dxa"/>
            <w:vAlign w:val="center"/>
          </w:tcPr>
          <w:p w14:paraId="113DC79B" w14:textId="128C5E36" w:rsidR="0052485D" w:rsidRPr="00F734B3" w:rsidRDefault="0052485D" w:rsidP="0052485D">
            <w:pPr>
              <w:pStyle w:val="Tabletext"/>
              <w:ind w:left="-109" w:right="-108"/>
              <w:jc w:val="center"/>
            </w:pPr>
            <w:r w:rsidRPr="00F734B3">
              <w:t>Espagne</w:t>
            </w:r>
          </w:p>
        </w:tc>
      </w:tr>
      <w:tr w:rsidR="00131143" w:rsidRPr="00F734B3" w14:paraId="709DF3B9" w14:textId="77777777" w:rsidTr="00131143">
        <w:tc>
          <w:tcPr>
            <w:tcW w:w="1838" w:type="dxa"/>
            <w:vAlign w:val="center"/>
          </w:tcPr>
          <w:p w14:paraId="6D420CA0" w14:textId="2E070447" w:rsidR="0052485D" w:rsidRPr="00F734B3" w:rsidRDefault="0052485D" w:rsidP="0052485D">
            <w:pPr>
              <w:pStyle w:val="Tabletext"/>
            </w:pPr>
            <w:r w:rsidRPr="00F734B3">
              <w:t>Berexia Digital</w:t>
            </w:r>
          </w:p>
        </w:tc>
        <w:tc>
          <w:tcPr>
            <w:tcW w:w="1985" w:type="dxa"/>
            <w:vAlign w:val="center"/>
          </w:tcPr>
          <w:p w14:paraId="19EB49F8" w14:textId="5E3BD648" w:rsidR="0052485D" w:rsidRPr="00F734B3" w:rsidRDefault="0052485D" w:rsidP="0052485D">
            <w:pPr>
              <w:pStyle w:val="Tabletext"/>
              <w:jc w:val="center"/>
            </w:pPr>
            <w:r w:rsidRPr="00F734B3">
              <w:t>18 décembre 2023</w:t>
            </w:r>
          </w:p>
        </w:tc>
        <w:tc>
          <w:tcPr>
            <w:tcW w:w="1275" w:type="dxa"/>
            <w:vAlign w:val="center"/>
          </w:tcPr>
          <w:p w14:paraId="72815BAC" w14:textId="389874BA" w:rsidR="0052485D" w:rsidRPr="00F734B3" w:rsidRDefault="0052485D" w:rsidP="0052485D">
            <w:pPr>
              <w:pStyle w:val="Tabletext"/>
              <w:ind w:left="-105" w:right="-112"/>
              <w:jc w:val="center"/>
            </w:pPr>
            <w:r w:rsidRPr="00F734B3">
              <w:t>1673</w:t>
            </w:r>
          </w:p>
        </w:tc>
        <w:tc>
          <w:tcPr>
            <w:tcW w:w="851" w:type="dxa"/>
            <w:vAlign w:val="center"/>
          </w:tcPr>
          <w:p w14:paraId="67A6D89B" w14:textId="4BC2E4FA" w:rsidR="0052485D" w:rsidRPr="00F734B3" w:rsidRDefault="0052485D" w:rsidP="0052485D">
            <w:pPr>
              <w:pStyle w:val="Tabletext"/>
              <w:jc w:val="center"/>
            </w:pPr>
            <w:r w:rsidRPr="00F734B3">
              <w:t>D</w:t>
            </w:r>
          </w:p>
        </w:tc>
        <w:tc>
          <w:tcPr>
            <w:tcW w:w="1417" w:type="dxa"/>
            <w:vAlign w:val="center"/>
          </w:tcPr>
          <w:p w14:paraId="06D0ADB8" w14:textId="0ED729C2" w:rsidR="0052485D" w:rsidRPr="00F734B3" w:rsidRDefault="0052485D" w:rsidP="0052485D">
            <w:pPr>
              <w:pStyle w:val="Tabletext"/>
              <w:jc w:val="center"/>
            </w:pPr>
            <w:r w:rsidRPr="00F734B3">
              <w:t>1/16</w:t>
            </w:r>
          </w:p>
        </w:tc>
        <w:tc>
          <w:tcPr>
            <w:tcW w:w="1695" w:type="dxa"/>
            <w:vAlign w:val="center"/>
          </w:tcPr>
          <w:p w14:paraId="0EA5258B" w14:textId="6F69B045" w:rsidR="0052485D" w:rsidRPr="00F734B3" w:rsidRDefault="0052485D" w:rsidP="0052485D">
            <w:pPr>
              <w:pStyle w:val="Tabletext"/>
              <w:ind w:left="-109" w:right="-108"/>
              <w:jc w:val="center"/>
            </w:pPr>
            <w:r w:rsidRPr="00F734B3">
              <w:t>Maroc</w:t>
            </w:r>
          </w:p>
        </w:tc>
      </w:tr>
    </w:tbl>
    <w:p w14:paraId="7FEEF8E7" w14:textId="77777777" w:rsidR="0052485D" w:rsidRPr="00F734B3" w:rsidRDefault="0052485D">
      <w:pPr>
        <w:tabs>
          <w:tab w:val="clear" w:pos="567"/>
          <w:tab w:val="clear" w:pos="1134"/>
          <w:tab w:val="clear" w:pos="1701"/>
          <w:tab w:val="clear" w:pos="2268"/>
          <w:tab w:val="clear" w:pos="2835"/>
        </w:tabs>
        <w:overflowPunct/>
        <w:autoSpaceDE/>
        <w:autoSpaceDN/>
        <w:adjustRightInd/>
        <w:spacing w:before="0"/>
        <w:textAlignment w:val="auto"/>
        <w:rPr>
          <w:sz w:val="22"/>
        </w:rPr>
      </w:pPr>
      <w:r w:rsidRPr="00F734B3">
        <w:br w:type="page"/>
      </w:r>
    </w:p>
    <w:p w14:paraId="7B486292" w14:textId="3CA9C29E" w:rsidR="0052485D" w:rsidRPr="00F734B3" w:rsidRDefault="0052485D" w:rsidP="007454E0">
      <w:pPr>
        <w:pStyle w:val="Tabletitle"/>
        <w:spacing w:before="360" w:after="240"/>
      </w:pPr>
      <w:r w:rsidRPr="00F734B3">
        <w:lastRenderedPageBreak/>
        <w:t>Associés</w:t>
      </w:r>
    </w:p>
    <w:tbl>
      <w:tblPr>
        <w:tblStyle w:val="TableGrid"/>
        <w:tblW w:w="0" w:type="auto"/>
        <w:tblLayout w:type="fixed"/>
        <w:tblLook w:val="04A0" w:firstRow="1" w:lastRow="0" w:firstColumn="1" w:lastColumn="0" w:noHBand="0" w:noVBand="1"/>
      </w:tblPr>
      <w:tblGrid>
        <w:gridCol w:w="1980"/>
        <w:gridCol w:w="1701"/>
        <w:gridCol w:w="1134"/>
        <w:gridCol w:w="1276"/>
        <w:gridCol w:w="1417"/>
        <w:gridCol w:w="1553"/>
      </w:tblGrid>
      <w:tr w:rsidR="0052485D" w:rsidRPr="00F734B3" w14:paraId="15DECEC5" w14:textId="77777777" w:rsidTr="00131143">
        <w:tc>
          <w:tcPr>
            <w:tcW w:w="1980" w:type="dxa"/>
            <w:vAlign w:val="center"/>
          </w:tcPr>
          <w:p w14:paraId="06A12468" w14:textId="67D2B14E" w:rsidR="0052485D" w:rsidRPr="00F734B3" w:rsidRDefault="0052485D" w:rsidP="0052485D">
            <w:pPr>
              <w:pStyle w:val="Tablehead"/>
              <w:jc w:val="left"/>
            </w:pPr>
            <w:r w:rsidRPr="00F734B3">
              <w:t>Associé</w:t>
            </w:r>
          </w:p>
        </w:tc>
        <w:tc>
          <w:tcPr>
            <w:tcW w:w="1701" w:type="dxa"/>
            <w:vAlign w:val="center"/>
          </w:tcPr>
          <w:p w14:paraId="6EFE5550" w14:textId="18E8F8BF" w:rsidR="0052485D" w:rsidRPr="00F734B3" w:rsidRDefault="0052485D" w:rsidP="0052485D">
            <w:pPr>
              <w:pStyle w:val="Tablehead"/>
            </w:pPr>
            <w:r w:rsidRPr="00F734B3">
              <w:t>Depuis le</w:t>
            </w:r>
          </w:p>
        </w:tc>
        <w:tc>
          <w:tcPr>
            <w:tcW w:w="1134" w:type="dxa"/>
            <w:vAlign w:val="center"/>
          </w:tcPr>
          <w:p w14:paraId="2E1BCC5C" w14:textId="3C9B7115" w:rsidR="0052485D" w:rsidRPr="00F734B3" w:rsidRDefault="0052485D" w:rsidP="0052485D">
            <w:pPr>
              <w:pStyle w:val="Tablehead"/>
              <w:ind w:left="-104" w:right="-110"/>
            </w:pPr>
            <w:r w:rsidRPr="00F734B3">
              <w:t>Notification</w:t>
            </w:r>
          </w:p>
        </w:tc>
        <w:tc>
          <w:tcPr>
            <w:tcW w:w="1276" w:type="dxa"/>
            <w:vAlign w:val="center"/>
          </w:tcPr>
          <w:p w14:paraId="7B7BA748" w14:textId="6AFD0CAE" w:rsidR="0052485D" w:rsidRPr="00F734B3" w:rsidRDefault="0052485D" w:rsidP="0052485D">
            <w:pPr>
              <w:pStyle w:val="Tablehead"/>
            </w:pPr>
            <w:r w:rsidRPr="00F734B3">
              <w:t>Secteur CE</w:t>
            </w:r>
          </w:p>
        </w:tc>
        <w:tc>
          <w:tcPr>
            <w:tcW w:w="1417" w:type="dxa"/>
            <w:vAlign w:val="center"/>
          </w:tcPr>
          <w:p w14:paraId="51CD6865" w14:textId="69F9FD93" w:rsidR="0052485D" w:rsidRPr="00F734B3" w:rsidRDefault="0052485D" w:rsidP="0052485D">
            <w:pPr>
              <w:pStyle w:val="Tablehead"/>
            </w:pPr>
            <w:r w:rsidRPr="00F734B3">
              <w:t>Classe de contribution</w:t>
            </w:r>
          </w:p>
        </w:tc>
        <w:tc>
          <w:tcPr>
            <w:tcW w:w="1553" w:type="dxa"/>
            <w:vAlign w:val="center"/>
          </w:tcPr>
          <w:p w14:paraId="502AD29E" w14:textId="3681ECB6" w:rsidR="0052485D" w:rsidRPr="00F734B3" w:rsidRDefault="0052485D" w:rsidP="0052485D">
            <w:pPr>
              <w:pStyle w:val="Tablehead"/>
              <w:ind w:left="-114" w:right="-108"/>
            </w:pPr>
            <w:r w:rsidRPr="00F734B3">
              <w:t>Approuvé par l'Administration</w:t>
            </w:r>
          </w:p>
        </w:tc>
      </w:tr>
      <w:tr w:rsidR="0052485D" w:rsidRPr="00F734B3" w14:paraId="33E92703" w14:textId="77777777" w:rsidTr="00131143">
        <w:tc>
          <w:tcPr>
            <w:tcW w:w="1980" w:type="dxa"/>
            <w:vAlign w:val="center"/>
          </w:tcPr>
          <w:p w14:paraId="6B1F47F7" w14:textId="00DBE139" w:rsidR="0052485D" w:rsidRPr="00F734B3" w:rsidRDefault="0052485D" w:rsidP="0052485D">
            <w:pPr>
              <w:pStyle w:val="Tabletext"/>
            </w:pPr>
            <w:r w:rsidRPr="00F734B3">
              <w:t>Qorvo Utrecht B.V.</w:t>
            </w:r>
          </w:p>
        </w:tc>
        <w:tc>
          <w:tcPr>
            <w:tcW w:w="1701" w:type="dxa"/>
            <w:vAlign w:val="center"/>
          </w:tcPr>
          <w:p w14:paraId="2A18BEFA" w14:textId="0E5BF1BF" w:rsidR="0052485D" w:rsidRPr="00F734B3" w:rsidRDefault="0052485D" w:rsidP="0052485D">
            <w:pPr>
              <w:pStyle w:val="Tabletext"/>
              <w:jc w:val="center"/>
            </w:pPr>
            <w:r w:rsidRPr="00F734B3">
              <w:t>24 février 2023</w:t>
            </w:r>
          </w:p>
        </w:tc>
        <w:tc>
          <w:tcPr>
            <w:tcW w:w="1134" w:type="dxa"/>
            <w:vAlign w:val="center"/>
          </w:tcPr>
          <w:p w14:paraId="12633432" w14:textId="7855DC0A" w:rsidR="0052485D" w:rsidRPr="00F734B3" w:rsidRDefault="0052485D" w:rsidP="0052485D">
            <w:pPr>
              <w:pStyle w:val="Tabletext"/>
              <w:ind w:left="-104" w:right="-110"/>
              <w:jc w:val="center"/>
            </w:pPr>
            <w:r w:rsidRPr="00F734B3">
              <w:t>1663</w:t>
            </w:r>
          </w:p>
        </w:tc>
        <w:tc>
          <w:tcPr>
            <w:tcW w:w="1276" w:type="dxa"/>
            <w:vAlign w:val="center"/>
          </w:tcPr>
          <w:p w14:paraId="02D61E8F" w14:textId="10E7650F" w:rsidR="0052485D" w:rsidRPr="00F734B3" w:rsidRDefault="0052485D" w:rsidP="0052485D">
            <w:pPr>
              <w:pStyle w:val="Tabletext"/>
              <w:jc w:val="center"/>
            </w:pPr>
            <w:r w:rsidRPr="00F734B3">
              <w:t>CE 1 de l'UIT-R</w:t>
            </w:r>
          </w:p>
        </w:tc>
        <w:tc>
          <w:tcPr>
            <w:tcW w:w="1417" w:type="dxa"/>
            <w:vAlign w:val="center"/>
          </w:tcPr>
          <w:p w14:paraId="6B5F16DC" w14:textId="3162C2B5" w:rsidR="0052485D" w:rsidRPr="00F734B3" w:rsidRDefault="0052485D" w:rsidP="0052485D">
            <w:pPr>
              <w:pStyle w:val="Tabletext"/>
              <w:jc w:val="center"/>
            </w:pPr>
            <w:r w:rsidRPr="00F734B3">
              <w:t>1/6</w:t>
            </w:r>
          </w:p>
        </w:tc>
        <w:tc>
          <w:tcPr>
            <w:tcW w:w="1553" w:type="dxa"/>
            <w:vAlign w:val="center"/>
          </w:tcPr>
          <w:p w14:paraId="39FCD7A2" w14:textId="1CEF169A" w:rsidR="0052485D" w:rsidRPr="00F734B3" w:rsidRDefault="0052485D" w:rsidP="0052485D">
            <w:pPr>
              <w:pStyle w:val="Tabletext"/>
              <w:ind w:left="-114" w:right="-108"/>
              <w:jc w:val="center"/>
            </w:pPr>
            <w:r w:rsidRPr="00F734B3">
              <w:t>Pays-Bas (Royaume des)</w:t>
            </w:r>
          </w:p>
        </w:tc>
      </w:tr>
      <w:tr w:rsidR="0052485D" w:rsidRPr="00F734B3" w14:paraId="5D930D71" w14:textId="77777777" w:rsidTr="00131143">
        <w:tc>
          <w:tcPr>
            <w:tcW w:w="1980" w:type="dxa"/>
            <w:vAlign w:val="center"/>
          </w:tcPr>
          <w:p w14:paraId="11C2255D" w14:textId="1B42CB45" w:rsidR="0052485D" w:rsidRPr="00F734B3" w:rsidRDefault="0052485D" w:rsidP="0052485D">
            <w:pPr>
              <w:pStyle w:val="Tabletext"/>
            </w:pPr>
            <w:r w:rsidRPr="00F734B3">
              <w:t>Parsons Corporation</w:t>
            </w:r>
          </w:p>
        </w:tc>
        <w:tc>
          <w:tcPr>
            <w:tcW w:w="1701" w:type="dxa"/>
            <w:vAlign w:val="center"/>
          </w:tcPr>
          <w:p w14:paraId="60202259" w14:textId="6C7CC7D1" w:rsidR="0052485D" w:rsidRPr="00F734B3" w:rsidRDefault="0052485D" w:rsidP="0052485D">
            <w:pPr>
              <w:pStyle w:val="Tabletext"/>
              <w:jc w:val="center"/>
            </w:pPr>
            <w:r w:rsidRPr="00F734B3">
              <w:t>24 mai 2023</w:t>
            </w:r>
          </w:p>
        </w:tc>
        <w:tc>
          <w:tcPr>
            <w:tcW w:w="1134" w:type="dxa"/>
            <w:vAlign w:val="center"/>
          </w:tcPr>
          <w:p w14:paraId="4BD287B3" w14:textId="0A0A8E25" w:rsidR="0052485D" w:rsidRPr="00F734B3" w:rsidRDefault="0052485D" w:rsidP="0052485D">
            <w:pPr>
              <w:pStyle w:val="Tabletext"/>
              <w:ind w:left="-104" w:right="-110"/>
              <w:jc w:val="center"/>
            </w:pPr>
            <w:r w:rsidRPr="00F734B3">
              <w:t>1666</w:t>
            </w:r>
          </w:p>
        </w:tc>
        <w:tc>
          <w:tcPr>
            <w:tcW w:w="1276" w:type="dxa"/>
            <w:vAlign w:val="center"/>
          </w:tcPr>
          <w:p w14:paraId="66ACAFEC" w14:textId="51FBE699" w:rsidR="0052485D" w:rsidRPr="00F734B3" w:rsidRDefault="0052485D" w:rsidP="0052485D">
            <w:pPr>
              <w:pStyle w:val="Tabletext"/>
              <w:jc w:val="center"/>
            </w:pPr>
            <w:r w:rsidRPr="00F734B3">
              <w:t>CE 4 de l'UIT-R</w:t>
            </w:r>
          </w:p>
        </w:tc>
        <w:tc>
          <w:tcPr>
            <w:tcW w:w="1417" w:type="dxa"/>
            <w:vAlign w:val="center"/>
          </w:tcPr>
          <w:p w14:paraId="09E5DF08" w14:textId="34D46342" w:rsidR="0052485D" w:rsidRPr="00F734B3" w:rsidRDefault="0052485D" w:rsidP="0052485D">
            <w:pPr>
              <w:pStyle w:val="Tabletext"/>
              <w:jc w:val="center"/>
            </w:pPr>
            <w:r w:rsidRPr="00F734B3">
              <w:t>1/6</w:t>
            </w:r>
          </w:p>
        </w:tc>
        <w:tc>
          <w:tcPr>
            <w:tcW w:w="1553" w:type="dxa"/>
            <w:vAlign w:val="center"/>
          </w:tcPr>
          <w:p w14:paraId="52A9F7C4" w14:textId="3BFED695" w:rsidR="0052485D" w:rsidRPr="00F734B3" w:rsidRDefault="0052485D" w:rsidP="0052485D">
            <w:pPr>
              <w:pStyle w:val="Tabletext"/>
              <w:ind w:left="-114" w:right="-108"/>
              <w:jc w:val="center"/>
            </w:pPr>
            <w:r w:rsidRPr="00F734B3">
              <w:t>États-Unis</w:t>
            </w:r>
          </w:p>
        </w:tc>
      </w:tr>
      <w:tr w:rsidR="0052485D" w:rsidRPr="00F734B3" w14:paraId="1E43DFF3" w14:textId="77777777" w:rsidTr="00131143">
        <w:tc>
          <w:tcPr>
            <w:tcW w:w="1980" w:type="dxa"/>
            <w:vAlign w:val="center"/>
          </w:tcPr>
          <w:p w14:paraId="1FAF071A" w14:textId="3A7AEC0B" w:rsidR="0052485D" w:rsidRPr="00F734B3" w:rsidRDefault="0052485D" w:rsidP="0052485D">
            <w:pPr>
              <w:pStyle w:val="Tabletext"/>
            </w:pPr>
            <w:r w:rsidRPr="00F734B3">
              <w:t>Mozilla Corporation</w:t>
            </w:r>
          </w:p>
        </w:tc>
        <w:tc>
          <w:tcPr>
            <w:tcW w:w="1701" w:type="dxa"/>
            <w:vAlign w:val="center"/>
          </w:tcPr>
          <w:p w14:paraId="18B03861" w14:textId="18BE3AA4" w:rsidR="0052485D" w:rsidRPr="00F734B3" w:rsidRDefault="0052485D" w:rsidP="0052485D">
            <w:pPr>
              <w:pStyle w:val="Tabletext"/>
              <w:jc w:val="center"/>
            </w:pPr>
            <w:r w:rsidRPr="00F734B3">
              <w:t>26 mai 2023</w:t>
            </w:r>
          </w:p>
        </w:tc>
        <w:tc>
          <w:tcPr>
            <w:tcW w:w="1134" w:type="dxa"/>
            <w:vAlign w:val="center"/>
          </w:tcPr>
          <w:p w14:paraId="3B6FA31A" w14:textId="54DC547B" w:rsidR="0052485D" w:rsidRPr="00F734B3" w:rsidRDefault="0052485D" w:rsidP="0052485D">
            <w:pPr>
              <w:pStyle w:val="Tabletext"/>
              <w:ind w:left="-104" w:right="-110"/>
              <w:jc w:val="center"/>
            </w:pPr>
            <w:r w:rsidRPr="00F734B3">
              <w:t>1666</w:t>
            </w:r>
          </w:p>
        </w:tc>
        <w:tc>
          <w:tcPr>
            <w:tcW w:w="1276" w:type="dxa"/>
            <w:vAlign w:val="center"/>
          </w:tcPr>
          <w:p w14:paraId="44D0E952" w14:textId="23A1E7A6" w:rsidR="0052485D" w:rsidRPr="00F734B3" w:rsidRDefault="0052485D" w:rsidP="0052485D">
            <w:pPr>
              <w:pStyle w:val="Tabletext"/>
              <w:jc w:val="center"/>
            </w:pPr>
            <w:r w:rsidRPr="00F734B3">
              <w:t>CE 3 de l'UIT-T</w:t>
            </w:r>
          </w:p>
        </w:tc>
        <w:tc>
          <w:tcPr>
            <w:tcW w:w="1417" w:type="dxa"/>
            <w:vAlign w:val="center"/>
          </w:tcPr>
          <w:p w14:paraId="1D93D691" w14:textId="52F0BC15" w:rsidR="0052485D" w:rsidRPr="00F734B3" w:rsidRDefault="0052485D" w:rsidP="0052485D">
            <w:pPr>
              <w:pStyle w:val="Tabletext"/>
              <w:jc w:val="center"/>
            </w:pPr>
            <w:r w:rsidRPr="00F734B3">
              <w:t>1/6</w:t>
            </w:r>
          </w:p>
        </w:tc>
        <w:tc>
          <w:tcPr>
            <w:tcW w:w="1553" w:type="dxa"/>
            <w:vAlign w:val="center"/>
          </w:tcPr>
          <w:p w14:paraId="4B9B421B" w14:textId="6968CC81" w:rsidR="0052485D" w:rsidRPr="00F734B3" w:rsidRDefault="0052485D" w:rsidP="0052485D">
            <w:pPr>
              <w:pStyle w:val="Tabletext"/>
              <w:ind w:left="-114" w:right="-108"/>
              <w:jc w:val="center"/>
            </w:pPr>
            <w:r w:rsidRPr="00F734B3">
              <w:t>États-Unis</w:t>
            </w:r>
          </w:p>
        </w:tc>
      </w:tr>
      <w:tr w:rsidR="0052485D" w:rsidRPr="00F734B3" w14:paraId="5CC473B7" w14:textId="77777777" w:rsidTr="00131143">
        <w:tc>
          <w:tcPr>
            <w:tcW w:w="1980" w:type="dxa"/>
            <w:vAlign w:val="center"/>
          </w:tcPr>
          <w:p w14:paraId="2CF33476" w14:textId="747A539E" w:rsidR="0052485D" w:rsidRPr="00F734B3" w:rsidRDefault="0052485D" w:rsidP="0052485D">
            <w:pPr>
              <w:pStyle w:val="Tabletext"/>
            </w:pPr>
            <w:r w:rsidRPr="00F734B3">
              <w:t>Entirety LLC</w:t>
            </w:r>
          </w:p>
        </w:tc>
        <w:tc>
          <w:tcPr>
            <w:tcW w:w="1701" w:type="dxa"/>
            <w:vAlign w:val="center"/>
          </w:tcPr>
          <w:p w14:paraId="09305BC7" w14:textId="13E6BDAD" w:rsidR="0052485D" w:rsidRPr="00F734B3" w:rsidRDefault="0052485D" w:rsidP="0052485D">
            <w:pPr>
              <w:pStyle w:val="Tabletext"/>
              <w:jc w:val="center"/>
            </w:pPr>
            <w:r w:rsidRPr="00F734B3">
              <w:t>29 mai 2023</w:t>
            </w:r>
          </w:p>
        </w:tc>
        <w:tc>
          <w:tcPr>
            <w:tcW w:w="1134" w:type="dxa"/>
            <w:vAlign w:val="center"/>
          </w:tcPr>
          <w:p w14:paraId="1F3D8AA8" w14:textId="16075145" w:rsidR="0052485D" w:rsidRPr="00F734B3" w:rsidRDefault="0052485D" w:rsidP="0052485D">
            <w:pPr>
              <w:pStyle w:val="Tabletext"/>
              <w:ind w:left="-104" w:right="-110"/>
              <w:jc w:val="center"/>
            </w:pPr>
            <w:r w:rsidRPr="00F734B3">
              <w:t>1666</w:t>
            </w:r>
          </w:p>
        </w:tc>
        <w:tc>
          <w:tcPr>
            <w:tcW w:w="1276" w:type="dxa"/>
            <w:vAlign w:val="center"/>
          </w:tcPr>
          <w:p w14:paraId="16FD0CB3" w14:textId="786C5B0D" w:rsidR="0052485D" w:rsidRPr="00F734B3" w:rsidRDefault="0052485D" w:rsidP="0052485D">
            <w:pPr>
              <w:pStyle w:val="Tabletext"/>
              <w:jc w:val="center"/>
            </w:pPr>
            <w:r w:rsidRPr="00F734B3">
              <w:t>CE 5 de l'UIT-R</w:t>
            </w:r>
          </w:p>
        </w:tc>
        <w:tc>
          <w:tcPr>
            <w:tcW w:w="1417" w:type="dxa"/>
            <w:vAlign w:val="center"/>
          </w:tcPr>
          <w:p w14:paraId="04DCF550" w14:textId="6FEDF15D" w:rsidR="0052485D" w:rsidRPr="00F734B3" w:rsidRDefault="0052485D" w:rsidP="0052485D">
            <w:pPr>
              <w:pStyle w:val="Tabletext"/>
              <w:jc w:val="center"/>
            </w:pPr>
            <w:r w:rsidRPr="00F734B3">
              <w:t>1/16</w:t>
            </w:r>
          </w:p>
        </w:tc>
        <w:tc>
          <w:tcPr>
            <w:tcW w:w="1553" w:type="dxa"/>
            <w:vAlign w:val="center"/>
          </w:tcPr>
          <w:p w14:paraId="2BBBC013" w14:textId="269CB7B7" w:rsidR="0052485D" w:rsidRPr="00F734B3" w:rsidRDefault="0052485D" w:rsidP="0052485D">
            <w:pPr>
              <w:pStyle w:val="Tabletext"/>
              <w:ind w:left="-114" w:right="-108"/>
              <w:jc w:val="center"/>
            </w:pPr>
            <w:r w:rsidRPr="00F734B3">
              <w:t>États-Unis</w:t>
            </w:r>
          </w:p>
        </w:tc>
      </w:tr>
      <w:tr w:rsidR="0052485D" w:rsidRPr="00F734B3" w14:paraId="3F83AFBB" w14:textId="77777777" w:rsidTr="00131143">
        <w:tc>
          <w:tcPr>
            <w:tcW w:w="1980" w:type="dxa"/>
            <w:vAlign w:val="center"/>
          </w:tcPr>
          <w:p w14:paraId="77981303" w14:textId="6540BDB9" w:rsidR="0052485D" w:rsidRPr="00F734B3" w:rsidRDefault="0052485D" w:rsidP="0052485D">
            <w:pPr>
              <w:pStyle w:val="Tabletext"/>
            </w:pPr>
            <w:r w:rsidRPr="00F734B3">
              <w:t>Added Value Applications Limited</w:t>
            </w:r>
          </w:p>
        </w:tc>
        <w:tc>
          <w:tcPr>
            <w:tcW w:w="1701" w:type="dxa"/>
            <w:vAlign w:val="center"/>
          </w:tcPr>
          <w:p w14:paraId="201E4AA2" w14:textId="7FBB3EAA" w:rsidR="0052485D" w:rsidRPr="00F734B3" w:rsidRDefault="0052485D" w:rsidP="0052485D">
            <w:pPr>
              <w:pStyle w:val="Tabletext"/>
              <w:jc w:val="center"/>
            </w:pPr>
            <w:r w:rsidRPr="00F734B3">
              <w:t>9 juin 2023</w:t>
            </w:r>
          </w:p>
        </w:tc>
        <w:tc>
          <w:tcPr>
            <w:tcW w:w="1134" w:type="dxa"/>
            <w:vAlign w:val="center"/>
          </w:tcPr>
          <w:p w14:paraId="4521FC19" w14:textId="4D600581" w:rsidR="0052485D" w:rsidRPr="00F734B3" w:rsidRDefault="0052485D" w:rsidP="0052485D">
            <w:pPr>
              <w:pStyle w:val="Tabletext"/>
              <w:ind w:left="-104" w:right="-110"/>
              <w:jc w:val="center"/>
            </w:pPr>
            <w:r w:rsidRPr="00F734B3">
              <w:t>1667</w:t>
            </w:r>
          </w:p>
        </w:tc>
        <w:tc>
          <w:tcPr>
            <w:tcW w:w="1276" w:type="dxa"/>
            <w:vAlign w:val="center"/>
          </w:tcPr>
          <w:p w14:paraId="43D11D5A" w14:textId="16516F81" w:rsidR="0052485D" w:rsidRPr="00F734B3" w:rsidRDefault="0052485D" w:rsidP="0052485D">
            <w:pPr>
              <w:pStyle w:val="Tabletext"/>
              <w:jc w:val="center"/>
            </w:pPr>
            <w:r w:rsidRPr="00F734B3">
              <w:t>CE 4 de l'UIT-R</w:t>
            </w:r>
          </w:p>
        </w:tc>
        <w:tc>
          <w:tcPr>
            <w:tcW w:w="1417" w:type="dxa"/>
            <w:vAlign w:val="center"/>
          </w:tcPr>
          <w:p w14:paraId="485FF078" w14:textId="4D2F5EEF" w:rsidR="0052485D" w:rsidRPr="00F734B3" w:rsidRDefault="0052485D" w:rsidP="0052485D">
            <w:pPr>
              <w:pStyle w:val="Tabletext"/>
              <w:jc w:val="center"/>
            </w:pPr>
            <w:r w:rsidRPr="00F734B3">
              <w:t>1/16</w:t>
            </w:r>
          </w:p>
        </w:tc>
        <w:tc>
          <w:tcPr>
            <w:tcW w:w="1553" w:type="dxa"/>
            <w:vAlign w:val="center"/>
          </w:tcPr>
          <w:p w14:paraId="2398FF37" w14:textId="3B1D044D" w:rsidR="0052485D" w:rsidRPr="00F734B3" w:rsidRDefault="0052485D" w:rsidP="0052485D">
            <w:pPr>
              <w:pStyle w:val="Tabletext"/>
              <w:ind w:left="-114" w:right="-108"/>
              <w:jc w:val="center"/>
            </w:pPr>
            <w:r w:rsidRPr="00F734B3">
              <w:t>Nouvelle-Zélande</w:t>
            </w:r>
          </w:p>
        </w:tc>
      </w:tr>
      <w:tr w:rsidR="0052485D" w:rsidRPr="00F734B3" w14:paraId="5C555603" w14:textId="77777777" w:rsidTr="00131143">
        <w:tc>
          <w:tcPr>
            <w:tcW w:w="1980" w:type="dxa"/>
            <w:vAlign w:val="center"/>
          </w:tcPr>
          <w:p w14:paraId="39F96F1A" w14:textId="633AD20A" w:rsidR="0052485D" w:rsidRPr="00F734B3" w:rsidRDefault="0052485D" w:rsidP="0052485D">
            <w:pPr>
              <w:pStyle w:val="Tabletext"/>
            </w:pPr>
            <w:r w:rsidRPr="00F734B3">
              <w:t>DNS Research Federation</w:t>
            </w:r>
          </w:p>
        </w:tc>
        <w:tc>
          <w:tcPr>
            <w:tcW w:w="1701" w:type="dxa"/>
            <w:vAlign w:val="center"/>
          </w:tcPr>
          <w:p w14:paraId="31280DF1" w14:textId="6298C231" w:rsidR="0052485D" w:rsidRPr="00F734B3" w:rsidRDefault="0052485D" w:rsidP="0052485D">
            <w:pPr>
              <w:pStyle w:val="Tabletext"/>
              <w:jc w:val="center"/>
            </w:pPr>
            <w:r w:rsidRPr="00F734B3">
              <w:t>10 juillet 2023</w:t>
            </w:r>
          </w:p>
        </w:tc>
        <w:tc>
          <w:tcPr>
            <w:tcW w:w="1134" w:type="dxa"/>
            <w:vAlign w:val="center"/>
          </w:tcPr>
          <w:p w14:paraId="68AB93B1" w14:textId="195EB59C" w:rsidR="0052485D" w:rsidRPr="00F734B3" w:rsidRDefault="0052485D" w:rsidP="0052485D">
            <w:pPr>
              <w:pStyle w:val="Tabletext"/>
              <w:ind w:left="-104" w:right="-110"/>
              <w:jc w:val="center"/>
            </w:pPr>
            <w:r w:rsidRPr="00F734B3">
              <w:t>1668</w:t>
            </w:r>
          </w:p>
        </w:tc>
        <w:tc>
          <w:tcPr>
            <w:tcW w:w="1276" w:type="dxa"/>
            <w:vAlign w:val="center"/>
          </w:tcPr>
          <w:p w14:paraId="194DCF89" w14:textId="6169D30C" w:rsidR="0052485D" w:rsidRPr="00F734B3" w:rsidRDefault="0052485D" w:rsidP="0052485D">
            <w:pPr>
              <w:pStyle w:val="Tabletext"/>
              <w:jc w:val="center"/>
            </w:pPr>
            <w:r w:rsidRPr="00F734B3">
              <w:t>CE 13 de l'UIT-T</w:t>
            </w:r>
          </w:p>
        </w:tc>
        <w:tc>
          <w:tcPr>
            <w:tcW w:w="1417" w:type="dxa"/>
            <w:vAlign w:val="center"/>
          </w:tcPr>
          <w:p w14:paraId="591F7344" w14:textId="2D59E412" w:rsidR="0052485D" w:rsidRPr="00F734B3" w:rsidRDefault="0052485D" w:rsidP="0052485D">
            <w:pPr>
              <w:pStyle w:val="Tabletext"/>
              <w:jc w:val="center"/>
            </w:pPr>
            <w:r w:rsidRPr="00F734B3">
              <w:t>1/16</w:t>
            </w:r>
          </w:p>
        </w:tc>
        <w:tc>
          <w:tcPr>
            <w:tcW w:w="1553" w:type="dxa"/>
            <w:vAlign w:val="center"/>
          </w:tcPr>
          <w:p w14:paraId="2695CFE5" w14:textId="29F060C6" w:rsidR="0052485D" w:rsidRPr="00F734B3" w:rsidRDefault="0052485D" w:rsidP="0052485D">
            <w:pPr>
              <w:pStyle w:val="Tabletext"/>
              <w:ind w:left="-114" w:right="-108"/>
              <w:jc w:val="center"/>
            </w:pPr>
            <w:r w:rsidRPr="00F734B3">
              <w:t>Royaume-Uni</w:t>
            </w:r>
          </w:p>
        </w:tc>
      </w:tr>
      <w:tr w:rsidR="0052485D" w:rsidRPr="00F734B3" w14:paraId="3168154B" w14:textId="77777777" w:rsidTr="00131143">
        <w:tc>
          <w:tcPr>
            <w:tcW w:w="1980" w:type="dxa"/>
            <w:vAlign w:val="center"/>
          </w:tcPr>
          <w:p w14:paraId="50D1986A" w14:textId="05BD4FAB" w:rsidR="0052485D" w:rsidRPr="00F734B3" w:rsidRDefault="0052485D" w:rsidP="0052485D">
            <w:pPr>
              <w:pStyle w:val="Tabletext"/>
            </w:pPr>
            <w:r w:rsidRPr="00F734B3">
              <w:t>SENKO Advanced Components (Thailand) Co., Ltd.</w:t>
            </w:r>
          </w:p>
        </w:tc>
        <w:tc>
          <w:tcPr>
            <w:tcW w:w="1701" w:type="dxa"/>
            <w:vAlign w:val="center"/>
          </w:tcPr>
          <w:p w14:paraId="13D106DB" w14:textId="4AA60E64" w:rsidR="0052485D" w:rsidRPr="00F734B3" w:rsidRDefault="0052485D" w:rsidP="0052485D">
            <w:pPr>
              <w:pStyle w:val="Tabletext"/>
              <w:jc w:val="center"/>
            </w:pPr>
            <w:r w:rsidRPr="00F734B3">
              <w:t>9 août 2023</w:t>
            </w:r>
          </w:p>
        </w:tc>
        <w:tc>
          <w:tcPr>
            <w:tcW w:w="1134" w:type="dxa"/>
            <w:vAlign w:val="center"/>
          </w:tcPr>
          <w:p w14:paraId="5500CC0F" w14:textId="5F82DFCD" w:rsidR="0052485D" w:rsidRPr="00F734B3" w:rsidRDefault="0052485D" w:rsidP="0052485D">
            <w:pPr>
              <w:pStyle w:val="Tabletext"/>
              <w:ind w:left="-104" w:right="-110"/>
              <w:jc w:val="center"/>
            </w:pPr>
            <w:r w:rsidRPr="00F734B3">
              <w:t>1669</w:t>
            </w:r>
          </w:p>
        </w:tc>
        <w:tc>
          <w:tcPr>
            <w:tcW w:w="1276" w:type="dxa"/>
            <w:vAlign w:val="center"/>
          </w:tcPr>
          <w:p w14:paraId="1AA146C0" w14:textId="3AD0B4A2" w:rsidR="0052485D" w:rsidRPr="00F734B3" w:rsidRDefault="0052485D" w:rsidP="0052485D">
            <w:pPr>
              <w:pStyle w:val="Tabletext"/>
              <w:jc w:val="center"/>
            </w:pPr>
            <w:r w:rsidRPr="00F734B3">
              <w:t>CE 2 de l'UIT-D</w:t>
            </w:r>
          </w:p>
        </w:tc>
        <w:tc>
          <w:tcPr>
            <w:tcW w:w="1417" w:type="dxa"/>
            <w:vAlign w:val="center"/>
          </w:tcPr>
          <w:p w14:paraId="3823EB6C" w14:textId="6C8F59EF" w:rsidR="0052485D" w:rsidRPr="00F734B3" w:rsidRDefault="0052485D" w:rsidP="0052485D">
            <w:pPr>
              <w:pStyle w:val="Tabletext"/>
              <w:jc w:val="center"/>
            </w:pPr>
            <w:r w:rsidRPr="00F734B3">
              <w:t>1/32</w:t>
            </w:r>
          </w:p>
        </w:tc>
        <w:tc>
          <w:tcPr>
            <w:tcW w:w="1553" w:type="dxa"/>
            <w:vAlign w:val="center"/>
          </w:tcPr>
          <w:p w14:paraId="550B6680" w14:textId="077EBEFD" w:rsidR="0052485D" w:rsidRPr="00F734B3" w:rsidRDefault="0052485D" w:rsidP="0052485D">
            <w:pPr>
              <w:pStyle w:val="Tabletext"/>
              <w:ind w:left="-114" w:right="-108"/>
              <w:jc w:val="center"/>
            </w:pPr>
            <w:r w:rsidRPr="00F734B3">
              <w:t>Thaïlande</w:t>
            </w:r>
          </w:p>
        </w:tc>
      </w:tr>
      <w:tr w:rsidR="0052485D" w:rsidRPr="00F734B3" w14:paraId="5B2C296C" w14:textId="77777777" w:rsidTr="00131143">
        <w:tc>
          <w:tcPr>
            <w:tcW w:w="1980" w:type="dxa"/>
            <w:vAlign w:val="center"/>
          </w:tcPr>
          <w:p w14:paraId="01059B18" w14:textId="24719AFF" w:rsidR="0052485D" w:rsidRPr="00F734B3" w:rsidRDefault="0052485D" w:rsidP="0052485D">
            <w:pPr>
              <w:pStyle w:val="Tabletext"/>
            </w:pPr>
            <w:r w:rsidRPr="00F734B3">
              <w:t>Alcance Consulting</w:t>
            </w:r>
          </w:p>
        </w:tc>
        <w:tc>
          <w:tcPr>
            <w:tcW w:w="1701" w:type="dxa"/>
            <w:vAlign w:val="center"/>
          </w:tcPr>
          <w:p w14:paraId="4F1B87B6" w14:textId="3553ED1F" w:rsidR="0052485D" w:rsidRPr="00F734B3" w:rsidRDefault="0052485D" w:rsidP="0052485D">
            <w:pPr>
              <w:pStyle w:val="Tabletext"/>
              <w:jc w:val="center"/>
            </w:pPr>
            <w:r w:rsidRPr="00F734B3">
              <w:t>2 octobre 2023</w:t>
            </w:r>
          </w:p>
        </w:tc>
        <w:tc>
          <w:tcPr>
            <w:tcW w:w="1134" w:type="dxa"/>
            <w:vAlign w:val="center"/>
          </w:tcPr>
          <w:p w14:paraId="6E324076" w14:textId="6FBC98D9" w:rsidR="0052485D" w:rsidRPr="00F734B3" w:rsidRDefault="0052485D" w:rsidP="0052485D">
            <w:pPr>
              <w:pStyle w:val="Tabletext"/>
              <w:ind w:left="-104" w:right="-110"/>
              <w:jc w:val="center"/>
            </w:pPr>
            <w:r w:rsidRPr="00F734B3">
              <w:t>1671</w:t>
            </w:r>
          </w:p>
        </w:tc>
        <w:tc>
          <w:tcPr>
            <w:tcW w:w="1276" w:type="dxa"/>
            <w:vAlign w:val="center"/>
          </w:tcPr>
          <w:p w14:paraId="18DFD107" w14:textId="3140ADD3" w:rsidR="0052485D" w:rsidRPr="00F734B3" w:rsidRDefault="0052485D" w:rsidP="0052485D">
            <w:pPr>
              <w:pStyle w:val="Tabletext"/>
              <w:jc w:val="center"/>
            </w:pPr>
            <w:r w:rsidRPr="00F734B3">
              <w:t>CE 5 de l'UIT-R</w:t>
            </w:r>
          </w:p>
        </w:tc>
        <w:tc>
          <w:tcPr>
            <w:tcW w:w="1417" w:type="dxa"/>
            <w:vAlign w:val="center"/>
          </w:tcPr>
          <w:p w14:paraId="5D62AB38" w14:textId="19594E32" w:rsidR="0052485D" w:rsidRPr="00F734B3" w:rsidRDefault="0052485D" w:rsidP="0052485D">
            <w:pPr>
              <w:pStyle w:val="Tabletext"/>
              <w:jc w:val="center"/>
            </w:pPr>
            <w:r w:rsidRPr="00F734B3">
              <w:t>1/16</w:t>
            </w:r>
          </w:p>
        </w:tc>
        <w:tc>
          <w:tcPr>
            <w:tcW w:w="1553" w:type="dxa"/>
            <w:vAlign w:val="center"/>
          </w:tcPr>
          <w:p w14:paraId="2D4F6D98" w14:textId="1219A624" w:rsidR="0052485D" w:rsidRPr="00F734B3" w:rsidRDefault="0052485D" w:rsidP="0052485D">
            <w:pPr>
              <w:pStyle w:val="Tabletext"/>
              <w:ind w:left="-114" w:right="-108"/>
              <w:jc w:val="center"/>
            </w:pPr>
            <w:r w:rsidRPr="00F734B3">
              <w:t>Canada</w:t>
            </w:r>
          </w:p>
        </w:tc>
      </w:tr>
      <w:tr w:rsidR="0052485D" w:rsidRPr="00F734B3" w14:paraId="51639CB5" w14:textId="77777777" w:rsidTr="00131143">
        <w:tc>
          <w:tcPr>
            <w:tcW w:w="1980" w:type="dxa"/>
            <w:vAlign w:val="center"/>
          </w:tcPr>
          <w:p w14:paraId="483DFFD5" w14:textId="7D075B9C" w:rsidR="0052485D" w:rsidRPr="00F734B3" w:rsidRDefault="0052485D" w:rsidP="0052485D">
            <w:pPr>
              <w:pStyle w:val="Tabletext"/>
            </w:pPr>
            <w:r w:rsidRPr="00F734B3">
              <w:t>Fergani Uzay Teknolojileri</w:t>
            </w:r>
          </w:p>
        </w:tc>
        <w:tc>
          <w:tcPr>
            <w:tcW w:w="1701" w:type="dxa"/>
            <w:vAlign w:val="center"/>
          </w:tcPr>
          <w:p w14:paraId="0D8C61ED" w14:textId="1E527A24" w:rsidR="0052485D" w:rsidRPr="00F734B3" w:rsidRDefault="0052485D" w:rsidP="0052485D">
            <w:pPr>
              <w:pStyle w:val="Tabletext"/>
              <w:jc w:val="center"/>
            </w:pPr>
            <w:r w:rsidRPr="00F734B3">
              <w:t>27 octobre 2023</w:t>
            </w:r>
          </w:p>
        </w:tc>
        <w:tc>
          <w:tcPr>
            <w:tcW w:w="1134" w:type="dxa"/>
            <w:vAlign w:val="center"/>
          </w:tcPr>
          <w:p w14:paraId="5D9588E1" w14:textId="5D248454" w:rsidR="0052485D" w:rsidRPr="00F734B3" w:rsidRDefault="0052485D" w:rsidP="0052485D">
            <w:pPr>
              <w:pStyle w:val="Tabletext"/>
              <w:ind w:left="-104" w:right="-110"/>
              <w:jc w:val="center"/>
            </w:pPr>
            <w:r w:rsidRPr="00F734B3">
              <w:t>1671</w:t>
            </w:r>
          </w:p>
        </w:tc>
        <w:tc>
          <w:tcPr>
            <w:tcW w:w="1276" w:type="dxa"/>
            <w:vAlign w:val="center"/>
          </w:tcPr>
          <w:p w14:paraId="4CB0FA07" w14:textId="5CF56EC5" w:rsidR="0052485D" w:rsidRPr="00F734B3" w:rsidRDefault="0052485D" w:rsidP="0052485D">
            <w:pPr>
              <w:pStyle w:val="Tabletext"/>
              <w:jc w:val="center"/>
            </w:pPr>
            <w:r w:rsidRPr="00F734B3">
              <w:t>CE 4 de l'UIT-R</w:t>
            </w:r>
          </w:p>
        </w:tc>
        <w:tc>
          <w:tcPr>
            <w:tcW w:w="1417" w:type="dxa"/>
            <w:vAlign w:val="center"/>
          </w:tcPr>
          <w:p w14:paraId="3C74B3A9" w14:textId="4EA756C1" w:rsidR="0052485D" w:rsidRPr="00F734B3" w:rsidRDefault="0052485D" w:rsidP="0052485D">
            <w:pPr>
              <w:pStyle w:val="Tabletext"/>
              <w:jc w:val="center"/>
            </w:pPr>
            <w:r w:rsidRPr="00F734B3">
              <w:t>1/32</w:t>
            </w:r>
          </w:p>
        </w:tc>
        <w:tc>
          <w:tcPr>
            <w:tcW w:w="1553" w:type="dxa"/>
            <w:vAlign w:val="center"/>
          </w:tcPr>
          <w:p w14:paraId="641D416B" w14:textId="04B80621" w:rsidR="0052485D" w:rsidRPr="00F734B3" w:rsidRDefault="0052485D" w:rsidP="0052485D">
            <w:pPr>
              <w:pStyle w:val="Tabletext"/>
              <w:ind w:left="-114" w:right="-108"/>
              <w:jc w:val="center"/>
            </w:pPr>
            <w:r w:rsidRPr="00F734B3">
              <w:t>Türkiye</w:t>
            </w:r>
          </w:p>
        </w:tc>
      </w:tr>
    </w:tbl>
    <w:p w14:paraId="05309BCC" w14:textId="4BF3C5BC" w:rsidR="00897553" w:rsidRPr="00F734B3" w:rsidRDefault="006A11AE" w:rsidP="006A11AE">
      <w:pPr>
        <w:jc w:val="center"/>
      </w:pPr>
      <w:r w:rsidRPr="00F734B3">
        <w:t>______________</w:t>
      </w:r>
    </w:p>
    <w:sectPr w:rsidR="00897553" w:rsidRPr="00F734B3" w:rsidSect="00D72F49">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65C20FBA" w:rsidR="00732045" w:rsidRDefault="00F734B3">
    <w:pPr>
      <w:pStyle w:val="Footer"/>
    </w:pPr>
    <w:fldSimple w:instr=" FILENAME \p \* MERGEFORMAT ">
      <w:r w:rsidR="007454E0">
        <w:t>P:\FRA\gDoc\SG\C24\24-00546F.docx</w:t>
      </w:r>
    </w:fldSimple>
    <w:r w:rsidR="00732045">
      <w:tab/>
    </w:r>
    <w:r w:rsidR="002F1B76">
      <w:fldChar w:fldCharType="begin"/>
    </w:r>
    <w:r w:rsidR="00732045">
      <w:instrText xml:space="preserve"> savedate \@ dd.MM.yy </w:instrText>
    </w:r>
    <w:r w:rsidR="002F1B76">
      <w:fldChar w:fldCharType="separate"/>
    </w:r>
    <w:r w:rsidR="004A67E8">
      <w:t>22.04.24</w:t>
    </w:r>
    <w:r w:rsidR="002F1B76">
      <w:fldChar w:fldCharType="end"/>
    </w:r>
    <w:r w:rsidR="00732045">
      <w:tab/>
    </w:r>
    <w:r w:rsidR="002F1B76">
      <w:fldChar w:fldCharType="begin"/>
    </w:r>
    <w:r w:rsidR="00732045">
      <w:instrText xml:space="preserve"> printdate \@ dd.MM.yy </w:instrText>
    </w:r>
    <w:r w:rsidR="002F1B76">
      <w:fldChar w:fldCharType="separate"/>
    </w:r>
    <w:r w:rsidR="007454E0">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24E546D6" w:rsidR="00A51849" w:rsidRDefault="00A51849" w:rsidP="00A51849">
          <w:pPr>
            <w:pStyle w:val="Header"/>
            <w:jc w:val="left"/>
            <w:rPr>
              <w:noProof/>
            </w:rPr>
          </w:pPr>
        </w:p>
      </w:tc>
      <w:tc>
        <w:tcPr>
          <w:tcW w:w="8261" w:type="dxa"/>
        </w:tcPr>
        <w:p w14:paraId="0DB0A3C6" w14:textId="3E24CD50"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52485D">
            <w:rPr>
              <w:bCs/>
            </w:rPr>
            <w:t>58</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0B6C2A41" w:rsidR="00732045" w:rsidRPr="00A51849" w:rsidRDefault="00732045" w:rsidP="00524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21C9A2F5" w:rsidR="00A51849" w:rsidRPr="0082299A" w:rsidRDefault="004A67E8"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149CEA09"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52485D">
            <w:rPr>
              <w:bCs/>
            </w:rPr>
            <w:t>58</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4F9DA4DA"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4A1D" w14:textId="4991E407" w:rsidR="006A11AE" w:rsidRDefault="006A11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33EF"/>
    <w:rsid w:val="00115D93"/>
    <w:rsid w:val="001247A8"/>
    <w:rsid w:val="00131143"/>
    <w:rsid w:val="001378C0"/>
    <w:rsid w:val="0018694A"/>
    <w:rsid w:val="001A3287"/>
    <w:rsid w:val="001A6508"/>
    <w:rsid w:val="001D4C31"/>
    <w:rsid w:val="001E4D21"/>
    <w:rsid w:val="00207CD1"/>
    <w:rsid w:val="00226657"/>
    <w:rsid w:val="002477A2"/>
    <w:rsid w:val="00263A51"/>
    <w:rsid w:val="00267E02"/>
    <w:rsid w:val="002A5D44"/>
    <w:rsid w:val="002D76D2"/>
    <w:rsid w:val="002E0BC4"/>
    <w:rsid w:val="002F1B76"/>
    <w:rsid w:val="0033568E"/>
    <w:rsid w:val="00355FF5"/>
    <w:rsid w:val="00361350"/>
    <w:rsid w:val="003C3FAE"/>
    <w:rsid w:val="004038CB"/>
    <w:rsid w:val="0040546F"/>
    <w:rsid w:val="0042404A"/>
    <w:rsid w:val="0044618F"/>
    <w:rsid w:val="0046769A"/>
    <w:rsid w:val="00475FB3"/>
    <w:rsid w:val="004A67E8"/>
    <w:rsid w:val="004C37A9"/>
    <w:rsid w:val="004D1D50"/>
    <w:rsid w:val="004F259E"/>
    <w:rsid w:val="00511F1D"/>
    <w:rsid w:val="00520F36"/>
    <w:rsid w:val="0052485D"/>
    <w:rsid w:val="00534E13"/>
    <w:rsid w:val="00540615"/>
    <w:rsid w:val="00540A6D"/>
    <w:rsid w:val="00566679"/>
    <w:rsid w:val="00571EEA"/>
    <w:rsid w:val="00575417"/>
    <w:rsid w:val="005768E1"/>
    <w:rsid w:val="00584DF0"/>
    <w:rsid w:val="005B1938"/>
    <w:rsid w:val="005C3890"/>
    <w:rsid w:val="005F7BFE"/>
    <w:rsid w:val="00600017"/>
    <w:rsid w:val="006235CA"/>
    <w:rsid w:val="006643AB"/>
    <w:rsid w:val="006A11AE"/>
    <w:rsid w:val="006F0A53"/>
    <w:rsid w:val="007210CD"/>
    <w:rsid w:val="00732045"/>
    <w:rsid w:val="0073275D"/>
    <w:rsid w:val="007369DB"/>
    <w:rsid w:val="007454E0"/>
    <w:rsid w:val="007956C2"/>
    <w:rsid w:val="007A187E"/>
    <w:rsid w:val="007B5D59"/>
    <w:rsid w:val="007C72C2"/>
    <w:rsid w:val="007D4436"/>
    <w:rsid w:val="007F257A"/>
    <w:rsid w:val="007F3665"/>
    <w:rsid w:val="00800037"/>
    <w:rsid w:val="0082299A"/>
    <w:rsid w:val="0083391C"/>
    <w:rsid w:val="00861D73"/>
    <w:rsid w:val="00897553"/>
    <w:rsid w:val="008A4E87"/>
    <w:rsid w:val="008D76E6"/>
    <w:rsid w:val="0092392D"/>
    <w:rsid w:val="0093234A"/>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C272C"/>
    <w:rsid w:val="00AD24EC"/>
    <w:rsid w:val="00B309F9"/>
    <w:rsid w:val="00B32B60"/>
    <w:rsid w:val="00B61619"/>
    <w:rsid w:val="00BB4545"/>
    <w:rsid w:val="00BD5873"/>
    <w:rsid w:val="00BF4B60"/>
    <w:rsid w:val="00C04BE3"/>
    <w:rsid w:val="00C25D29"/>
    <w:rsid w:val="00C27A7C"/>
    <w:rsid w:val="00C42437"/>
    <w:rsid w:val="00CA08ED"/>
    <w:rsid w:val="00CF183B"/>
    <w:rsid w:val="00D375CD"/>
    <w:rsid w:val="00D553A2"/>
    <w:rsid w:val="00D72F49"/>
    <w:rsid w:val="00D774D3"/>
    <w:rsid w:val="00D904E8"/>
    <w:rsid w:val="00DA08C3"/>
    <w:rsid w:val="00DB5A3E"/>
    <w:rsid w:val="00DC22AA"/>
    <w:rsid w:val="00DF74DD"/>
    <w:rsid w:val="00E25AD0"/>
    <w:rsid w:val="00E4428F"/>
    <w:rsid w:val="00E93668"/>
    <w:rsid w:val="00E95647"/>
    <w:rsid w:val="00EB6350"/>
    <w:rsid w:val="00F15B57"/>
    <w:rsid w:val="00F35EF4"/>
    <w:rsid w:val="00F37FE5"/>
    <w:rsid w:val="00F427DB"/>
    <w:rsid w:val="00F734B3"/>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524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R%26D/Council-document-C93-49-F.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en/council/Documents/basic-texts-2023/Convention-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itu.int/en/council/Documents/basic-texts-2023/Convention-F.pdf"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itu.int/en/council/Documents/R%26D/Council-document-C93-49-F.pdf" TargetMode="External"/><Relationship Id="rId4" Type="http://schemas.openxmlformats.org/officeDocument/2006/relationships/footnotes" Target="footnotes.xml"/><Relationship Id="rId9" Type="http://schemas.openxmlformats.org/officeDocument/2006/relationships/hyperlink" Target="https://www.itu.int/itudoc/gs/council/c00/docs/33-fr.htm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953</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6749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d'autres entités s'occupant de questions de télécommunication aux activités de l'UIT</dc:title>
  <dc:subject>Conseil 2024 de l'UIT</dc:subject>
  <dc:creator>Xue, Kun</dc:creator>
  <cp:keywords>C2024, C24, Council-24</cp:keywords>
  <dc:description/>
  <cp:lastModifiedBy>Brouard, Ricarda</cp:lastModifiedBy>
  <cp:revision>9</cp:revision>
  <cp:lastPrinted>2000-07-18T08:55:00Z</cp:lastPrinted>
  <dcterms:created xsi:type="dcterms:W3CDTF">2024-04-22T05:24:00Z</dcterms:created>
  <dcterms:modified xsi:type="dcterms:W3CDTF">2024-05-01T13:26:00Z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