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40C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378555E3" w:rsidR="00796BD3" w:rsidRPr="00940C5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40C5E">
              <w:rPr>
                <w:b/>
              </w:rPr>
              <w:t>Пункт повестки дня:</w:t>
            </w:r>
            <w:r w:rsidR="004676C5" w:rsidRPr="00940C5E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6297DF48" w14:textId="03B3CCA7" w:rsidR="00796BD3" w:rsidRPr="00940C5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40C5E">
              <w:rPr>
                <w:b/>
              </w:rPr>
              <w:t xml:space="preserve">Документ </w:t>
            </w:r>
            <w:proofErr w:type="spellStart"/>
            <w:r w:rsidR="00796BD3" w:rsidRPr="00940C5E">
              <w:rPr>
                <w:b/>
              </w:rPr>
              <w:t>C2</w:t>
            </w:r>
            <w:r w:rsidR="00660449" w:rsidRPr="00940C5E">
              <w:rPr>
                <w:b/>
              </w:rPr>
              <w:t>4</w:t>
            </w:r>
            <w:proofErr w:type="spellEnd"/>
            <w:r w:rsidR="00796BD3" w:rsidRPr="00940C5E">
              <w:rPr>
                <w:b/>
              </w:rPr>
              <w:t>/</w:t>
            </w:r>
            <w:r w:rsidR="004676C5" w:rsidRPr="00940C5E">
              <w:rPr>
                <w:b/>
              </w:rPr>
              <w:t>68</w:t>
            </w:r>
            <w:r w:rsidR="00796BD3" w:rsidRPr="00940C5E">
              <w:rPr>
                <w:b/>
              </w:rPr>
              <w:t>-R</w:t>
            </w:r>
          </w:p>
        </w:tc>
      </w:tr>
      <w:tr w:rsidR="00796BD3" w:rsidRPr="00940C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940C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626C73AC" w:rsidR="00796BD3" w:rsidRPr="00940C5E" w:rsidRDefault="004676C5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40C5E">
              <w:rPr>
                <w:b/>
              </w:rPr>
              <w:t>6 мая</w:t>
            </w:r>
            <w:r w:rsidR="00796BD3" w:rsidRPr="00940C5E">
              <w:rPr>
                <w:b/>
              </w:rPr>
              <w:t xml:space="preserve"> 202</w:t>
            </w:r>
            <w:r w:rsidR="00660449" w:rsidRPr="00940C5E">
              <w:rPr>
                <w:b/>
              </w:rPr>
              <w:t>4</w:t>
            </w:r>
            <w:r w:rsidRPr="00940C5E">
              <w:rPr>
                <w:b/>
              </w:rPr>
              <w:t xml:space="preserve"> года</w:t>
            </w:r>
          </w:p>
        </w:tc>
      </w:tr>
      <w:tr w:rsidR="00796BD3" w:rsidRPr="00940C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940C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940C5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40C5E">
              <w:rPr>
                <w:b/>
              </w:rPr>
              <w:t>Оригинал: английский</w:t>
            </w:r>
          </w:p>
        </w:tc>
      </w:tr>
      <w:tr w:rsidR="00796BD3" w:rsidRPr="00940C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940C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940C5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940C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940C5E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940C5E">
              <w:rPr>
                <w:rFonts w:cstheme="minorHAnsi"/>
                <w:sz w:val="32"/>
                <w:szCs w:val="32"/>
              </w:rPr>
              <w:t>Отчет Генерального секретаря</w:t>
            </w:r>
          </w:p>
        </w:tc>
      </w:tr>
      <w:tr w:rsidR="00796BD3" w:rsidRPr="00940C5E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463E6BE6" w:rsidR="00796BD3" w:rsidRPr="00940C5E" w:rsidRDefault="004676C5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940C5E">
              <w:rPr>
                <w:rFonts w:cstheme="minorHAnsi"/>
                <w:sz w:val="32"/>
                <w:szCs w:val="32"/>
              </w:rPr>
              <w:t>ОБНОВЛЕННАЯ ИНФОРМАЦИЯ О ХОДЕ ВЫПОЛНЕНИЯ РЕЗОЛЮЦИИ 1408 СОВЕТА МСЭ О ПОМОЩИ И ПОДДЕРЖКЕ УКРАИНЕ В ВОССТАНОВЛЕНИИ ЕЕ ОТРАСЛИ ЭЛЕКТРОСВЯЗИ</w:t>
            </w:r>
          </w:p>
        </w:tc>
      </w:tr>
      <w:tr w:rsidR="00796BD3" w:rsidRPr="00940C5E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940C5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940C5E">
              <w:rPr>
                <w:b/>
                <w:bCs/>
                <w:sz w:val="24"/>
                <w:szCs w:val="24"/>
              </w:rPr>
              <w:t>Назначение</w:t>
            </w:r>
          </w:p>
          <w:p w14:paraId="0EA9CF00" w14:textId="200665CC" w:rsidR="00796BD3" w:rsidRPr="00940C5E" w:rsidRDefault="004676C5" w:rsidP="00E31DCE">
            <w:r w:rsidRPr="00940C5E">
              <w:t>В настоящем отчете описываются мероприятия и события, произошедшие после Совета МСЭ в</w:t>
            </w:r>
            <w:r w:rsidR="00EB7C9E">
              <w:t> </w:t>
            </w:r>
            <w:r w:rsidRPr="00940C5E">
              <w:t>июле 2023 года и касающиеся оказания помощи и поддержки Украине в восстановлении ее отрасли электросвязи во исполнение измененной Резолюции 1408 Совета МСЭ, основное внимание в ходе которых уделялось вопросам контроля и отчетности, механизмам координации, оказанию технической помощи, мобилизации ресурсов и мероприятиям по созданию потенциала.</w:t>
            </w:r>
          </w:p>
          <w:p w14:paraId="2376E3C8" w14:textId="77777777" w:rsidR="00796BD3" w:rsidRPr="00940C5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940C5E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5FF48FAE" w:rsidR="00796BD3" w:rsidRPr="00940C5E" w:rsidRDefault="004676C5" w:rsidP="00E31DCE">
            <w:r w:rsidRPr="00940C5E">
              <w:rPr>
                <w:bCs/>
                <w:szCs w:val="24"/>
              </w:rPr>
              <w:t xml:space="preserve">Совету предлагается </w:t>
            </w:r>
            <w:r w:rsidRPr="00940C5E">
              <w:rPr>
                <w:b/>
                <w:bCs/>
                <w:szCs w:val="24"/>
              </w:rPr>
              <w:t>принять к сведению</w:t>
            </w:r>
            <w:r w:rsidRPr="00940C5E">
              <w:rPr>
                <w:bCs/>
                <w:szCs w:val="24"/>
              </w:rPr>
              <w:t xml:space="preserve"> настоящий отчет.</w:t>
            </w:r>
          </w:p>
          <w:p w14:paraId="4B76B099" w14:textId="77777777" w:rsidR="00796BD3" w:rsidRPr="00940C5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940C5E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2361C4AF" w14:textId="6397C5CA" w:rsidR="00796BD3" w:rsidRPr="00940C5E" w:rsidRDefault="004676C5" w:rsidP="00E31DCE">
            <w:r w:rsidRPr="00940C5E">
              <w:rPr>
                <w:bCs/>
                <w:szCs w:val="24"/>
              </w:rPr>
              <w:t>Предоставление технической помощи.</w:t>
            </w:r>
          </w:p>
          <w:p w14:paraId="78C34503" w14:textId="157A124A" w:rsidR="00796BD3" w:rsidRPr="00940C5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940C5E">
              <w:rPr>
                <w:b/>
                <w:bCs/>
                <w:sz w:val="24"/>
                <w:szCs w:val="24"/>
              </w:rPr>
              <w:t>Финансовые последствия</w:t>
            </w:r>
          </w:p>
          <w:p w14:paraId="6B6E744E" w14:textId="0770CCAD" w:rsidR="004676C5" w:rsidRPr="00EB7C9E" w:rsidRDefault="004676C5" w:rsidP="00E31DCE">
            <w:pPr>
              <w:spacing w:before="160"/>
            </w:pPr>
            <w:r w:rsidRPr="00940C5E">
              <w:t>183 000 швейцарских франков начиная с 2022 года, включая 60 000 швейцарских франков из бюджета МСЭ, 123 000 швейцарских франков в виде добровольных денежных взносов и 20 000 швейцарских франков в виде взносов в натуральной форме.</w:t>
            </w:r>
          </w:p>
          <w:p w14:paraId="763B8351" w14:textId="77777777" w:rsidR="00796BD3" w:rsidRPr="00940C5E" w:rsidRDefault="00796BD3" w:rsidP="001C044C">
            <w:r w:rsidRPr="00940C5E">
              <w:t>__________________</w:t>
            </w:r>
          </w:p>
          <w:p w14:paraId="6429A4BF" w14:textId="77777777" w:rsidR="00796BD3" w:rsidRPr="00940C5E" w:rsidRDefault="0033025A" w:rsidP="00E31DC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40C5E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528ADB67" w:rsidR="00796BD3" w:rsidRPr="00940C5E" w:rsidRDefault="00321E25" w:rsidP="00E31DCE">
            <w:pPr>
              <w:spacing w:after="160"/>
            </w:pPr>
            <w:hyperlink r:id="rId7">
              <w:r w:rsidR="004676C5" w:rsidRPr="00940C5E">
                <w:rPr>
                  <w:rStyle w:val="Hyperlink"/>
                  <w:i/>
                  <w:iCs/>
                  <w:szCs w:val="22"/>
                </w:rPr>
                <w:t>Резолюция 1408 Совета</w:t>
              </w:r>
            </w:hyperlink>
            <w:r w:rsidR="004676C5" w:rsidRPr="00940C5E">
              <w:rPr>
                <w:i/>
                <w:iCs/>
                <w:szCs w:val="22"/>
              </w:rPr>
              <w:t xml:space="preserve"> (Измененная, 2023 г</w:t>
            </w:r>
            <w:r w:rsidR="00EB7C9E">
              <w:rPr>
                <w:i/>
                <w:iCs/>
                <w:szCs w:val="22"/>
              </w:rPr>
              <w:t>.</w:t>
            </w:r>
            <w:r w:rsidR="004676C5" w:rsidRPr="00940C5E">
              <w:rPr>
                <w:i/>
                <w:iCs/>
                <w:szCs w:val="22"/>
              </w:rPr>
              <w:t>); Документ </w:t>
            </w:r>
            <w:hyperlink r:id="rId8" w:history="1">
              <w:r w:rsidR="004676C5" w:rsidRPr="00940C5E">
                <w:rPr>
                  <w:rStyle w:val="Hyperlink"/>
                  <w:i/>
                  <w:iCs/>
                  <w:szCs w:val="22"/>
                </w:rPr>
                <w:t>C23/59</w:t>
              </w:r>
            </w:hyperlink>
          </w:p>
        </w:tc>
      </w:tr>
      <w:bookmarkEnd w:id="2"/>
      <w:bookmarkEnd w:id="6"/>
    </w:tbl>
    <w:p w14:paraId="6EB9976D" w14:textId="77777777" w:rsidR="00796BD3" w:rsidRPr="00940C5E" w:rsidRDefault="00796BD3" w:rsidP="00796BD3"/>
    <w:p w14:paraId="60F31B98" w14:textId="77777777" w:rsidR="00165D06" w:rsidRPr="00940C5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40C5E">
        <w:br w:type="page"/>
      </w:r>
    </w:p>
    <w:p w14:paraId="72A4B1B8" w14:textId="564A6059" w:rsidR="004676C5" w:rsidRPr="00940C5E" w:rsidRDefault="004676C5" w:rsidP="004676C5">
      <w:pPr>
        <w:pStyle w:val="Heading1"/>
        <w:rPr>
          <w:lang w:eastAsia="zh-CN"/>
        </w:rPr>
      </w:pPr>
      <w:bookmarkStart w:id="7" w:name="_Toc309942973"/>
      <w:r w:rsidRPr="00940C5E">
        <w:rPr>
          <w:lang w:eastAsia="zh-CN"/>
        </w:rPr>
        <w:lastRenderedPageBreak/>
        <w:t>1</w:t>
      </w:r>
      <w:r w:rsidRPr="00940C5E">
        <w:tab/>
        <w:t>Введение</w:t>
      </w:r>
      <w:bookmarkEnd w:id="7"/>
    </w:p>
    <w:p w14:paraId="3342D93B" w14:textId="77777777" w:rsidR="004676C5" w:rsidRPr="00940C5E" w:rsidRDefault="004676C5" w:rsidP="004676C5">
      <w:r w:rsidRPr="00940C5E">
        <w:t xml:space="preserve">Совет МСЭ на своей последней сессии, состоявшейся в июле 2023 года, внес поправки в </w:t>
      </w:r>
      <w:hyperlink r:id="rId9">
        <w:r w:rsidRPr="00940C5E">
          <w:rPr>
            <w:rStyle w:val="Hyperlink"/>
            <w:rFonts w:asciiTheme="minorHAnsi" w:hAnsiTheme="minorHAnsi" w:cstheme="minorHAnsi"/>
            <w:szCs w:val="24"/>
          </w:rPr>
          <w:t>Резолюцию 1408</w:t>
        </w:r>
      </w:hyperlink>
      <w:r w:rsidRPr="00940C5E">
        <w:t xml:space="preserve"> </w:t>
      </w:r>
      <w:r w:rsidRPr="00940C5E">
        <w:rPr>
          <w:bCs/>
        </w:rPr>
        <w:t>"</w:t>
      </w:r>
      <w:r w:rsidRPr="00940C5E">
        <w:rPr>
          <w:b/>
        </w:rPr>
        <w:t>Помощь и поддержка Украине в восстановлении ее отрасли электросвязи</w:t>
      </w:r>
      <w:r w:rsidRPr="00940C5E">
        <w:rPr>
          <w:bCs/>
        </w:rPr>
        <w:t>"</w:t>
      </w:r>
      <w:r w:rsidRPr="00940C5E">
        <w:t xml:space="preserve">. В настоящем отчете содержится краткое описание действий секретариата МСЭ по выполнению положений раздела </w:t>
      </w:r>
      <w:r w:rsidRPr="00940C5E">
        <w:rPr>
          <w:i/>
        </w:rPr>
        <w:t>решает</w:t>
      </w:r>
      <w:r w:rsidRPr="00940C5E">
        <w:t xml:space="preserve"> этой Резолюции, основное внимание в ходе которых уделяется, в частности, вопросам контроля и отчетности, механизмам координации, оказанию технической помощи, мобилизации ресурсов и мероприятиям по созданию потенциала.</w:t>
      </w:r>
    </w:p>
    <w:p w14:paraId="269469CD" w14:textId="59562224" w:rsidR="004676C5" w:rsidRPr="00940C5E" w:rsidRDefault="004676C5" w:rsidP="001A02D1">
      <w:pPr>
        <w:pStyle w:val="Heading1"/>
        <w:rPr>
          <w:rFonts w:asciiTheme="minorHAnsi" w:hAnsiTheme="minorHAnsi" w:cstheme="minorBidi"/>
          <w:lang w:eastAsia="zh-CN"/>
        </w:rPr>
      </w:pPr>
      <w:bookmarkStart w:id="8" w:name="_Toc521108113"/>
      <w:r w:rsidRPr="00940C5E">
        <w:rPr>
          <w:rFonts w:asciiTheme="minorHAnsi" w:hAnsiTheme="minorHAnsi" w:cstheme="minorBidi"/>
          <w:lang w:eastAsia="zh-CN"/>
        </w:rPr>
        <w:t>2</w:t>
      </w:r>
      <w:r w:rsidRPr="00940C5E">
        <w:tab/>
        <w:t>Контроль и отчетность</w:t>
      </w:r>
      <w:bookmarkEnd w:id="8"/>
    </w:p>
    <w:p w14:paraId="26ABAE3F" w14:textId="77777777" w:rsidR="004676C5" w:rsidRPr="00940C5E" w:rsidRDefault="004676C5" w:rsidP="001A02D1">
      <w:r w:rsidRPr="00940C5E">
        <w:t xml:space="preserve">В целях содействия обеспечению эффективной технической помощи был введен постоянный контроль цифровой устойчивости на Украине. Был создан и постоянно обновляется специальный веб-сайт, посвященный процессу выполнения Резолюции 1408, с которым можно ознакомиться по </w:t>
      </w:r>
      <w:hyperlink r:id="rId10" w:history="1">
        <w:r w:rsidRPr="00940C5E">
          <w:rPr>
            <w:rStyle w:val="Hyperlink"/>
            <w:rFonts w:asciiTheme="minorHAnsi" w:hAnsiTheme="minorHAnsi" w:cstheme="minorHAnsi"/>
            <w:szCs w:val="24"/>
            <w:lang w:eastAsia="zh-CN"/>
          </w:rPr>
          <w:t>ссылке</w:t>
        </w:r>
      </w:hyperlink>
      <w:r w:rsidRPr="00940C5E">
        <w:rPr>
          <w:rFonts w:asciiTheme="minorHAnsi" w:hAnsiTheme="minorHAnsi" w:cstheme="minorHAnsi"/>
          <w:szCs w:val="24"/>
          <w:lang w:eastAsia="zh-CN"/>
        </w:rPr>
        <w:t>.</w:t>
      </w:r>
    </w:p>
    <w:p w14:paraId="23487963" w14:textId="77777777" w:rsidR="004676C5" w:rsidRPr="00940C5E" w:rsidRDefault="004676C5" w:rsidP="001A02D1">
      <w:pPr>
        <w:rPr>
          <w:rFonts w:eastAsiaTheme="minorEastAsia"/>
        </w:rPr>
      </w:pPr>
      <w:r w:rsidRPr="00940C5E">
        <w:rPr>
          <w:rFonts w:eastAsiaTheme="minorEastAsia"/>
        </w:rPr>
        <w:t xml:space="preserve">МСЭ как учреждение системы Организации Объединенных Наций (ООН), ответственное за цифровые технологии, продолжал вносить свой вклад в проведение регулярной </w:t>
      </w:r>
      <w:r w:rsidRPr="00940C5E">
        <w:rPr>
          <w:b/>
          <w:bCs/>
        </w:rPr>
        <w:t>экспресс-оценки ущерба и потребностей (</w:t>
      </w:r>
      <w:proofErr w:type="spellStart"/>
      <w:r w:rsidRPr="00940C5E">
        <w:rPr>
          <w:b/>
        </w:rPr>
        <w:t>RDNA</w:t>
      </w:r>
      <w:proofErr w:type="spellEnd"/>
      <w:r w:rsidRPr="00940C5E">
        <w:rPr>
          <w:b/>
        </w:rPr>
        <w:t>)</w:t>
      </w:r>
      <w:r w:rsidRPr="00940C5E">
        <w:rPr>
          <w:rFonts w:eastAsiaTheme="minorEastAsia"/>
        </w:rPr>
        <w:t xml:space="preserve"> при содействии Европейской комиссии, Всемирного банка и ООН. Вклад МСЭ в основном касался главы "Электросвязь и цифровые технологии". Третий выпуск </w:t>
      </w:r>
      <w:proofErr w:type="spellStart"/>
      <w:r w:rsidRPr="00940C5E">
        <w:rPr>
          <w:rFonts w:eastAsiaTheme="minorEastAsia"/>
        </w:rPr>
        <w:t>RDNA</w:t>
      </w:r>
      <w:proofErr w:type="spellEnd"/>
      <w:r w:rsidRPr="00EB7C9E">
        <w:rPr>
          <w:rStyle w:val="FootnoteReference"/>
          <w:rFonts w:eastAsiaTheme="minorEastAsia"/>
        </w:rPr>
        <w:footnoteReference w:id="1"/>
      </w:r>
      <w:r w:rsidRPr="00940C5E">
        <w:rPr>
          <w:rFonts w:eastAsiaTheme="minorEastAsia"/>
        </w:rPr>
        <w:t>, опубликованный 15 февраля 2024 года, служит руководством для международного сообщества доноров по оказанию помощи Украине в процессе восстановления.</w:t>
      </w:r>
    </w:p>
    <w:p w14:paraId="2E657DEB" w14:textId="667155F1" w:rsidR="004676C5" w:rsidRPr="00940C5E" w:rsidRDefault="001A02D1" w:rsidP="00EB7C9E">
      <w:pPr>
        <w:pStyle w:val="enumlev1"/>
      </w:pPr>
      <w:r w:rsidRPr="00940C5E">
        <w:t>−</w:t>
      </w:r>
      <w:r w:rsidRPr="00940C5E">
        <w:tab/>
      </w:r>
      <w:r w:rsidR="004676C5" w:rsidRPr="00940C5E">
        <w:t>Общий ущерб от военных действий для отрасли электросвязи и цифровых технологий по состоянию на 31 декабря 2023 года оценивается в 2,1 </w:t>
      </w:r>
      <w:proofErr w:type="gramStart"/>
      <w:r w:rsidR="004676C5" w:rsidRPr="00940C5E">
        <w:t>млрд.</w:t>
      </w:r>
      <w:proofErr w:type="gramEnd"/>
      <w:r w:rsidR="004676C5" w:rsidRPr="00940C5E">
        <w:t xml:space="preserve"> долларов США в виде ущерба, 2,27 млрд. долларов США в виде убытков и 4,67 млрд. долларов США в виде потребностей.</w:t>
      </w:r>
    </w:p>
    <w:p w14:paraId="069C67A2" w14:textId="1146A565" w:rsidR="004676C5" w:rsidRPr="00940C5E" w:rsidRDefault="001A02D1" w:rsidP="00EB7C9E">
      <w:pPr>
        <w:pStyle w:val="enumlev1"/>
        <w:rPr>
          <w:rFonts w:cstheme="minorHAnsi"/>
        </w:rPr>
      </w:pPr>
      <w:r w:rsidRPr="00940C5E">
        <w:t>−</w:t>
      </w:r>
      <w:r w:rsidRPr="00940C5E">
        <w:tab/>
      </w:r>
      <w:r w:rsidR="004676C5" w:rsidRPr="00940C5E">
        <w:rPr>
          <w:b/>
          <w:bCs/>
          <w:spacing w:val="4"/>
        </w:rPr>
        <w:t>Общая стоимость ущерба, нанесенного отрасли, оценивается в 2,1 </w:t>
      </w:r>
      <w:proofErr w:type="gramStart"/>
      <w:r w:rsidR="004676C5" w:rsidRPr="00940C5E">
        <w:rPr>
          <w:b/>
          <w:bCs/>
          <w:spacing w:val="4"/>
        </w:rPr>
        <w:t>млрд.</w:t>
      </w:r>
      <w:proofErr w:type="gramEnd"/>
      <w:r w:rsidR="00321E25">
        <w:rPr>
          <w:b/>
          <w:bCs/>
          <w:spacing w:val="4"/>
          <w:lang w:val="fr-CH"/>
        </w:rPr>
        <w:t> </w:t>
      </w:r>
      <w:r w:rsidR="004676C5" w:rsidRPr="00940C5E">
        <w:rPr>
          <w:b/>
          <w:bCs/>
          <w:spacing w:val="4"/>
        </w:rPr>
        <w:t>долларов США</w:t>
      </w:r>
      <w:r w:rsidR="004676C5" w:rsidRPr="00940C5E">
        <w:rPr>
          <w:spacing w:val="4"/>
        </w:rPr>
        <w:t xml:space="preserve">. </w:t>
      </w:r>
      <w:r w:rsidR="004676C5" w:rsidRPr="00940C5E">
        <w:rPr>
          <w:bCs/>
          <w:spacing w:val="4"/>
        </w:rPr>
        <w:t>Эта цифра включает в себя ущерб в размере 950 млн.</w:t>
      </w:r>
      <w:r w:rsidR="00321E25">
        <w:rPr>
          <w:bCs/>
          <w:spacing w:val="4"/>
          <w:lang w:val="fr-CH"/>
        </w:rPr>
        <w:t> </w:t>
      </w:r>
      <w:r w:rsidR="004676C5" w:rsidRPr="00940C5E">
        <w:rPr>
          <w:bCs/>
          <w:spacing w:val="4"/>
        </w:rPr>
        <w:t>долларов США, нанесенный операторам фиксированной широкополосной связи, ущерб в размере 899 млн. долларов США – операторам подвижной связи, ущерб в размере 192 млн. долларов США – поставщикам услуг почтовой связи и ущерб в размере 51 млн. долларов США – сектору радиовещания.</w:t>
      </w:r>
    </w:p>
    <w:p w14:paraId="39405B5D" w14:textId="163019F3" w:rsidR="004676C5" w:rsidRPr="00940C5E" w:rsidRDefault="001A02D1" w:rsidP="00EB7C9E">
      <w:pPr>
        <w:pStyle w:val="enumlev1"/>
      </w:pPr>
      <w:r w:rsidRPr="00940C5E">
        <w:t>−</w:t>
      </w:r>
      <w:r w:rsidRPr="00940C5E">
        <w:tab/>
      </w:r>
      <w:r w:rsidR="004676C5" w:rsidRPr="00940C5E">
        <w:rPr>
          <w:b/>
          <w:bCs/>
        </w:rPr>
        <w:t>Убытки отрасли оцениваются в 2,27 </w:t>
      </w:r>
      <w:proofErr w:type="gramStart"/>
      <w:r w:rsidR="004676C5" w:rsidRPr="00940C5E">
        <w:rPr>
          <w:b/>
          <w:bCs/>
        </w:rPr>
        <w:t>млрд.</w:t>
      </w:r>
      <w:proofErr w:type="gramEnd"/>
      <w:r w:rsidR="004676C5" w:rsidRPr="00940C5E">
        <w:rPr>
          <w:b/>
          <w:bCs/>
        </w:rPr>
        <w:t xml:space="preserve"> долларов США</w:t>
      </w:r>
      <w:r w:rsidR="004676C5" w:rsidRPr="00940C5E">
        <w:t xml:space="preserve">. </w:t>
      </w:r>
      <w:r w:rsidR="004676C5" w:rsidRPr="00940C5E">
        <w:rPr>
          <w:bCs/>
        </w:rPr>
        <w:t>Эта цифра включает в себя потери доходов из-за перебоев в оказании услуг почтовой связи, мобильного и фиксированного интернета, а также увеличение расходов на резервные электрогенераторы, необходимые для бесперебойного предоставления услуг интернета.</w:t>
      </w:r>
    </w:p>
    <w:p w14:paraId="74FDCA63" w14:textId="27C30AE4" w:rsidR="004676C5" w:rsidRPr="00940C5E" w:rsidRDefault="001A02D1" w:rsidP="00EB7C9E">
      <w:pPr>
        <w:pStyle w:val="enumlev1"/>
      </w:pPr>
      <w:r w:rsidRPr="00940C5E">
        <w:t>−</w:t>
      </w:r>
      <w:r w:rsidRPr="00940C5E">
        <w:tab/>
      </w:r>
      <w:r w:rsidR="004676C5" w:rsidRPr="00940C5E">
        <w:t>Общие потребности отрасли в восстановлении и реконструкции оцениваются в</w:t>
      </w:r>
      <w:r w:rsidR="00EB7C9E">
        <w:t> </w:t>
      </w:r>
      <w:r w:rsidR="004676C5" w:rsidRPr="00940C5E">
        <w:rPr>
          <w:b/>
        </w:rPr>
        <w:t>4,67 </w:t>
      </w:r>
      <w:proofErr w:type="gramStart"/>
      <w:r w:rsidR="004676C5" w:rsidRPr="00940C5E">
        <w:rPr>
          <w:b/>
        </w:rPr>
        <w:t>млрд.</w:t>
      </w:r>
      <w:proofErr w:type="gramEnd"/>
      <w:r w:rsidR="004676C5" w:rsidRPr="00940C5E">
        <w:rPr>
          <w:b/>
        </w:rPr>
        <w:t xml:space="preserve"> долларов США в течение 10 лет</w:t>
      </w:r>
      <w:r w:rsidR="004676C5" w:rsidRPr="00940C5E">
        <w:t>.</w:t>
      </w:r>
    </w:p>
    <w:p w14:paraId="474A1C5E" w14:textId="63BE8405" w:rsidR="004676C5" w:rsidRPr="00940C5E" w:rsidRDefault="004676C5" w:rsidP="001A02D1">
      <w:pPr>
        <w:rPr>
          <w:rFonts w:eastAsiaTheme="minorEastAsia"/>
        </w:rPr>
      </w:pPr>
      <w:r w:rsidRPr="00940C5E">
        <w:rPr>
          <w:rFonts w:eastAsiaTheme="minorEastAsia"/>
        </w:rPr>
        <w:t xml:space="preserve">МСЭ продолжает следить за ситуацией в секторе ИКТ и радиовещания. В целях оказания технической помощи в области радиовещания МСЭ составляет технические отчеты, содержащие </w:t>
      </w:r>
      <w:r w:rsidRPr="00940C5E">
        <w:rPr>
          <w:rFonts w:eastAsiaTheme="minorEastAsia"/>
          <w:b/>
        </w:rPr>
        <w:t>первичную оценку затрат на восстановление радиовещательных станций</w:t>
      </w:r>
      <w:r w:rsidRPr="00940C5E">
        <w:rPr>
          <w:rFonts w:eastAsiaTheme="minorEastAsia"/>
        </w:rPr>
        <w:t xml:space="preserve">, которые являются инструментом для взаимодействия с международным сообществом доноров. Восстановление первых исследованных радиовещательных станций, стоимость которого составит примерно </w:t>
      </w:r>
      <w:r w:rsidRPr="00940C5E">
        <w:rPr>
          <w:rFonts w:eastAsiaTheme="minorEastAsia"/>
          <w:b/>
        </w:rPr>
        <w:t>3,7 </w:t>
      </w:r>
      <w:proofErr w:type="gramStart"/>
      <w:r w:rsidRPr="00940C5E">
        <w:rPr>
          <w:rFonts w:eastAsiaTheme="minorEastAsia"/>
          <w:b/>
        </w:rPr>
        <w:t>млн.</w:t>
      </w:r>
      <w:proofErr w:type="gramEnd"/>
      <w:r w:rsidRPr="00940C5E">
        <w:rPr>
          <w:rFonts w:eastAsiaTheme="minorEastAsia"/>
          <w:b/>
        </w:rPr>
        <w:t xml:space="preserve"> долларов США, позволит начать передавать полный радиовещательный сигнал более чем 5 млн. граждан</w:t>
      </w:r>
      <w:r w:rsidRPr="00940C5E">
        <w:rPr>
          <w:rFonts w:eastAsiaTheme="minorEastAsia"/>
        </w:rPr>
        <w:t xml:space="preserve">. На восстановление этих станций </w:t>
      </w:r>
      <w:r w:rsidRPr="00940C5E">
        <w:rPr>
          <w:rFonts w:eastAsiaTheme="minorEastAsia"/>
        </w:rPr>
        <w:lastRenderedPageBreak/>
        <w:t xml:space="preserve">потребуется от </w:t>
      </w:r>
      <w:r w:rsidRPr="00940C5E">
        <w:rPr>
          <w:rFonts w:eastAsiaTheme="minorEastAsia"/>
          <w:b/>
        </w:rPr>
        <w:t>5,5 </w:t>
      </w:r>
      <w:proofErr w:type="gramStart"/>
      <w:r w:rsidRPr="00940C5E">
        <w:rPr>
          <w:rFonts w:eastAsiaTheme="minorEastAsia"/>
          <w:b/>
        </w:rPr>
        <w:t>млн.</w:t>
      </w:r>
      <w:proofErr w:type="gramEnd"/>
      <w:r w:rsidRPr="00940C5E">
        <w:rPr>
          <w:rFonts w:eastAsiaTheme="minorEastAsia"/>
        </w:rPr>
        <w:t xml:space="preserve"> до </w:t>
      </w:r>
      <w:r w:rsidRPr="00940C5E">
        <w:rPr>
          <w:rFonts w:eastAsiaTheme="minorEastAsia"/>
          <w:b/>
        </w:rPr>
        <w:t>450 млн. долларов США</w:t>
      </w:r>
      <w:r w:rsidRPr="00940C5E">
        <w:rPr>
          <w:rFonts w:eastAsiaTheme="minorEastAsia"/>
        </w:rPr>
        <w:t xml:space="preserve"> на каждую, и этот вопрос должен рассматриваться после окончания военных действий.</w:t>
      </w:r>
    </w:p>
    <w:p w14:paraId="012F2B47" w14:textId="5F583F68" w:rsidR="004676C5" w:rsidRPr="00940C5E" w:rsidRDefault="004676C5" w:rsidP="001A02D1">
      <w:pPr>
        <w:pStyle w:val="Heading1"/>
      </w:pPr>
      <w:bookmarkStart w:id="9" w:name="_Toc1291141038"/>
      <w:r w:rsidRPr="00940C5E">
        <w:rPr>
          <w:rFonts w:asciiTheme="minorHAnsi" w:hAnsiTheme="minorHAnsi" w:cstheme="minorBidi"/>
        </w:rPr>
        <w:t>3</w:t>
      </w:r>
      <w:r w:rsidRPr="00940C5E">
        <w:tab/>
        <w:t xml:space="preserve">Механизмы координации для эффективного выполнения </w:t>
      </w:r>
    </w:p>
    <w:bookmarkEnd w:id="9"/>
    <w:p w14:paraId="099BF034" w14:textId="77777777" w:rsidR="004676C5" w:rsidRPr="00940C5E" w:rsidRDefault="004676C5" w:rsidP="004676C5">
      <w:r w:rsidRPr="00940C5E">
        <w:t xml:space="preserve">На уровне МСЭ </w:t>
      </w:r>
      <w:r w:rsidRPr="00940C5E">
        <w:rPr>
          <w:b/>
        </w:rPr>
        <w:t>Специальная целевая группа по Резолюции 1408</w:t>
      </w:r>
      <w:r w:rsidRPr="00940C5E">
        <w:t xml:space="preserve">, работающая под председательством заместителя Генерального секретаря и обслуживаемая Отделением МСЭ для Европы, продолжает выступать в качестве площадки для </w:t>
      </w:r>
      <w:proofErr w:type="spellStart"/>
      <w:r w:rsidRPr="00940C5E">
        <w:t>межсекторальной</w:t>
      </w:r>
      <w:proofErr w:type="spellEnd"/>
      <w:r w:rsidRPr="00940C5E">
        <w:t xml:space="preserve"> координации в целях реагирования на все вопросы, связанные с выполнением этой Резолюции.</w:t>
      </w:r>
    </w:p>
    <w:p w14:paraId="3E5AB137" w14:textId="77777777" w:rsidR="004676C5" w:rsidRPr="00940C5E" w:rsidRDefault="004676C5" w:rsidP="001A02D1">
      <w:r w:rsidRPr="00940C5E">
        <w:t>С целью обеспечения скоординированного подхода к деятельности МСЭ в соответствии с Резолюцией 1408 был создан ряд следующих механизмов координации:</w:t>
      </w:r>
    </w:p>
    <w:p w14:paraId="384D6468" w14:textId="0CD0ABFD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>С сентября 2023 года в качестве администрации Государства-Члена для МСЭ</w:t>
      </w:r>
      <w:r w:rsidR="004676C5" w:rsidRPr="00940C5E">
        <w:rPr>
          <w:b/>
        </w:rPr>
        <w:t xml:space="preserve"> </w:t>
      </w:r>
      <w:r w:rsidR="004676C5" w:rsidRPr="00940C5E">
        <w:t xml:space="preserve">выступает </w:t>
      </w:r>
      <w:r w:rsidR="004676C5" w:rsidRPr="00940C5E">
        <w:rPr>
          <w:b/>
        </w:rPr>
        <w:t>Министерство цифровой трансформации Украины</w:t>
      </w:r>
      <w:r w:rsidR="004676C5" w:rsidRPr="00940C5E">
        <w:t>. МСЭ на регулярной основе осуществляет контакты в целях координации с официальным координатором.</w:t>
      </w:r>
    </w:p>
    <w:p w14:paraId="0C11CEA3" w14:textId="65B07071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rPr>
          <w:b/>
        </w:rPr>
        <w:t>Государственная служба специальной связи и защиты информации (</w:t>
      </w:r>
      <w:proofErr w:type="spellStart"/>
      <w:r w:rsidR="004676C5" w:rsidRPr="00940C5E">
        <w:rPr>
          <w:b/>
        </w:rPr>
        <w:t>ГСССЗИ</w:t>
      </w:r>
      <w:proofErr w:type="spellEnd"/>
      <w:r w:rsidR="004676C5" w:rsidRPr="00940C5E">
        <w:rPr>
          <w:b/>
        </w:rPr>
        <w:t xml:space="preserve">) </w:t>
      </w:r>
      <w:r w:rsidR="004676C5" w:rsidRPr="00940C5E">
        <w:t xml:space="preserve">была назначена Министерством для дальнейшего решения вопросов, связанных с оценкой инфраструктуры радиовещания. Совместно с </w:t>
      </w:r>
      <w:proofErr w:type="spellStart"/>
      <w:r w:rsidR="004676C5" w:rsidRPr="00940C5E">
        <w:t>ГСССЗИ</w:t>
      </w:r>
      <w:proofErr w:type="spellEnd"/>
      <w:r w:rsidR="004676C5" w:rsidRPr="00940C5E">
        <w:t xml:space="preserve"> и </w:t>
      </w:r>
      <w:r w:rsidR="004676C5" w:rsidRPr="00940C5E">
        <w:rPr>
          <w:b/>
        </w:rPr>
        <w:t>Концерном радиовещания, радиосвязи и телевидения</w:t>
      </w:r>
      <w:r w:rsidR="004676C5" w:rsidRPr="00940C5E">
        <w:t xml:space="preserve"> МСЭ сформировал группу, которой </w:t>
      </w:r>
      <w:proofErr w:type="gramStart"/>
      <w:r w:rsidR="004676C5" w:rsidRPr="00940C5E">
        <w:t>было поручено</w:t>
      </w:r>
      <w:proofErr w:type="gramEnd"/>
      <w:r w:rsidR="004676C5" w:rsidRPr="00940C5E">
        <w:t xml:space="preserve"> провести первичную оценку затрат на восстановление пяти радиовещательных станций.</w:t>
      </w:r>
    </w:p>
    <w:p w14:paraId="2231096D" w14:textId="3CD68B53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rPr>
          <w:iCs/>
        </w:rPr>
        <w:t xml:space="preserve">Также на регулярной основе осуществляется координация деятельности с </w:t>
      </w:r>
      <w:r w:rsidR="004676C5" w:rsidRPr="00940C5E">
        <w:rPr>
          <w:b/>
          <w:iCs/>
        </w:rPr>
        <w:t>Национальной комиссией, осуществляющей государственное регулирование</w:t>
      </w:r>
      <w:r w:rsidR="004676C5" w:rsidRPr="00940C5E">
        <w:rPr>
          <w:iCs/>
        </w:rPr>
        <w:t xml:space="preserve"> в сферах электронных коммуникаций, радиочастотного спектра и предоставления услуг почтовой связи, что позволяет определить сферы для оказания возможной помощи по вопросам создания благоприятной среды и регулирования.</w:t>
      </w:r>
    </w:p>
    <w:p w14:paraId="4E4355A4" w14:textId="0DABB4B0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 xml:space="preserve">Будучи членом </w:t>
      </w:r>
      <w:r w:rsidR="004676C5" w:rsidRPr="00940C5E">
        <w:rPr>
          <w:b/>
        </w:rPr>
        <w:t>Страновой группы ООН</w:t>
      </w:r>
      <w:r w:rsidR="004676C5" w:rsidRPr="00940C5E">
        <w:t xml:space="preserve">, МСЭ продолжает координировать все свои действия в рамках системы ООН. МСЭ вносит вклад в реализацию Переходной рамочной программы ООН на 2024 год и в настоящее время участвует в процессе разработки следующей Рамочной программы ООН по сотрудничеству в области устойчивого развития на период </w:t>
      </w:r>
      <w:proofErr w:type="gramStart"/>
      <w:r w:rsidR="004676C5" w:rsidRPr="00940C5E">
        <w:t>2025−2029</w:t>
      </w:r>
      <w:proofErr w:type="gramEnd"/>
      <w:r w:rsidR="004676C5" w:rsidRPr="00940C5E">
        <w:t xml:space="preserve"> годов. В </w:t>
      </w:r>
      <w:proofErr w:type="gramStart"/>
      <w:r w:rsidR="004676C5" w:rsidRPr="00940C5E">
        <w:t>2023−2024</w:t>
      </w:r>
      <w:proofErr w:type="gramEnd"/>
      <w:r w:rsidR="004676C5" w:rsidRPr="00940C5E">
        <w:t> годах МСЭ участвовал в работе межведомственных рабочих подгрупп по ЦУР (ЦУР 9 и 17), которые проводили обзор системы показателей.</w:t>
      </w:r>
    </w:p>
    <w:p w14:paraId="08395384" w14:textId="0F3F8CFF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 xml:space="preserve">МСЭ на регулярной основе осуществляет взаимодействие с </w:t>
      </w:r>
      <w:r w:rsidR="004676C5" w:rsidRPr="00940C5E">
        <w:rPr>
          <w:b/>
        </w:rPr>
        <w:t>Европейской комиссией</w:t>
      </w:r>
      <w:r w:rsidR="004676C5" w:rsidRPr="00940C5E">
        <w:t xml:space="preserve"> в целях согласования своей текущей и планируемой деятельности в области восстановления инфраструктуры ИКТ и радиовещания, в том числе с учетом продвижения Украины по пути европейской интеграции.</w:t>
      </w:r>
    </w:p>
    <w:p w14:paraId="1A45A7C0" w14:textId="1410C9F0" w:rsidR="004676C5" w:rsidRPr="00EB7C9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 xml:space="preserve">МСЭ наладил координацию с </w:t>
      </w:r>
      <w:r w:rsidR="004676C5" w:rsidRPr="00940C5E">
        <w:rPr>
          <w:b/>
        </w:rPr>
        <w:t>Европейским инвестиционным банком</w:t>
      </w:r>
      <w:r w:rsidR="004676C5" w:rsidRPr="00940C5E">
        <w:t xml:space="preserve">, группой </w:t>
      </w:r>
      <w:r w:rsidR="004676C5" w:rsidRPr="00940C5E">
        <w:rPr>
          <w:b/>
        </w:rPr>
        <w:t>Совета Европы</w:t>
      </w:r>
      <w:r w:rsidR="004676C5" w:rsidRPr="00940C5E">
        <w:t xml:space="preserve"> по регистрации ущерба на Украине, а также </w:t>
      </w:r>
      <w:r w:rsidR="004676C5" w:rsidRPr="00940C5E">
        <w:rPr>
          <w:b/>
        </w:rPr>
        <w:t>Европейским радиовещательным союзом</w:t>
      </w:r>
      <w:r w:rsidR="004676C5" w:rsidRPr="00940C5E">
        <w:t xml:space="preserve"> в целях согласования деятельности, связанной с оказанием поддержки Украине.</w:t>
      </w:r>
    </w:p>
    <w:p w14:paraId="7D413E72" w14:textId="631FB19C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rPr>
          <w:color w:val="000000" w:themeColor="text1"/>
        </w:rPr>
        <w:t xml:space="preserve">МСЭ продолжает сотрудничать с украинскими академическими организациями по вопросам, связанным с радиовещательными станциями. В декабре 2023 года МСЭ принял участие в </w:t>
      </w:r>
      <w:r w:rsidR="004676C5" w:rsidRPr="00940C5E">
        <w:rPr>
          <w:b/>
          <w:color w:val="000000" w:themeColor="text1"/>
        </w:rPr>
        <w:t xml:space="preserve">конференции </w:t>
      </w:r>
      <w:r w:rsidR="004676C5" w:rsidRPr="00940C5E">
        <w:rPr>
          <w:bCs/>
          <w:color w:val="000000" w:themeColor="text1"/>
        </w:rPr>
        <w:t>"</w:t>
      </w:r>
      <w:r w:rsidR="004676C5" w:rsidRPr="00940C5E">
        <w:rPr>
          <w:b/>
          <w:color w:val="000000" w:themeColor="text1"/>
        </w:rPr>
        <w:t>Передовые технологии цифровой трансформации и вопросы их внедрения в мире и на Украине</w:t>
      </w:r>
      <w:r w:rsidR="004676C5" w:rsidRPr="00940C5E">
        <w:rPr>
          <w:bCs/>
          <w:color w:val="000000" w:themeColor="text1"/>
        </w:rPr>
        <w:t>"</w:t>
      </w:r>
      <w:r w:rsidR="004676C5" w:rsidRPr="00940C5E">
        <w:rPr>
          <w:color w:val="000000" w:themeColor="text1"/>
        </w:rPr>
        <w:t>, организованной Государственным университетом информационно-коммуникационных технологий Украины в качестве вклада в региональные инициативы МСЭ для Европы.</w:t>
      </w:r>
    </w:p>
    <w:p w14:paraId="4B05A97A" w14:textId="47CC0E52" w:rsidR="004676C5" w:rsidRPr="00940C5E" w:rsidRDefault="004676C5" w:rsidP="001A02D1">
      <w:pPr>
        <w:pStyle w:val="Heading1"/>
        <w:rPr>
          <w:rFonts w:asciiTheme="minorHAnsi" w:hAnsiTheme="minorHAnsi" w:cstheme="minorBidi"/>
        </w:rPr>
      </w:pPr>
      <w:bookmarkStart w:id="10" w:name="_Toc740993895"/>
      <w:r w:rsidRPr="00940C5E">
        <w:rPr>
          <w:rFonts w:asciiTheme="minorHAnsi" w:hAnsiTheme="minorHAnsi" w:cstheme="minorBidi"/>
        </w:rPr>
        <w:lastRenderedPageBreak/>
        <w:t>4</w:t>
      </w:r>
      <w:r w:rsidRPr="00940C5E">
        <w:tab/>
        <w:t>Техническая помощь</w:t>
      </w:r>
      <w:bookmarkEnd w:id="10"/>
    </w:p>
    <w:p w14:paraId="33439625" w14:textId="77777777" w:rsidR="004676C5" w:rsidRPr="00940C5E" w:rsidRDefault="004676C5" w:rsidP="001A02D1">
      <w:pPr>
        <w:rPr>
          <w:rFonts w:eastAsiaTheme="minorEastAsia"/>
        </w:rPr>
      </w:pPr>
      <w:r w:rsidRPr="00940C5E">
        <w:rPr>
          <w:rFonts w:eastAsiaTheme="minorEastAsia"/>
        </w:rPr>
        <w:t>На основе оценки потребностей и по согласованию с администрацией после последнего Совета МСЭ ведется работа по следующим направлениям:</w:t>
      </w:r>
    </w:p>
    <w:p w14:paraId="42E3E7B4" w14:textId="6879CA0D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 xml:space="preserve">С сентября 2023 года МСЭ прикладывает усилия для оказания технической помощи в восстановлении </w:t>
      </w:r>
      <w:r w:rsidR="004676C5" w:rsidRPr="00940C5E">
        <w:rPr>
          <w:b/>
        </w:rPr>
        <w:t>инфраструктуры радиовещания на Украине</w:t>
      </w:r>
      <w:r w:rsidR="004676C5" w:rsidRPr="00940C5E">
        <w:t>.</w:t>
      </w:r>
    </w:p>
    <w:p w14:paraId="3C3CAB33" w14:textId="439AB079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>В общей сложности из 40 радиовещательных станций, в той или иной степени поврежденных в результате военных действий, 21 станция получила значительные повреждения. Количество захваченных объектов (не считая Автономную Республику Крым) составляет 63.</w:t>
      </w:r>
    </w:p>
    <w:p w14:paraId="7E808FF3" w14:textId="2070D791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 xml:space="preserve">МСЭ разработал ряд первоначальных проектных предложений по восстановлению или реконструкции </w:t>
      </w:r>
      <w:r w:rsidR="004676C5" w:rsidRPr="00940C5E">
        <w:rPr>
          <w:b/>
        </w:rPr>
        <w:t>пяти наиболее важных радиовещательных станций</w:t>
      </w:r>
      <w:r w:rsidR="004676C5" w:rsidRPr="00940C5E">
        <w:t>, определенных администрацией Украины. Эти проектные предложения основаны на подготовленном техническом отчете "Первичная оценка затрат на восстановление пяти определенных администрацией радиовещательных станций: Харьков, Белополье, Винница, Тростянец и Великая Александровка".</w:t>
      </w:r>
    </w:p>
    <w:p w14:paraId="251F67F9" w14:textId="240AA5B4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 xml:space="preserve">Согласно первому этапу оценки, в результате повреждения этих радиовещательных станций </w:t>
      </w:r>
      <w:r w:rsidR="004676C5" w:rsidRPr="00940C5E">
        <w:rPr>
          <w:b/>
        </w:rPr>
        <w:t>5,1 </w:t>
      </w:r>
      <w:proofErr w:type="gramStart"/>
      <w:r w:rsidR="004676C5" w:rsidRPr="00940C5E">
        <w:rPr>
          <w:b/>
        </w:rPr>
        <w:t>млн.</w:t>
      </w:r>
      <w:proofErr w:type="gramEnd"/>
      <w:r w:rsidR="004676C5" w:rsidRPr="00940C5E">
        <w:rPr>
          <w:b/>
        </w:rPr>
        <w:t xml:space="preserve"> человек лишены возможности получать полный доступ к информации</w:t>
      </w:r>
      <w:r w:rsidR="004676C5" w:rsidRPr="00940C5E">
        <w:t>.</w:t>
      </w:r>
    </w:p>
    <w:p w14:paraId="40E47753" w14:textId="47839D91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rPr>
          <w:color w:val="262626" w:themeColor="text1" w:themeTint="D9"/>
        </w:rPr>
        <w:t xml:space="preserve">Для решения задачи по финансовому обеспечению работ по восстановлению всех пяти радиовещательных станций до их полного эксплуатационного потенциала международному сообществу предлагается рассмотреть вопрос о выделении не менее </w:t>
      </w:r>
      <w:r w:rsidR="004676C5" w:rsidRPr="00940C5E">
        <w:rPr>
          <w:b/>
          <w:color w:val="262626" w:themeColor="text1" w:themeTint="D9"/>
        </w:rPr>
        <w:t>3,7 </w:t>
      </w:r>
      <w:proofErr w:type="gramStart"/>
      <w:r w:rsidR="004676C5" w:rsidRPr="00940C5E">
        <w:rPr>
          <w:b/>
          <w:color w:val="262626" w:themeColor="text1" w:themeTint="D9"/>
        </w:rPr>
        <w:t>млн.</w:t>
      </w:r>
      <w:proofErr w:type="gramEnd"/>
      <w:r w:rsidR="004676C5" w:rsidRPr="00940C5E">
        <w:rPr>
          <w:b/>
          <w:color w:val="262626" w:themeColor="text1" w:themeTint="D9"/>
        </w:rPr>
        <w:t xml:space="preserve"> долларов США</w:t>
      </w:r>
      <w:r w:rsidR="004676C5" w:rsidRPr="00940C5E">
        <w:rPr>
          <w:color w:val="262626" w:themeColor="text1" w:themeTint="D9"/>
        </w:rPr>
        <w:t>.</w:t>
      </w:r>
    </w:p>
    <w:p w14:paraId="17C28A04" w14:textId="1F409FD7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>Сметные расходы, связанные с долгосрочной реконструкцией в соответствии с подходом "Сделать лучше, чем было", составляют от 5,5 </w:t>
      </w:r>
      <w:proofErr w:type="gramStart"/>
      <w:r w:rsidR="004676C5" w:rsidRPr="00940C5E">
        <w:t>млн.</w:t>
      </w:r>
      <w:proofErr w:type="gramEnd"/>
      <w:r w:rsidR="004676C5" w:rsidRPr="00940C5E">
        <w:t xml:space="preserve"> до 450 млн. долларов США на станцию в зависимости от утвержденного для каждой станции концептуального проекта.</w:t>
      </w:r>
    </w:p>
    <w:p w14:paraId="1D356D48" w14:textId="0D40BE9F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 xml:space="preserve">С февраля 2024 года МСЭ приступил ко второму этапу оценки, перейдя к рассмотрению следующих пяти критически важных станций, определенных администрацией Украины, а именно Калиновка, </w:t>
      </w:r>
      <w:proofErr w:type="spellStart"/>
      <w:r w:rsidR="004676C5" w:rsidRPr="00940C5E">
        <w:t>Винаровка</w:t>
      </w:r>
      <w:proofErr w:type="spellEnd"/>
      <w:r w:rsidR="004676C5" w:rsidRPr="00940C5E">
        <w:t xml:space="preserve">, Луч, </w:t>
      </w:r>
      <w:proofErr w:type="spellStart"/>
      <w:r w:rsidR="004676C5" w:rsidRPr="00940C5E">
        <w:t>Блистова</w:t>
      </w:r>
      <w:proofErr w:type="spellEnd"/>
      <w:r w:rsidR="004676C5" w:rsidRPr="00940C5E">
        <w:t xml:space="preserve"> и Антополь.</w:t>
      </w:r>
    </w:p>
    <w:p w14:paraId="25AE34FB" w14:textId="77777777" w:rsidR="004676C5" w:rsidRPr="00940C5E" w:rsidRDefault="004676C5" w:rsidP="001A02D1">
      <w:pPr>
        <w:rPr>
          <w:rFonts w:asciiTheme="minorHAnsi" w:hAnsiTheme="minorHAnsi" w:cstheme="minorBidi"/>
        </w:rPr>
      </w:pPr>
      <w:r w:rsidRPr="00940C5E">
        <w:rPr>
          <w:rFonts w:asciiTheme="minorHAnsi" w:hAnsiTheme="minorHAnsi" w:cstheme="minorBidi"/>
        </w:rPr>
        <w:t xml:space="preserve">По просьбе </w:t>
      </w:r>
      <w:r w:rsidRPr="00940C5E">
        <w:rPr>
          <w:b/>
        </w:rPr>
        <w:t>Национальной комиссии, осуществляющей государственное регулирование</w:t>
      </w:r>
      <w:r w:rsidRPr="00940C5E">
        <w:t xml:space="preserve"> в сферах электронных коммуникаций, радиочастотного спектра и предоставления услуг почтовой связи</w:t>
      </w:r>
      <w:r w:rsidRPr="00940C5E">
        <w:rPr>
          <w:rFonts w:asciiTheme="minorHAnsi" w:hAnsiTheme="minorHAnsi" w:cstheme="minorBidi"/>
        </w:rPr>
        <w:t xml:space="preserve"> и Министерства цифровой трансформации Украины и по согласованию с ними МСЭ провел ряд мероприятий по созданию потенциала, чтобы украинские должностные лица, занимающиеся вопросами электросвязи, могли приобрести необходимые навыки и знания. Весной 2024 года начался </w:t>
      </w:r>
      <w:r w:rsidRPr="00940C5E">
        <w:rPr>
          <w:rFonts w:asciiTheme="minorHAnsi" w:hAnsiTheme="minorHAnsi" w:cstheme="minorBidi"/>
          <w:b/>
        </w:rPr>
        <w:t>курс подготовки для старших должностных лиц по внедрению технологий пятого поколения (5G)</w:t>
      </w:r>
      <w:r w:rsidRPr="00940C5E">
        <w:rPr>
          <w:rFonts w:asciiTheme="minorHAnsi" w:hAnsiTheme="minorHAnsi" w:cstheme="minorBidi"/>
        </w:rPr>
        <w:t xml:space="preserve"> для украинских должностных лиц, который был разработан на основе опыта, накопленного тремя Бюро МСЭ. Кроме того, в связи с интересом со стороны администрации, в рамках </w:t>
      </w:r>
      <w:r w:rsidRPr="00940C5E">
        <w:rPr>
          <w:rFonts w:asciiTheme="minorHAnsi" w:hAnsiTheme="minorHAnsi" w:cstheme="minorBidi"/>
          <w:b/>
        </w:rPr>
        <w:t>Академии МСЭ</w:t>
      </w:r>
      <w:r w:rsidRPr="00940C5E">
        <w:rPr>
          <w:rFonts w:asciiTheme="minorHAnsi" w:hAnsiTheme="minorHAnsi" w:cstheme="minorBidi"/>
        </w:rPr>
        <w:t xml:space="preserve"> также была организована целая </w:t>
      </w:r>
      <w:r w:rsidRPr="00940C5E">
        <w:rPr>
          <w:rFonts w:asciiTheme="minorHAnsi" w:hAnsiTheme="minorHAnsi" w:cstheme="minorBidi"/>
          <w:b/>
        </w:rPr>
        <w:t>серия учебных курсов</w:t>
      </w:r>
      <w:r w:rsidRPr="00940C5E">
        <w:rPr>
          <w:rFonts w:asciiTheme="minorHAnsi" w:hAnsiTheme="minorHAnsi" w:cstheme="minorBidi"/>
        </w:rPr>
        <w:t>.</w:t>
      </w:r>
    </w:p>
    <w:p w14:paraId="27334226" w14:textId="1D0AD34D" w:rsidR="004676C5" w:rsidRPr="00940C5E" w:rsidRDefault="004676C5" w:rsidP="001A02D1">
      <w:pPr>
        <w:rPr>
          <w:rFonts w:cstheme="minorBidi"/>
        </w:rPr>
      </w:pPr>
      <w:r w:rsidRPr="00940C5E">
        <w:rPr>
          <w:rFonts w:cstheme="minorBidi"/>
        </w:rPr>
        <w:t>Что касается кибербезопасности, МСЭ предлагает различные возможности для укрепления кадрового потенциала украинских экспертов, например онлайновые курсы или тренировочные занятия МСЭ по кибербезопасности</w:t>
      </w:r>
      <w:r w:rsidRPr="00940C5E">
        <w:t xml:space="preserve"> для </w:t>
      </w:r>
      <w:r w:rsidRPr="00940C5E">
        <w:rPr>
          <w:rFonts w:cstheme="minorBidi"/>
        </w:rPr>
        <w:t>стран Европы, Азии и Азиатско-Тихоокеанского региона, которые проходили с 28 ноября по 1 декабря 2023 года на Кипре, или глобальные тренировочные занятия по кибербезопасности, состоявшиеся 23</w:t>
      </w:r>
      <w:r w:rsidR="001A02D1" w:rsidRPr="00940C5E">
        <w:rPr>
          <w:rFonts w:cstheme="minorBidi"/>
        </w:rPr>
        <w:t>−</w:t>
      </w:r>
      <w:r w:rsidRPr="00940C5E">
        <w:rPr>
          <w:rFonts w:cstheme="minorBidi"/>
        </w:rPr>
        <w:t>24 апреля 2024 года в Объединенных Арабских Эмиратах.</w:t>
      </w:r>
    </w:p>
    <w:p w14:paraId="747D71C9" w14:textId="22DA7B31" w:rsidR="004676C5" w:rsidRPr="00940C5E" w:rsidRDefault="004676C5" w:rsidP="001A02D1">
      <w:pPr>
        <w:rPr>
          <w:rFonts w:asciiTheme="minorHAnsi" w:hAnsiTheme="minorHAnsi" w:cstheme="minorBidi"/>
        </w:rPr>
      </w:pPr>
      <w:r w:rsidRPr="00940C5E">
        <w:rPr>
          <w:rFonts w:asciiTheme="minorHAnsi" w:hAnsiTheme="minorHAnsi" w:cstheme="minorBidi"/>
        </w:rPr>
        <w:t xml:space="preserve">МСЭ по-прежнему стремится содействовать развитию цифровых технологий на Украине в сотрудничестве с партнерами под эгидой инициативы GovStack. </w:t>
      </w:r>
      <w:r w:rsidRPr="00940C5E">
        <w:rPr>
          <w:rFonts w:asciiTheme="minorHAnsi" w:hAnsiTheme="minorHAnsi" w:cstheme="minorBidi"/>
          <w:b/>
        </w:rPr>
        <w:t>В настоящее время основное внимание уделяется созданию украинской платформы для разработки реестров</w:t>
      </w:r>
      <w:r w:rsidRPr="00940C5E">
        <w:rPr>
          <w:rFonts w:asciiTheme="minorHAnsi" w:hAnsiTheme="minorHAnsi" w:cstheme="minorBidi"/>
        </w:rPr>
        <w:t xml:space="preserve">. </w:t>
      </w:r>
      <w:r w:rsidRPr="00940C5E">
        <w:rPr>
          <w:rFonts w:asciiTheme="minorHAnsi" w:hAnsiTheme="minorHAnsi" w:cstheme="minorBidi"/>
        </w:rPr>
        <w:lastRenderedPageBreak/>
        <w:t>В</w:t>
      </w:r>
      <w:r w:rsidR="001A02D1" w:rsidRPr="00940C5E">
        <w:rPr>
          <w:rFonts w:asciiTheme="minorHAnsi" w:hAnsiTheme="minorHAnsi" w:cstheme="minorBidi"/>
        </w:rPr>
        <w:t> </w:t>
      </w:r>
      <w:r w:rsidRPr="00940C5E">
        <w:rPr>
          <w:rFonts w:asciiTheme="minorHAnsi" w:hAnsiTheme="minorHAnsi" w:cstheme="minorBidi"/>
        </w:rPr>
        <w:t xml:space="preserve">партнерстве с МСЭ GIZ провело тендер на разработку прототипа </w:t>
      </w:r>
      <w:proofErr w:type="spellStart"/>
      <w:r w:rsidRPr="00940C5E">
        <w:rPr>
          <w:rFonts w:asciiTheme="minorHAnsi" w:hAnsiTheme="minorHAnsi" w:cstheme="minorBidi"/>
          <w:b/>
        </w:rPr>
        <w:t>Diia.Engine</w:t>
      </w:r>
      <w:proofErr w:type="spellEnd"/>
      <w:r w:rsidRPr="00940C5E">
        <w:rPr>
          <w:rFonts w:asciiTheme="minorHAnsi" w:hAnsiTheme="minorHAnsi" w:cstheme="minorBidi"/>
        </w:rPr>
        <w:t>, и в настоящее время идет отбор тендерных предложений.</w:t>
      </w:r>
    </w:p>
    <w:p w14:paraId="0B831EE3" w14:textId="12D59CB8" w:rsidR="004676C5" w:rsidRPr="00940C5E" w:rsidRDefault="004676C5" w:rsidP="001A02D1">
      <w:pPr>
        <w:pStyle w:val="Heading1"/>
        <w:rPr>
          <w:rFonts w:asciiTheme="minorHAnsi" w:hAnsiTheme="minorHAnsi" w:cstheme="minorBidi"/>
        </w:rPr>
      </w:pPr>
      <w:bookmarkStart w:id="11" w:name="_Toc210312260"/>
      <w:r w:rsidRPr="00940C5E">
        <w:rPr>
          <w:rFonts w:asciiTheme="minorHAnsi" w:hAnsiTheme="minorHAnsi" w:cstheme="minorBidi"/>
        </w:rPr>
        <w:t>5</w:t>
      </w:r>
      <w:r w:rsidRPr="00940C5E">
        <w:tab/>
        <w:t>Мобилизация ресурсов</w:t>
      </w:r>
      <w:bookmarkEnd w:id="11"/>
    </w:p>
    <w:p w14:paraId="4044AF79" w14:textId="77777777" w:rsidR="004676C5" w:rsidRPr="00940C5E" w:rsidRDefault="004676C5" w:rsidP="001A02D1">
      <w:r w:rsidRPr="00940C5E">
        <w:t>С целью содействия оказанию технической помощи стране МСЭ продолжает призывать Государства-Члены и партнеров взять на себя обязательства и выделить финансовые ресурсы, отвечающие потребностям Украины, в рамках ряда стратегических мероприятий:</w:t>
      </w:r>
    </w:p>
    <w:p w14:paraId="260C99F6" w14:textId="737B69EF" w:rsidR="004676C5" w:rsidRPr="006350BB" w:rsidRDefault="001A02D1" w:rsidP="001A02D1">
      <w:pPr>
        <w:pStyle w:val="enumlev1"/>
        <w:rPr>
          <w:rFonts w:eastAsia="SimSun" w:cstheme="minorHAnsi"/>
        </w:rPr>
      </w:pPr>
      <w:r w:rsidRPr="00940C5E">
        <w:t>•</w:t>
      </w:r>
      <w:r w:rsidRPr="00940C5E">
        <w:tab/>
      </w:r>
      <w:r w:rsidR="004676C5" w:rsidRPr="006350BB">
        <w:t>МСЭ продолжает применять методику, используемую в рамках коалиции "Партнерства для подключения", и осуществлять сбор взносов, предназначенных для оказания поддержки Украине. В ходе Совета 2023 года МСЭ внес свой вклад в проведение завтрака доноров, организованного Республикой Польша. Специальные сессии планировалось провести в ходе собрания Комитета по политике МСЭ Европейской конференции администраций почт и электросвязи (СЕПТ) (</w:t>
      </w:r>
      <w:proofErr w:type="gramStart"/>
      <w:r w:rsidR="004676C5" w:rsidRPr="006350BB">
        <w:t>7−9</w:t>
      </w:r>
      <w:proofErr w:type="gramEnd"/>
      <w:r w:rsidR="004676C5" w:rsidRPr="006350BB">
        <w:t> мая 2024 г., Гданьск) и Конференции по восстановлению Украины (11−12 июня 2024 г., Берлин).</w:t>
      </w:r>
    </w:p>
    <w:p w14:paraId="4C7B4683" w14:textId="764B0012" w:rsidR="004676C5" w:rsidRPr="006350BB" w:rsidRDefault="001A02D1" w:rsidP="001A02D1">
      <w:pPr>
        <w:pStyle w:val="enumlev1"/>
        <w:rPr>
          <w:rFonts w:eastAsia="SimSun" w:cstheme="minorHAnsi"/>
        </w:rPr>
      </w:pPr>
      <w:r w:rsidRPr="006350BB">
        <w:t>•</w:t>
      </w:r>
      <w:r w:rsidRPr="006350BB">
        <w:tab/>
      </w:r>
      <w:r w:rsidR="004676C5" w:rsidRPr="006350BB">
        <w:rPr>
          <w:rFonts w:cstheme="minorHAnsi"/>
        </w:rPr>
        <w:t>По состоянию на 2024 год общий объем собранных обязательств превышает 740 </w:t>
      </w:r>
      <w:proofErr w:type="gramStart"/>
      <w:r w:rsidR="004676C5" w:rsidRPr="006350BB">
        <w:rPr>
          <w:rFonts w:cstheme="minorHAnsi"/>
        </w:rPr>
        <w:t>млн.</w:t>
      </w:r>
      <w:proofErr w:type="gramEnd"/>
      <w:r w:rsidR="006350BB">
        <w:rPr>
          <w:rFonts w:cstheme="minorHAnsi"/>
          <w:lang w:val="fr-CH"/>
        </w:rPr>
        <w:t> </w:t>
      </w:r>
      <w:r w:rsidR="004676C5" w:rsidRPr="006350BB">
        <w:rPr>
          <w:rFonts w:cstheme="minorHAnsi"/>
        </w:rPr>
        <w:t xml:space="preserve">долларов США. С перечнем обязательств можно </w:t>
      </w:r>
      <w:r w:rsidR="004676C5" w:rsidRPr="006350BB">
        <w:rPr>
          <w:rFonts w:cstheme="minorHAnsi"/>
          <w:szCs w:val="22"/>
        </w:rPr>
        <w:t xml:space="preserve">ознакомиться </w:t>
      </w:r>
      <w:hyperlink r:id="rId11">
        <w:r w:rsidR="004676C5" w:rsidRPr="006350BB">
          <w:rPr>
            <w:rStyle w:val="Hyperlink"/>
            <w:rFonts w:cstheme="minorHAnsi"/>
            <w:szCs w:val="22"/>
          </w:rPr>
          <w:t>здесь</w:t>
        </w:r>
      </w:hyperlink>
      <w:r w:rsidRPr="006350BB">
        <w:t>.</w:t>
      </w:r>
    </w:p>
    <w:p w14:paraId="304CE8C1" w14:textId="6D7D2C2C" w:rsidR="004676C5" w:rsidRPr="006350BB" w:rsidRDefault="001A02D1" w:rsidP="001A02D1">
      <w:pPr>
        <w:pStyle w:val="enumlev1"/>
      </w:pPr>
      <w:r w:rsidRPr="006350BB">
        <w:t>•</w:t>
      </w:r>
      <w:r w:rsidRPr="006350BB">
        <w:tab/>
      </w:r>
      <w:r w:rsidR="004676C5" w:rsidRPr="006350BB">
        <w:t>МСЭ продолжает заниматься привлечением взносов в Специальный целевой фонд, предназначенный для дальнейшего выполнения Резолюции 1408. На данный момент в фонд поступили взносы от Японии (100 000 швейцарских франков) и Чешской Республики (23 000 швейцарских франков).</w:t>
      </w:r>
    </w:p>
    <w:p w14:paraId="118A13CD" w14:textId="761472B1" w:rsidR="004676C5" w:rsidRPr="006350BB" w:rsidRDefault="001A02D1" w:rsidP="001A02D1">
      <w:pPr>
        <w:pStyle w:val="enumlev1"/>
        <w:rPr>
          <w:rFonts w:eastAsia="SimSun"/>
        </w:rPr>
      </w:pPr>
      <w:r w:rsidRPr="006350BB">
        <w:t>•</w:t>
      </w:r>
      <w:r w:rsidRPr="006350BB">
        <w:tab/>
      </w:r>
      <w:r w:rsidR="004676C5" w:rsidRPr="006350BB">
        <w:t>МСЭ ежегодно выделяет 20 000 швейцарских франков из оперативного бюджета для продолжения работы по выполнению Резолюции.</w:t>
      </w:r>
    </w:p>
    <w:p w14:paraId="79265139" w14:textId="0980E0EC" w:rsidR="004676C5" w:rsidRPr="006350BB" w:rsidRDefault="001A02D1" w:rsidP="001A02D1">
      <w:pPr>
        <w:pStyle w:val="enumlev1"/>
        <w:rPr>
          <w:rFonts w:cstheme="minorHAnsi"/>
        </w:rPr>
      </w:pPr>
      <w:r w:rsidRPr="006350BB">
        <w:t>•</w:t>
      </w:r>
      <w:r w:rsidRPr="006350BB">
        <w:tab/>
      </w:r>
      <w:r w:rsidR="004676C5" w:rsidRPr="006350BB">
        <w:rPr>
          <w:rFonts w:cstheme="minorHAnsi"/>
        </w:rPr>
        <w:t>МСЭ продолжает регулярные двусторонние обсуждения с Государствами-Членами и партнерами с целью обеспечить финансовые ресурсы для продолжения деятельности МСЭ, связанной с Резолюцией 1408, и восстановления радиовещательной инфраструктуры в соответствии с потребностями, изложенными в отчете о первичной оценке затрат на восстановление пяти радиовещательных станций.</w:t>
      </w:r>
    </w:p>
    <w:p w14:paraId="4E06E8EC" w14:textId="741A7A6E" w:rsidR="004676C5" w:rsidRPr="00940C5E" w:rsidRDefault="004676C5" w:rsidP="001A02D1">
      <w:pPr>
        <w:pStyle w:val="Heading1"/>
        <w:rPr>
          <w:rFonts w:asciiTheme="minorHAnsi" w:hAnsiTheme="minorHAnsi" w:cstheme="minorBidi"/>
        </w:rPr>
      </w:pPr>
      <w:bookmarkStart w:id="12" w:name="_Toc2037035869"/>
      <w:r w:rsidRPr="00940C5E">
        <w:rPr>
          <w:rFonts w:asciiTheme="minorHAnsi" w:hAnsiTheme="minorHAnsi" w:cstheme="minorBidi"/>
        </w:rPr>
        <w:t>6</w:t>
      </w:r>
      <w:r w:rsidRPr="00940C5E">
        <w:tab/>
        <w:t>Заключение</w:t>
      </w:r>
      <w:bookmarkEnd w:id="12"/>
    </w:p>
    <w:p w14:paraId="7A229141" w14:textId="77777777" w:rsidR="004676C5" w:rsidRPr="00940C5E" w:rsidRDefault="004676C5" w:rsidP="001A02D1">
      <w:r w:rsidRPr="00940C5E">
        <w:t xml:space="preserve">МСЭ продолжает наращивать деятельность, направленную на выполнение Резолюции 1408, укрепляя партнерские отношения и создавая хорошо скоординированные механизмы для содействия проведению мероприятий и мобилизации финансовых ресурсов. </w:t>
      </w:r>
    </w:p>
    <w:p w14:paraId="1B2B5D8E" w14:textId="77777777" w:rsidR="004676C5" w:rsidRPr="00940C5E" w:rsidRDefault="004676C5" w:rsidP="001A02D1">
      <w:r w:rsidRPr="00940C5E">
        <w:t>Всем заинтересованным сторонам предлагается поддержать глобальное сотрудничество и деятельность МСЭ в соответствии с Резолюцией 1408, в частности, принять следующие меры:</w:t>
      </w:r>
    </w:p>
    <w:p w14:paraId="69B0DCA3" w14:textId="2701F77E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>взять на себя обязательства по оказанию технической помощи и финансовой поддержки Украине для восстановления ее отрасли электросвязи, в частности инфраструктуры радиовещания.</w:t>
      </w:r>
    </w:p>
    <w:p w14:paraId="410D4111" w14:textId="22F14157" w:rsidR="004676C5" w:rsidRPr="00940C5E" w:rsidRDefault="001A02D1" w:rsidP="001A02D1">
      <w:pPr>
        <w:pStyle w:val="enumlev1"/>
        <w:rPr>
          <w:rFonts w:cstheme="minorHAnsi"/>
        </w:rPr>
      </w:pPr>
      <w:r w:rsidRPr="00940C5E">
        <w:t>•</w:t>
      </w:r>
      <w:r w:rsidRPr="00940C5E">
        <w:tab/>
      </w:r>
      <w:r w:rsidR="004676C5" w:rsidRPr="00940C5E">
        <w:rPr>
          <w:rFonts w:cstheme="minorHAnsi"/>
        </w:rPr>
        <w:t xml:space="preserve">принять участие в инициативе "Партнерства для подключения" и взять на себя обязательства в отношении Украины с помощью онлайновой системы, доступной </w:t>
      </w:r>
      <w:hyperlink r:id="rId12">
        <w:r w:rsidR="004676C5" w:rsidRPr="006350BB">
          <w:rPr>
            <w:rStyle w:val="Hyperlink"/>
            <w:rFonts w:cstheme="minorHAnsi"/>
            <w:szCs w:val="22"/>
          </w:rPr>
          <w:t>здесь</w:t>
        </w:r>
      </w:hyperlink>
      <w:r w:rsidRPr="006350BB">
        <w:rPr>
          <w:rFonts w:cstheme="minorHAnsi"/>
          <w:szCs w:val="22"/>
        </w:rPr>
        <w:t>.</w:t>
      </w:r>
    </w:p>
    <w:p w14:paraId="3485F993" w14:textId="03C70B17" w:rsidR="004676C5" w:rsidRPr="00940C5E" w:rsidRDefault="001A02D1" w:rsidP="001A02D1">
      <w:pPr>
        <w:pStyle w:val="enumlev1"/>
      </w:pPr>
      <w:r w:rsidRPr="00940C5E">
        <w:t>•</w:t>
      </w:r>
      <w:r w:rsidRPr="00940C5E">
        <w:tab/>
      </w:r>
      <w:r w:rsidR="004676C5" w:rsidRPr="00940C5E">
        <w:t>направить финансовый взнос в Специальный целевой фонд, что позволит продолжить и активизировать процесс выполнения Резолюции 1408.</w:t>
      </w:r>
    </w:p>
    <w:p w14:paraId="69767EBE" w14:textId="6E68E2A2" w:rsidR="00796BD3" w:rsidRPr="00940C5E" w:rsidRDefault="004676C5" w:rsidP="006350BB">
      <w:pPr>
        <w:spacing w:before="480"/>
        <w:jc w:val="center"/>
      </w:pPr>
      <w:r w:rsidRPr="00940C5E">
        <w:t>______________</w:t>
      </w:r>
    </w:p>
    <w:sectPr w:rsidR="00796BD3" w:rsidRPr="00940C5E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7447" w14:textId="77777777" w:rsidR="004646ED" w:rsidRDefault="004646ED">
      <w:r>
        <w:separator/>
      </w:r>
    </w:p>
  </w:endnote>
  <w:endnote w:type="continuationSeparator" w:id="0">
    <w:p w14:paraId="65B229C1" w14:textId="77777777" w:rsidR="004646ED" w:rsidRDefault="004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72FBAA2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4676C5">
            <w:rPr>
              <w:bCs/>
              <w:lang w:val="ru-RU"/>
            </w:rPr>
            <w:t>68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4325FD7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4676C5">
            <w:rPr>
              <w:bCs/>
              <w:lang w:val="ru-RU"/>
            </w:rPr>
            <w:t>68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8D53" w14:textId="77777777" w:rsidR="004646ED" w:rsidRDefault="004646ED">
      <w:r>
        <w:t>____________________</w:t>
      </w:r>
    </w:p>
  </w:footnote>
  <w:footnote w:type="continuationSeparator" w:id="0">
    <w:p w14:paraId="6DB1616E" w14:textId="77777777" w:rsidR="004646ED" w:rsidRDefault="004646ED">
      <w:r>
        <w:continuationSeparator/>
      </w:r>
    </w:p>
  </w:footnote>
  <w:footnote w:id="1">
    <w:p w14:paraId="12C4526C" w14:textId="27325B84" w:rsidR="004676C5" w:rsidRPr="001A02D1" w:rsidRDefault="004676C5" w:rsidP="001A02D1">
      <w:pPr>
        <w:pStyle w:val="FootnoteText"/>
        <w:tabs>
          <w:tab w:val="clear" w:pos="255"/>
        </w:tabs>
        <w:rPr>
          <w:lang w:val="en-US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1A02D1">
          <w:rPr>
            <w:rStyle w:val="Hyperlink"/>
            <w:rFonts w:eastAsiaTheme="minorEastAsia" w:cstheme="minorBidi"/>
          </w:rPr>
          <w:t>https://ukraine.un.org/sites/default/files/2024-02/UA%20RDNA3%20report%20EN.pdf</w:t>
        </w:r>
      </w:hyperlink>
      <w:r w:rsidR="001A02D1" w:rsidRPr="001A02D1">
        <w:rPr>
          <w:rFonts w:eastAsiaTheme="minorEastAs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4D29"/>
    <w:multiLevelType w:val="hybridMultilevel"/>
    <w:tmpl w:val="A72C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E47"/>
    <w:multiLevelType w:val="hybridMultilevel"/>
    <w:tmpl w:val="5EC0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1B8E"/>
    <w:multiLevelType w:val="hybridMultilevel"/>
    <w:tmpl w:val="BAD61FB4"/>
    <w:lvl w:ilvl="0" w:tplc="DD1E8B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7603"/>
    <w:multiLevelType w:val="hybridMultilevel"/>
    <w:tmpl w:val="0802A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366981747">
    <w:abstractNumId w:val="1"/>
  </w:num>
  <w:num w:numId="3" w16cid:durableId="531190741">
    <w:abstractNumId w:val="2"/>
  </w:num>
  <w:num w:numId="4" w16cid:durableId="1926765378">
    <w:abstractNumId w:val="4"/>
  </w:num>
  <w:num w:numId="5" w16cid:durableId="159720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A02D1"/>
    <w:rsid w:val="001B7B09"/>
    <w:rsid w:val="001C044C"/>
    <w:rsid w:val="001E6719"/>
    <w:rsid w:val="001E7F50"/>
    <w:rsid w:val="00225368"/>
    <w:rsid w:val="00227FF0"/>
    <w:rsid w:val="00291EB6"/>
    <w:rsid w:val="002D2F57"/>
    <w:rsid w:val="002D48C5"/>
    <w:rsid w:val="00321E25"/>
    <w:rsid w:val="0033025A"/>
    <w:rsid w:val="003F099E"/>
    <w:rsid w:val="003F235E"/>
    <w:rsid w:val="004023E0"/>
    <w:rsid w:val="00403DD8"/>
    <w:rsid w:val="00442515"/>
    <w:rsid w:val="0045686C"/>
    <w:rsid w:val="004646ED"/>
    <w:rsid w:val="004676C5"/>
    <w:rsid w:val="004918C4"/>
    <w:rsid w:val="00497703"/>
    <w:rsid w:val="004A0374"/>
    <w:rsid w:val="004A45B5"/>
    <w:rsid w:val="004D0129"/>
    <w:rsid w:val="005669C4"/>
    <w:rsid w:val="005A64D5"/>
    <w:rsid w:val="005B3DEC"/>
    <w:rsid w:val="00601994"/>
    <w:rsid w:val="006350BB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C5E"/>
    <w:rsid w:val="00940E96"/>
    <w:rsid w:val="009B0BAE"/>
    <w:rsid w:val="009C1C89"/>
    <w:rsid w:val="009F3448"/>
    <w:rsid w:val="00A01CF9"/>
    <w:rsid w:val="00A71773"/>
    <w:rsid w:val="00AE2C85"/>
    <w:rsid w:val="00B12A37"/>
    <w:rsid w:val="00B16A11"/>
    <w:rsid w:val="00B41837"/>
    <w:rsid w:val="00B63EF2"/>
    <w:rsid w:val="00BA7D89"/>
    <w:rsid w:val="00BC0D39"/>
    <w:rsid w:val="00BC7BC0"/>
    <w:rsid w:val="00BD57B7"/>
    <w:rsid w:val="00BE63E2"/>
    <w:rsid w:val="00C85ABF"/>
    <w:rsid w:val="00CD2009"/>
    <w:rsid w:val="00CF629C"/>
    <w:rsid w:val="00D92EEA"/>
    <w:rsid w:val="00DA5D4E"/>
    <w:rsid w:val="00E176BA"/>
    <w:rsid w:val="00E423EC"/>
    <w:rsid w:val="00E55121"/>
    <w:rsid w:val="00EB4FCB"/>
    <w:rsid w:val="00EB7C9E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1A02D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76C5"/>
    <w:rPr>
      <w:rFonts w:ascii="Calibri" w:hAnsi="Calibri"/>
      <w:lang w:val="ru-RU" w:eastAsia="en-US"/>
    </w:rPr>
  </w:style>
  <w:style w:type="paragraph" w:styleId="ListParagraph">
    <w:name w:val="List Paragraph"/>
    <w:aliases w:val="List Paragraph1,Dot pt,F5 List Paragraph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rsid w:val="004676C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ListParagraphChar">
    <w:name w:val="List Paragraph Char"/>
    <w:aliases w:val="List Paragraph1 Char,Dot pt Char,F5 List Paragraph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4676C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9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122/en" TargetMode="External"/><Relationship Id="rId12" Type="http://schemas.openxmlformats.org/officeDocument/2006/relationships/hyperlink" Target="https://www.itu.int/partner2connect-pledg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D/Regional-Presence/Europe/Pages/Projects/Council%20Resolution%20on%20Ukraine%20-%20Coordination%20and%20Implementation/Council-Resolution-on-Ukraine---Coordination-and-Implement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22/en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raine.un.org/sites/default/files/2024-02/UA%20RDNA3%20report%20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22</TotalTime>
  <Pages>5</Pages>
  <Words>1683</Words>
  <Characters>12283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13939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Antipina, Nadezda</cp:lastModifiedBy>
  <cp:revision>6</cp:revision>
  <cp:lastPrinted>2006-03-28T16:12:00Z</cp:lastPrinted>
  <dcterms:created xsi:type="dcterms:W3CDTF">2024-05-31T07:12:00Z</dcterms:created>
  <dcterms:modified xsi:type="dcterms:W3CDTF">2024-05-31T08:15:00Z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