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64EA3B1" w14:textId="77777777" w:rsidTr="00F363FE">
        <w:tc>
          <w:tcPr>
            <w:tcW w:w="6512" w:type="dxa"/>
          </w:tcPr>
          <w:p w14:paraId="0C864EE0" w14:textId="6D845E21" w:rsidR="007B0AA0" w:rsidRPr="007B0AA0" w:rsidRDefault="007B0AA0" w:rsidP="007F05FD">
            <w:pPr>
              <w:spacing w:before="60" w:after="60" w:line="260" w:lineRule="exact"/>
              <w:rPr>
                <w:b/>
                <w:bCs/>
                <w:rtl/>
                <w:lang w:bidi="ar-EG"/>
              </w:rPr>
            </w:pPr>
            <w:r w:rsidRPr="007B0AA0">
              <w:rPr>
                <w:rFonts w:hint="cs"/>
                <w:b/>
                <w:bCs/>
                <w:rtl/>
                <w:lang w:bidi="ar-EG"/>
              </w:rPr>
              <w:t>بند جدول الأعمال:</w:t>
            </w:r>
            <w:r w:rsidR="006C42C7">
              <w:rPr>
                <w:rFonts w:hint="cs"/>
                <w:b/>
                <w:bCs/>
                <w:rtl/>
                <w:lang w:bidi="ar-EG"/>
              </w:rPr>
              <w:t xml:space="preserve"> </w:t>
            </w:r>
            <w:r w:rsidR="006C42C7">
              <w:rPr>
                <w:b/>
                <w:bCs/>
                <w:lang w:bidi="ar-EG"/>
              </w:rPr>
              <w:t>ADM 3</w:t>
            </w:r>
          </w:p>
        </w:tc>
        <w:tc>
          <w:tcPr>
            <w:tcW w:w="3117" w:type="dxa"/>
          </w:tcPr>
          <w:p w14:paraId="178C8ECA" w14:textId="3F4F3E7E" w:rsidR="007B0AA0" w:rsidRPr="007B0AA0" w:rsidRDefault="00575467" w:rsidP="00575467">
            <w:pPr>
              <w:spacing w:before="60" w:after="60" w:line="260" w:lineRule="exact"/>
              <w:jc w:val="left"/>
              <w:rPr>
                <w:b/>
                <w:bCs/>
                <w:lang w:bidi="ar-EG"/>
              </w:rPr>
            </w:pPr>
            <w:r>
              <w:rPr>
                <w:rFonts w:hint="cs"/>
                <w:b/>
                <w:bCs/>
                <w:rtl/>
                <w:lang w:bidi="ar-EG"/>
              </w:rPr>
              <w:t xml:space="preserve">المراجعة </w:t>
            </w:r>
            <w:r w:rsidR="00A50DC2">
              <w:rPr>
                <w:b/>
                <w:bCs/>
                <w:lang w:bidi="ar-EG"/>
              </w:rPr>
              <w:t>2</w:t>
            </w:r>
            <w:r>
              <w:rPr>
                <w:rFonts w:hint="cs"/>
                <w:b/>
                <w:bCs/>
                <w:rtl/>
                <w:lang w:bidi="ar-EG"/>
              </w:rPr>
              <w:t xml:space="preserve"> </w:t>
            </w:r>
            <w:r>
              <w:rPr>
                <w:b/>
                <w:bCs/>
                <w:rtl/>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sidR="00560904">
              <w:rPr>
                <w:b/>
                <w:bCs/>
                <w:lang w:bidi="ar-EG"/>
              </w:rPr>
              <w:t>71</w:t>
            </w:r>
            <w:r w:rsidR="007B0AA0" w:rsidRPr="007B0AA0">
              <w:rPr>
                <w:b/>
                <w:bCs/>
                <w:lang w:bidi="ar-EG"/>
              </w:rPr>
              <w:t>-A</w:t>
            </w:r>
          </w:p>
        </w:tc>
      </w:tr>
      <w:tr w:rsidR="007B0AA0" w14:paraId="7984FE43" w14:textId="77777777" w:rsidTr="00F363FE">
        <w:tc>
          <w:tcPr>
            <w:tcW w:w="6512" w:type="dxa"/>
          </w:tcPr>
          <w:p w14:paraId="11EA7BA5" w14:textId="77777777" w:rsidR="007B0AA0" w:rsidRPr="007B0AA0" w:rsidRDefault="007B0AA0" w:rsidP="007F05FD">
            <w:pPr>
              <w:spacing w:before="60" w:after="60" w:line="260" w:lineRule="exact"/>
              <w:rPr>
                <w:b/>
                <w:bCs/>
                <w:rtl/>
                <w:lang w:bidi="ar-EG"/>
              </w:rPr>
            </w:pPr>
          </w:p>
        </w:tc>
        <w:tc>
          <w:tcPr>
            <w:tcW w:w="3117" w:type="dxa"/>
          </w:tcPr>
          <w:p w14:paraId="6B962136" w14:textId="48D12059" w:rsidR="007B0AA0" w:rsidRPr="007B0AA0" w:rsidRDefault="00A50DC2" w:rsidP="007F05FD">
            <w:pPr>
              <w:spacing w:before="60" w:after="60" w:line="260" w:lineRule="exact"/>
              <w:rPr>
                <w:b/>
                <w:bCs/>
                <w:rtl/>
                <w:lang w:bidi="ar-EG"/>
              </w:rPr>
            </w:pPr>
            <w:r>
              <w:rPr>
                <w:b/>
                <w:bCs/>
                <w:lang w:bidi="ar-EG"/>
              </w:rPr>
              <w:t>12</w:t>
            </w:r>
            <w:r>
              <w:rPr>
                <w:rFonts w:hint="cs"/>
                <w:b/>
                <w:bCs/>
                <w:rtl/>
                <w:lang w:bidi="ar-SY"/>
              </w:rPr>
              <w:t xml:space="preserve"> </w:t>
            </w:r>
            <w:r w:rsidR="00575467">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AF61A66" w14:textId="77777777" w:rsidTr="00F363FE">
        <w:tc>
          <w:tcPr>
            <w:tcW w:w="6512" w:type="dxa"/>
          </w:tcPr>
          <w:p w14:paraId="7E1B5509" w14:textId="77777777" w:rsidR="007B0AA0" w:rsidRPr="007B0AA0" w:rsidRDefault="007B0AA0" w:rsidP="007F05FD">
            <w:pPr>
              <w:spacing w:before="60" w:after="60" w:line="260" w:lineRule="exact"/>
              <w:rPr>
                <w:b/>
                <w:bCs/>
                <w:rtl/>
                <w:lang w:bidi="ar-EG"/>
              </w:rPr>
            </w:pPr>
          </w:p>
        </w:tc>
        <w:tc>
          <w:tcPr>
            <w:tcW w:w="3117" w:type="dxa"/>
          </w:tcPr>
          <w:p w14:paraId="799A2E7B" w14:textId="0BF777CB" w:rsidR="007B0AA0" w:rsidRPr="007B0AA0" w:rsidRDefault="007B0AA0" w:rsidP="007F05FD">
            <w:pPr>
              <w:spacing w:before="60" w:after="60" w:line="260" w:lineRule="exact"/>
              <w:rPr>
                <w:b/>
                <w:bCs/>
                <w:rtl/>
                <w:lang w:bidi="ar-EG"/>
              </w:rPr>
            </w:pPr>
            <w:r w:rsidRPr="007B0AA0">
              <w:rPr>
                <w:rFonts w:hint="cs"/>
                <w:b/>
                <w:bCs/>
                <w:rtl/>
                <w:lang w:bidi="ar-EG"/>
              </w:rPr>
              <w:t xml:space="preserve">الأصل: </w:t>
            </w:r>
            <w:r w:rsidR="00560904" w:rsidRPr="00560904">
              <w:rPr>
                <w:b/>
                <w:bCs/>
                <w:rtl/>
                <w:lang w:bidi="ar-EG"/>
              </w:rPr>
              <w:t>بالإنكليزية</w:t>
            </w:r>
          </w:p>
        </w:tc>
      </w:tr>
      <w:tr w:rsidR="007B0AA0" w14:paraId="2570D98A" w14:textId="77777777" w:rsidTr="00F363FE">
        <w:tc>
          <w:tcPr>
            <w:tcW w:w="6512" w:type="dxa"/>
          </w:tcPr>
          <w:p w14:paraId="3E5F7C51" w14:textId="77777777" w:rsidR="007B0AA0" w:rsidRDefault="007B0AA0" w:rsidP="007F05FD">
            <w:pPr>
              <w:spacing w:before="60" w:after="60" w:line="260" w:lineRule="exact"/>
              <w:rPr>
                <w:lang w:bidi="ar-EG"/>
              </w:rPr>
            </w:pPr>
          </w:p>
        </w:tc>
        <w:tc>
          <w:tcPr>
            <w:tcW w:w="3117" w:type="dxa"/>
          </w:tcPr>
          <w:p w14:paraId="70311148" w14:textId="77777777" w:rsidR="007B0AA0" w:rsidRDefault="007B0AA0" w:rsidP="007F05FD">
            <w:pPr>
              <w:spacing w:before="60" w:after="60" w:line="260" w:lineRule="exact"/>
              <w:rPr>
                <w:rtl/>
                <w:lang w:bidi="ar-EG"/>
              </w:rPr>
            </w:pPr>
          </w:p>
        </w:tc>
      </w:tr>
      <w:tr w:rsidR="007B0AA0" w14:paraId="0A53EF80" w14:textId="77777777" w:rsidTr="00EE7446">
        <w:tc>
          <w:tcPr>
            <w:tcW w:w="9629" w:type="dxa"/>
            <w:gridSpan w:val="2"/>
          </w:tcPr>
          <w:p w14:paraId="755649A3" w14:textId="3F9F4E3F" w:rsidR="007B0AA0" w:rsidRPr="008C7F12" w:rsidRDefault="00560904" w:rsidP="007F05FD">
            <w:pPr>
              <w:pStyle w:val="Source"/>
              <w:jc w:val="left"/>
              <w:rPr>
                <w:lang w:val="en-CA"/>
              </w:rPr>
            </w:pPr>
            <w:r w:rsidRPr="00560904">
              <w:rPr>
                <w:rtl/>
                <w:lang w:bidi="ar-EG"/>
              </w:rPr>
              <w:t>مذكرة من الأمينة العامة</w:t>
            </w:r>
          </w:p>
        </w:tc>
      </w:tr>
      <w:tr w:rsidR="007B0AA0" w14:paraId="13D1C027" w14:textId="77777777" w:rsidTr="007B0AA0">
        <w:tc>
          <w:tcPr>
            <w:tcW w:w="9629" w:type="dxa"/>
            <w:gridSpan w:val="2"/>
            <w:tcBorders>
              <w:bottom w:val="single" w:sz="4" w:space="0" w:color="auto"/>
            </w:tcBorders>
          </w:tcPr>
          <w:p w14:paraId="5117A996" w14:textId="74F2D347" w:rsidR="007B0AA0" w:rsidRPr="00560904" w:rsidRDefault="00560904" w:rsidP="007F05FD">
            <w:pPr>
              <w:pStyle w:val="Subtitle0"/>
            </w:pPr>
            <w:r w:rsidRPr="00560904">
              <w:rPr>
                <w:rtl/>
              </w:rPr>
              <w:t>إعادة تنظيم مكتب تقييس الاتصالات (</w:t>
            </w:r>
            <w:r w:rsidRPr="00560904">
              <w:t>TSB</w:t>
            </w:r>
            <w:r w:rsidRPr="00560904">
              <w:rPr>
                <w:rtl/>
              </w:rPr>
              <w:t>) لعام 2024</w:t>
            </w:r>
          </w:p>
        </w:tc>
      </w:tr>
      <w:tr w:rsidR="007B0AA0" w14:paraId="427B5AE4" w14:textId="77777777" w:rsidTr="007B0AA0">
        <w:tc>
          <w:tcPr>
            <w:tcW w:w="9629" w:type="dxa"/>
            <w:gridSpan w:val="2"/>
            <w:tcBorders>
              <w:top w:val="single" w:sz="4" w:space="0" w:color="auto"/>
              <w:bottom w:val="single" w:sz="4" w:space="0" w:color="auto"/>
            </w:tcBorders>
          </w:tcPr>
          <w:p w14:paraId="79B0C36A" w14:textId="7000BC5D" w:rsidR="00EA18A9" w:rsidRPr="007B0AA0" w:rsidRDefault="00EA18A9" w:rsidP="00EA18A9">
            <w:pPr>
              <w:rPr>
                <w:b/>
                <w:bCs/>
                <w:rtl/>
              </w:rPr>
            </w:pPr>
            <w:r w:rsidRPr="007B0AA0">
              <w:rPr>
                <w:rFonts w:hint="cs"/>
                <w:b/>
                <w:bCs/>
                <w:rtl/>
              </w:rPr>
              <w:t>الغرض</w:t>
            </w:r>
          </w:p>
          <w:p w14:paraId="778C0263" w14:textId="4C8A5F81" w:rsidR="00560904" w:rsidRPr="0017572D" w:rsidRDefault="00560904" w:rsidP="00EF00E7">
            <w:pPr>
              <w:rPr>
                <w:spacing w:val="-2"/>
                <w:rtl/>
              </w:rPr>
            </w:pPr>
            <w:r w:rsidRPr="0017572D">
              <w:rPr>
                <w:spacing w:val="-2"/>
                <w:rtl/>
              </w:rPr>
              <w:t>استجابة لنتائج الجمعية العالمية لتقييس الاتصالات لعام 2020 (</w:t>
            </w:r>
            <w:r w:rsidRPr="0017572D">
              <w:rPr>
                <w:spacing w:val="-2"/>
              </w:rPr>
              <w:t>WTSA-20</w:t>
            </w:r>
            <w:r w:rsidRPr="0017572D">
              <w:rPr>
                <w:spacing w:val="-2"/>
                <w:rtl/>
              </w:rPr>
              <w:t xml:space="preserve">) (التي </w:t>
            </w:r>
            <w:r w:rsidR="00F439AE" w:rsidRPr="0017572D">
              <w:rPr>
                <w:rFonts w:hint="cs"/>
                <w:spacing w:val="-2"/>
                <w:rtl/>
              </w:rPr>
              <w:t>عُ</w:t>
            </w:r>
            <w:r w:rsidRPr="0017572D">
              <w:rPr>
                <w:spacing w:val="-2"/>
                <w:rtl/>
              </w:rPr>
              <w:t>قدت في 2022) ونتائج مؤتمر المندوبين المفوضين لعام 2022 (</w:t>
            </w:r>
            <w:r w:rsidRPr="0017572D">
              <w:rPr>
                <w:spacing w:val="-2"/>
              </w:rPr>
              <w:t>PP-22</w:t>
            </w:r>
            <w:r w:rsidRPr="0017572D">
              <w:rPr>
                <w:spacing w:val="-2"/>
                <w:rtl/>
              </w:rPr>
              <w:t>)، كان من الضروري إعادة تنظيم وتعزيز مكتب تقييس الاتصالات (</w:t>
            </w:r>
            <w:r w:rsidRPr="0017572D">
              <w:rPr>
                <w:spacing w:val="-2"/>
              </w:rPr>
              <w:t>TSB</w:t>
            </w:r>
            <w:r w:rsidRPr="0017572D">
              <w:rPr>
                <w:spacing w:val="-2"/>
                <w:rtl/>
              </w:rPr>
              <w:t>) لتنفيذ خطط العمل المنبثقة عن الجمعية العالمية لتقييس الاتصالات لعام 2020 ومؤتمر المندوبين المفوضين لعام</w:t>
            </w:r>
            <w:r w:rsidR="00EF00E7" w:rsidRPr="0017572D">
              <w:rPr>
                <w:rFonts w:hint="cs"/>
                <w:spacing w:val="-2"/>
                <w:rtl/>
              </w:rPr>
              <w:t> </w:t>
            </w:r>
            <w:r w:rsidRPr="0017572D">
              <w:rPr>
                <w:spacing w:val="-2"/>
                <w:rtl/>
              </w:rPr>
              <w:t>2022. ويتمثل التغيير الرئيسي في استحداث شكل جديد لدائرة المشاركة الاستراتيجية ونقل لجان الدراسات إلى دائرة سياسات تقييس الاتصالات القائمة (وتغيير اسمها لتصبح دائرة لجان الدراسات والسياسات).</w:t>
            </w:r>
          </w:p>
          <w:p w14:paraId="51449483" w14:textId="77777777" w:rsidR="00560904" w:rsidRPr="00EF00E7" w:rsidRDefault="00560904" w:rsidP="00EF00E7">
            <w:pPr>
              <w:rPr>
                <w:rtl/>
              </w:rPr>
            </w:pPr>
            <w:r w:rsidRPr="00EF00E7">
              <w:rPr>
                <w:rtl/>
              </w:rPr>
              <w:t>وسيكون نائب المدير رئيساً لدائرة لجان الدراسات والسياسات.</w:t>
            </w:r>
          </w:p>
          <w:p w14:paraId="5DC575A9" w14:textId="4F024BDE" w:rsidR="007B0AA0" w:rsidRPr="00EF00E7" w:rsidRDefault="00560904" w:rsidP="00EF00E7">
            <w:pPr>
              <w:rPr>
                <w:rtl/>
              </w:rPr>
            </w:pPr>
            <w:r w:rsidRPr="00EF00E7">
              <w:rPr>
                <w:rtl/>
              </w:rPr>
              <w:t>وبناءً على مشورة لجنة التنسيق، وافقت الأمينة العامة على إعادة تنظيم مكتب تقييس الاتصالات.</w:t>
            </w:r>
          </w:p>
          <w:p w14:paraId="7B3FC4B5" w14:textId="77777777" w:rsidR="007B0AA0" w:rsidRPr="00EA18A9" w:rsidRDefault="007B0AA0" w:rsidP="00EA18A9">
            <w:pPr>
              <w:rPr>
                <w:b/>
                <w:bCs/>
                <w:rtl/>
              </w:rPr>
            </w:pPr>
            <w:r w:rsidRPr="00EA18A9">
              <w:rPr>
                <w:rFonts w:hint="cs"/>
                <w:b/>
                <w:bCs/>
                <w:rtl/>
              </w:rPr>
              <w:t>الإجراء المطلوب من المجلس</w:t>
            </w:r>
          </w:p>
          <w:p w14:paraId="586A5EAB" w14:textId="0A732D23" w:rsidR="007B0AA0" w:rsidRDefault="00560904" w:rsidP="007F05FD">
            <w:r w:rsidRPr="00560904">
              <w:rPr>
                <w:rtl/>
              </w:rPr>
              <w:t xml:space="preserve">يدعى المجلس إلى </w:t>
            </w:r>
            <w:r w:rsidRPr="00F439AE">
              <w:rPr>
                <w:b/>
                <w:bCs/>
                <w:rtl/>
              </w:rPr>
              <w:t>الإحاطة علماً</w:t>
            </w:r>
            <w:r w:rsidRPr="00560904">
              <w:rPr>
                <w:rtl/>
              </w:rPr>
              <w:t xml:space="preserve"> بإعادة تنظيم مكتب تقييس الاتصالات و</w:t>
            </w:r>
            <w:r w:rsidRPr="00560904">
              <w:rPr>
                <w:b/>
                <w:bCs/>
                <w:rtl/>
              </w:rPr>
              <w:t>الموافقة</w:t>
            </w:r>
            <w:r w:rsidRPr="00560904">
              <w:rPr>
                <w:rtl/>
              </w:rPr>
              <w:t xml:space="preserve"> على مشروع المقرر المرفق بشأن التوصيف الوظيفي لوظيفة رئيس دائرة المشاركة الاستراتيجية، برتبة </w:t>
            </w:r>
            <w:r w:rsidRPr="00560904">
              <w:t>D.1</w:t>
            </w:r>
            <w:r w:rsidRPr="00560904">
              <w:rPr>
                <w:rtl/>
              </w:rPr>
              <w:t>.</w:t>
            </w:r>
          </w:p>
          <w:p w14:paraId="3FA4DDDB" w14:textId="77777777" w:rsidR="00560904" w:rsidRPr="00EA18A9" w:rsidRDefault="00560904" w:rsidP="007F05FD">
            <w:pPr>
              <w:rPr>
                <w:b/>
                <w:bCs/>
                <w:rtl/>
              </w:rPr>
            </w:pPr>
            <w:r w:rsidRPr="00EA18A9">
              <w:rPr>
                <w:b/>
                <w:bCs/>
                <w:rtl/>
              </w:rPr>
              <w:t>الصلة بالخطة الاستراتيجية</w:t>
            </w:r>
          </w:p>
          <w:p w14:paraId="32DFDDC5" w14:textId="77777777" w:rsidR="00560904" w:rsidRDefault="00560904" w:rsidP="007F05FD">
            <w:pPr>
              <w:rPr>
                <w:rtl/>
              </w:rPr>
            </w:pPr>
            <w:r>
              <w:rPr>
                <w:rtl/>
              </w:rPr>
              <w:t>التميز التنظيمي.</w:t>
            </w:r>
          </w:p>
          <w:p w14:paraId="514BA5C8" w14:textId="77777777" w:rsidR="00560904" w:rsidRPr="00EA18A9" w:rsidRDefault="00560904" w:rsidP="007F05FD">
            <w:pPr>
              <w:rPr>
                <w:b/>
                <w:bCs/>
                <w:rtl/>
              </w:rPr>
            </w:pPr>
            <w:r w:rsidRPr="00EA18A9">
              <w:rPr>
                <w:b/>
                <w:bCs/>
                <w:rtl/>
              </w:rPr>
              <w:t>الآثار المالية</w:t>
            </w:r>
          </w:p>
          <w:p w14:paraId="7F975381" w14:textId="6DFF9EC7" w:rsidR="00560904" w:rsidRDefault="00560904" w:rsidP="007F05FD">
            <w:pPr>
              <w:rPr>
                <w:rtl/>
              </w:rPr>
            </w:pPr>
            <w:r>
              <w:rPr>
                <w:rtl/>
              </w:rPr>
              <w:t xml:space="preserve">أدرجت تكلفة الوظيفة في ميزانية </w:t>
            </w:r>
            <w:r w:rsidR="000E06E6">
              <w:t>2025-2024</w:t>
            </w:r>
            <w:r>
              <w:rPr>
                <w:rtl/>
              </w:rPr>
              <w:t>.</w:t>
            </w:r>
          </w:p>
          <w:p w14:paraId="03BEBD56" w14:textId="77777777" w:rsidR="007B0AA0" w:rsidRPr="007B0AA0" w:rsidRDefault="007B0AA0" w:rsidP="007F05FD">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7723F58" w14:textId="77777777" w:rsidR="007B0AA0" w:rsidRPr="00EA18A9" w:rsidRDefault="007B0AA0" w:rsidP="00EA18A9">
            <w:pPr>
              <w:rPr>
                <w:b/>
                <w:bCs/>
                <w:rtl/>
              </w:rPr>
            </w:pPr>
            <w:r w:rsidRPr="00EA18A9">
              <w:rPr>
                <w:rFonts w:hint="cs"/>
                <w:b/>
                <w:bCs/>
                <w:rtl/>
              </w:rPr>
              <w:t>المراجع</w:t>
            </w:r>
          </w:p>
          <w:p w14:paraId="04F4E82B" w14:textId="4049FE81" w:rsidR="007B0AA0" w:rsidRDefault="00C6081C" w:rsidP="00E36716">
            <w:pPr>
              <w:spacing w:after="120"/>
              <w:rPr>
                <w:rtl/>
              </w:rPr>
            </w:pPr>
            <w:hyperlink r:id="rId8" w:history="1">
              <w:r w:rsidR="00560904" w:rsidRPr="007F05FD">
                <w:rPr>
                  <w:rStyle w:val="Hyperlink"/>
                  <w:rFonts w:hint="cs"/>
                  <w:i/>
                  <w:iCs/>
                  <w:rtl/>
                </w:rPr>
                <w:t xml:space="preserve">الرقمان </w:t>
              </w:r>
              <w:r w:rsidR="00560904" w:rsidRPr="007F05FD">
                <w:rPr>
                  <w:rStyle w:val="Hyperlink"/>
                  <w:i/>
                  <w:iCs/>
                </w:rPr>
                <w:t>70</w:t>
              </w:r>
              <w:r w:rsidR="00560904" w:rsidRPr="007F05FD">
                <w:rPr>
                  <w:rStyle w:val="Hyperlink"/>
                  <w:rFonts w:hint="cs"/>
                  <w:i/>
                  <w:iCs/>
                  <w:rtl/>
                </w:rPr>
                <w:t xml:space="preserve"> و</w:t>
              </w:r>
              <w:r w:rsidR="00560904" w:rsidRPr="007F05FD">
                <w:rPr>
                  <w:rStyle w:val="Hyperlink"/>
                  <w:i/>
                  <w:iCs/>
                </w:rPr>
                <w:t>71</w:t>
              </w:r>
              <w:r w:rsidR="00560904" w:rsidRPr="007F05FD">
                <w:rPr>
                  <w:rStyle w:val="Hyperlink"/>
                  <w:rFonts w:hint="cs"/>
                  <w:i/>
                  <w:iCs/>
                  <w:rtl/>
                </w:rPr>
                <w:t xml:space="preserve"> من</w:t>
              </w:r>
              <w:r w:rsidR="00560904" w:rsidRPr="007F05FD">
                <w:rPr>
                  <w:rStyle w:val="Hyperlink"/>
                  <w:rFonts w:hint="cs"/>
                  <w:rtl/>
                </w:rPr>
                <w:t xml:space="preserve"> </w:t>
              </w:r>
              <w:r w:rsidR="00560904" w:rsidRPr="007F05FD">
                <w:rPr>
                  <w:rStyle w:val="Hyperlink"/>
                  <w:rFonts w:hint="cs"/>
                  <w:i/>
                  <w:iCs/>
                  <w:rtl/>
                </w:rPr>
                <w:t>اتفاقية</w:t>
              </w:r>
            </w:hyperlink>
            <w:r w:rsidR="00560904" w:rsidRPr="0075636C">
              <w:rPr>
                <w:rFonts w:hint="cs"/>
                <w:i/>
                <w:iCs/>
                <w:rtl/>
              </w:rPr>
              <w:t xml:space="preserve"> الاتحاد الدولي </w:t>
            </w:r>
            <w:r w:rsidR="00560904" w:rsidRPr="003B5709">
              <w:rPr>
                <w:rFonts w:hint="cs"/>
                <w:i/>
                <w:iCs/>
                <w:rtl/>
              </w:rPr>
              <w:t xml:space="preserve">للاتصالات (جنيف، </w:t>
            </w:r>
            <w:r w:rsidR="00560904" w:rsidRPr="003B5709">
              <w:rPr>
                <w:i/>
                <w:iCs/>
              </w:rPr>
              <w:t>1992</w:t>
            </w:r>
            <w:r w:rsidR="00560904" w:rsidRPr="003B5709">
              <w:rPr>
                <w:rFonts w:hint="cs"/>
                <w:i/>
                <w:iCs/>
                <w:rtl/>
              </w:rPr>
              <w:t>)؛</w:t>
            </w:r>
            <w:r w:rsidR="00560904">
              <w:rPr>
                <w:rFonts w:hint="cs"/>
                <w:rtl/>
              </w:rPr>
              <w:t xml:space="preserve"> </w:t>
            </w:r>
            <w:hyperlink r:id="rId9" w:history="1">
              <w:r w:rsidR="00560904" w:rsidRPr="007F05FD">
                <w:rPr>
                  <w:rStyle w:val="Hyperlink"/>
                  <w:rFonts w:hint="cs"/>
                  <w:rtl/>
                </w:rPr>
                <w:t xml:space="preserve">قرار المجلس </w:t>
              </w:r>
              <w:r w:rsidR="00560904" w:rsidRPr="007F05FD">
                <w:rPr>
                  <w:rStyle w:val="Hyperlink"/>
                </w:rPr>
                <w:t>1108</w:t>
              </w:r>
            </w:hyperlink>
            <w:r w:rsidR="00560904">
              <w:rPr>
                <w:rFonts w:hint="cs"/>
                <w:rtl/>
              </w:rPr>
              <w:t xml:space="preserve"> بشأن إدارة الوظائف.</w:t>
            </w:r>
          </w:p>
        </w:tc>
      </w:tr>
    </w:tbl>
    <w:p w14:paraId="5E192712" w14:textId="77777777" w:rsidR="00F50E3F" w:rsidRDefault="00F50E3F" w:rsidP="00EA18A9">
      <w:pPr>
        <w:rPr>
          <w:rtl/>
          <w:lang w:bidi="ar-EG"/>
        </w:rPr>
      </w:pPr>
      <w:r>
        <w:rPr>
          <w:rtl/>
          <w:lang w:bidi="ar-EG"/>
        </w:rPr>
        <w:br w:type="page"/>
      </w:r>
    </w:p>
    <w:p w14:paraId="0E3F7E2A" w14:textId="35DD2F31" w:rsidR="00095C11" w:rsidRDefault="00095C11" w:rsidP="006E0627">
      <w:pPr>
        <w:pStyle w:val="Heading1"/>
        <w:rPr>
          <w:rtl/>
          <w:lang w:bidi="ar-EG"/>
        </w:rPr>
      </w:pPr>
      <w:r>
        <w:rPr>
          <w:rtl/>
          <w:lang w:bidi="ar-EG"/>
        </w:rPr>
        <w:lastRenderedPageBreak/>
        <w:t>إعادة تنظيم مكتب تقييس الاتصالات</w:t>
      </w:r>
    </w:p>
    <w:p w14:paraId="34D7CA81" w14:textId="7DC3B5E6" w:rsidR="00095C11" w:rsidRPr="00C45667" w:rsidRDefault="00095C11" w:rsidP="007F05FD">
      <w:pPr>
        <w:rPr>
          <w:rtl/>
          <w:lang w:bidi="ar-EG"/>
        </w:rPr>
      </w:pPr>
      <w:r w:rsidRPr="00C45667">
        <w:rPr>
          <w:rtl/>
          <w:lang w:bidi="ar-EG"/>
        </w:rPr>
        <w:t>1</w:t>
      </w:r>
      <w:r w:rsidRPr="00C45667">
        <w:rPr>
          <w:rtl/>
          <w:lang w:bidi="ar-EG"/>
        </w:rPr>
        <w:tab/>
        <w:t>استجابةً لنتائج الجمعية العالمية لتقييس الاتصالات لعام 2020 ومؤتمر المندوبين المفوضين لعام 2022، كان</w:t>
      </w:r>
      <w:r w:rsidR="005E61B4" w:rsidRPr="00C45667">
        <w:rPr>
          <w:rFonts w:hint="cs"/>
          <w:rtl/>
          <w:lang w:bidi="ar-EG"/>
        </w:rPr>
        <w:t xml:space="preserve"> </w:t>
      </w:r>
      <w:r w:rsidRPr="00C45667">
        <w:rPr>
          <w:rtl/>
          <w:lang w:bidi="ar-EG"/>
        </w:rPr>
        <w:t>من</w:t>
      </w:r>
      <w:r w:rsidR="00BB13C5" w:rsidRPr="00C45667">
        <w:rPr>
          <w:rFonts w:hint="cs"/>
          <w:rtl/>
          <w:lang w:bidi="ar-EG"/>
        </w:rPr>
        <w:t xml:space="preserve"> </w:t>
      </w:r>
      <w:r w:rsidRPr="00C45667">
        <w:rPr>
          <w:rtl/>
          <w:lang w:bidi="ar-EG"/>
        </w:rPr>
        <w:t>الضروري إعادة تنظيم وتعزيز مكتب تقييس الاتصالات لتنفيذ خطط العمل المنبثقة عن الجمعية العالمية لتقييس الاتصالات لعام</w:t>
      </w:r>
      <w:r w:rsidR="00C45667">
        <w:rPr>
          <w:rFonts w:hint="cs"/>
          <w:rtl/>
          <w:lang w:bidi="ar-EG"/>
        </w:rPr>
        <w:t> </w:t>
      </w:r>
      <w:r w:rsidRPr="00C45667">
        <w:rPr>
          <w:rtl/>
          <w:lang w:bidi="ar-EG"/>
        </w:rPr>
        <w:t>2020 ومؤتمر المندوبين المفوضين لعام 2022.</w:t>
      </w:r>
    </w:p>
    <w:p w14:paraId="55808802" w14:textId="6318AC76" w:rsidR="00095C11" w:rsidRPr="0061300A" w:rsidRDefault="00095C11" w:rsidP="007F05FD">
      <w:pPr>
        <w:rPr>
          <w:rtl/>
          <w:lang w:bidi="ar-EG"/>
        </w:rPr>
      </w:pPr>
      <w:r w:rsidRPr="0061300A">
        <w:rPr>
          <w:rtl/>
          <w:lang w:bidi="ar-EG"/>
        </w:rPr>
        <w:t>2</w:t>
      </w:r>
      <w:r w:rsidRPr="0061300A">
        <w:rPr>
          <w:rtl/>
          <w:lang w:bidi="ar-EG"/>
        </w:rPr>
        <w:tab/>
        <w:t xml:space="preserve">الهيكل السابق لمكتب تقييس الاتصالات مبين في </w:t>
      </w:r>
      <w:hyperlink w:anchor="الملحقA" w:history="1">
        <w:r w:rsidRPr="005E61B4">
          <w:rPr>
            <w:rStyle w:val="Hyperlink"/>
            <w:rtl/>
            <w:lang w:bidi="ar-EG"/>
          </w:rPr>
          <w:t xml:space="preserve">الملحق </w:t>
        </w:r>
        <w:r w:rsidRPr="005E61B4">
          <w:rPr>
            <w:rStyle w:val="Hyperlink"/>
            <w:lang w:bidi="ar-EG"/>
          </w:rPr>
          <w:t>A</w:t>
        </w:r>
      </w:hyperlink>
      <w:r w:rsidRPr="0061300A">
        <w:rPr>
          <w:rtl/>
          <w:lang w:bidi="ar-EG"/>
        </w:rPr>
        <w:t xml:space="preserve">، أما الهيكل الجديد فهو مبين في </w:t>
      </w:r>
      <w:hyperlink w:anchor="الملحقB" w:history="1">
        <w:r w:rsidRPr="0061300A">
          <w:rPr>
            <w:rStyle w:val="Hyperlink"/>
            <w:rtl/>
            <w:lang w:bidi="ar-EG"/>
          </w:rPr>
          <w:t xml:space="preserve">الملحق </w:t>
        </w:r>
        <w:r w:rsidRPr="0061300A">
          <w:rPr>
            <w:rStyle w:val="Hyperlink"/>
            <w:lang w:bidi="ar-EG"/>
          </w:rPr>
          <w:t>B</w:t>
        </w:r>
      </w:hyperlink>
      <w:r w:rsidRPr="0061300A">
        <w:rPr>
          <w:rtl/>
          <w:lang w:bidi="ar-EG"/>
        </w:rPr>
        <w:t>.</w:t>
      </w:r>
    </w:p>
    <w:p w14:paraId="3EEEAA11" w14:textId="19084982" w:rsidR="00095C11" w:rsidRPr="00C45667" w:rsidRDefault="00095C11" w:rsidP="007F05FD">
      <w:pPr>
        <w:rPr>
          <w:spacing w:val="-2"/>
          <w:rtl/>
          <w:lang w:bidi="ar-EG"/>
        </w:rPr>
      </w:pPr>
      <w:r w:rsidRPr="00C45667">
        <w:rPr>
          <w:spacing w:val="-2"/>
          <w:rtl/>
          <w:lang w:bidi="ar-EG"/>
        </w:rPr>
        <w:t>3</w:t>
      </w:r>
      <w:r w:rsidRPr="00C45667">
        <w:rPr>
          <w:spacing w:val="-2"/>
          <w:rtl/>
          <w:lang w:bidi="ar-EG"/>
        </w:rPr>
        <w:tab/>
        <w:t xml:space="preserve">يتمثل التغيير الرئيسي في استحداث شكل جديد لدائرة المشاركة الاستراتيجية ونقل لجان الدراسات إلى دائرة سياسات تقييس الاتصالات وتغيير اسمها لتصبح دائرة لجان الدراسات والسياسات. ويرد في </w:t>
      </w:r>
      <w:hyperlink w:anchor="الملحقC" w:history="1">
        <w:r w:rsidRPr="00C45667">
          <w:rPr>
            <w:rStyle w:val="Hyperlink"/>
            <w:spacing w:val="-2"/>
            <w:rtl/>
            <w:lang w:bidi="ar-EG"/>
          </w:rPr>
          <w:t xml:space="preserve">الملحق </w:t>
        </w:r>
        <w:r w:rsidRPr="00C45667">
          <w:rPr>
            <w:rStyle w:val="Hyperlink"/>
            <w:spacing w:val="-2"/>
            <w:lang w:bidi="ar-EG"/>
          </w:rPr>
          <w:t>C</w:t>
        </w:r>
      </w:hyperlink>
      <w:r w:rsidRPr="00C45667">
        <w:rPr>
          <w:spacing w:val="-2"/>
          <w:rtl/>
          <w:lang w:bidi="ar-EG"/>
        </w:rPr>
        <w:t xml:space="preserve"> التوصيف الوظيفي لوظيفة رئيس دائرة المشاركة الاستراتيجية.</w:t>
      </w:r>
    </w:p>
    <w:p w14:paraId="10DD7518" w14:textId="57100928" w:rsidR="00B20EE8" w:rsidRPr="0061300A" w:rsidRDefault="00095C11" w:rsidP="007F05FD">
      <w:pPr>
        <w:rPr>
          <w:rtl/>
          <w:lang w:bidi="ar-EG"/>
        </w:rPr>
      </w:pPr>
      <w:r w:rsidRPr="0061300A">
        <w:rPr>
          <w:rtl/>
          <w:lang w:bidi="ar-EG"/>
        </w:rPr>
        <w:t>4</w:t>
      </w:r>
      <w:r w:rsidRPr="0061300A">
        <w:rPr>
          <w:rtl/>
          <w:lang w:bidi="ar-EG"/>
        </w:rPr>
        <w:tab/>
        <w:t>لن يكون هناك تغيير في ولاية نائب المدير ورئيس الدائرة ودورهما الرئيسي. ولن تجرى أي تغييرات في دائرة العمليات والتخطيط</w:t>
      </w:r>
      <w:r w:rsidR="006E0627">
        <w:rPr>
          <w:rFonts w:hint="cs"/>
          <w:rtl/>
          <w:lang w:bidi="ar-EG"/>
        </w:rPr>
        <w:t> </w:t>
      </w:r>
      <w:r w:rsidRPr="0061300A">
        <w:rPr>
          <w:rtl/>
          <w:lang w:bidi="ar-EG"/>
        </w:rPr>
        <w:t>أيضاً.</w:t>
      </w:r>
    </w:p>
    <w:p w14:paraId="28845799" w14:textId="33C4682E" w:rsidR="00095C11" w:rsidRPr="0061300A" w:rsidRDefault="00095C11" w:rsidP="007F05FD">
      <w:pPr>
        <w:rPr>
          <w:rtl/>
          <w:lang w:bidi="ar-EG"/>
        </w:rPr>
      </w:pPr>
      <w:r w:rsidRPr="0061300A">
        <w:rPr>
          <w:rtl/>
          <w:lang w:bidi="ar-EG"/>
        </w:rPr>
        <w:t>5</w:t>
      </w:r>
      <w:r w:rsidRPr="0061300A">
        <w:rPr>
          <w:rtl/>
          <w:lang w:bidi="ar-EG"/>
        </w:rPr>
        <w:tab/>
        <w:t>بناءً على مشورة لجنة التنسيق، وافقت الأمينة العامة على إعادة تنظيم مكتب تقييس الاتصالات.</w:t>
      </w:r>
    </w:p>
    <w:p w14:paraId="782146D8" w14:textId="2D926F3B" w:rsidR="00095C11" w:rsidRPr="00F74E55" w:rsidRDefault="00095C11" w:rsidP="007F05FD">
      <w:pPr>
        <w:rPr>
          <w:spacing w:val="-4"/>
          <w:rtl/>
          <w:lang w:bidi="ar-EG"/>
        </w:rPr>
      </w:pPr>
      <w:r w:rsidRPr="00F74E55">
        <w:rPr>
          <w:spacing w:val="-4"/>
          <w:rtl/>
          <w:lang w:bidi="ar-EG"/>
        </w:rPr>
        <w:t>6</w:t>
      </w:r>
      <w:r w:rsidRPr="00F74E55">
        <w:rPr>
          <w:spacing w:val="-4"/>
          <w:rtl/>
          <w:lang w:bidi="ar-EG"/>
        </w:rPr>
        <w:tab/>
        <w:t xml:space="preserve">يدعى المجلس إلى </w:t>
      </w:r>
      <w:r w:rsidRPr="00F74E55">
        <w:rPr>
          <w:b/>
          <w:bCs/>
          <w:spacing w:val="-4"/>
          <w:rtl/>
          <w:lang w:bidi="ar-EG"/>
        </w:rPr>
        <w:t>الإحاطة علماً</w:t>
      </w:r>
      <w:r w:rsidRPr="00F74E55">
        <w:rPr>
          <w:spacing w:val="-4"/>
          <w:rtl/>
          <w:lang w:bidi="ar-EG"/>
        </w:rPr>
        <w:t xml:space="preserve"> بإعادة تنظيم مكتب تقييس الاتصالات و</w:t>
      </w:r>
      <w:r w:rsidRPr="00F74E55">
        <w:rPr>
          <w:b/>
          <w:bCs/>
          <w:spacing w:val="-4"/>
          <w:rtl/>
          <w:lang w:bidi="ar-EG"/>
        </w:rPr>
        <w:t>الموافقة</w:t>
      </w:r>
      <w:r w:rsidRPr="00F74E55">
        <w:rPr>
          <w:spacing w:val="-4"/>
          <w:rtl/>
          <w:lang w:bidi="ar-EG"/>
        </w:rPr>
        <w:t xml:space="preserve"> على مشروع المقرر الوارد في</w:t>
      </w:r>
      <w:r w:rsidR="0061300A" w:rsidRPr="00F74E55">
        <w:rPr>
          <w:rFonts w:hint="cs"/>
          <w:spacing w:val="-4"/>
          <w:rtl/>
          <w:lang w:bidi="ar-EG"/>
        </w:rPr>
        <w:t> </w:t>
      </w:r>
      <w:hyperlink w:anchor="الملحقD" w:history="1">
        <w:r w:rsidRPr="00F74E55">
          <w:rPr>
            <w:rStyle w:val="Hyperlink"/>
            <w:spacing w:val="-4"/>
            <w:rtl/>
            <w:lang w:bidi="ar-EG"/>
          </w:rPr>
          <w:t>الملحق</w:t>
        </w:r>
        <w:r w:rsidR="0061300A" w:rsidRPr="00F74E55">
          <w:rPr>
            <w:rStyle w:val="Hyperlink"/>
            <w:rFonts w:hint="eastAsia"/>
            <w:spacing w:val="-4"/>
            <w:rtl/>
            <w:lang w:bidi="ar-EG"/>
          </w:rPr>
          <w:t> </w:t>
        </w:r>
        <w:r w:rsidRPr="00F74E55">
          <w:rPr>
            <w:rStyle w:val="Hyperlink"/>
            <w:spacing w:val="-4"/>
            <w:lang w:bidi="ar-EG"/>
          </w:rPr>
          <w:t>D</w:t>
        </w:r>
      </w:hyperlink>
      <w:r w:rsidRPr="00F74E55">
        <w:rPr>
          <w:spacing w:val="-4"/>
          <w:rtl/>
          <w:lang w:bidi="ar-EG"/>
        </w:rPr>
        <w:t xml:space="preserve"> بشأن التوصيف الوظيفي لوظيفة رئيس دائرة المشاركة الاستراتيجية.</w:t>
      </w:r>
    </w:p>
    <w:p w14:paraId="4CF10071" w14:textId="5896DAB0" w:rsidR="00F50E3F" w:rsidRPr="00AC49CE" w:rsidRDefault="00095C11" w:rsidP="007F05FD">
      <w:pPr>
        <w:spacing w:before="1440"/>
        <w:rPr>
          <w:i/>
          <w:iCs/>
          <w:lang w:bidi="ar-EG"/>
        </w:rPr>
      </w:pPr>
      <w:r w:rsidRPr="00AC49CE">
        <w:rPr>
          <w:b/>
          <w:bCs/>
          <w:i/>
          <w:iCs/>
          <w:rtl/>
          <w:lang w:bidi="ar-EG"/>
        </w:rPr>
        <w:t>الملحقات</w:t>
      </w:r>
      <w:r w:rsidRPr="00AC49CE">
        <w:rPr>
          <w:i/>
          <w:iCs/>
          <w:rtl/>
          <w:lang w:bidi="ar-EG"/>
        </w:rPr>
        <w:t>: 4</w:t>
      </w:r>
    </w:p>
    <w:p w14:paraId="58657560" w14:textId="77777777" w:rsidR="00CE5458" w:rsidRDefault="00CE5458" w:rsidP="00CE5458">
      <w:pPr>
        <w:rPr>
          <w:rtl/>
        </w:rPr>
      </w:pPr>
    </w:p>
    <w:p w14:paraId="38FCF5A8" w14:textId="5A85C1B7" w:rsidR="00CE5458" w:rsidRPr="00CE5458" w:rsidRDefault="00CE5458" w:rsidP="00CE5458">
      <w:pPr>
        <w:rPr>
          <w:rtl/>
        </w:rPr>
        <w:sectPr w:rsidR="00CE5458" w:rsidRPr="00CE545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p w14:paraId="4AA8EE4E" w14:textId="7EE6BD08" w:rsidR="00095C11" w:rsidRDefault="00095C11" w:rsidP="007F05FD">
      <w:pPr>
        <w:pStyle w:val="AnnexNo"/>
      </w:pPr>
      <w:bookmarkStart w:id="0" w:name="الملحقA"/>
      <w:r w:rsidRPr="00095C11">
        <w:rPr>
          <w:rtl/>
        </w:rPr>
        <w:lastRenderedPageBreak/>
        <w:t>الملحق</w:t>
      </w:r>
      <w:r w:rsidR="007F05FD">
        <w:rPr>
          <w:rFonts w:hint="cs"/>
          <w:rtl/>
        </w:rPr>
        <w:t xml:space="preserve"> </w:t>
      </w:r>
      <w:r w:rsidRPr="00095C11">
        <w:t>A</w:t>
      </w:r>
    </w:p>
    <w:bookmarkEnd w:id="0"/>
    <w:p w14:paraId="4C3E15AA" w14:textId="23408B96" w:rsidR="00095C11" w:rsidRDefault="00AC49CE" w:rsidP="00B27D56">
      <w:pPr>
        <w:pStyle w:val="Figure"/>
      </w:pPr>
      <w:r>
        <w:drawing>
          <wp:inline distT="0" distB="0" distL="0" distR="0" wp14:anchorId="22D7874E" wp14:editId="1E9DB54A">
            <wp:extent cx="8559800" cy="4066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0" cy="4066540"/>
                    </a:xfrm>
                    <a:prstGeom prst="rect">
                      <a:avLst/>
                    </a:prstGeom>
                    <a:noFill/>
                  </pic:spPr>
                </pic:pic>
              </a:graphicData>
            </a:graphic>
          </wp:inline>
        </w:drawing>
      </w:r>
    </w:p>
    <w:p w14:paraId="04203496" w14:textId="765D3C12" w:rsidR="00095C11" w:rsidRDefault="00095C11" w:rsidP="00CE5458">
      <w:pPr>
        <w:rPr>
          <w:lang w:bidi="ar-EG"/>
        </w:rPr>
      </w:pPr>
      <w:r>
        <w:rPr>
          <w:lang w:bidi="ar-EG"/>
        </w:rPr>
        <w:br w:type="page"/>
      </w:r>
    </w:p>
    <w:p w14:paraId="01878F6C" w14:textId="2CAAEF9E" w:rsidR="00095C11" w:rsidRDefault="00095C11" w:rsidP="007F05FD">
      <w:pPr>
        <w:pStyle w:val="AnnexNo"/>
      </w:pPr>
      <w:bookmarkStart w:id="1" w:name="الملحقB"/>
      <w:r w:rsidRPr="00095C11">
        <w:rPr>
          <w:rtl/>
        </w:rPr>
        <w:lastRenderedPageBreak/>
        <w:t xml:space="preserve">الملحق </w:t>
      </w:r>
      <w:r w:rsidRPr="00095C11">
        <w:t>B</w:t>
      </w:r>
      <w:bookmarkEnd w:id="1"/>
    </w:p>
    <w:p w14:paraId="34B73958" w14:textId="5AB8F0AD" w:rsidR="00095C11" w:rsidRDefault="00AC49CE" w:rsidP="00B27D56">
      <w:pPr>
        <w:pStyle w:val="Figure"/>
      </w:pPr>
      <w:r>
        <w:drawing>
          <wp:inline distT="0" distB="0" distL="0" distR="0" wp14:anchorId="01E8CC6A" wp14:editId="243685D5">
            <wp:extent cx="8851900" cy="421259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1900" cy="4212590"/>
                    </a:xfrm>
                    <a:prstGeom prst="rect">
                      <a:avLst/>
                    </a:prstGeom>
                    <a:noFill/>
                  </pic:spPr>
                </pic:pic>
              </a:graphicData>
            </a:graphic>
          </wp:inline>
        </w:drawing>
      </w:r>
    </w:p>
    <w:p w14:paraId="012CD9C5" w14:textId="30AB1DEE" w:rsidR="00095C11" w:rsidRDefault="00095C11" w:rsidP="007F05FD">
      <w:pPr>
        <w:tabs>
          <w:tab w:val="clear" w:pos="794"/>
        </w:tabs>
        <w:spacing w:before="0" w:after="160" w:line="259" w:lineRule="auto"/>
        <w:jc w:val="left"/>
        <w:rPr>
          <w:lang w:bidi="ar-EG"/>
        </w:rPr>
      </w:pPr>
      <w:r>
        <w:rPr>
          <w:lang w:bidi="ar-EG"/>
        </w:rPr>
        <w:br w:type="page"/>
      </w:r>
    </w:p>
    <w:p w14:paraId="75C7DA4D" w14:textId="77777777" w:rsidR="00AC49CE" w:rsidRDefault="00AC49CE" w:rsidP="007F05FD">
      <w:pPr>
        <w:pStyle w:val="AnnexNo"/>
        <w:rPr>
          <w:rtl/>
        </w:rPr>
        <w:sectPr w:rsidR="00AC49CE" w:rsidSect="00CE5458">
          <w:footerReference w:type="default" r:id="rId15"/>
          <w:headerReference w:type="first" r:id="rId16"/>
          <w:pgSz w:w="16840" w:h="11907" w:orient="landscape" w:code="9"/>
          <w:pgMar w:top="1134" w:right="1418" w:bottom="1134" w:left="1134" w:header="709" w:footer="709" w:gutter="0"/>
          <w:cols w:space="708"/>
          <w:docGrid w:linePitch="360"/>
        </w:sectPr>
      </w:pPr>
    </w:p>
    <w:p w14:paraId="45B5943E" w14:textId="70F63983" w:rsidR="00095C11" w:rsidRDefault="00095C11" w:rsidP="007F05FD">
      <w:pPr>
        <w:pStyle w:val="AnnexNo"/>
        <w:rPr>
          <w:rtl/>
        </w:rPr>
      </w:pPr>
      <w:bookmarkStart w:id="2" w:name="الملحقC"/>
      <w:r>
        <w:rPr>
          <w:rtl/>
        </w:rPr>
        <w:lastRenderedPageBreak/>
        <w:t xml:space="preserve">الملحق </w:t>
      </w:r>
      <w:r>
        <w:t>C</w:t>
      </w:r>
    </w:p>
    <w:bookmarkEnd w:id="2"/>
    <w:p w14:paraId="6204F0D4" w14:textId="77777777" w:rsidR="00095C11" w:rsidRDefault="00095C11" w:rsidP="002A174A">
      <w:pPr>
        <w:pStyle w:val="DecNo"/>
        <w:rPr>
          <w:rtl/>
        </w:rPr>
      </w:pPr>
      <w:r>
        <w:rPr>
          <w:rtl/>
        </w:rPr>
        <w:t xml:space="preserve">مشروع التوصيف الوظيفي الجديد للوظيفة رقم </w:t>
      </w:r>
      <w:r>
        <w:t>ST02/D1/579</w:t>
      </w:r>
    </w:p>
    <w:p w14:paraId="7297DAD7" w14:textId="77777777" w:rsidR="00095C11" w:rsidRDefault="00095C11" w:rsidP="002A174A">
      <w:pPr>
        <w:pStyle w:val="Dectitle"/>
        <w:rPr>
          <w:rtl/>
        </w:rPr>
      </w:pPr>
      <w:r>
        <w:rPr>
          <w:rtl/>
        </w:rPr>
        <w:t>رئيس دائرة المشاركة الاستراتيجية (</w:t>
      </w:r>
      <w:r>
        <w:t>SED</w:t>
      </w:r>
      <w:r>
        <w:rPr>
          <w:rtl/>
        </w:rPr>
        <w:t>)</w:t>
      </w:r>
    </w:p>
    <w:p w14:paraId="46B3648A" w14:textId="77777777" w:rsidR="00095C11" w:rsidRDefault="00095C11" w:rsidP="002A174A">
      <w:pPr>
        <w:pStyle w:val="Dectitle"/>
      </w:pPr>
      <w:r>
        <w:t>D.1</w:t>
      </w:r>
    </w:p>
    <w:p w14:paraId="6B24D47A" w14:textId="77777777" w:rsidR="00095C11" w:rsidRDefault="00095C11" w:rsidP="007467BE">
      <w:pPr>
        <w:pStyle w:val="Headingb"/>
        <w:rPr>
          <w:rtl/>
          <w:lang w:bidi="ar-EG"/>
        </w:rPr>
      </w:pPr>
      <w:r>
        <w:rPr>
          <w:rtl/>
          <w:lang w:bidi="ar-EG"/>
        </w:rPr>
        <w:t>الواجبات/المسؤوليات</w:t>
      </w:r>
    </w:p>
    <w:p w14:paraId="7EF83E0F" w14:textId="627D349A" w:rsidR="00095C11" w:rsidRPr="007467BE" w:rsidRDefault="00095C11" w:rsidP="007467BE">
      <w:pPr>
        <w:rPr>
          <w:spacing w:val="-2"/>
          <w:rtl/>
          <w:lang w:bidi="ar-EG"/>
        </w:rPr>
      </w:pPr>
      <w:r w:rsidRPr="007467BE">
        <w:rPr>
          <w:spacing w:val="-2"/>
          <w:rtl/>
          <w:lang w:bidi="ar-EG"/>
        </w:rPr>
        <w:t>بتوجيه من مدير مكتب تقييس الاتصالات، يتولى شاغل الوظيفة مسؤولية إدارة دائرة المشاركة الاستراتيجية. ولتحقيق هذه</w:t>
      </w:r>
      <w:r w:rsidR="00AC49CE" w:rsidRPr="007467BE">
        <w:rPr>
          <w:rFonts w:hint="cs"/>
          <w:spacing w:val="-2"/>
          <w:rtl/>
          <w:lang w:bidi="ar-EG"/>
        </w:rPr>
        <w:t> </w:t>
      </w:r>
      <w:r w:rsidRPr="007467BE">
        <w:rPr>
          <w:spacing w:val="-2"/>
          <w:rtl/>
          <w:lang w:bidi="ar-EG"/>
        </w:rPr>
        <w:t>الغاية، يقوم شاغل الوظيفة بما يلي:</w:t>
      </w:r>
    </w:p>
    <w:p w14:paraId="1471BB77" w14:textId="5AB550A6" w:rsidR="00095C11" w:rsidRPr="00FD3FDD" w:rsidRDefault="00095C11" w:rsidP="007F05FD">
      <w:pPr>
        <w:pStyle w:val="enumlev1"/>
        <w:rPr>
          <w:spacing w:val="-2"/>
          <w:rtl/>
        </w:rPr>
      </w:pPr>
      <w:r w:rsidRPr="00FD3FDD">
        <w:rPr>
          <w:spacing w:val="-2"/>
          <w:rtl/>
        </w:rPr>
        <w:t>1</w:t>
      </w:r>
      <w:r w:rsidRPr="00FD3FDD">
        <w:rPr>
          <w:spacing w:val="-2"/>
          <w:rtl/>
        </w:rPr>
        <w:tab/>
        <w:t>قيادة وتوجيه أنشطة دائرة المشاركة الاستراتيجية (</w:t>
      </w:r>
      <w:r w:rsidRPr="00FD3FDD">
        <w:rPr>
          <w:spacing w:val="-2"/>
        </w:rPr>
        <w:t>SED</w:t>
      </w:r>
      <w:r w:rsidRPr="00FD3FDD">
        <w:rPr>
          <w:spacing w:val="-2"/>
          <w:rtl/>
        </w:rPr>
        <w:t>) والموارد البشرية والمالية للدائرة، وضمان المواءمة مع</w:t>
      </w:r>
      <w:r w:rsidR="0085483D" w:rsidRPr="00FD3FDD">
        <w:rPr>
          <w:rFonts w:hint="cs"/>
          <w:spacing w:val="-2"/>
          <w:rtl/>
        </w:rPr>
        <w:t> </w:t>
      </w:r>
      <w:r w:rsidRPr="00FD3FDD">
        <w:rPr>
          <w:spacing w:val="-2"/>
          <w:rtl/>
        </w:rPr>
        <w:t>الاتجاه الاستراتيجي العام لمكتب تقييس الاتصالات والامتثال للوائح والقواعد التنظيمية والولاية المسندة إليه؛ تمكين الفريق وبناء قدراته لزيادة التزامه؛ دفع عجلة التغيير لتحقيق أهداف الدائرة:</w:t>
      </w:r>
    </w:p>
    <w:p w14:paraId="6A317B00" w14:textId="4E9EAE2F" w:rsidR="00095C11" w:rsidRDefault="007F05FD" w:rsidP="007F05FD">
      <w:pPr>
        <w:pStyle w:val="enumlev2"/>
        <w:rPr>
          <w:rtl/>
          <w:lang w:bidi="ar-EG"/>
        </w:rPr>
      </w:pPr>
      <w:r>
        <w:rPr>
          <w:lang w:bidi="ar-EG"/>
        </w:rPr>
        <w:sym w:font="Wingdings 2" w:char="F097"/>
      </w:r>
      <w:r w:rsidR="00095C11">
        <w:rPr>
          <w:rtl/>
          <w:lang w:bidi="ar-EG"/>
        </w:rPr>
        <w:tab/>
        <w:t>الإشراف على برامج الاتصالات والعلاقات مع وسائط الإعلام ووسائل التواصل الاجتماعي والتسويق الرقمي وتطوير شبكة الإنترنت</w:t>
      </w:r>
      <w:r w:rsidR="002A5688">
        <w:rPr>
          <w:rFonts w:hint="cs"/>
          <w:rtl/>
          <w:lang w:bidi="ar-EG"/>
        </w:rPr>
        <w:t>،</w:t>
      </w:r>
      <w:r w:rsidR="001B4BFE">
        <w:rPr>
          <w:rFonts w:hint="cs"/>
          <w:rtl/>
          <w:lang w:bidi="ar-EG"/>
        </w:rPr>
        <w:t xml:space="preserve"> </w:t>
      </w:r>
      <w:r w:rsidR="002A5688" w:rsidRPr="002A5688">
        <w:rPr>
          <w:rtl/>
          <w:lang w:bidi="ar-EG"/>
        </w:rPr>
        <w:t xml:space="preserve">المتعلقة بعمل المكتب بالتنسيق الوثيق مع </w:t>
      </w:r>
      <w:r w:rsidR="002A5688">
        <w:rPr>
          <w:rFonts w:hint="cs"/>
          <w:rtl/>
          <w:lang w:bidi="ar-EG"/>
        </w:rPr>
        <w:t>دائرة</w:t>
      </w:r>
      <w:r w:rsidR="002A5688" w:rsidRPr="002A5688">
        <w:rPr>
          <w:rtl/>
          <w:lang w:bidi="ar-EG"/>
        </w:rPr>
        <w:t xml:space="preserve"> الاتصالات المؤسسية بالاتحاد</w:t>
      </w:r>
      <w:r w:rsidR="00095C11">
        <w:rPr>
          <w:rtl/>
          <w:lang w:bidi="ar-EG"/>
        </w:rPr>
        <w:t>؛</w:t>
      </w:r>
    </w:p>
    <w:p w14:paraId="0748A6BD" w14:textId="2FE53F86" w:rsidR="00095C11" w:rsidRPr="00532703" w:rsidRDefault="007F05FD" w:rsidP="007F05FD">
      <w:pPr>
        <w:pStyle w:val="enumlev2"/>
        <w:rPr>
          <w:spacing w:val="-2"/>
          <w:rtl/>
          <w:lang w:bidi="ar-EG"/>
        </w:rPr>
      </w:pPr>
      <w:r w:rsidRPr="00532703">
        <w:rPr>
          <w:spacing w:val="-2"/>
          <w:lang w:bidi="ar-EG"/>
        </w:rPr>
        <w:sym w:font="Wingdings 2" w:char="F097"/>
      </w:r>
      <w:r w:rsidR="00095C11" w:rsidRPr="00532703">
        <w:rPr>
          <w:spacing w:val="-2"/>
          <w:rtl/>
          <w:lang w:bidi="ar-EG"/>
        </w:rPr>
        <w:tab/>
        <w:t xml:space="preserve">قيادة الشعبة المسؤولة عن صياغة استراتيجيات اتصالات شاملة وتنفيذها لتعزيز رؤية المكتب والتعريف بعلامته التجارية (مثل </w:t>
      </w:r>
      <w:r w:rsidR="002A5688" w:rsidRPr="00532703">
        <w:rPr>
          <w:spacing w:val="-2"/>
          <w:rtl/>
          <w:lang w:bidi="ar-EG"/>
        </w:rPr>
        <w:t>الجمعية العالمية لتقييس الاتصالات</w:t>
      </w:r>
      <w:r w:rsidR="002A5688" w:rsidRPr="00532703">
        <w:rPr>
          <w:rFonts w:hint="cs"/>
          <w:spacing w:val="-2"/>
          <w:rtl/>
          <w:lang w:bidi="ar-EG"/>
        </w:rPr>
        <w:t xml:space="preserve"> و</w:t>
      </w:r>
      <w:r w:rsidR="002A5688" w:rsidRPr="00532703">
        <w:rPr>
          <w:spacing w:val="-2"/>
          <w:rtl/>
          <w:lang w:bidi="ar-EG"/>
        </w:rPr>
        <w:t>الندوة العالمية للمعايير</w:t>
      </w:r>
      <w:r w:rsidR="002A5688" w:rsidRPr="00532703">
        <w:rPr>
          <w:rFonts w:hint="cs"/>
          <w:spacing w:val="-2"/>
          <w:rtl/>
          <w:lang w:bidi="ar-EG"/>
        </w:rPr>
        <w:t xml:space="preserve"> </w:t>
      </w:r>
      <w:r w:rsidR="002A5688" w:rsidRPr="00532703">
        <w:rPr>
          <w:spacing w:val="-2"/>
          <w:rtl/>
          <w:lang w:bidi="ar-EG"/>
        </w:rPr>
        <w:t>ندوة سيارة المستقبل الموصولة شبكياً</w:t>
      </w:r>
      <w:r w:rsidR="002A5688" w:rsidRPr="00532703">
        <w:rPr>
          <w:rFonts w:hint="cs"/>
          <w:spacing w:val="-2"/>
          <w:rtl/>
          <w:lang w:bidi="ar-EG"/>
        </w:rPr>
        <w:t xml:space="preserve"> و</w:t>
      </w:r>
      <w:r w:rsidR="002A5688" w:rsidRPr="00532703">
        <w:rPr>
          <w:spacing w:val="-2"/>
          <w:rtl/>
          <w:lang w:bidi="ar-EG"/>
        </w:rPr>
        <w:t>هيئة التعاون العالمي بشأن المعايير</w:t>
      </w:r>
      <w:r w:rsidR="002A5688" w:rsidRPr="00532703">
        <w:rPr>
          <w:rFonts w:hint="cs"/>
          <w:spacing w:val="-2"/>
          <w:rtl/>
          <w:lang w:bidi="ar-EG"/>
        </w:rPr>
        <w:t xml:space="preserve"> و</w:t>
      </w:r>
      <w:r w:rsidR="002A5688" w:rsidRPr="00532703">
        <w:rPr>
          <w:spacing w:val="-2"/>
          <w:rtl/>
          <w:lang w:bidi="ar-EG"/>
        </w:rPr>
        <w:t>الذكاء الاصطناعي من أجل المصلحة العامة</w:t>
      </w:r>
      <w:r w:rsidR="00C04E14" w:rsidRPr="00532703">
        <w:rPr>
          <w:rFonts w:hint="cs"/>
          <w:spacing w:val="-2"/>
          <w:rtl/>
          <w:lang w:bidi="ar-EG"/>
        </w:rPr>
        <w:t xml:space="preserve"> و</w:t>
      </w:r>
      <w:r w:rsidR="00C04E14" w:rsidRPr="00532703">
        <w:rPr>
          <w:spacing w:val="-2"/>
          <w:rtl/>
          <w:lang w:bidi="ar-EG"/>
        </w:rPr>
        <w:t xml:space="preserve">الأحداث والمنصات الأخرى ذات الأولوية </w:t>
      </w:r>
      <w:r w:rsidR="00C04E14" w:rsidRPr="00532703">
        <w:rPr>
          <w:rFonts w:hint="cs"/>
          <w:spacing w:val="-2"/>
          <w:rtl/>
          <w:lang w:bidi="ar-EG"/>
        </w:rPr>
        <w:t>الموجهة</w:t>
      </w:r>
      <w:r w:rsidR="00C04E14" w:rsidRPr="00532703">
        <w:rPr>
          <w:spacing w:val="-2"/>
          <w:rtl/>
          <w:lang w:bidi="ar-EG"/>
        </w:rPr>
        <w:t xml:space="preserve"> لعامة الناس)، بما في ذلك الترويج لنواتج لجان دراسات قطاع تقييس الاتصالات</w:t>
      </w:r>
      <w:r w:rsidR="00095C11" w:rsidRPr="00532703">
        <w:rPr>
          <w:spacing w:val="-2"/>
          <w:rtl/>
          <w:lang w:bidi="ar-EG"/>
        </w:rPr>
        <w:t>؛</w:t>
      </w:r>
    </w:p>
    <w:p w14:paraId="6635EA0E" w14:textId="77777777" w:rsidR="00B20EE8" w:rsidRDefault="007F05FD" w:rsidP="007F05FD">
      <w:pPr>
        <w:pStyle w:val="enumlev2"/>
        <w:rPr>
          <w:rtl/>
          <w:lang w:bidi="ar-EG"/>
        </w:rPr>
      </w:pPr>
      <w:r>
        <w:rPr>
          <w:lang w:bidi="ar-EG"/>
        </w:rPr>
        <w:sym w:font="Wingdings 2" w:char="F097"/>
      </w:r>
      <w:r w:rsidR="00095C11">
        <w:rPr>
          <w:rtl/>
          <w:lang w:bidi="ar-EG"/>
        </w:rPr>
        <w:tab/>
        <w:t>إتاحة الفرص والشراكات لوسائط الإعلام؛</w:t>
      </w:r>
    </w:p>
    <w:p w14:paraId="45F6C30F" w14:textId="1AE1DF08" w:rsidR="00095C11" w:rsidRPr="00FD3FDD" w:rsidRDefault="007F05FD" w:rsidP="007F05FD">
      <w:pPr>
        <w:pStyle w:val="enumlev2"/>
        <w:rPr>
          <w:spacing w:val="-2"/>
          <w:rtl/>
          <w:lang w:bidi="ar-EG"/>
        </w:rPr>
      </w:pPr>
      <w:r w:rsidRPr="00FD3FDD">
        <w:rPr>
          <w:spacing w:val="-2"/>
          <w:lang w:bidi="ar-EG"/>
        </w:rPr>
        <w:sym w:font="Wingdings 2" w:char="F097"/>
      </w:r>
      <w:r w:rsidR="00095C11" w:rsidRPr="00FD3FDD">
        <w:rPr>
          <w:spacing w:val="-2"/>
          <w:rtl/>
          <w:lang w:bidi="ar-EG"/>
        </w:rPr>
        <w:tab/>
        <w:t>إدارة قنوات وسائل التواصل الاجتماعي وحملات التسويق الرقمي للتواصل بفعالية مع الجمهور المستهدَف لقطاع تقييس الاتصالات.</w:t>
      </w:r>
    </w:p>
    <w:p w14:paraId="26A5E0B4" w14:textId="5594467E" w:rsidR="00095C11" w:rsidRDefault="00095C11" w:rsidP="007F05FD">
      <w:pPr>
        <w:pStyle w:val="enumlev1"/>
        <w:rPr>
          <w:rtl/>
        </w:rPr>
      </w:pPr>
      <w:r>
        <w:rPr>
          <w:rtl/>
        </w:rPr>
        <w:t>2</w:t>
      </w:r>
      <w:r>
        <w:rPr>
          <w:rtl/>
        </w:rPr>
        <w:tab/>
        <w:t>توجيه أنشطة الأعضاء والرعاية والتوعية وتطوير الأعمال، وتخطيطها والإشراف عليها</w:t>
      </w:r>
      <w:r w:rsidR="001B4BFE">
        <w:rPr>
          <w:rFonts w:hint="cs"/>
          <w:rtl/>
        </w:rPr>
        <w:t xml:space="preserve"> </w:t>
      </w:r>
      <w:r w:rsidR="00806D07" w:rsidRPr="00806D07">
        <w:rPr>
          <w:rtl/>
          <w:lang w:bidi="ar-EG"/>
        </w:rPr>
        <w:t xml:space="preserve">ووضع الأساس لتمكين مكتب تقييس الاتصالات من المشاركة في </w:t>
      </w:r>
      <w:r w:rsidR="00806D07">
        <w:rPr>
          <w:rFonts w:hint="cs"/>
          <w:rtl/>
          <w:lang w:bidi="ar-EG"/>
        </w:rPr>
        <w:t>العمل المتعلق ب</w:t>
      </w:r>
      <w:r w:rsidR="00806D07" w:rsidRPr="00806D07">
        <w:rPr>
          <w:rtl/>
          <w:lang w:bidi="ar-EG"/>
        </w:rPr>
        <w:t xml:space="preserve">معايير </w:t>
      </w:r>
      <w:r w:rsidR="00A50DC2">
        <w:rPr>
          <w:rFonts w:hint="cs"/>
          <w:rtl/>
          <w:lang w:bidi="ar-EG"/>
        </w:rPr>
        <w:t xml:space="preserve">الاتصالات/تكنولوجيا المعلومات والاتصالات </w:t>
      </w:r>
      <w:r w:rsidR="00806D07" w:rsidRPr="00806D07">
        <w:rPr>
          <w:rtl/>
          <w:lang w:bidi="ar-EG"/>
        </w:rPr>
        <w:t>الناشئة الموجهة نحو المستقبل</w:t>
      </w:r>
      <w:r w:rsidR="00806D07">
        <w:rPr>
          <w:rFonts w:hint="cs"/>
          <w:rtl/>
        </w:rPr>
        <w:t>:</w:t>
      </w:r>
    </w:p>
    <w:p w14:paraId="44AA3374" w14:textId="38E5E1C7" w:rsidR="00095C11" w:rsidRDefault="007F05FD" w:rsidP="007F05FD">
      <w:pPr>
        <w:pStyle w:val="enumlev2"/>
        <w:rPr>
          <w:rtl/>
          <w:lang w:bidi="ar-EG"/>
        </w:rPr>
      </w:pPr>
      <w:r>
        <w:rPr>
          <w:lang w:bidi="ar-EG"/>
        </w:rPr>
        <w:sym w:font="Wingdings 2" w:char="F097"/>
      </w:r>
      <w:r w:rsidR="00095C11">
        <w:rPr>
          <w:rtl/>
          <w:lang w:bidi="ar-EG"/>
        </w:rPr>
        <w:tab/>
        <w:t xml:space="preserve">قيادة عملية وضع وتنفيذ استراتيجيات كفيلة باجتذاب أعضاء جدد والاحتفاظ بأعضاء </w:t>
      </w:r>
      <w:r w:rsidR="00806D07">
        <w:rPr>
          <w:rFonts w:hint="cs"/>
          <w:rtl/>
          <w:lang w:bidi="ar-EG"/>
        </w:rPr>
        <w:t xml:space="preserve">قطاع تقييس الاتصالات </w:t>
      </w:r>
      <w:r w:rsidR="00095C11">
        <w:rPr>
          <w:rtl/>
          <w:lang w:bidi="ar-EG"/>
        </w:rPr>
        <w:t>القائمين؛</w:t>
      </w:r>
    </w:p>
    <w:p w14:paraId="6DCC6B6B" w14:textId="1A5657D3" w:rsidR="001B4BFE" w:rsidRDefault="001B4BFE" w:rsidP="001B4BFE">
      <w:pPr>
        <w:pStyle w:val="enumlev2"/>
        <w:rPr>
          <w:rtl/>
          <w:lang w:bidi="ar-EG"/>
        </w:rPr>
      </w:pPr>
      <w:r>
        <w:rPr>
          <w:lang w:bidi="ar-EG"/>
        </w:rPr>
        <w:sym w:font="Wingdings 2" w:char="F097"/>
      </w:r>
      <w:r>
        <w:rPr>
          <w:rtl/>
          <w:lang w:bidi="ar-EG"/>
        </w:rPr>
        <w:tab/>
      </w:r>
      <w:r w:rsidR="00806D07" w:rsidRPr="00806D07">
        <w:rPr>
          <w:rtl/>
          <w:lang w:bidi="ar-EG"/>
        </w:rPr>
        <w:t>قيادة ال</w:t>
      </w:r>
      <w:r w:rsidR="00806D07">
        <w:rPr>
          <w:rFonts w:hint="cs"/>
          <w:rtl/>
          <w:lang w:bidi="ar-EG"/>
        </w:rPr>
        <w:t>ا</w:t>
      </w:r>
      <w:r w:rsidR="00806D07" w:rsidRPr="00806D07">
        <w:rPr>
          <w:rtl/>
          <w:lang w:bidi="ar-EG"/>
        </w:rPr>
        <w:t xml:space="preserve">ستراتيجية لجذب </w:t>
      </w:r>
      <w:r w:rsidR="00DE7B1D">
        <w:rPr>
          <w:rFonts w:hint="cs"/>
          <w:rtl/>
          <w:lang w:bidi="ar-EG"/>
        </w:rPr>
        <w:t>تخصصات</w:t>
      </w:r>
      <w:r w:rsidR="00806D07" w:rsidRPr="00806D07">
        <w:rPr>
          <w:rtl/>
          <w:lang w:bidi="ar-EG"/>
        </w:rPr>
        <w:t xml:space="preserve"> صناع</w:t>
      </w:r>
      <w:r w:rsidR="00DE7B1D">
        <w:rPr>
          <w:rFonts w:hint="cs"/>
          <w:rtl/>
          <w:lang w:bidi="ar-EG"/>
        </w:rPr>
        <w:t>ي</w:t>
      </w:r>
      <w:r w:rsidR="00806D07" w:rsidRPr="00806D07">
        <w:rPr>
          <w:rtl/>
          <w:lang w:bidi="ar-EG"/>
        </w:rPr>
        <w:t xml:space="preserve">ة جديدة ومعايير </w:t>
      </w:r>
      <w:r w:rsidR="00A50DC2">
        <w:rPr>
          <w:rFonts w:hint="cs"/>
          <w:rtl/>
          <w:lang w:bidi="ar-EG"/>
        </w:rPr>
        <w:t xml:space="preserve">الاتصالات/تكنولوجيا المعلومات والاتصالات </w:t>
      </w:r>
      <w:r w:rsidR="00806D07" w:rsidRPr="00806D07">
        <w:rPr>
          <w:rtl/>
          <w:lang w:bidi="ar-EG"/>
        </w:rPr>
        <w:t>الناشئة و</w:t>
      </w:r>
      <w:r w:rsidR="00DE7B1D">
        <w:rPr>
          <w:rFonts w:hint="cs"/>
          <w:rtl/>
          <w:lang w:bidi="ar-EG"/>
        </w:rPr>
        <w:t>العمل</w:t>
      </w:r>
      <w:r w:rsidR="00806D07" w:rsidRPr="00806D07">
        <w:rPr>
          <w:rtl/>
          <w:lang w:bidi="ar-EG"/>
        </w:rPr>
        <w:t xml:space="preserve"> معها، مما يضع </w:t>
      </w:r>
      <w:r w:rsidR="00601C53">
        <w:rPr>
          <w:rFonts w:hint="cs"/>
          <w:rtl/>
          <w:lang w:bidi="ar-EG"/>
        </w:rPr>
        <w:t>مكتب تقييس الاتصالات</w:t>
      </w:r>
      <w:r w:rsidR="00806D07" w:rsidRPr="00806D07">
        <w:rPr>
          <w:rtl/>
          <w:lang w:bidi="ar-EG"/>
        </w:rPr>
        <w:t xml:space="preserve"> كمكتب موجه نحو المستقبل</w:t>
      </w:r>
      <w:r>
        <w:rPr>
          <w:rtl/>
          <w:lang w:bidi="ar-EG"/>
        </w:rPr>
        <w:t>؛</w:t>
      </w:r>
    </w:p>
    <w:p w14:paraId="5084CFB7" w14:textId="3B534E81" w:rsidR="00095C11" w:rsidRDefault="007F05FD" w:rsidP="007F05FD">
      <w:pPr>
        <w:pStyle w:val="enumlev2"/>
        <w:rPr>
          <w:rtl/>
          <w:lang w:bidi="ar-EG"/>
        </w:rPr>
      </w:pPr>
      <w:r>
        <w:rPr>
          <w:lang w:bidi="ar-EG"/>
        </w:rPr>
        <w:sym w:font="Wingdings 2" w:char="F097"/>
      </w:r>
      <w:r w:rsidR="00095C11">
        <w:rPr>
          <w:rtl/>
          <w:lang w:bidi="ar-EG"/>
        </w:rPr>
        <w:tab/>
        <w:t>تنمية العلاقات مع الجهات الراعية المحتملة والشركاء المحتملين، والتفاوض على الاتفاقات ورزم الرعاية لدعم الأهداف التنظيمية؛</w:t>
      </w:r>
    </w:p>
    <w:p w14:paraId="4E0DDDD6" w14:textId="77777777" w:rsidR="00B20EE8" w:rsidRDefault="007F05FD" w:rsidP="007F05FD">
      <w:pPr>
        <w:pStyle w:val="enumlev2"/>
        <w:rPr>
          <w:rtl/>
          <w:lang w:bidi="ar-EG"/>
        </w:rPr>
      </w:pPr>
      <w:r>
        <w:rPr>
          <w:lang w:bidi="ar-EG"/>
        </w:rPr>
        <w:sym w:font="Wingdings 2" w:char="F097"/>
      </w:r>
      <w:r w:rsidR="00095C11">
        <w:rPr>
          <w:rtl/>
          <w:lang w:bidi="ar-EG"/>
        </w:rPr>
        <w:tab/>
        <w:t>الإشراف على جهود تطوير الأعمال وتحديد فرص النمو وتوسيع الشراكات؛</w:t>
      </w:r>
    </w:p>
    <w:p w14:paraId="2D0C445D" w14:textId="3D61051C" w:rsidR="00095C11" w:rsidRPr="00374ED0" w:rsidRDefault="007F05FD" w:rsidP="007F05FD">
      <w:pPr>
        <w:pStyle w:val="enumlev2"/>
        <w:rPr>
          <w:spacing w:val="-2"/>
          <w:rtl/>
          <w:lang w:bidi="ar-EG"/>
        </w:rPr>
      </w:pPr>
      <w:r w:rsidRPr="00374ED0">
        <w:rPr>
          <w:spacing w:val="-2"/>
          <w:lang w:bidi="ar-EG"/>
        </w:rPr>
        <w:sym w:font="Wingdings 2" w:char="F097"/>
      </w:r>
      <w:r w:rsidR="00095C11" w:rsidRPr="00374ED0">
        <w:rPr>
          <w:spacing w:val="-2"/>
          <w:rtl/>
          <w:lang w:bidi="ar-EG"/>
        </w:rPr>
        <w:tab/>
        <w:t>قيادة مبادرات التوعية من أجل التواصل مع أصحاب المصلحة، بما في ذلك مهنيو الصناعة والهيئات الأكاديمية والهيئات الحكومية، لتعزيز التعاون. والإشراف على مجلة الاتحاد وبرنامج قطاع تقييس الاتصالات الخاص بالمؤسسات الأكاديمية.</w:t>
      </w:r>
    </w:p>
    <w:p w14:paraId="4AA764F9" w14:textId="62E31206" w:rsidR="00095C11" w:rsidRDefault="00095C11" w:rsidP="00532703">
      <w:pPr>
        <w:pStyle w:val="enumlev1"/>
        <w:keepNext/>
        <w:keepLines/>
        <w:rPr>
          <w:rtl/>
        </w:rPr>
      </w:pPr>
      <w:r>
        <w:rPr>
          <w:rtl/>
        </w:rPr>
        <w:lastRenderedPageBreak/>
        <w:t>3</w:t>
      </w:r>
      <w:r>
        <w:rPr>
          <w:rtl/>
        </w:rPr>
        <w:tab/>
      </w:r>
      <w:r w:rsidR="00601C53">
        <w:rPr>
          <w:rFonts w:hint="cs"/>
          <w:rtl/>
        </w:rPr>
        <w:t>و</w:t>
      </w:r>
      <w:r w:rsidR="00601C53" w:rsidRPr="00601C53">
        <w:rPr>
          <w:rtl/>
          <w:lang w:bidi="ar-EG"/>
        </w:rPr>
        <w:t xml:space="preserve">كعنصر أساسي في استراتيجية المشاركة الاستراتيجية الشاملة، توجيه وتخطيط وقيادة المبادرات الرئيسية مثل الذكاء الاصطناعي </w:t>
      </w:r>
      <w:r w:rsidR="00601C53" w:rsidRPr="002A5688">
        <w:rPr>
          <w:rtl/>
          <w:lang w:bidi="ar-EG"/>
        </w:rPr>
        <w:t xml:space="preserve">من أجل المصلحة </w:t>
      </w:r>
      <w:r w:rsidR="00601C53" w:rsidRPr="00601C53">
        <w:rPr>
          <w:rtl/>
          <w:lang w:bidi="ar-EG"/>
        </w:rPr>
        <w:t>العام</w:t>
      </w:r>
      <w:r w:rsidR="00601C53">
        <w:rPr>
          <w:rFonts w:hint="cs"/>
          <w:rtl/>
          <w:lang w:bidi="ar-EG"/>
        </w:rPr>
        <w:t>ة</w:t>
      </w:r>
      <w:r w:rsidR="00601C53" w:rsidRPr="00601C53">
        <w:rPr>
          <w:rtl/>
          <w:lang w:bidi="ar-EG"/>
        </w:rPr>
        <w:t xml:space="preserve">. </w:t>
      </w:r>
      <w:r w:rsidR="00601C53">
        <w:rPr>
          <w:rFonts w:hint="cs"/>
          <w:rtl/>
          <w:lang w:bidi="ar-EG"/>
        </w:rPr>
        <w:t>و</w:t>
      </w:r>
      <w:r w:rsidR="00601C53" w:rsidRPr="00601C53">
        <w:rPr>
          <w:rtl/>
          <w:lang w:bidi="ar-EG"/>
        </w:rPr>
        <w:t xml:space="preserve">العمل بشكل تعاوني مع </w:t>
      </w:r>
      <w:r w:rsidR="00601C53">
        <w:rPr>
          <w:rFonts w:hint="cs"/>
          <w:rtl/>
          <w:lang w:bidi="ar-EG"/>
        </w:rPr>
        <w:t>المكتبين ال</w:t>
      </w:r>
      <w:r w:rsidR="0006229E">
        <w:rPr>
          <w:rFonts w:hint="cs"/>
          <w:rtl/>
          <w:lang w:bidi="ar-EG"/>
        </w:rPr>
        <w:t>آ</w:t>
      </w:r>
      <w:r w:rsidR="00601C53">
        <w:rPr>
          <w:rFonts w:hint="cs"/>
          <w:rtl/>
          <w:lang w:bidi="ar-EG"/>
        </w:rPr>
        <w:t>خرين</w:t>
      </w:r>
      <w:r w:rsidR="00601C53" w:rsidRPr="00601C53">
        <w:rPr>
          <w:rtl/>
          <w:lang w:bidi="ar-EG"/>
        </w:rPr>
        <w:t xml:space="preserve"> والأمانة العامة لتعزيز مكانة الاتحاد في </w:t>
      </w:r>
      <w:r w:rsidR="00DE3E2F">
        <w:rPr>
          <w:rFonts w:hint="cs"/>
          <w:rtl/>
          <w:lang w:bidi="ar-EG"/>
        </w:rPr>
        <w:t xml:space="preserve">مجال التقييس والتعاون مع </w:t>
      </w:r>
      <w:r w:rsidR="00601C53" w:rsidRPr="00601C53">
        <w:rPr>
          <w:rtl/>
          <w:lang w:bidi="ar-EG"/>
        </w:rPr>
        <w:t xml:space="preserve">صناعة تكنولوجيا المعلومات والاتصالات ومنظومة الأمم المتحدة ومجتمع </w:t>
      </w:r>
      <w:r w:rsidR="00601C53">
        <w:rPr>
          <w:rFonts w:hint="cs"/>
          <w:rtl/>
          <w:lang w:bidi="ar-EG"/>
        </w:rPr>
        <w:t xml:space="preserve">وضع </w:t>
      </w:r>
      <w:r w:rsidR="00601C53" w:rsidRPr="00601C53">
        <w:rPr>
          <w:rtl/>
          <w:lang w:bidi="ar-EG"/>
        </w:rPr>
        <w:t xml:space="preserve">المعايير. </w:t>
      </w:r>
      <w:r w:rsidR="00601C53">
        <w:rPr>
          <w:rFonts w:hint="cs"/>
          <w:rtl/>
          <w:lang w:bidi="ar-EG"/>
        </w:rPr>
        <w:t>واستخدام</w:t>
      </w:r>
      <w:r w:rsidR="00601C53" w:rsidRPr="00601C53">
        <w:rPr>
          <w:rtl/>
          <w:lang w:bidi="ar-EG"/>
        </w:rPr>
        <w:t xml:space="preserve"> هذه المنصات لتعزيز الابتكار الداخلي، و</w:t>
      </w:r>
      <w:r w:rsidR="00601C53">
        <w:rPr>
          <w:rFonts w:hint="cs"/>
          <w:rtl/>
          <w:lang w:bidi="ar-EG"/>
        </w:rPr>
        <w:t>وضع</w:t>
      </w:r>
      <w:r w:rsidR="00601C53" w:rsidRPr="00601C53">
        <w:rPr>
          <w:rtl/>
          <w:lang w:bidi="ar-EG"/>
        </w:rPr>
        <w:t xml:space="preserve"> مسارات للمعايير الناشئة، وتعزيز أنشطة القيادة الفكرية للاتحاد</w:t>
      </w:r>
      <w:r>
        <w:rPr>
          <w:rtl/>
        </w:rPr>
        <w:t>:</w:t>
      </w:r>
    </w:p>
    <w:p w14:paraId="12D97F59" w14:textId="35B169D2" w:rsidR="00095C11" w:rsidRDefault="007F05FD" w:rsidP="007F05FD">
      <w:pPr>
        <w:pStyle w:val="enumlev2"/>
        <w:rPr>
          <w:spacing w:val="-4"/>
          <w:rtl/>
          <w:lang w:bidi="ar-EG"/>
        </w:rPr>
      </w:pPr>
      <w:r w:rsidRPr="00AC49CE">
        <w:rPr>
          <w:spacing w:val="-4"/>
          <w:lang w:bidi="ar-EG"/>
        </w:rPr>
        <w:sym w:font="Wingdings 2" w:char="F097"/>
      </w:r>
      <w:r w:rsidR="00095C11" w:rsidRPr="00AC49CE">
        <w:rPr>
          <w:spacing w:val="-4"/>
          <w:rtl/>
          <w:lang w:bidi="ar-EG"/>
        </w:rPr>
        <w:tab/>
      </w:r>
      <w:r w:rsidR="008D22DA" w:rsidRPr="00D66CBE">
        <w:rPr>
          <w:rtl/>
          <w:lang w:bidi="ar-EG"/>
        </w:rPr>
        <w:t xml:space="preserve">تنسيق </w:t>
      </w:r>
      <w:r w:rsidR="00DE3E2F" w:rsidRPr="00D66CBE">
        <w:rPr>
          <w:rFonts w:hint="cs"/>
          <w:rtl/>
          <w:lang w:bidi="ar-EG"/>
        </w:rPr>
        <w:t>ال</w:t>
      </w:r>
      <w:r w:rsidR="008D22DA" w:rsidRPr="00D66CBE">
        <w:rPr>
          <w:rtl/>
          <w:lang w:bidi="ar-EG"/>
        </w:rPr>
        <w:t xml:space="preserve">جهود </w:t>
      </w:r>
      <w:r w:rsidR="00DE3E2F" w:rsidRPr="00D66CBE">
        <w:rPr>
          <w:rFonts w:hint="cs"/>
          <w:rtl/>
          <w:lang w:bidi="ar-EG"/>
        </w:rPr>
        <w:t xml:space="preserve">في مجالي </w:t>
      </w:r>
      <w:r w:rsidR="008D22DA" w:rsidRPr="00D66CBE">
        <w:rPr>
          <w:rtl/>
          <w:lang w:bidi="ar-EG"/>
        </w:rPr>
        <w:t xml:space="preserve">الذكاء الاصطناعي </w:t>
      </w:r>
      <w:r w:rsidR="00DE3E2F" w:rsidRPr="00D66CBE">
        <w:rPr>
          <w:rFonts w:hint="cs"/>
          <w:rtl/>
          <w:lang w:bidi="ar-EG"/>
        </w:rPr>
        <w:t>و</w:t>
      </w:r>
      <w:r w:rsidR="00A50DC2" w:rsidRPr="00D66CBE">
        <w:rPr>
          <w:rFonts w:hint="cs"/>
          <w:rtl/>
          <w:lang w:bidi="ar-EG"/>
        </w:rPr>
        <w:t xml:space="preserve">الاتصالات/تكنولوجيا المعلومات والاتصالات </w:t>
      </w:r>
      <w:r w:rsidR="008D22DA" w:rsidRPr="00D66CBE">
        <w:rPr>
          <w:rtl/>
          <w:lang w:bidi="ar-EG"/>
        </w:rPr>
        <w:t xml:space="preserve">الناشئة مع الأمانة العامة لضمان </w:t>
      </w:r>
      <w:r w:rsidR="008D22DA" w:rsidRPr="00D66CBE">
        <w:rPr>
          <w:rFonts w:hint="cs"/>
          <w:rtl/>
          <w:lang w:bidi="ar-EG"/>
        </w:rPr>
        <w:t>ال</w:t>
      </w:r>
      <w:r w:rsidR="008D22DA" w:rsidRPr="00D66CBE">
        <w:rPr>
          <w:rtl/>
          <w:lang w:bidi="ar-EG"/>
        </w:rPr>
        <w:t xml:space="preserve">مواءمة </w:t>
      </w:r>
      <w:r w:rsidR="008D22DA" w:rsidRPr="00D66CBE">
        <w:rPr>
          <w:rFonts w:hint="cs"/>
          <w:rtl/>
          <w:lang w:bidi="ar-EG"/>
        </w:rPr>
        <w:t xml:space="preserve">الاستراتيجية بين </w:t>
      </w:r>
      <w:r w:rsidR="008D22DA" w:rsidRPr="00D66CBE">
        <w:rPr>
          <w:rtl/>
          <w:lang w:bidi="ar-EG"/>
        </w:rPr>
        <w:t>مكتب تقييس الاتصالات وهذه المبادرات والاستفادة منها في جميع المكاتب؛</w:t>
      </w:r>
    </w:p>
    <w:p w14:paraId="237DABC4" w14:textId="0C93824D" w:rsidR="001B4BFE" w:rsidRPr="00AC49CE" w:rsidRDefault="001B4BFE" w:rsidP="001B4BFE">
      <w:pPr>
        <w:pStyle w:val="enumlev2"/>
        <w:rPr>
          <w:spacing w:val="-4"/>
          <w:rtl/>
          <w:lang w:bidi="ar-EG"/>
        </w:rPr>
      </w:pPr>
      <w:r w:rsidRPr="00AC49CE">
        <w:rPr>
          <w:spacing w:val="-4"/>
          <w:lang w:bidi="ar-EG"/>
        </w:rPr>
        <w:sym w:font="Wingdings 2" w:char="F097"/>
      </w:r>
      <w:r w:rsidRPr="00AC49CE">
        <w:rPr>
          <w:spacing w:val="-4"/>
          <w:rtl/>
          <w:lang w:bidi="ar-EG"/>
        </w:rPr>
        <w:tab/>
      </w:r>
      <w:r w:rsidR="008D22DA">
        <w:rPr>
          <w:rFonts w:hint="cs"/>
          <w:spacing w:val="-4"/>
          <w:rtl/>
          <w:lang w:bidi="ar-EG"/>
        </w:rPr>
        <w:t xml:space="preserve">قيادة </w:t>
      </w:r>
      <w:bookmarkStart w:id="3" w:name="_Hlk169081999"/>
      <w:r w:rsidRPr="00AC49CE">
        <w:rPr>
          <w:spacing w:val="-4"/>
          <w:rtl/>
          <w:lang w:bidi="ar-EG"/>
        </w:rPr>
        <w:t>حدث "الذكاء الاصطناعي من أجل المصلحة العامة</w:t>
      </w:r>
      <w:bookmarkEnd w:id="3"/>
      <w:r w:rsidRPr="00AC49CE">
        <w:rPr>
          <w:spacing w:val="-4"/>
          <w:rtl/>
          <w:lang w:bidi="ar-EG"/>
        </w:rPr>
        <w:t>" بدعائمه الثلاث، المنصة ذات النسق الإلكتروني الدائم والمتاحة على مدار السنة، والقمة العالمية السنوية التي تُعقد حضورياً، وجهود التعاون في</w:t>
      </w:r>
      <w:r w:rsidR="00101122">
        <w:rPr>
          <w:rFonts w:hint="cs"/>
          <w:spacing w:val="-4"/>
          <w:rtl/>
          <w:lang w:bidi="ar-EG"/>
        </w:rPr>
        <w:t> </w:t>
      </w:r>
      <w:r w:rsidRPr="00AC49CE">
        <w:rPr>
          <w:spacing w:val="-4"/>
          <w:rtl/>
          <w:lang w:bidi="ar-EG"/>
        </w:rPr>
        <w:t>إطار مبادرة</w:t>
      </w:r>
      <w:r w:rsidR="00A519B6">
        <w:rPr>
          <w:rFonts w:hint="cs"/>
          <w:spacing w:val="-4"/>
          <w:rtl/>
          <w:lang w:bidi="ar-EG"/>
        </w:rPr>
        <w:t> </w:t>
      </w:r>
      <w:r w:rsidRPr="00AC49CE">
        <w:rPr>
          <w:spacing w:val="-4"/>
          <w:rtl/>
          <w:lang w:bidi="ar-EG"/>
        </w:rPr>
        <w:t>التأثير؛</w:t>
      </w:r>
    </w:p>
    <w:p w14:paraId="3CF73979" w14:textId="59C5DDAA" w:rsidR="00095C11" w:rsidRDefault="007F05FD" w:rsidP="007F05FD">
      <w:pPr>
        <w:pStyle w:val="enumlev2"/>
        <w:rPr>
          <w:rtl/>
          <w:lang w:bidi="ar-EG"/>
        </w:rPr>
      </w:pPr>
      <w:r>
        <w:rPr>
          <w:lang w:bidi="ar-EG"/>
        </w:rPr>
        <w:sym w:font="Wingdings 2" w:char="F097"/>
      </w:r>
      <w:r w:rsidR="00095C11">
        <w:rPr>
          <w:rtl/>
          <w:lang w:bidi="ar-EG"/>
        </w:rPr>
        <w:tab/>
        <w:t xml:space="preserve">تصميم وتنفيذ الإطار الاستراتيجي </w:t>
      </w:r>
      <w:r w:rsidR="00A50DC2">
        <w:rPr>
          <w:rFonts w:hint="cs"/>
          <w:rtl/>
          <w:lang w:bidi="ar-EG"/>
        </w:rPr>
        <w:t>ل</w:t>
      </w:r>
      <w:r w:rsidR="003D191F">
        <w:rPr>
          <w:rFonts w:hint="cs"/>
          <w:rtl/>
          <w:lang w:bidi="ar-EG"/>
        </w:rPr>
        <w:t>مبادرات رئيسية</w:t>
      </w:r>
      <w:r w:rsidR="00A50DC2">
        <w:rPr>
          <w:rFonts w:hint="cs"/>
          <w:rtl/>
          <w:lang w:bidi="ar-EG"/>
        </w:rPr>
        <w:t xml:space="preserve"> من قبيل الذكاء الاصطناعي من أجل المصلحة العامة</w:t>
      </w:r>
      <w:r w:rsidR="003D191F">
        <w:rPr>
          <w:rFonts w:hint="cs"/>
          <w:rtl/>
          <w:lang w:bidi="ar-EG"/>
        </w:rPr>
        <w:t>،</w:t>
      </w:r>
      <w:r w:rsidR="00095C11">
        <w:rPr>
          <w:rtl/>
          <w:lang w:bidi="ar-EG"/>
        </w:rPr>
        <w:t xml:space="preserve"> وضمان مواءمته</w:t>
      </w:r>
      <w:r w:rsidR="003D191F">
        <w:rPr>
          <w:rFonts w:hint="cs"/>
          <w:rtl/>
          <w:lang w:bidi="ar-EG"/>
        </w:rPr>
        <w:t>ا</w:t>
      </w:r>
      <w:r w:rsidR="00095C11">
        <w:rPr>
          <w:rtl/>
          <w:lang w:bidi="ar-EG"/>
        </w:rPr>
        <w:t xml:space="preserve"> مع الاتجاه الاستراتيجي العام</w:t>
      </w:r>
      <w:r w:rsidR="00A519B6">
        <w:rPr>
          <w:rFonts w:hint="cs"/>
          <w:rtl/>
          <w:lang w:bidi="ar-EG"/>
        </w:rPr>
        <w:t> </w:t>
      </w:r>
      <w:r w:rsidR="00095C11">
        <w:rPr>
          <w:rtl/>
          <w:lang w:bidi="ar-EG"/>
        </w:rPr>
        <w:t>للاتحاد؛</w:t>
      </w:r>
    </w:p>
    <w:p w14:paraId="73649D03" w14:textId="1BC5E26D" w:rsidR="00095C11" w:rsidRDefault="007F05FD" w:rsidP="007F05FD">
      <w:pPr>
        <w:pStyle w:val="enumlev2"/>
        <w:rPr>
          <w:rtl/>
          <w:lang w:bidi="ar-EG"/>
        </w:rPr>
      </w:pPr>
      <w:r>
        <w:rPr>
          <w:lang w:bidi="ar-EG"/>
        </w:rPr>
        <w:sym w:font="Wingdings 2" w:char="F097"/>
      </w:r>
      <w:r w:rsidR="00095C11">
        <w:rPr>
          <w:rtl/>
          <w:lang w:bidi="ar-EG"/>
        </w:rPr>
        <w:tab/>
        <w:t xml:space="preserve">وضع وتنفيذ الخطة المالية </w:t>
      </w:r>
      <w:r w:rsidR="00A50DC2">
        <w:rPr>
          <w:rtl/>
          <w:lang w:bidi="ar-EG"/>
        </w:rPr>
        <w:t xml:space="preserve">والميزانية </w:t>
      </w:r>
      <w:r w:rsidR="00095C11">
        <w:rPr>
          <w:rtl/>
          <w:lang w:bidi="ar-EG"/>
        </w:rPr>
        <w:t xml:space="preserve">الخاصة </w:t>
      </w:r>
      <w:r w:rsidR="00A50DC2">
        <w:rPr>
          <w:rFonts w:hint="cs"/>
          <w:rtl/>
          <w:lang w:bidi="ar-EG"/>
        </w:rPr>
        <w:t>بال</w:t>
      </w:r>
      <w:r w:rsidR="003D191F">
        <w:rPr>
          <w:rFonts w:hint="cs"/>
          <w:rtl/>
          <w:lang w:bidi="ar-EG"/>
        </w:rPr>
        <w:t>مبادرات</w:t>
      </w:r>
      <w:r w:rsidR="00A50DC2">
        <w:rPr>
          <w:rFonts w:hint="cs"/>
          <w:rtl/>
          <w:lang w:bidi="ar-EG"/>
        </w:rPr>
        <w:t xml:space="preserve"> </w:t>
      </w:r>
      <w:r w:rsidR="00DE3E2F">
        <w:rPr>
          <w:rFonts w:hint="cs"/>
          <w:rtl/>
          <w:lang w:bidi="ar-EG"/>
        </w:rPr>
        <w:t>الرئيسية</w:t>
      </w:r>
      <w:r w:rsidR="00A50DC2">
        <w:rPr>
          <w:rFonts w:hint="cs"/>
          <w:rtl/>
          <w:lang w:bidi="ar-EG"/>
        </w:rPr>
        <w:t xml:space="preserve"> مثل الذكاء الاصطناعي من أجل المصلحة العامة</w:t>
      </w:r>
      <w:r w:rsidR="00095C11">
        <w:rPr>
          <w:rtl/>
          <w:lang w:bidi="ar-EG"/>
        </w:rPr>
        <w:t>؛</w:t>
      </w:r>
    </w:p>
    <w:p w14:paraId="0C25D808" w14:textId="32A2D075" w:rsidR="00B20EE8" w:rsidRPr="00A9178B" w:rsidRDefault="007F05FD" w:rsidP="007F05FD">
      <w:pPr>
        <w:pStyle w:val="enumlev2"/>
        <w:rPr>
          <w:spacing w:val="-2"/>
          <w:rtl/>
          <w:lang w:bidi="ar-EG"/>
        </w:rPr>
      </w:pPr>
      <w:r w:rsidRPr="00A9178B">
        <w:rPr>
          <w:spacing w:val="-2"/>
          <w:lang w:bidi="ar-EG"/>
        </w:rPr>
        <w:sym w:font="Wingdings 2" w:char="F097"/>
      </w:r>
      <w:r w:rsidR="00095C11" w:rsidRPr="00A9178B">
        <w:rPr>
          <w:spacing w:val="-2"/>
          <w:rtl/>
          <w:lang w:bidi="ar-EG"/>
        </w:rPr>
        <w:tab/>
        <w:t xml:space="preserve">تحديد فرص نقل المعارف المكتسبة من </w:t>
      </w:r>
      <w:r w:rsidR="003D191F">
        <w:rPr>
          <w:rFonts w:hint="cs"/>
          <w:rtl/>
          <w:lang w:bidi="ar-EG"/>
        </w:rPr>
        <w:t>مبادر</w:t>
      </w:r>
      <w:r w:rsidR="00DE3E2F">
        <w:rPr>
          <w:rFonts w:hint="cs"/>
          <w:rtl/>
          <w:lang w:bidi="ar-EG"/>
        </w:rPr>
        <w:t xml:space="preserve">ة </w:t>
      </w:r>
      <w:r w:rsidR="00DE3E2F" w:rsidRPr="00DE3E2F">
        <w:rPr>
          <w:rtl/>
          <w:lang w:bidi="ar-EG"/>
        </w:rPr>
        <w:t>الذكاء الاصطناعي من أجل المصلحة العامة</w:t>
      </w:r>
      <w:r w:rsidR="003D191F" w:rsidRPr="00A9178B">
        <w:rPr>
          <w:spacing w:val="-2"/>
          <w:rtl/>
          <w:lang w:bidi="ar-EG"/>
        </w:rPr>
        <w:t xml:space="preserve"> </w:t>
      </w:r>
      <w:r w:rsidR="00DE3E2F">
        <w:rPr>
          <w:rFonts w:hint="cs"/>
          <w:spacing w:val="-2"/>
          <w:rtl/>
          <w:lang w:bidi="ar-EG"/>
        </w:rPr>
        <w:t xml:space="preserve">أو المبادرات ذات الصلة </w:t>
      </w:r>
      <w:r w:rsidR="00095C11" w:rsidRPr="00A9178B">
        <w:rPr>
          <w:spacing w:val="-2"/>
          <w:rtl/>
          <w:lang w:bidi="ar-EG"/>
        </w:rPr>
        <w:t>(بشأن المحتوى والخدمات والأدوات والنماذج التجريبية الممكَّنة بالذكاء الاصطناعي، وطريقة العمل، وما إلى ذلك) إلى</w:t>
      </w:r>
      <w:r w:rsidR="00AC49CE" w:rsidRPr="00A9178B">
        <w:rPr>
          <w:rFonts w:hint="cs"/>
          <w:spacing w:val="-2"/>
          <w:rtl/>
          <w:lang w:bidi="ar-EG"/>
        </w:rPr>
        <w:t> </w:t>
      </w:r>
      <w:r w:rsidR="00095C11" w:rsidRPr="00A9178B">
        <w:rPr>
          <w:spacing w:val="-2"/>
          <w:rtl/>
          <w:lang w:bidi="ar-EG"/>
        </w:rPr>
        <w:t>مشاريع أخرى داخل الاتحاد؛</w:t>
      </w:r>
    </w:p>
    <w:p w14:paraId="7200C60F" w14:textId="1710DF14" w:rsidR="00095C11" w:rsidRPr="00A519B6" w:rsidRDefault="007F05FD" w:rsidP="007F05FD">
      <w:pPr>
        <w:pStyle w:val="enumlev2"/>
        <w:rPr>
          <w:rtl/>
          <w:lang w:bidi="ar-EG"/>
        </w:rPr>
      </w:pPr>
      <w:r w:rsidRPr="00A519B6">
        <w:rPr>
          <w:lang w:bidi="ar-EG"/>
        </w:rPr>
        <w:sym w:font="Wingdings 2" w:char="F097"/>
      </w:r>
      <w:r w:rsidR="00095C11" w:rsidRPr="00A519B6">
        <w:rPr>
          <w:rtl/>
          <w:lang w:bidi="ar-EG"/>
        </w:rPr>
        <w:tab/>
      </w:r>
      <w:r w:rsidR="003D191F" w:rsidRPr="00A519B6">
        <w:rPr>
          <w:rFonts w:hint="cs"/>
          <w:rtl/>
          <w:lang w:bidi="ar-EG"/>
        </w:rPr>
        <w:t xml:space="preserve">المشاركة في </w:t>
      </w:r>
      <w:r w:rsidR="00095C11" w:rsidRPr="00A519B6">
        <w:rPr>
          <w:rtl/>
          <w:lang w:bidi="ar-EG"/>
        </w:rPr>
        <w:t xml:space="preserve">مخاطبة الجمهور والتمثيل والتواصل في الأحداث والاجتماعات التي تُعقد على مستوى كبار المسؤولين التنفيذيين داخل منظومة الأمم المتحدة وخارجها، بالإضافة إلى </w:t>
      </w:r>
      <w:r w:rsidR="003D191F" w:rsidRPr="00A519B6">
        <w:rPr>
          <w:rFonts w:hint="cs"/>
          <w:rtl/>
          <w:lang w:bidi="ar-EG"/>
        </w:rPr>
        <w:t>العمل ك</w:t>
      </w:r>
      <w:r w:rsidR="00095C11" w:rsidRPr="00A519B6">
        <w:rPr>
          <w:rtl/>
          <w:lang w:bidi="ar-EG"/>
        </w:rPr>
        <w:t>متحدث رسمي لدى</w:t>
      </w:r>
      <w:r w:rsidR="00A519B6">
        <w:rPr>
          <w:rFonts w:hint="cs"/>
          <w:rtl/>
          <w:lang w:bidi="ar-EG"/>
        </w:rPr>
        <w:t xml:space="preserve"> </w:t>
      </w:r>
      <w:r w:rsidR="00095C11" w:rsidRPr="00A519B6">
        <w:rPr>
          <w:rtl/>
          <w:lang w:bidi="ar-EG"/>
        </w:rPr>
        <w:t>وسائل</w:t>
      </w:r>
      <w:r w:rsidR="00101122">
        <w:rPr>
          <w:rFonts w:hint="cs"/>
          <w:rtl/>
          <w:lang w:bidi="ar-EG"/>
        </w:rPr>
        <w:t> </w:t>
      </w:r>
      <w:r w:rsidR="00095C11" w:rsidRPr="00A519B6">
        <w:rPr>
          <w:rtl/>
          <w:lang w:bidi="ar-EG"/>
        </w:rPr>
        <w:t>الإعلام.</w:t>
      </w:r>
    </w:p>
    <w:p w14:paraId="22BB19DF" w14:textId="77777777" w:rsidR="00095C11" w:rsidRPr="00CF7EE1" w:rsidRDefault="00095C11" w:rsidP="007F05FD">
      <w:pPr>
        <w:pStyle w:val="enumlev1"/>
        <w:rPr>
          <w:spacing w:val="-2"/>
          <w:rtl/>
        </w:rPr>
      </w:pPr>
      <w:r w:rsidRPr="00CF7EE1">
        <w:rPr>
          <w:spacing w:val="-2"/>
          <w:rtl/>
        </w:rPr>
        <w:t>4</w:t>
      </w:r>
      <w:r w:rsidRPr="00CF7EE1">
        <w:rPr>
          <w:spacing w:val="-2"/>
          <w:rtl/>
        </w:rPr>
        <w:tab/>
        <w:t>توجيه عملية إعداد مواد الاتصالات ووسائل الإعلام والترويج بشأن أنشطة المكتب والأنشطة ذات الصلة، والإشراف عليها، لعرضها في مؤتمرات الاتحاد واجتماعاته وأنشطة منتدياته ومنشوراته، وعرضها في الاجتماعات والمؤتمرات والحلقات الدراسية التقنية والمهنية الخارجية؛ والمشاركة كلما أمكن في هذه الأنشطة بغرض عرض أعمال مكتب تقييس الاتصالات على الجمهور المهني بأوسع ما يمكن.</w:t>
      </w:r>
    </w:p>
    <w:p w14:paraId="7EDC538E" w14:textId="77777777" w:rsidR="00095C11" w:rsidRDefault="00095C11" w:rsidP="007F05FD">
      <w:pPr>
        <w:pStyle w:val="enumlev1"/>
        <w:rPr>
          <w:rtl/>
        </w:rPr>
      </w:pPr>
      <w:r>
        <w:rPr>
          <w:rtl/>
        </w:rPr>
        <w:t>5</w:t>
      </w:r>
      <w:r>
        <w:rPr>
          <w:rtl/>
        </w:rPr>
        <w:tab/>
        <w:t>المشاركة في إعداد ميزانية الاتحاد/مكتب تقييس الاتصالات فيما يتعلق بدائرة المشاركة الاستراتيجية (</w:t>
      </w:r>
      <w:r>
        <w:t>SED</w:t>
      </w:r>
      <w:r>
        <w:rPr>
          <w:rtl/>
        </w:rPr>
        <w:t>)؛ وضمان تنفيذ الأنشطة وفقاً للميزانية المخصصة.</w:t>
      </w:r>
    </w:p>
    <w:p w14:paraId="657E5CBB" w14:textId="645683FB" w:rsidR="00095C11" w:rsidRPr="00174066" w:rsidRDefault="00095C11" w:rsidP="007F05FD">
      <w:pPr>
        <w:pStyle w:val="enumlev1"/>
        <w:rPr>
          <w:spacing w:val="-2"/>
          <w:rtl/>
        </w:rPr>
      </w:pPr>
      <w:r w:rsidRPr="00174066">
        <w:rPr>
          <w:spacing w:val="-2"/>
          <w:rtl/>
        </w:rPr>
        <w:t>6</w:t>
      </w:r>
      <w:r w:rsidRPr="00174066">
        <w:rPr>
          <w:spacing w:val="-2"/>
          <w:rtl/>
        </w:rPr>
        <w:tab/>
        <w:t>تقديم المشورة الموثوقة إلى المدير ونائب المدير بشأن جميع المسائل التي يكون مسؤولاً عنها والتعاون مع رؤساء الدوائر الأخرى في مكتب تقييس الاتصالات؛ والمشاركة في لجنة إدارة مكتب تقييس الاتصالات والمساهمة في</w:t>
      </w:r>
      <w:r w:rsidR="00501FA1" w:rsidRPr="00174066">
        <w:rPr>
          <w:rFonts w:hint="cs"/>
          <w:spacing w:val="-2"/>
          <w:rtl/>
        </w:rPr>
        <w:t> </w:t>
      </w:r>
      <w:r w:rsidRPr="00174066">
        <w:rPr>
          <w:spacing w:val="-2"/>
          <w:rtl/>
        </w:rPr>
        <w:t>استراتيجية مكتب تقييس الاتصالات وسياساته.</w:t>
      </w:r>
    </w:p>
    <w:p w14:paraId="3BB84C5F" w14:textId="77777777" w:rsidR="00095C11" w:rsidRDefault="00095C11" w:rsidP="007F05FD">
      <w:pPr>
        <w:pStyle w:val="enumlev1"/>
        <w:rPr>
          <w:rtl/>
        </w:rPr>
      </w:pPr>
      <w:r>
        <w:rPr>
          <w:rtl/>
        </w:rPr>
        <w:t>7</w:t>
      </w:r>
      <w:r>
        <w:rPr>
          <w:rtl/>
        </w:rPr>
        <w:tab/>
        <w:t>تمثيل قطاع تقييس الاتصالات في الاجتماعات الداخلية والخارجية وضمان تمثيل مصالح مكتب تقييس الاتصالات وأخذها في الاعتبار.</w:t>
      </w:r>
    </w:p>
    <w:p w14:paraId="2856BB92" w14:textId="77777777" w:rsidR="00095C11" w:rsidRDefault="00095C11" w:rsidP="007F05FD">
      <w:pPr>
        <w:pStyle w:val="enumlev1"/>
        <w:rPr>
          <w:rtl/>
        </w:rPr>
      </w:pPr>
      <w:r>
        <w:rPr>
          <w:rtl/>
        </w:rPr>
        <w:t>8</w:t>
      </w:r>
      <w:r>
        <w:rPr>
          <w:rtl/>
        </w:rPr>
        <w:tab/>
        <w:t>أداء أي مهام أخرى يكلَّف بها.</w:t>
      </w:r>
    </w:p>
    <w:p w14:paraId="22668876" w14:textId="77777777" w:rsidR="00095C11" w:rsidRDefault="00095C11" w:rsidP="005C1667">
      <w:pPr>
        <w:pStyle w:val="Headingb"/>
        <w:rPr>
          <w:rtl/>
          <w:lang w:bidi="ar-EG"/>
        </w:rPr>
      </w:pPr>
      <w:r>
        <w:rPr>
          <w:rtl/>
          <w:lang w:bidi="ar-EG"/>
        </w:rPr>
        <w:t>المؤهلات المطلوبة</w:t>
      </w:r>
    </w:p>
    <w:p w14:paraId="528DE817" w14:textId="77777777" w:rsidR="00095C11" w:rsidRDefault="00095C11" w:rsidP="007F05FD">
      <w:pPr>
        <w:pStyle w:val="enumlev1"/>
        <w:rPr>
          <w:rtl/>
        </w:rPr>
      </w:pPr>
      <w:r>
        <w:rPr>
          <w:rtl/>
        </w:rPr>
        <w:t>1</w:t>
      </w:r>
      <w:r>
        <w:rPr>
          <w:rtl/>
        </w:rPr>
        <w:tab/>
        <w:t>شهادة جامعية عالية في إدارة الأعمال أو في الأعمال الدولية أو مجال ذي صلة، أو تحصيل علمي في إحدى الكليات المرموقة للتعليم العالي بشهادة تعادل في مستواها شهادة جامعية عالية في أحد المجالات المذكورة أعلاه. وبالنسبة للمرشحين الداخليين، يمكن قبول شهادة جامعية أولى في أحد المجالات أعلاه بالاقتران مع خبرة تأهيلية مدتها عشرون سنة بدلاً من شهادة جامعية عليا، لأغراض الترقية أو التناوب.</w:t>
      </w:r>
    </w:p>
    <w:p w14:paraId="290D904D" w14:textId="77777777" w:rsidR="00095C11" w:rsidRDefault="00095C11" w:rsidP="007F05FD">
      <w:pPr>
        <w:pStyle w:val="enumlev1"/>
        <w:rPr>
          <w:rtl/>
        </w:rPr>
      </w:pPr>
      <w:r>
        <w:rPr>
          <w:rtl/>
        </w:rPr>
        <w:t>2</w:t>
      </w:r>
      <w:r>
        <w:rPr>
          <w:rtl/>
        </w:rPr>
        <w:tab/>
        <w:t>خمسة عشر عاماً على الأقل من الخبرة المكتسبة بتدرج المسؤوليات في مختلف مجالات الاتصالات والتكنولوجيات الناشئة مثل الذكاء الاصطناعي، بما في ذلك سبع سنوات على الأقل على المستوى الدولي. ويمكن اعتبار شهادة دكتوراه في مجال ذي صلة بديلاً لثلاث سنوات من خبرة العمل.</w:t>
      </w:r>
    </w:p>
    <w:p w14:paraId="205B3435" w14:textId="77777777" w:rsidR="00B20EE8" w:rsidRDefault="00095C11" w:rsidP="00331915">
      <w:pPr>
        <w:pStyle w:val="enumlev1"/>
        <w:keepNext/>
        <w:keepLines/>
        <w:rPr>
          <w:rtl/>
        </w:rPr>
      </w:pPr>
      <w:r>
        <w:rPr>
          <w:rtl/>
        </w:rPr>
        <w:lastRenderedPageBreak/>
        <w:t>3</w:t>
      </w:r>
      <w:r>
        <w:rPr>
          <w:rtl/>
        </w:rPr>
        <w:tab/>
        <w:t>معرفة ممتازة بواحدة من اللغات الرسمية الست للاتحاد (العربية، الصينية، الإنكليزية، الفرنسية، الروسية، الإسبانية) ومعرفة جيدة جداً بلغة رسمية ثانية. وتُعدّ المعرفة بلغة رسمية ثالثة ميزة.</w:t>
      </w:r>
    </w:p>
    <w:p w14:paraId="3CE74FD1" w14:textId="22DD56E4" w:rsidR="00095C11" w:rsidRPr="005C1667" w:rsidRDefault="00095C11" w:rsidP="00331915">
      <w:pPr>
        <w:keepNext/>
        <w:keepLines/>
        <w:ind w:left="794"/>
        <w:rPr>
          <w:i/>
          <w:iCs/>
          <w:spacing w:val="-2"/>
          <w:rtl/>
        </w:rPr>
      </w:pPr>
      <w:r w:rsidRPr="005C1667">
        <w:rPr>
          <w:i/>
          <w:iCs/>
          <w:spacing w:val="-2"/>
          <w:rtl/>
        </w:rPr>
        <w:t>(بموجب أحكام القرار رقم 626 للمجلس، يمكن أن يؤذن بتخفيف المتطلبات اللغوية في حال وجود مرشحين من البلدان النامية. وإذا كانت لدى المرشحين من هذه البلدان معرفة وافية بإحدى اللغات الرسمية للاتحاد، فإن طلباتهم يمكن أن تؤخذ بعين الاعتبار).</w:t>
      </w:r>
    </w:p>
    <w:p w14:paraId="10EDE609" w14:textId="77777777" w:rsidR="00095C11" w:rsidRDefault="00095C11" w:rsidP="005624DF">
      <w:pPr>
        <w:pStyle w:val="Headingb"/>
        <w:rPr>
          <w:rtl/>
          <w:lang w:bidi="ar-EG"/>
        </w:rPr>
      </w:pPr>
      <w:r>
        <w:rPr>
          <w:rtl/>
          <w:lang w:bidi="ar-EG"/>
        </w:rPr>
        <w:t>الكفاءات</w:t>
      </w:r>
    </w:p>
    <w:p w14:paraId="119EAA55" w14:textId="0D48C74C"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0EF94829" w14:textId="28A5B387" w:rsidR="00095C11" w:rsidRDefault="007F05FD" w:rsidP="007F05FD">
      <w:pPr>
        <w:pStyle w:val="enumlev1"/>
        <w:rPr>
          <w:rtl/>
        </w:rPr>
      </w:pPr>
      <w:r>
        <w:sym w:font="Wingdings 2" w:char="F097"/>
      </w:r>
      <w:r w:rsidR="00095C11">
        <w:rPr>
          <w:rtl/>
        </w:rPr>
        <w:tab/>
        <w:t>الموثوقية والالتزام بتسليم نواتج عالية الجودة في الوقت المناسب وبتحقيق أهداف قطاع تقييس الاتصالات.</w:t>
      </w:r>
    </w:p>
    <w:p w14:paraId="0C52191A" w14:textId="28D65C85" w:rsidR="00095C11" w:rsidRDefault="007F05FD" w:rsidP="007F05FD">
      <w:pPr>
        <w:pStyle w:val="enumlev1"/>
        <w:rPr>
          <w:rtl/>
        </w:rPr>
      </w:pPr>
      <w:r>
        <w:sym w:font="Wingdings 2" w:char="F097"/>
      </w:r>
      <w:r w:rsidR="00095C11">
        <w:rPr>
          <w:rtl/>
        </w:rPr>
        <w:tab/>
        <w:t>القدرة على تكوين فرق عمل وتحفيز العمل الجماعي وتحقيقه بفعالية.</w:t>
      </w:r>
    </w:p>
    <w:p w14:paraId="0F334F3E" w14:textId="77777777" w:rsidR="00B20EE8" w:rsidRDefault="007F05FD" w:rsidP="007F05FD">
      <w:pPr>
        <w:pStyle w:val="enumlev1"/>
        <w:rPr>
          <w:rtl/>
        </w:rPr>
      </w:pPr>
      <w:r>
        <w:sym w:font="Wingdings 2" w:char="F097"/>
      </w:r>
      <w:r w:rsidR="00095C11">
        <w:rPr>
          <w:rtl/>
        </w:rPr>
        <w:tab/>
        <w:t>القدرة على العمل في بيئة متعددة الثقافات والأعراق مع مراعاة التنوع واحترامه.</w:t>
      </w:r>
    </w:p>
    <w:p w14:paraId="55227A62" w14:textId="4ACF85C0" w:rsidR="00095C11" w:rsidRDefault="007F05FD" w:rsidP="007F05FD">
      <w:pPr>
        <w:pStyle w:val="enumlev1"/>
        <w:rPr>
          <w:rtl/>
        </w:rPr>
      </w:pPr>
      <w:r>
        <w:sym w:font="Wingdings 2" w:char="F097"/>
      </w:r>
      <w:r w:rsidR="00095C11">
        <w:rPr>
          <w:rtl/>
        </w:rPr>
        <w:tab/>
        <w:t>المهارات السياسية والدبلوماسية للاتصال والتفاوض وإدارة العلاقات مع أصحاب المصلحة الرئيسيين في</w:t>
      </w:r>
      <w:r w:rsidR="005624DF">
        <w:rPr>
          <w:rFonts w:hint="cs"/>
          <w:rtl/>
        </w:rPr>
        <w:t> </w:t>
      </w:r>
      <w:r w:rsidR="00095C11">
        <w:rPr>
          <w:rtl/>
        </w:rPr>
        <w:t>مكتب تقييس الاتصالات.</w:t>
      </w:r>
    </w:p>
    <w:p w14:paraId="26BDD85F" w14:textId="1640D8A2"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5C227506" w14:textId="5FC755B2" w:rsidR="00095C11" w:rsidRDefault="007F05FD" w:rsidP="007F05FD">
      <w:pPr>
        <w:pStyle w:val="enumlev1"/>
        <w:rPr>
          <w:rtl/>
        </w:rPr>
      </w:pPr>
      <w:r>
        <w:sym w:font="Wingdings 2" w:char="F097"/>
      </w:r>
      <w:r w:rsidR="00095C11">
        <w:rPr>
          <w:rtl/>
        </w:rPr>
        <w:tab/>
        <w:t xml:space="preserve">إجادة العمل في مجال تطبيقات الحاسوب المكتبية </w:t>
      </w:r>
      <w:r w:rsidR="003D191F">
        <w:rPr>
          <w:rFonts w:hint="cs"/>
          <w:rtl/>
        </w:rPr>
        <w:t>والويب والذكاء الاصطناعي</w:t>
      </w:r>
      <w:r w:rsidR="003D191F">
        <w:rPr>
          <w:rtl/>
        </w:rPr>
        <w:t xml:space="preserve"> </w:t>
      </w:r>
      <w:r w:rsidR="00095C11">
        <w:rPr>
          <w:rtl/>
        </w:rPr>
        <w:t>ذات الصلة.</w:t>
      </w:r>
    </w:p>
    <w:p w14:paraId="4EF6D049" w14:textId="77777777" w:rsidR="00D25C46" w:rsidRDefault="007F05FD" w:rsidP="001B4BFE">
      <w:pPr>
        <w:pStyle w:val="enumlev1"/>
        <w:rPr>
          <w:rtl/>
        </w:rPr>
      </w:pPr>
      <w:r>
        <w:sym w:font="Wingdings 2" w:char="F097"/>
      </w:r>
      <w:r w:rsidR="00095C11">
        <w:rPr>
          <w:rtl/>
        </w:rPr>
        <w:tab/>
        <w:t>سيكون من المزايا الوعي بقواعد قطاع تقييس الاتصالات وإجراءاته وأنشطة اجتماعاته ونواتجه وفهمها.</w:t>
      </w:r>
    </w:p>
    <w:p w14:paraId="3F581D8E" w14:textId="38C3EA0D" w:rsidR="00095C11" w:rsidRDefault="00095C11" w:rsidP="00D25C46">
      <w:pPr>
        <w:rPr>
          <w:rtl/>
          <w:lang w:bidi="ar-EG"/>
        </w:rPr>
      </w:pPr>
      <w:r>
        <w:rPr>
          <w:rtl/>
          <w:lang w:bidi="ar-EG"/>
        </w:rPr>
        <w:br w:type="page"/>
      </w:r>
    </w:p>
    <w:p w14:paraId="5495DF25" w14:textId="77777777" w:rsidR="00095C11" w:rsidRDefault="00095C11" w:rsidP="007F05FD">
      <w:pPr>
        <w:pStyle w:val="AnnexNo"/>
        <w:rPr>
          <w:rtl/>
        </w:rPr>
      </w:pPr>
      <w:bookmarkStart w:id="4" w:name="الملحقD"/>
      <w:r>
        <w:rPr>
          <w:rtl/>
        </w:rPr>
        <w:lastRenderedPageBreak/>
        <w:t xml:space="preserve">الملحـق </w:t>
      </w:r>
      <w:r>
        <w:t>D</w:t>
      </w:r>
      <w:bookmarkEnd w:id="4"/>
    </w:p>
    <w:p w14:paraId="149E7D43" w14:textId="67F054C1" w:rsidR="00095C11" w:rsidRDefault="00095C11" w:rsidP="002A174A">
      <w:pPr>
        <w:pStyle w:val="DecNo"/>
        <w:rPr>
          <w:rtl/>
        </w:rPr>
      </w:pPr>
      <w:r>
        <w:rPr>
          <w:rtl/>
        </w:rPr>
        <w:t>مشروع مقرر جديد [...]</w:t>
      </w:r>
    </w:p>
    <w:p w14:paraId="76462B16" w14:textId="440F1AF5" w:rsidR="00B20EE8" w:rsidRPr="001C03D6" w:rsidRDefault="00095C11" w:rsidP="002A174A">
      <w:pPr>
        <w:pStyle w:val="Dectitle"/>
        <w:rPr>
          <w:rtl/>
        </w:rPr>
      </w:pPr>
      <w:r w:rsidRPr="001C03D6">
        <w:rPr>
          <w:rtl/>
        </w:rPr>
        <w:t xml:space="preserve">التوصيف الوظيفي لوظيفة رئيس دائرة المشاركة الاستراتيجية برتبة </w:t>
      </w:r>
      <w:r w:rsidRPr="001C03D6">
        <w:t>D.1</w:t>
      </w:r>
      <w:r w:rsidRPr="001C03D6">
        <w:rPr>
          <w:rtl/>
        </w:rPr>
        <w:t>، في</w:t>
      </w:r>
      <w:r w:rsidR="001C03D6">
        <w:rPr>
          <w:rFonts w:hint="cs"/>
          <w:rtl/>
        </w:rPr>
        <w:t> </w:t>
      </w:r>
      <w:r w:rsidRPr="001C03D6">
        <w:rPr>
          <w:rtl/>
        </w:rPr>
        <w:t>مكتب</w:t>
      </w:r>
      <w:r w:rsidR="001C03D6">
        <w:rPr>
          <w:rFonts w:hint="cs"/>
          <w:rtl/>
        </w:rPr>
        <w:t> </w:t>
      </w:r>
      <w:r w:rsidRPr="001C03D6">
        <w:rPr>
          <w:rtl/>
        </w:rPr>
        <w:t>تقييس</w:t>
      </w:r>
      <w:r w:rsidR="001C03D6">
        <w:rPr>
          <w:rFonts w:hint="cs"/>
          <w:rtl/>
        </w:rPr>
        <w:t> </w:t>
      </w:r>
      <w:r w:rsidRPr="001C03D6">
        <w:rPr>
          <w:rtl/>
        </w:rPr>
        <w:t>الاتصالات</w:t>
      </w:r>
    </w:p>
    <w:p w14:paraId="4BED66CA" w14:textId="3E73A9CE" w:rsidR="00095C11" w:rsidRDefault="00095C11" w:rsidP="002A174A">
      <w:pPr>
        <w:pStyle w:val="Normalaftertitle"/>
        <w:rPr>
          <w:rtl/>
        </w:rPr>
      </w:pPr>
      <w:r>
        <w:rPr>
          <w:rtl/>
        </w:rPr>
        <w:t>إن مجلس الاتحاد،</w:t>
      </w:r>
    </w:p>
    <w:p w14:paraId="6D8D3DC7" w14:textId="77777777" w:rsidR="00095C11" w:rsidRDefault="00095C11" w:rsidP="007F05FD">
      <w:pPr>
        <w:pStyle w:val="Call"/>
        <w:rPr>
          <w:rtl/>
          <w:lang w:bidi="ar-EG"/>
        </w:rPr>
      </w:pPr>
      <w:r>
        <w:rPr>
          <w:rtl/>
          <w:lang w:bidi="ar-EG"/>
        </w:rPr>
        <w:t>نظراً إلى</w:t>
      </w:r>
    </w:p>
    <w:p w14:paraId="5E87F8CC" w14:textId="07675C46" w:rsidR="00095C11" w:rsidRDefault="00095C11" w:rsidP="007F05FD">
      <w:pPr>
        <w:rPr>
          <w:rtl/>
          <w:lang w:bidi="ar-EG"/>
        </w:rPr>
      </w:pPr>
      <w:r>
        <w:rPr>
          <w:rtl/>
          <w:lang w:bidi="ar-EG"/>
        </w:rPr>
        <w:t>أحكام الرقمين 70 و71 من اتفاقية الاتحاد الدولي للاتصالات (جنيف، 1992)،</w:t>
      </w:r>
      <w:r w:rsidR="0073736E">
        <w:rPr>
          <w:rFonts w:hint="cs"/>
          <w:rtl/>
          <w:lang w:bidi="ar-EG"/>
        </w:rPr>
        <w:t xml:space="preserve"> </w:t>
      </w:r>
    </w:p>
    <w:p w14:paraId="21608D8B" w14:textId="77777777" w:rsidR="00095C11" w:rsidRDefault="00095C11" w:rsidP="007F05FD">
      <w:pPr>
        <w:pStyle w:val="Call"/>
        <w:rPr>
          <w:rtl/>
          <w:lang w:bidi="ar-EG"/>
        </w:rPr>
      </w:pPr>
      <w:r>
        <w:rPr>
          <w:rtl/>
          <w:lang w:bidi="ar-EG"/>
        </w:rPr>
        <w:t>يقرر</w:t>
      </w:r>
    </w:p>
    <w:p w14:paraId="722E971E" w14:textId="0B03103A" w:rsidR="00095C11" w:rsidRDefault="00095C11" w:rsidP="007F05FD">
      <w:pPr>
        <w:rPr>
          <w:lang w:bidi="ar-EG"/>
        </w:rPr>
      </w:pPr>
      <w:r>
        <w:rPr>
          <w:rtl/>
          <w:lang w:bidi="ar-EG"/>
        </w:rPr>
        <w:t xml:space="preserve">الموافقة على التوصيف الوظيفي لوظيفة رئيس دائرة المشاركة الاستراتيجية برتبة </w:t>
      </w:r>
      <w:r>
        <w:rPr>
          <w:lang w:bidi="ar-EG"/>
        </w:rPr>
        <w:t>D.1</w:t>
      </w:r>
      <w:r>
        <w:rPr>
          <w:rtl/>
          <w:lang w:bidi="ar-EG"/>
        </w:rPr>
        <w:t>، في مكتب تقييس الاتصالات.</w:t>
      </w:r>
    </w:p>
    <w:p w14:paraId="0F9236E0" w14:textId="20ED6F57" w:rsidR="007F05FD" w:rsidRDefault="007F05FD" w:rsidP="007F05FD">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r w:rsidR="002822A4">
        <w:rPr>
          <w:rFonts w:hint="cs"/>
          <w:rtl/>
          <w:lang w:bidi="ar-EG"/>
        </w:rPr>
        <w:t>ـــــــــــــ</w:t>
      </w:r>
    </w:p>
    <w:sectPr w:rsidR="007F05FD" w:rsidSect="00374ED0">
      <w:footerReference w:type="default" r:id="rId17"/>
      <w:headerReference w:type="firs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5A5B" w14:textId="77777777" w:rsidR="006C42C7" w:rsidRDefault="006C42C7" w:rsidP="006C3242">
      <w:pPr>
        <w:spacing w:before="0" w:line="240" w:lineRule="auto"/>
      </w:pPr>
      <w:r>
        <w:separator/>
      </w:r>
    </w:p>
  </w:endnote>
  <w:endnote w:type="continuationSeparator" w:id="0">
    <w:p w14:paraId="38A9F305" w14:textId="77777777" w:rsidR="006C42C7" w:rsidRDefault="006C42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AC49CE" w:rsidRPr="007B0AA0" w14:paraId="6B5873F1" w14:textId="77777777" w:rsidTr="005E5FDE">
      <w:trPr>
        <w:jc w:val="center"/>
      </w:trPr>
      <w:tc>
        <w:tcPr>
          <w:tcW w:w="868" w:type="pct"/>
          <w:vAlign w:val="center"/>
        </w:tcPr>
        <w:p w14:paraId="1C9B589B" w14:textId="06B213D2" w:rsidR="00AC49CE" w:rsidRPr="00A50DC2" w:rsidRDefault="00AC49CE" w:rsidP="00F012A1">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0EA2EBC8" w14:textId="67ED40C6" w:rsidR="00AC49CE" w:rsidRPr="007B0AA0" w:rsidRDefault="006C38B0"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6C38B0">
            <w:rPr>
              <w:rFonts w:ascii="Calibri" w:hAnsi="Calibri" w:cs="Arial"/>
              <w:bCs/>
              <w:color w:val="7F7F7F"/>
              <w:sz w:val="18"/>
            </w:rPr>
            <w:t>C24/71(Rev.</w:t>
          </w:r>
          <w:r w:rsidR="00A50DC2">
            <w:rPr>
              <w:rFonts w:ascii="Calibri" w:hAnsi="Calibri" w:cs="Arial"/>
              <w:bCs/>
              <w:color w:val="7F7F7F"/>
              <w:sz w:val="18"/>
            </w:rPr>
            <w:t>2</w:t>
          </w:r>
          <w:r w:rsidRPr="006C38B0">
            <w:rPr>
              <w:rFonts w:ascii="Calibri" w:hAnsi="Calibri" w:cs="Arial"/>
              <w:bCs/>
              <w:color w:val="7F7F7F"/>
              <w:sz w:val="18"/>
            </w:rPr>
            <w:t>)-A</w:t>
          </w:r>
        </w:p>
      </w:tc>
      <w:tc>
        <w:tcPr>
          <w:tcW w:w="220" w:type="pct"/>
        </w:tcPr>
        <w:p w14:paraId="1B3C1759"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513F8169" w14:textId="7F641326" w:rsidR="00387876" w:rsidRPr="00D72452" w:rsidRDefault="00387876" w:rsidP="00AC49C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AC49CE" w:rsidRPr="007B0AA0" w14:paraId="620C9E73" w14:textId="77777777" w:rsidTr="005E5FDE">
      <w:trPr>
        <w:jc w:val="center"/>
      </w:trPr>
      <w:tc>
        <w:tcPr>
          <w:tcW w:w="868" w:type="pct"/>
          <w:vAlign w:val="center"/>
        </w:tcPr>
        <w:p w14:paraId="7B9EE2F8" w14:textId="78AF23C5" w:rsidR="00AC49CE" w:rsidRPr="007B0AA0" w:rsidRDefault="00C6081C" w:rsidP="00AC49CE">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hyperlink r:id="rId1" w:history="1">
            <w:r w:rsidR="003B5709" w:rsidRPr="00F012A1">
              <w:rPr>
                <w:rStyle w:val="Hyperlink"/>
                <w:rFonts w:ascii="Calibri" w:hAnsi="Calibri" w:cs="Arial"/>
                <w:noProof/>
                <w:sz w:val="18"/>
                <w:lang w:val="en-US"/>
              </w:rPr>
              <w:t>www.itu.int/council</w:t>
            </w:r>
          </w:hyperlink>
        </w:p>
      </w:tc>
      <w:tc>
        <w:tcPr>
          <w:tcW w:w="3912" w:type="pct"/>
        </w:tcPr>
        <w:p w14:paraId="197633BD" w14:textId="0D32764C"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6C38B0" w:rsidRPr="006C38B0">
            <w:rPr>
              <w:rFonts w:ascii="Calibri" w:hAnsi="Calibri" w:cs="Arial"/>
              <w:bCs/>
              <w:color w:val="7F7F7F"/>
              <w:sz w:val="18"/>
            </w:rPr>
            <w:t>71(Rev.</w:t>
          </w:r>
          <w:r w:rsidR="00A50DC2">
            <w:rPr>
              <w:rFonts w:ascii="Calibri" w:hAnsi="Calibri" w:cs="Arial"/>
              <w:bCs/>
              <w:color w:val="7F7F7F"/>
              <w:sz w:val="18"/>
            </w:rPr>
            <w:t>2</w:t>
          </w:r>
          <w:r w:rsidR="006C38B0" w:rsidRPr="006C38B0">
            <w:rPr>
              <w:rFonts w:ascii="Calibri" w:hAnsi="Calibri" w:cs="Arial"/>
              <w:bCs/>
              <w:color w:val="7F7F7F"/>
              <w:sz w:val="18"/>
            </w:rPr>
            <w:t>)</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ABA603"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1927880F" w14:textId="77777777" w:rsidR="00AC49CE" w:rsidRPr="00D72452" w:rsidRDefault="00AC49CE" w:rsidP="00D72452">
    <w:pPr>
      <w:pStyle w:val="Footer"/>
      <w:tabs>
        <w:tab w:val="clear" w:pos="4153"/>
        <w:tab w:val="clear" w:pos="8306"/>
        <w:tab w:val="center" w:pos="5103"/>
        <w:tab w:val="right" w:pos="9639"/>
      </w:tabs>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11179"/>
      <w:gridCol w:w="629"/>
    </w:tblGrid>
    <w:tr w:rsidR="00D66CBE" w:rsidRPr="007B0AA0" w14:paraId="190A6A04" w14:textId="77777777" w:rsidTr="005E5FDE">
      <w:trPr>
        <w:jc w:val="center"/>
      </w:trPr>
      <w:tc>
        <w:tcPr>
          <w:tcW w:w="868" w:type="pct"/>
          <w:vAlign w:val="center"/>
        </w:tcPr>
        <w:p w14:paraId="2854F536" w14:textId="77777777" w:rsidR="00D66CBE" w:rsidRPr="00A50DC2" w:rsidRDefault="00D66CBE" w:rsidP="00F012A1">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5E4FEB69" w14:textId="77777777" w:rsidR="00D66CBE" w:rsidRPr="007B0AA0" w:rsidRDefault="00D66CB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6C38B0">
            <w:rPr>
              <w:rFonts w:ascii="Calibri" w:hAnsi="Calibri" w:cs="Arial"/>
              <w:bCs/>
              <w:color w:val="7F7F7F"/>
              <w:sz w:val="18"/>
            </w:rPr>
            <w:t>C24/71(Rev.</w:t>
          </w:r>
          <w:r>
            <w:rPr>
              <w:rFonts w:ascii="Calibri" w:hAnsi="Calibri" w:cs="Arial"/>
              <w:bCs/>
              <w:color w:val="7F7F7F"/>
              <w:sz w:val="18"/>
            </w:rPr>
            <w:t>2</w:t>
          </w:r>
          <w:r w:rsidRPr="006C38B0">
            <w:rPr>
              <w:rFonts w:ascii="Calibri" w:hAnsi="Calibri" w:cs="Arial"/>
              <w:bCs/>
              <w:color w:val="7F7F7F"/>
              <w:sz w:val="18"/>
            </w:rPr>
            <w:t>)-A</w:t>
          </w:r>
        </w:p>
      </w:tc>
      <w:tc>
        <w:tcPr>
          <w:tcW w:w="220" w:type="pct"/>
        </w:tcPr>
        <w:p w14:paraId="3B071055" w14:textId="77777777" w:rsidR="00D66CBE" w:rsidRPr="007B0AA0" w:rsidRDefault="00D66CB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3F91ECD3" w14:textId="77777777" w:rsidR="00D66CBE" w:rsidRPr="00D72452" w:rsidRDefault="00D66CBE" w:rsidP="00AC49C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D66CBE" w:rsidRPr="007B0AA0" w14:paraId="7985F8C5" w14:textId="77777777" w:rsidTr="005E5FDE">
      <w:trPr>
        <w:jc w:val="center"/>
      </w:trPr>
      <w:tc>
        <w:tcPr>
          <w:tcW w:w="868" w:type="pct"/>
          <w:vAlign w:val="center"/>
        </w:tcPr>
        <w:p w14:paraId="14AB43F4" w14:textId="77777777" w:rsidR="00D66CBE" w:rsidRPr="00A50DC2" w:rsidRDefault="00D66CBE" w:rsidP="00F012A1">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095A9B92" w14:textId="77777777" w:rsidR="00D66CBE" w:rsidRPr="007B0AA0" w:rsidRDefault="00D66CB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6C38B0">
            <w:rPr>
              <w:rFonts w:ascii="Calibri" w:hAnsi="Calibri" w:cs="Arial"/>
              <w:bCs/>
              <w:color w:val="7F7F7F"/>
              <w:sz w:val="18"/>
            </w:rPr>
            <w:t>C24/71(Rev.</w:t>
          </w:r>
          <w:r>
            <w:rPr>
              <w:rFonts w:ascii="Calibri" w:hAnsi="Calibri" w:cs="Arial"/>
              <w:bCs/>
              <w:color w:val="7F7F7F"/>
              <w:sz w:val="18"/>
            </w:rPr>
            <w:t>2</w:t>
          </w:r>
          <w:r w:rsidRPr="006C38B0">
            <w:rPr>
              <w:rFonts w:ascii="Calibri" w:hAnsi="Calibri" w:cs="Arial"/>
              <w:bCs/>
              <w:color w:val="7F7F7F"/>
              <w:sz w:val="18"/>
            </w:rPr>
            <w:t>)-A</w:t>
          </w:r>
        </w:p>
      </w:tc>
      <w:tc>
        <w:tcPr>
          <w:tcW w:w="220" w:type="pct"/>
        </w:tcPr>
        <w:p w14:paraId="740EDECB" w14:textId="77777777" w:rsidR="00D66CBE" w:rsidRPr="007B0AA0" w:rsidRDefault="00D66CB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23A5947B" w14:textId="77777777" w:rsidR="00D66CBE" w:rsidRPr="00D72452" w:rsidRDefault="00D66CBE" w:rsidP="00AC49C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CEE2" w14:textId="77777777" w:rsidR="006C42C7" w:rsidRDefault="006C42C7" w:rsidP="006C3242">
      <w:pPr>
        <w:spacing w:before="0" w:line="240" w:lineRule="auto"/>
      </w:pPr>
      <w:r>
        <w:separator/>
      </w:r>
    </w:p>
  </w:footnote>
  <w:footnote w:type="continuationSeparator" w:id="0">
    <w:p w14:paraId="3259B325" w14:textId="77777777" w:rsidR="006C42C7" w:rsidRDefault="006C42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08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2DF13E" wp14:editId="728CBF2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439D0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C8DF6BD" wp14:editId="0D3F73B9">
          <wp:extent cx="1956396" cy="525101"/>
          <wp:effectExtent l="0" t="0" r="0" b="8890"/>
          <wp:docPr id="2"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3308" w14:textId="7C78BD6B" w:rsidR="00AC49CE" w:rsidRPr="00AC49CE" w:rsidRDefault="00AC49CE" w:rsidP="00AC4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740" w14:textId="7E12D0D6" w:rsidR="00AC49CE" w:rsidRPr="00AC49CE" w:rsidRDefault="00AC49CE" w:rsidP="00AC4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C7"/>
    <w:rsid w:val="0006229E"/>
    <w:rsid w:val="0006468A"/>
    <w:rsid w:val="00090574"/>
    <w:rsid w:val="0009186A"/>
    <w:rsid w:val="00095C11"/>
    <w:rsid w:val="000C1C0E"/>
    <w:rsid w:val="000C548A"/>
    <w:rsid w:val="000E06E6"/>
    <w:rsid w:val="00101122"/>
    <w:rsid w:val="00117512"/>
    <w:rsid w:val="00174066"/>
    <w:rsid w:val="0017572D"/>
    <w:rsid w:val="00182D60"/>
    <w:rsid w:val="00195B5F"/>
    <w:rsid w:val="001B4BFE"/>
    <w:rsid w:val="001C0169"/>
    <w:rsid w:val="001C03D6"/>
    <w:rsid w:val="001D1D50"/>
    <w:rsid w:val="001D6745"/>
    <w:rsid w:val="001E446E"/>
    <w:rsid w:val="002154EE"/>
    <w:rsid w:val="00220000"/>
    <w:rsid w:val="002276D2"/>
    <w:rsid w:val="0023283D"/>
    <w:rsid w:val="0026373E"/>
    <w:rsid w:val="00271C43"/>
    <w:rsid w:val="002822A4"/>
    <w:rsid w:val="00290728"/>
    <w:rsid w:val="002978F4"/>
    <w:rsid w:val="002A174A"/>
    <w:rsid w:val="002A5688"/>
    <w:rsid w:val="002B028D"/>
    <w:rsid w:val="002E6541"/>
    <w:rsid w:val="00331915"/>
    <w:rsid w:val="00334924"/>
    <w:rsid w:val="003409BC"/>
    <w:rsid w:val="00357185"/>
    <w:rsid w:val="0036184A"/>
    <w:rsid w:val="00374ED0"/>
    <w:rsid w:val="00383829"/>
    <w:rsid w:val="00387876"/>
    <w:rsid w:val="003B5709"/>
    <w:rsid w:val="003D191F"/>
    <w:rsid w:val="003F4B29"/>
    <w:rsid w:val="0042686F"/>
    <w:rsid w:val="004317D8"/>
    <w:rsid w:val="00434183"/>
    <w:rsid w:val="00443869"/>
    <w:rsid w:val="004438FA"/>
    <w:rsid w:val="00447F32"/>
    <w:rsid w:val="004B7334"/>
    <w:rsid w:val="004E11DC"/>
    <w:rsid w:val="00501FA1"/>
    <w:rsid w:val="00525632"/>
    <w:rsid w:val="00525DDD"/>
    <w:rsid w:val="00532703"/>
    <w:rsid w:val="005409AC"/>
    <w:rsid w:val="0055516A"/>
    <w:rsid w:val="00560904"/>
    <w:rsid w:val="005624DF"/>
    <w:rsid w:val="00562A38"/>
    <w:rsid w:val="00575467"/>
    <w:rsid w:val="0058491B"/>
    <w:rsid w:val="00592EA5"/>
    <w:rsid w:val="005A3170"/>
    <w:rsid w:val="005C1667"/>
    <w:rsid w:val="005E61B4"/>
    <w:rsid w:val="00601C53"/>
    <w:rsid w:val="00611781"/>
    <w:rsid w:val="0061300A"/>
    <w:rsid w:val="00661D14"/>
    <w:rsid w:val="00677396"/>
    <w:rsid w:val="006779AF"/>
    <w:rsid w:val="0069200F"/>
    <w:rsid w:val="00694BD6"/>
    <w:rsid w:val="006A65CB"/>
    <w:rsid w:val="006C3242"/>
    <w:rsid w:val="006C38B0"/>
    <w:rsid w:val="006C42C7"/>
    <w:rsid w:val="006C43C2"/>
    <w:rsid w:val="006C7CC0"/>
    <w:rsid w:val="006E0627"/>
    <w:rsid w:val="006F63F7"/>
    <w:rsid w:val="0070061B"/>
    <w:rsid w:val="007025C7"/>
    <w:rsid w:val="00706D7A"/>
    <w:rsid w:val="00722F0D"/>
    <w:rsid w:val="00733714"/>
    <w:rsid w:val="0073736E"/>
    <w:rsid w:val="0074420E"/>
    <w:rsid w:val="007467BE"/>
    <w:rsid w:val="00783E26"/>
    <w:rsid w:val="00787AF5"/>
    <w:rsid w:val="007A4F54"/>
    <w:rsid w:val="007B0AA0"/>
    <w:rsid w:val="007C3BC7"/>
    <w:rsid w:val="007C3BCD"/>
    <w:rsid w:val="007D4ACF"/>
    <w:rsid w:val="007F05FD"/>
    <w:rsid w:val="007F0787"/>
    <w:rsid w:val="00806D07"/>
    <w:rsid w:val="00810B7B"/>
    <w:rsid w:val="00820E4A"/>
    <w:rsid w:val="0082358A"/>
    <w:rsid w:val="008235CD"/>
    <w:rsid w:val="008247DE"/>
    <w:rsid w:val="008339C0"/>
    <w:rsid w:val="00840B10"/>
    <w:rsid w:val="00842A30"/>
    <w:rsid w:val="008513CB"/>
    <w:rsid w:val="0085483D"/>
    <w:rsid w:val="008A7F84"/>
    <w:rsid w:val="008C7F12"/>
    <w:rsid w:val="008D22DA"/>
    <w:rsid w:val="0091702E"/>
    <w:rsid w:val="00923B0C"/>
    <w:rsid w:val="0094021C"/>
    <w:rsid w:val="00952F86"/>
    <w:rsid w:val="00974B51"/>
    <w:rsid w:val="00982B28"/>
    <w:rsid w:val="009D313F"/>
    <w:rsid w:val="009D3570"/>
    <w:rsid w:val="00A44E24"/>
    <w:rsid w:val="00A47A5A"/>
    <w:rsid w:val="00A50DC2"/>
    <w:rsid w:val="00A519B6"/>
    <w:rsid w:val="00A6683B"/>
    <w:rsid w:val="00A9178B"/>
    <w:rsid w:val="00A97F94"/>
    <w:rsid w:val="00AA7EA2"/>
    <w:rsid w:val="00AB3A32"/>
    <w:rsid w:val="00AC49CE"/>
    <w:rsid w:val="00AC6FD7"/>
    <w:rsid w:val="00B03099"/>
    <w:rsid w:val="00B05BC8"/>
    <w:rsid w:val="00B20EE8"/>
    <w:rsid w:val="00B27D56"/>
    <w:rsid w:val="00B570E4"/>
    <w:rsid w:val="00B6080B"/>
    <w:rsid w:val="00B64B47"/>
    <w:rsid w:val="00B91B14"/>
    <w:rsid w:val="00B95654"/>
    <w:rsid w:val="00BA7CC1"/>
    <w:rsid w:val="00BB13C5"/>
    <w:rsid w:val="00C002DE"/>
    <w:rsid w:val="00C04E14"/>
    <w:rsid w:val="00C45667"/>
    <w:rsid w:val="00C53BF8"/>
    <w:rsid w:val="00C6081C"/>
    <w:rsid w:val="00C66157"/>
    <w:rsid w:val="00C674FE"/>
    <w:rsid w:val="00C67501"/>
    <w:rsid w:val="00C75633"/>
    <w:rsid w:val="00CE2EE1"/>
    <w:rsid w:val="00CE3349"/>
    <w:rsid w:val="00CE36E5"/>
    <w:rsid w:val="00CE5458"/>
    <w:rsid w:val="00CF27F5"/>
    <w:rsid w:val="00CF3FFD"/>
    <w:rsid w:val="00CF7EE1"/>
    <w:rsid w:val="00D10CCF"/>
    <w:rsid w:val="00D13941"/>
    <w:rsid w:val="00D22A72"/>
    <w:rsid w:val="00D25C46"/>
    <w:rsid w:val="00D452BC"/>
    <w:rsid w:val="00D63735"/>
    <w:rsid w:val="00D66CBE"/>
    <w:rsid w:val="00D72452"/>
    <w:rsid w:val="00D75C03"/>
    <w:rsid w:val="00D77D0F"/>
    <w:rsid w:val="00DA1CF0"/>
    <w:rsid w:val="00DC1E02"/>
    <w:rsid w:val="00DC24B4"/>
    <w:rsid w:val="00DC5FB0"/>
    <w:rsid w:val="00DE3E2F"/>
    <w:rsid w:val="00DE7B1D"/>
    <w:rsid w:val="00DF16DC"/>
    <w:rsid w:val="00E36716"/>
    <w:rsid w:val="00E45211"/>
    <w:rsid w:val="00E473C5"/>
    <w:rsid w:val="00E61BE8"/>
    <w:rsid w:val="00E92863"/>
    <w:rsid w:val="00E95327"/>
    <w:rsid w:val="00EA18A9"/>
    <w:rsid w:val="00EB796D"/>
    <w:rsid w:val="00EF00E7"/>
    <w:rsid w:val="00F012A1"/>
    <w:rsid w:val="00F058DC"/>
    <w:rsid w:val="00F24FC4"/>
    <w:rsid w:val="00F2676C"/>
    <w:rsid w:val="00F363FE"/>
    <w:rsid w:val="00F439AE"/>
    <w:rsid w:val="00F45EFF"/>
    <w:rsid w:val="00F50E3F"/>
    <w:rsid w:val="00F74E55"/>
    <w:rsid w:val="00F84366"/>
    <w:rsid w:val="00F85089"/>
    <w:rsid w:val="00F974C5"/>
    <w:rsid w:val="00FA6F46"/>
    <w:rsid w:val="00FC4592"/>
    <w:rsid w:val="00FD3FDD"/>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0C9E"/>
  <w15:chartTrackingRefBased/>
  <w15:docId w15:val="{124812C9-3135-47D0-BB6E-683B14CC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F05FD"/>
    <w:rPr>
      <w:color w:val="605E5C"/>
      <w:shd w:val="clear" w:color="auto" w:fill="E1DFDD"/>
    </w:rPr>
  </w:style>
  <w:style w:type="paragraph" w:customStyle="1" w:styleId="Figure">
    <w:name w:val="Figure"/>
    <w:basedOn w:val="Normal"/>
    <w:qFormat/>
    <w:rsid w:val="00B27D56"/>
    <w:pPr>
      <w:spacing w:after="120" w:line="240" w:lineRule="auto"/>
      <w:jc w:val="center"/>
    </w:pPr>
    <w:rPr>
      <w:noProof/>
      <w:lang w:bidi="ar-EG"/>
    </w:rPr>
  </w:style>
  <w:style w:type="character" w:styleId="FollowedHyperlink">
    <w:name w:val="FollowedHyperlink"/>
    <w:basedOn w:val="DefaultParagraphFont"/>
    <w:uiPriority w:val="99"/>
    <w:semiHidden/>
    <w:unhideWhenUsed/>
    <w:rsid w:val="00F01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a.pdf"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s/opb/conf/S-CONF-CL-2023-PDF-a.pdf"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3</TotalTime>
  <Pages>8</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Mohamed El Sehemawi</dc:creator>
  <cp:keywords>C23-ADD, C2023, C23, Council-23</cp:keywords>
  <dc:description/>
  <cp:lastModifiedBy>Arabic_GE</cp:lastModifiedBy>
  <cp:revision>4</cp:revision>
  <dcterms:created xsi:type="dcterms:W3CDTF">2024-06-12T15:05:00Z</dcterms:created>
  <dcterms:modified xsi:type="dcterms:W3CDTF">2024-06-12T15:09:00Z</dcterms:modified>
  <cp:category>Conference document</cp:category>
</cp:coreProperties>
</file>