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E666ADC" w14:textId="77777777" w:rsidTr="00F363FE">
        <w:tc>
          <w:tcPr>
            <w:tcW w:w="6512" w:type="dxa"/>
          </w:tcPr>
          <w:p w14:paraId="515F62AE" w14:textId="6D3632B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64C6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64C6C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535992ED" w14:textId="4B05A1D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164C6C">
              <w:rPr>
                <w:b/>
                <w:bCs/>
                <w:lang w:bidi="ar-EG"/>
              </w:rPr>
              <w:t>72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AD0FB32" w14:textId="77777777" w:rsidTr="00F363FE">
        <w:tc>
          <w:tcPr>
            <w:tcW w:w="6512" w:type="dxa"/>
          </w:tcPr>
          <w:p w14:paraId="2A1E4ED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7C27A0C" w14:textId="69AA0187" w:rsidR="007B0AA0" w:rsidRPr="007B0AA0" w:rsidRDefault="00164C6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81F74B4" w14:textId="77777777" w:rsidTr="00F363FE">
        <w:tc>
          <w:tcPr>
            <w:tcW w:w="6512" w:type="dxa"/>
          </w:tcPr>
          <w:p w14:paraId="2E41890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3329F8C" w14:textId="1706DAA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64C6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5A1BB67" w14:textId="77777777" w:rsidTr="00F363FE">
        <w:tc>
          <w:tcPr>
            <w:tcW w:w="6512" w:type="dxa"/>
          </w:tcPr>
          <w:p w14:paraId="19CD1C19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CBBA47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223AC5B" w14:textId="77777777" w:rsidTr="00EE7446">
        <w:tc>
          <w:tcPr>
            <w:tcW w:w="9629" w:type="dxa"/>
            <w:gridSpan w:val="2"/>
          </w:tcPr>
          <w:p w14:paraId="589F4B96" w14:textId="77B957FA" w:rsidR="007B0AA0" w:rsidRDefault="00164C6C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2CD2231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D980A5B" w14:textId="067D30DB" w:rsidR="007B0AA0" w:rsidRDefault="00164C6C" w:rsidP="007B0AA0">
            <w:pPr>
              <w:pStyle w:val="Subtitle0"/>
            </w:pPr>
            <w:bookmarkStart w:id="0" w:name="_Hlk108797253"/>
            <w:bookmarkStart w:id="1" w:name="_Hlk164950385"/>
            <w:r w:rsidRPr="00BF2CE0">
              <w:rPr>
                <w:rtl/>
              </w:rPr>
              <w:t xml:space="preserve">التحول الرقمي المراعي للبيئة: أنشطة الاتحاد </w:t>
            </w:r>
            <w:r>
              <w:rPr>
                <w:rFonts w:hint="cs"/>
                <w:rtl/>
                <w:lang w:val="en-GB"/>
              </w:rPr>
              <w:t>المتعلقة ب</w:t>
            </w:r>
            <w:r w:rsidRPr="00BF2CE0">
              <w:rPr>
                <w:rtl/>
              </w:rPr>
              <w:t>تغير المناخ والاستدامة البيئية</w:t>
            </w:r>
            <w:bookmarkEnd w:id="0"/>
            <w:bookmarkEnd w:id="1"/>
          </w:p>
        </w:tc>
      </w:tr>
      <w:tr w:rsidR="007B0AA0" w14:paraId="548A87C0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927FD" w14:textId="7CFE28C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253175E" w14:textId="77777777" w:rsidR="00164C6C" w:rsidRPr="00CF2DB1" w:rsidRDefault="00164C6C" w:rsidP="00164C6C">
            <w:pPr>
              <w:textDirection w:val="tbRlV"/>
              <w:rPr>
                <w:lang w:val="ar-SA" w:eastAsia="zh-TW" w:bidi="en-GB"/>
              </w:rPr>
            </w:pPr>
            <w:r>
              <w:rPr>
                <w:rFonts w:hint="cs"/>
                <w:rtl/>
              </w:rPr>
              <w:t xml:space="preserve">تقديم </w:t>
            </w:r>
            <w:r w:rsidRPr="00BB6416">
              <w:rPr>
                <w:rtl/>
              </w:rPr>
              <w:t xml:space="preserve">تقرير عن أنشطة الاتحاد </w:t>
            </w:r>
            <w:r>
              <w:rPr>
                <w:rFonts w:hint="cs"/>
                <w:rtl/>
              </w:rPr>
              <w:t>المتعلقة</w:t>
            </w:r>
            <w:r w:rsidRPr="00BB641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BB6416">
              <w:rPr>
                <w:rtl/>
              </w:rPr>
              <w:t xml:space="preserve">تغير المناخ والاستدامة البيئية </w:t>
            </w:r>
            <w:r>
              <w:rPr>
                <w:rFonts w:hint="cs"/>
                <w:rtl/>
              </w:rPr>
              <w:t xml:space="preserve">لإرشاد المجلس في مناقشاته بشأن قضية التحول </w:t>
            </w:r>
            <w:r w:rsidRPr="00BB6416">
              <w:rPr>
                <w:rtl/>
              </w:rPr>
              <w:t>الرقمي المراعي للبيئة</w:t>
            </w:r>
            <w:r w:rsidRPr="00CF2DB1">
              <w:rPr>
                <w:rtl/>
              </w:rPr>
              <w:t>.</w:t>
            </w:r>
          </w:p>
          <w:p w14:paraId="18B41B90" w14:textId="77777777" w:rsidR="00164C6C" w:rsidRPr="00290728" w:rsidRDefault="00164C6C" w:rsidP="00164C6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المجلس</w:t>
            </w:r>
          </w:p>
          <w:p w14:paraId="50920F72" w14:textId="77777777" w:rsidR="00164C6C" w:rsidRDefault="00164C6C" w:rsidP="00164C6C">
            <w:pPr>
              <w:rPr>
                <w:rtl/>
              </w:rPr>
            </w:pPr>
            <w:r w:rsidRPr="00BB6416">
              <w:rPr>
                <w:rtl/>
              </w:rPr>
              <w:t>ي</w:t>
            </w:r>
            <w:r>
              <w:rPr>
                <w:rFonts w:hint="cs"/>
                <w:rtl/>
              </w:rPr>
              <w:t>ُ</w:t>
            </w:r>
            <w:r w:rsidRPr="00BB6416">
              <w:rPr>
                <w:rtl/>
              </w:rPr>
              <w:t xml:space="preserve">دعى المجلس إلى </w:t>
            </w:r>
            <w:r w:rsidRPr="00BB6416">
              <w:rPr>
                <w:b/>
                <w:bCs/>
                <w:rtl/>
              </w:rPr>
              <w:t>الإحاطة علماً</w:t>
            </w:r>
            <w:r w:rsidRPr="00BB6416">
              <w:rPr>
                <w:rtl/>
              </w:rPr>
              <w:t xml:space="preserve"> بالتقرير </w:t>
            </w:r>
            <w:r w:rsidRPr="00456089">
              <w:rPr>
                <w:b/>
                <w:bCs/>
                <w:rtl/>
              </w:rPr>
              <w:t>والنظر</w:t>
            </w:r>
            <w:r w:rsidRPr="00BB6416">
              <w:rPr>
                <w:rtl/>
              </w:rPr>
              <w:t xml:space="preserve"> في دعوة الدول الأعضاء وأعضاء القطاعات والهيئات الأكاديمية إلى دعم الأنشطة المحددة </w:t>
            </w:r>
            <w:r>
              <w:rPr>
                <w:rFonts w:hint="cs"/>
                <w:rtl/>
              </w:rPr>
              <w:t>دعماً فعالاً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0E6761BB" w14:textId="3D704A44" w:rsidR="00164C6C" w:rsidRPr="001B4E7C" w:rsidRDefault="00164C6C" w:rsidP="00164C6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1B4E7C">
              <w:rPr>
                <w:rFonts w:hint="cs"/>
                <w:b/>
                <w:bCs/>
                <w:rtl/>
              </w:rPr>
              <w:t xml:space="preserve">صلة </w:t>
            </w:r>
            <w:r w:rsidRPr="001B4E7C">
              <w:rPr>
                <w:b/>
                <w:bCs/>
                <w:rtl/>
              </w:rPr>
              <w:t>بالخطة ال</w:t>
            </w:r>
            <w:r w:rsidRPr="001B4E7C">
              <w:rPr>
                <w:rFonts w:hint="cs"/>
                <w:b/>
                <w:bCs/>
                <w:rtl/>
              </w:rPr>
              <w:t>ا</w:t>
            </w:r>
            <w:r w:rsidRPr="001B4E7C">
              <w:rPr>
                <w:b/>
                <w:bCs/>
                <w:rtl/>
              </w:rPr>
              <w:t>ستراتيجية</w:t>
            </w:r>
          </w:p>
          <w:p w14:paraId="2F1D0A31" w14:textId="77777777" w:rsidR="00164C6C" w:rsidRPr="00495414" w:rsidRDefault="00164C6C" w:rsidP="00164C6C">
            <w:pPr>
              <w:rPr>
                <w:b/>
                <w:bCs/>
                <w:rtl/>
              </w:rPr>
            </w:pPr>
            <w:r w:rsidRPr="00495414">
              <w:rPr>
                <w:rtl/>
              </w:rPr>
              <w:t>التحول الرقمي المستدام</w:t>
            </w:r>
            <w:r w:rsidRPr="00495414">
              <w:rPr>
                <w:rFonts w:hint="cs"/>
                <w:rtl/>
              </w:rPr>
              <w:t>؛</w:t>
            </w:r>
            <w:r w:rsidRPr="0049541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الالتزام</w:t>
            </w:r>
            <w:r w:rsidRPr="00495414">
              <w:rPr>
                <w:rtl/>
              </w:rPr>
              <w:t xml:space="preserve"> بالاستدامة البيئية</w:t>
            </w:r>
            <w:r w:rsidRPr="00495414">
              <w:rPr>
                <w:rFonts w:hint="cs"/>
                <w:rtl/>
              </w:rPr>
              <w:t>.</w:t>
            </w:r>
          </w:p>
          <w:p w14:paraId="081CC9AE" w14:textId="77777777" w:rsidR="00164C6C" w:rsidRPr="00E155C7" w:rsidRDefault="00164C6C" w:rsidP="00164C6C">
            <w:pPr>
              <w:rPr>
                <w:b/>
                <w:bCs/>
                <w:rtl/>
              </w:rPr>
            </w:pPr>
            <w:r w:rsidRPr="00E155C7">
              <w:rPr>
                <w:rFonts w:hint="cs"/>
                <w:b/>
                <w:bCs/>
                <w:rtl/>
              </w:rPr>
              <w:t>الآثار المالية</w:t>
            </w:r>
          </w:p>
          <w:p w14:paraId="5371BD73" w14:textId="65EE9065" w:rsidR="00164C6C" w:rsidRPr="0037348E" w:rsidRDefault="00164C6C" w:rsidP="00164C6C">
            <w:pPr>
              <w:textDirection w:val="tbRlV"/>
              <w:rPr>
                <w:rtl/>
                <w:lang w:eastAsia="zh-TW"/>
              </w:rPr>
            </w:pPr>
            <w:r w:rsidRPr="001B4E7C">
              <w:rPr>
                <w:rFonts w:hint="cs"/>
                <w:rtl/>
              </w:rPr>
              <w:t>لا</w:t>
            </w:r>
            <w:r>
              <w:rPr>
                <w:rFonts w:hint="eastAsia"/>
                <w:rtl/>
              </w:rPr>
              <w:t> </w:t>
            </w:r>
            <w:r w:rsidRPr="001B4E7C">
              <w:rPr>
                <w:rFonts w:hint="cs"/>
                <w:rtl/>
              </w:rPr>
              <w:t>تتجاوز حدود</w:t>
            </w:r>
            <w:r w:rsidRPr="001B4E7C">
              <w:rPr>
                <w:rtl/>
              </w:rPr>
              <w:t xml:space="preserve"> الميزانية المخصصة</w:t>
            </w:r>
            <w:r w:rsidRPr="00BB6416">
              <w:rPr>
                <w:rtl/>
              </w:rPr>
              <w:t xml:space="preserve"> لفترة السنتين 2024-2025</w:t>
            </w:r>
            <w:r>
              <w:rPr>
                <w:rFonts w:hint="cs"/>
                <w:rtl/>
              </w:rPr>
              <w:t xml:space="preserve">. </w:t>
            </w:r>
            <w:r w:rsidRPr="00BB6416">
              <w:rPr>
                <w:rtl/>
              </w:rPr>
              <w:t>وت</w:t>
            </w:r>
            <w:r>
              <w:rPr>
                <w:rFonts w:hint="cs"/>
                <w:rtl/>
              </w:rPr>
              <w:t>عتمد</w:t>
            </w:r>
            <w:r w:rsidRPr="00BB6416">
              <w:rPr>
                <w:rtl/>
              </w:rPr>
              <w:t xml:space="preserve"> بعض الأنشطة الإضافية المقترحة </w:t>
            </w:r>
            <w:r>
              <w:rPr>
                <w:rFonts w:hint="cs"/>
                <w:rtl/>
              </w:rPr>
              <w:t xml:space="preserve">على </w:t>
            </w:r>
            <w:r w:rsidRPr="00BB6416">
              <w:rPr>
                <w:rtl/>
              </w:rPr>
              <w:t>المساهمات</w:t>
            </w:r>
            <w:r w:rsidR="003B6BB4">
              <w:rPr>
                <w:rFonts w:hint="cs"/>
                <w:rtl/>
              </w:rPr>
              <w:t> </w:t>
            </w:r>
            <w:r w:rsidRPr="00BB6416">
              <w:rPr>
                <w:rtl/>
              </w:rPr>
              <w:t>الطوعية</w:t>
            </w:r>
            <w:r>
              <w:rPr>
                <w:rFonts w:hint="cs"/>
                <w:rtl/>
                <w:lang w:eastAsia="zh-TW"/>
              </w:rPr>
              <w:t>.</w:t>
            </w:r>
          </w:p>
          <w:p w14:paraId="67461AB1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77AF55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132383F8" w14:textId="0C2660D7" w:rsidR="007B0AA0" w:rsidRPr="003B6BB4" w:rsidRDefault="00042CD0" w:rsidP="00407585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164C6C" w:rsidRPr="003B6BB4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164C6C" w:rsidRPr="003B6BB4">
                <w:rPr>
                  <w:rStyle w:val="Hyperlink"/>
                  <w:i/>
                  <w:iCs/>
                </w:rPr>
                <w:t>182</w:t>
              </w:r>
            </w:hyperlink>
            <w:r w:rsidR="00164C6C" w:rsidRPr="003B6BB4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المفوضين؛ ووثيقتا المجلس </w:t>
            </w:r>
            <w:hyperlink r:id="rId9" w:history="1">
              <w:r w:rsidR="00164C6C" w:rsidRPr="003B6BB4">
                <w:rPr>
                  <w:rStyle w:val="Hyperlink"/>
                  <w:i/>
                  <w:iCs/>
                </w:rPr>
                <w:t>C24/35</w:t>
              </w:r>
            </w:hyperlink>
            <w:r w:rsidR="00164C6C" w:rsidRPr="003B6BB4">
              <w:rPr>
                <w:rFonts w:hint="cs"/>
                <w:i/>
                <w:iCs/>
                <w:rtl/>
              </w:rPr>
              <w:t xml:space="preserve"> و</w:t>
            </w:r>
            <w:hyperlink r:id="rId10" w:history="1">
              <w:r w:rsidR="00164C6C" w:rsidRPr="003B6BB4">
                <w:rPr>
                  <w:rStyle w:val="Hyperlink"/>
                  <w:i/>
                  <w:iCs/>
                </w:rPr>
                <w:t>C24/70</w:t>
              </w:r>
            </w:hyperlink>
            <w:r w:rsidR="003B6BB4" w:rsidRPr="003B6BB4">
              <w:rPr>
                <w:rFonts w:hint="cs"/>
                <w:rtl/>
              </w:rPr>
              <w:t>.</w:t>
            </w:r>
          </w:p>
        </w:tc>
      </w:tr>
    </w:tbl>
    <w:p w14:paraId="6186B59A" w14:textId="77777777" w:rsidR="00E61BE8" w:rsidRDefault="00E61BE8" w:rsidP="00E61BE8">
      <w:pPr>
        <w:rPr>
          <w:rtl/>
          <w:lang w:bidi="ar-EG"/>
        </w:rPr>
      </w:pPr>
    </w:p>
    <w:p w14:paraId="07F1C185" w14:textId="77777777" w:rsidR="00F50E3F" w:rsidRDefault="00F50E3F" w:rsidP="003B6BB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8EBB8F1" w14:textId="22FCF6BC" w:rsidR="00164C6C" w:rsidRPr="00BB6416" w:rsidRDefault="00164C6C" w:rsidP="00164C6C">
      <w:pPr>
        <w:textDirection w:val="tbRlV"/>
        <w:rPr>
          <w:rFonts w:eastAsia="Calibri"/>
          <w:color w:val="000000" w:themeColor="text1"/>
          <w:lang w:val="ar-SA" w:eastAsia="zh-TW" w:bidi="en-GB"/>
        </w:rPr>
      </w:pPr>
      <w:r>
        <w:rPr>
          <w:rFonts w:hint="cs"/>
          <w:rtl/>
        </w:rPr>
        <w:lastRenderedPageBreak/>
        <w:t>يُ</w:t>
      </w:r>
      <w:r w:rsidRPr="00BB6416">
        <w:rPr>
          <w:rtl/>
        </w:rPr>
        <w:t>كم</w:t>
      </w:r>
      <w:r>
        <w:rPr>
          <w:rFonts w:hint="cs"/>
          <w:rtl/>
        </w:rPr>
        <w:t>ِّ</w:t>
      </w:r>
      <w:r w:rsidRPr="00BB6416">
        <w:rPr>
          <w:rtl/>
        </w:rPr>
        <w:t xml:space="preserve">ل </w:t>
      </w:r>
      <w:r>
        <w:rPr>
          <w:rFonts w:hint="cs"/>
          <w:rtl/>
        </w:rPr>
        <w:t xml:space="preserve">مضمون </w:t>
      </w:r>
      <w:r w:rsidRPr="00BB6416">
        <w:rPr>
          <w:rtl/>
        </w:rPr>
        <w:t>هذه الوثيقة أنشطة تغير المناخ والاستدامة البيئية ال</w:t>
      </w:r>
      <w:r>
        <w:rPr>
          <w:rFonts w:hint="cs"/>
          <w:rtl/>
        </w:rPr>
        <w:t xml:space="preserve">محددة </w:t>
      </w:r>
      <w:r w:rsidRPr="00BB6416">
        <w:rPr>
          <w:rtl/>
        </w:rPr>
        <w:t xml:space="preserve">في الوثيقة </w:t>
      </w:r>
      <w:hyperlink r:id="rId11" w:history="1">
        <w:r w:rsidRPr="58180750">
          <w:rPr>
            <w:rStyle w:val="Hyperlink"/>
            <w:spacing w:val="2"/>
          </w:rPr>
          <w:t>C24/35</w:t>
        </w:r>
      </w:hyperlink>
      <w:r w:rsidRPr="00BB6416">
        <w:rPr>
          <w:rtl/>
        </w:rPr>
        <w:t>، وكذلك الأنشطة المبل</w:t>
      </w:r>
      <w:r>
        <w:rPr>
          <w:rFonts w:hint="cs"/>
          <w:rtl/>
        </w:rPr>
        <w:t>َّ</w:t>
      </w:r>
      <w:r w:rsidRPr="00BB6416">
        <w:rPr>
          <w:rtl/>
        </w:rPr>
        <w:t xml:space="preserve">غ </w:t>
      </w:r>
      <w:r>
        <w:rPr>
          <w:rFonts w:hint="cs"/>
          <w:rtl/>
        </w:rPr>
        <w:t>بها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المتصلة </w:t>
      </w:r>
      <w:hyperlink r:id="rId12" w:history="1">
        <w:r w:rsidRPr="00BF53C5">
          <w:rPr>
            <w:rStyle w:val="Hyperlink"/>
            <w:rtl/>
          </w:rPr>
          <w:t>بالقرار 182</w:t>
        </w:r>
      </w:hyperlink>
      <w:r w:rsidRPr="00BB6416">
        <w:rPr>
          <w:rtl/>
        </w:rPr>
        <w:t xml:space="preserve"> (المرا</w:t>
      </w:r>
      <w:r>
        <w:rPr>
          <w:rFonts w:hint="cs"/>
          <w:rtl/>
        </w:rPr>
        <w:t>جَ</w:t>
      </w:r>
      <w:r w:rsidRPr="00BB6416">
        <w:rPr>
          <w:rtl/>
        </w:rPr>
        <w:t xml:space="preserve">ع في بوخارست، 2022) لمؤتمر المندوبين المفوضين </w:t>
      </w:r>
      <w:r>
        <w:t>(PP)</w:t>
      </w:r>
      <w:r>
        <w:rPr>
          <w:rFonts w:hint="cs"/>
          <w:rtl/>
          <w:lang w:val="en-GB" w:bidi="ar-EG"/>
        </w:rPr>
        <w:t xml:space="preserve"> </w:t>
      </w:r>
      <w:r w:rsidRPr="00BB6416">
        <w:rPr>
          <w:rtl/>
        </w:rPr>
        <w:t xml:space="preserve">كجزء من </w:t>
      </w:r>
      <w:r>
        <w:rPr>
          <w:rFonts w:hint="cs"/>
          <w:rtl/>
        </w:rPr>
        <w:t xml:space="preserve">تقرير </w:t>
      </w:r>
      <w:r w:rsidRPr="00BB6416">
        <w:rPr>
          <w:rtl/>
        </w:rPr>
        <w:t>تنفيذ قرارات مؤتمر المندوبين المفوضين.</w:t>
      </w:r>
    </w:p>
    <w:p w14:paraId="1622DB15" w14:textId="77777777" w:rsidR="00164C6C" w:rsidRPr="00BB6416" w:rsidRDefault="00164C6C" w:rsidP="00164C6C">
      <w:pPr>
        <w:textDirection w:val="tbRlV"/>
        <w:rPr>
          <w:rFonts w:eastAsia="Calibri"/>
          <w:color w:val="000000" w:themeColor="text1"/>
          <w:lang w:val="ar-SA" w:eastAsia="zh-TW" w:bidi="en-GB"/>
        </w:rPr>
      </w:pPr>
      <w:r>
        <w:rPr>
          <w:rFonts w:hint="cs"/>
          <w:rtl/>
        </w:rPr>
        <w:t>يكمن</w:t>
      </w:r>
      <w:r w:rsidRPr="00BB6416">
        <w:rPr>
          <w:rtl/>
        </w:rPr>
        <w:t xml:space="preserve"> التحول الرقمي المراعي للبيئة </w:t>
      </w:r>
      <w:r>
        <w:rPr>
          <w:rFonts w:hint="cs"/>
          <w:rtl/>
        </w:rPr>
        <w:t>في</w:t>
      </w:r>
      <w:r w:rsidRPr="00BB6416">
        <w:rPr>
          <w:rtl/>
        </w:rPr>
        <w:t xml:space="preserve"> الاستفادة من التكنولوجيات الرقمية</w:t>
      </w:r>
      <w:r>
        <w:rPr>
          <w:rFonts w:hint="cs"/>
          <w:rtl/>
        </w:rPr>
        <w:t xml:space="preserve"> في ال</w:t>
      </w:r>
      <w:r w:rsidRPr="00BB6416">
        <w:rPr>
          <w:rtl/>
        </w:rPr>
        <w:t>رصد المناخ</w:t>
      </w:r>
      <w:r>
        <w:rPr>
          <w:rFonts w:hint="cs"/>
          <w:rtl/>
        </w:rPr>
        <w:t xml:space="preserve">ي وكذلك في تخفيف الآثار المناخية </w:t>
      </w:r>
      <w:r w:rsidRPr="00BB6416">
        <w:rPr>
          <w:rtl/>
        </w:rPr>
        <w:t>والتكيف مع</w:t>
      </w:r>
      <w:r>
        <w:rPr>
          <w:rFonts w:hint="cs"/>
          <w:rtl/>
        </w:rPr>
        <w:t xml:space="preserve">ها في مختلف </w:t>
      </w:r>
      <w:r w:rsidRPr="00BB6416">
        <w:rPr>
          <w:rtl/>
        </w:rPr>
        <w:t xml:space="preserve">الاقتصادات والمجتمعات، </w:t>
      </w:r>
      <w:r>
        <w:rPr>
          <w:rFonts w:hint="cs"/>
          <w:rtl/>
        </w:rPr>
        <w:t>مع</w:t>
      </w:r>
      <w:r w:rsidRPr="00BB6416">
        <w:rPr>
          <w:rtl/>
        </w:rPr>
        <w:t xml:space="preserve"> معالجة الأثر البيئي </w:t>
      </w:r>
      <w:proofErr w:type="spellStart"/>
      <w:r w:rsidRPr="00BB6416">
        <w:rPr>
          <w:rtl/>
        </w:rPr>
        <w:t>للرقمنة</w:t>
      </w:r>
      <w:proofErr w:type="spellEnd"/>
      <w:r>
        <w:rPr>
          <w:rFonts w:hint="cs"/>
          <w:rtl/>
        </w:rPr>
        <w:t xml:space="preserve"> في </w:t>
      </w:r>
      <w:r w:rsidRPr="00D5286C">
        <w:rPr>
          <w:rtl/>
        </w:rPr>
        <w:t xml:space="preserve">آن واحد. </w:t>
      </w:r>
      <w:r w:rsidRPr="00D5286C">
        <w:rPr>
          <w:rFonts w:hint="cs"/>
          <w:rtl/>
        </w:rPr>
        <w:t>ف</w:t>
      </w:r>
      <w:r w:rsidRPr="00D5286C">
        <w:rPr>
          <w:rtl/>
        </w:rPr>
        <w:t>زيادة</w:t>
      </w:r>
      <w:r w:rsidRPr="00BB6416">
        <w:rPr>
          <w:rtl/>
        </w:rPr>
        <w:t xml:space="preserve"> </w:t>
      </w:r>
      <w:r>
        <w:rPr>
          <w:rFonts w:hint="cs"/>
          <w:rtl/>
        </w:rPr>
        <w:t>ا</w:t>
      </w:r>
      <w:r w:rsidRPr="00BB6416">
        <w:rPr>
          <w:rtl/>
        </w:rPr>
        <w:t>عتماد</w:t>
      </w:r>
      <w:r>
        <w:rPr>
          <w:rFonts w:hint="cs"/>
          <w:rtl/>
        </w:rPr>
        <w:t xml:space="preserve"> التكنولوجيا</w:t>
      </w:r>
      <w:r w:rsidRPr="00BB6416">
        <w:rPr>
          <w:rtl/>
        </w:rPr>
        <w:t xml:space="preserve"> الرقمي</w:t>
      </w:r>
      <w:r>
        <w:rPr>
          <w:rFonts w:hint="cs"/>
          <w:rtl/>
        </w:rPr>
        <w:t xml:space="preserve">ة </w:t>
      </w:r>
      <w:r>
        <w:rPr>
          <w:rFonts w:hint="cs"/>
          <w:rtl/>
          <w:lang w:val="en-GB" w:bidi="ar-EG"/>
        </w:rPr>
        <w:t>يتسبب في تصاعد مستويات كل من</w:t>
      </w:r>
      <w:r>
        <w:t xml:space="preserve"> </w:t>
      </w:r>
      <w:r w:rsidRPr="00BB6416">
        <w:rPr>
          <w:rtl/>
        </w:rPr>
        <w:t>استهلاك الطاقة والمياه</w:t>
      </w:r>
      <w:r>
        <w:rPr>
          <w:rFonts w:hint="cs"/>
          <w:rtl/>
          <w:lang w:bidi="ar-EG"/>
        </w:rPr>
        <w:t xml:space="preserve">، </w:t>
      </w:r>
      <w:r w:rsidRPr="00BB6416">
        <w:rPr>
          <w:rtl/>
        </w:rPr>
        <w:t xml:space="preserve">وانبعاثات غازات </w:t>
      </w:r>
      <w:r>
        <w:rPr>
          <w:rFonts w:hint="cs"/>
          <w:rtl/>
        </w:rPr>
        <w:t>الدفيئة</w:t>
      </w:r>
      <w:r w:rsidRPr="00BB6416">
        <w:rPr>
          <w:rtl/>
        </w:rPr>
        <w:t xml:space="preserve"> </w:t>
      </w:r>
      <w:r w:rsidRPr="00BB6416">
        <w:t>(GHG</w:t>
      </w:r>
      <w:r>
        <w:t>)</w:t>
      </w:r>
      <w:r>
        <w:rPr>
          <w:rFonts w:hint="cs"/>
          <w:rtl/>
        </w:rPr>
        <w:t xml:space="preserve">، </w:t>
      </w:r>
      <w:r w:rsidRPr="00BB6416">
        <w:rPr>
          <w:rtl/>
        </w:rPr>
        <w:t>واستخدام الموا</w:t>
      </w:r>
      <w:r>
        <w:rPr>
          <w:rFonts w:hint="cs"/>
          <w:rtl/>
        </w:rPr>
        <w:t>د،</w:t>
      </w:r>
      <w:r w:rsidRPr="00BB6416">
        <w:rPr>
          <w:rtl/>
        </w:rPr>
        <w:t xml:space="preserve"> والمخلفات الإلكترونية.</w:t>
      </w:r>
    </w:p>
    <w:p w14:paraId="523B6CD3" w14:textId="5D925719" w:rsidR="00164C6C" w:rsidRPr="00BB6416" w:rsidRDefault="00164C6C" w:rsidP="00164C6C">
      <w:pPr>
        <w:textDirection w:val="tbRlV"/>
        <w:rPr>
          <w:rFonts w:eastAsia="Calibri"/>
          <w:lang w:val="ar-SA" w:eastAsia="zh-TW" w:bidi="en-GB"/>
        </w:rPr>
      </w:pPr>
      <w:r>
        <w:rPr>
          <w:rFonts w:hint="cs"/>
          <w:rtl/>
        </w:rPr>
        <w:t>و</w:t>
      </w:r>
      <w:r w:rsidRPr="00BB6416">
        <w:rPr>
          <w:rtl/>
        </w:rPr>
        <w:t>توصيل</w:t>
      </w:r>
      <w:r>
        <w:rPr>
          <w:rFonts w:hint="cs"/>
          <w:rtl/>
        </w:rPr>
        <w:t xml:space="preserve"> سكان العالم غير الموصولين حالياً بالإنترنت وعددهم</w:t>
      </w:r>
      <w:r w:rsidRPr="00BB6416">
        <w:rPr>
          <w:rtl/>
        </w:rPr>
        <w:t xml:space="preserve"> 2,6 مليار نسمة </w:t>
      </w:r>
      <w:r>
        <w:rPr>
          <w:rFonts w:hint="cs"/>
          <w:rtl/>
        </w:rPr>
        <w:t xml:space="preserve">سيستلزم </w:t>
      </w:r>
      <w:r w:rsidRPr="00BB6416">
        <w:rPr>
          <w:rtl/>
        </w:rPr>
        <w:t>المزيد من البن</w:t>
      </w:r>
      <w:r>
        <w:rPr>
          <w:rFonts w:hint="cs"/>
          <w:rtl/>
        </w:rPr>
        <w:t>ى</w:t>
      </w:r>
      <w:r w:rsidRPr="00BB6416">
        <w:rPr>
          <w:rtl/>
        </w:rPr>
        <w:t xml:space="preserve"> التحتية والأجهزة، </w:t>
      </w:r>
      <w:r>
        <w:rPr>
          <w:rFonts w:hint="cs"/>
          <w:rtl/>
        </w:rPr>
        <w:t>الأمر الذي ستشتد معه زيادة الطلب</w:t>
      </w:r>
      <w:r w:rsidRPr="00BB6416">
        <w:rPr>
          <w:rtl/>
        </w:rPr>
        <w:t xml:space="preserve"> على </w:t>
      </w:r>
      <w:r>
        <w:rPr>
          <w:rFonts w:hint="cs"/>
          <w:rtl/>
        </w:rPr>
        <w:t>الموارد الطاقية والمائية</w:t>
      </w:r>
      <w:r w:rsidRPr="00BB6416">
        <w:rPr>
          <w:rtl/>
        </w:rPr>
        <w:t xml:space="preserve"> </w:t>
      </w:r>
      <w:r>
        <w:rPr>
          <w:rFonts w:hint="cs"/>
          <w:rtl/>
        </w:rPr>
        <w:t>الشحيحة</w:t>
      </w:r>
      <w:r w:rsidRPr="00BB6416">
        <w:rPr>
          <w:rtl/>
        </w:rPr>
        <w:t xml:space="preserve">، </w:t>
      </w:r>
      <w:r>
        <w:rPr>
          <w:rFonts w:hint="cs"/>
          <w:rtl/>
        </w:rPr>
        <w:t>فضلاً عن</w:t>
      </w:r>
      <w:r w:rsidRPr="00BB6416">
        <w:rPr>
          <w:rtl/>
        </w:rPr>
        <w:t xml:space="preserve"> العناصر الأرضية النادرة والمواد الخام </w:t>
      </w:r>
      <w:r>
        <w:rPr>
          <w:rFonts w:hint="cs"/>
          <w:rtl/>
        </w:rPr>
        <w:t>ذات الأهمية الحرجة</w:t>
      </w:r>
      <w:r w:rsidRPr="00BB6416">
        <w:rPr>
          <w:rtl/>
        </w:rPr>
        <w:t>، و</w:t>
      </w:r>
      <w:r>
        <w:rPr>
          <w:rFonts w:hint="cs"/>
          <w:rtl/>
        </w:rPr>
        <w:t xml:space="preserve">يُفاقِم من الانبعاثات </w:t>
      </w:r>
      <w:r w:rsidRPr="00BB6416">
        <w:rPr>
          <w:rtl/>
        </w:rPr>
        <w:t>وتوليد المخلفات الإلكترونية</w:t>
      </w:r>
      <w:r>
        <w:rPr>
          <w:rFonts w:hint="cs"/>
          <w:rtl/>
        </w:rPr>
        <w:t xml:space="preserve"> ما لم تُنفَّذ تدخلات تستهدفهما</w:t>
      </w:r>
      <w:r w:rsidRPr="00BB6416">
        <w:rPr>
          <w:rtl/>
        </w:rPr>
        <w:t>.</w:t>
      </w:r>
    </w:p>
    <w:p w14:paraId="4CCABD55" w14:textId="54C11396" w:rsidR="00164C6C" w:rsidRPr="00BF53C5" w:rsidRDefault="00164C6C" w:rsidP="00164C6C">
      <w:pPr>
        <w:textDirection w:val="tbRlV"/>
        <w:rPr>
          <w:rFonts w:eastAsia="Calibri"/>
          <w:sz w:val="18"/>
          <w:szCs w:val="18"/>
          <w:lang w:val="ar-SA" w:eastAsia="zh-TW" w:bidi="en-GB"/>
        </w:rPr>
      </w:pPr>
      <w:r>
        <w:rPr>
          <w:rFonts w:hint="cs"/>
          <w:rtl/>
        </w:rPr>
        <w:t>ف</w:t>
      </w:r>
      <w:r w:rsidRPr="00BB6416">
        <w:rPr>
          <w:rtl/>
        </w:rPr>
        <w:t xml:space="preserve">وفقاً </w:t>
      </w:r>
      <w:hyperlink r:id="rId13" w:history="1">
        <w:r w:rsidRPr="00BF53C5">
          <w:rPr>
            <w:rStyle w:val="Hyperlink"/>
            <w:rtl/>
          </w:rPr>
          <w:t>للمرصد العالمي للمخلفات الإلكترونية عام 2024</w:t>
        </w:r>
      </w:hyperlink>
      <w:r w:rsidRPr="00BB6416">
        <w:rPr>
          <w:rtl/>
        </w:rPr>
        <w:t xml:space="preserve">، </w:t>
      </w:r>
      <w:r>
        <w:rPr>
          <w:rFonts w:hint="cs"/>
          <w:rtl/>
        </w:rPr>
        <w:t>في الفترة ما بين عام</w:t>
      </w:r>
      <w:r w:rsidR="00667551">
        <w:rPr>
          <w:rFonts w:hint="cs"/>
          <w:rtl/>
        </w:rPr>
        <w:t>َ</w:t>
      </w:r>
      <w:r>
        <w:rPr>
          <w:rFonts w:hint="cs"/>
          <w:rtl/>
        </w:rPr>
        <w:t xml:space="preserve">ي </w:t>
      </w:r>
      <w:r>
        <w:t>2010</w:t>
      </w:r>
      <w:r>
        <w:rPr>
          <w:rFonts w:hint="cs"/>
          <w:rtl/>
          <w:lang w:bidi="ar-EG"/>
        </w:rPr>
        <w:t xml:space="preserve"> و2022</w:t>
      </w:r>
      <w:r w:rsidRPr="00BB6416">
        <w:rPr>
          <w:rtl/>
        </w:rPr>
        <w:t xml:space="preserve">، </w:t>
      </w:r>
      <w:r>
        <w:rPr>
          <w:rFonts w:hint="cs"/>
          <w:rtl/>
        </w:rPr>
        <w:t xml:space="preserve">زادت كمية المخلفات الإلكترونية المولَّدة والمخلفات الإلكترونية الموثَّق جمعها وإعادة تدويرها رسمياً، على السواء، </w:t>
      </w:r>
      <w:r w:rsidRPr="00BB6416">
        <w:rPr>
          <w:rtl/>
        </w:rPr>
        <w:t xml:space="preserve">من 34 مليار </w:t>
      </w:r>
      <w:r w:rsidR="00667551">
        <w:t>kg</w:t>
      </w:r>
      <w:r w:rsidRPr="00FD1967">
        <w:rPr>
          <w:rtl/>
        </w:rPr>
        <w:t xml:space="preserve"> إلى 62 مليار </w:t>
      </w:r>
      <w:r w:rsidR="00667551">
        <w:t>kg</w:t>
      </w:r>
      <w:r w:rsidRPr="00FD1967">
        <w:rPr>
          <w:rtl/>
        </w:rPr>
        <w:t>، ومن 8</w:t>
      </w:r>
      <w:r w:rsidRPr="00FD1967">
        <w:rPr>
          <w:rFonts w:hint="cs"/>
          <w:rtl/>
        </w:rPr>
        <w:t> </w:t>
      </w:r>
      <w:r w:rsidRPr="00FD1967">
        <w:rPr>
          <w:rtl/>
        </w:rPr>
        <w:t>مليار</w:t>
      </w:r>
      <w:r w:rsidRPr="00FD1967">
        <w:rPr>
          <w:rFonts w:hint="cs"/>
          <w:rtl/>
        </w:rPr>
        <w:t>ات</w:t>
      </w:r>
      <w:r w:rsidRPr="00FD1967">
        <w:rPr>
          <w:rtl/>
        </w:rPr>
        <w:t xml:space="preserve"> </w:t>
      </w:r>
      <w:r w:rsidR="00667551">
        <w:t>kg</w:t>
      </w:r>
      <w:r w:rsidRPr="00FD1967">
        <w:rPr>
          <w:rtl/>
        </w:rPr>
        <w:t xml:space="preserve"> إلى 13,8 مليار </w:t>
      </w:r>
      <w:r w:rsidR="00667551">
        <w:t>kg</w:t>
      </w:r>
      <w:r w:rsidRPr="00FD1967">
        <w:rPr>
          <w:rtl/>
        </w:rPr>
        <w:t xml:space="preserve">، على التوالي. </w:t>
      </w:r>
      <w:r w:rsidRPr="00FD1967">
        <w:rPr>
          <w:rFonts w:hint="cs"/>
          <w:rtl/>
        </w:rPr>
        <w:t>غير أن</w:t>
      </w:r>
      <w:r w:rsidRPr="00FD1967">
        <w:rPr>
          <w:rtl/>
        </w:rPr>
        <w:t xml:space="preserve"> </w:t>
      </w:r>
      <w:r w:rsidRPr="00FD1967">
        <w:rPr>
          <w:rFonts w:hint="cs"/>
          <w:rtl/>
        </w:rPr>
        <w:t xml:space="preserve">معدلات </w:t>
      </w:r>
      <w:r w:rsidRPr="00FD1967">
        <w:rPr>
          <w:rtl/>
        </w:rPr>
        <w:t xml:space="preserve">نمو توليد المخلفات الإلكترونية </w:t>
      </w:r>
      <w:r w:rsidRPr="00FD1967">
        <w:rPr>
          <w:rFonts w:hint="cs"/>
          <w:rtl/>
        </w:rPr>
        <w:t>ت</w:t>
      </w:r>
      <w:r w:rsidRPr="00FD1967">
        <w:rPr>
          <w:rtl/>
        </w:rPr>
        <w:t xml:space="preserve">تجاوز </w:t>
      </w:r>
      <w:r w:rsidRPr="00FD1967">
        <w:rPr>
          <w:rFonts w:hint="cs"/>
          <w:rtl/>
        </w:rPr>
        <w:t xml:space="preserve">معدلات </w:t>
      </w:r>
      <w:r w:rsidRPr="00FD1967">
        <w:rPr>
          <w:rtl/>
        </w:rPr>
        <w:t>الجمع وإعادة التدوير الرسمي</w:t>
      </w:r>
      <w:r w:rsidRPr="00FD1967">
        <w:rPr>
          <w:rFonts w:hint="cs"/>
          <w:rtl/>
        </w:rPr>
        <w:t>ين بخمسة أمثالها تقريباً</w:t>
      </w:r>
      <w:r w:rsidRPr="00FD1967">
        <w:rPr>
          <w:rtl/>
        </w:rPr>
        <w:t xml:space="preserve">. </w:t>
      </w:r>
      <w:r w:rsidRPr="00FD1967">
        <w:rPr>
          <w:rFonts w:hint="cs"/>
          <w:rtl/>
        </w:rPr>
        <w:t>وفي الوقت الحاضر، يعتمد</w:t>
      </w:r>
      <w:r w:rsidRPr="00FD1967">
        <w:rPr>
          <w:rtl/>
        </w:rPr>
        <w:t xml:space="preserve"> 81 بلدا</w:t>
      </w:r>
      <w:r w:rsidRPr="00FD1967">
        <w:rPr>
          <w:rFonts w:hint="cs"/>
          <w:rtl/>
        </w:rPr>
        <w:t xml:space="preserve">ً في العالم </w:t>
      </w:r>
      <w:r w:rsidRPr="00FD1967">
        <w:rPr>
          <w:rtl/>
        </w:rPr>
        <w:t xml:space="preserve">(أو 42 في </w:t>
      </w:r>
      <w:proofErr w:type="gramStart"/>
      <w:r w:rsidRPr="00FD1967">
        <w:rPr>
          <w:rtl/>
        </w:rPr>
        <w:t>المائة</w:t>
      </w:r>
      <w:proofErr w:type="gramEnd"/>
      <w:r w:rsidRPr="00FD1967">
        <w:rPr>
          <w:rFonts w:hint="cs"/>
          <w:rtl/>
        </w:rPr>
        <w:t xml:space="preserve"> من بلدانه</w:t>
      </w:r>
      <w:r w:rsidRPr="00FD1967">
        <w:rPr>
          <w:rtl/>
        </w:rPr>
        <w:t>) سياسة أو</w:t>
      </w:r>
      <w:r w:rsidRPr="00FD1967">
        <w:rPr>
          <w:rFonts w:hint="cs"/>
          <w:rtl/>
        </w:rPr>
        <w:t> </w:t>
      </w:r>
      <w:r w:rsidRPr="00FD1967">
        <w:rPr>
          <w:rtl/>
        </w:rPr>
        <w:t>تشريع</w:t>
      </w:r>
      <w:r w:rsidRPr="00FD1967">
        <w:rPr>
          <w:rFonts w:hint="cs"/>
          <w:rtl/>
        </w:rPr>
        <w:t>اً</w:t>
      </w:r>
      <w:r w:rsidRPr="00FD1967">
        <w:rPr>
          <w:rtl/>
        </w:rPr>
        <w:t xml:space="preserve"> أو </w:t>
      </w:r>
      <w:r w:rsidRPr="00FD1967">
        <w:rPr>
          <w:rFonts w:hint="cs"/>
          <w:rtl/>
        </w:rPr>
        <w:t>نظاماً</w:t>
      </w:r>
      <w:r w:rsidRPr="00FD1967">
        <w:rPr>
          <w:rtl/>
        </w:rPr>
        <w:t xml:space="preserve"> </w:t>
      </w:r>
      <w:r w:rsidRPr="00FD1967">
        <w:rPr>
          <w:rFonts w:hint="cs"/>
          <w:rtl/>
        </w:rPr>
        <w:t>ل</w:t>
      </w:r>
      <w:r w:rsidRPr="00FD1967">
        <w:rPr>
          <w:rtl/>
        </w:rPr>
        <w:t>لمخلفات الإلكترونية. و</w:t>
      </w:r>
      <w:r w:rsidRPr="00FD1967">
        <w:rPr>
          <w:rFonts w:hint="cs"/>
          <w:rtl/>
        </w:rPr>
        <w:t xml:space="preserve">من المتوقع أن يشهد عام </w:t>
      </w:r>
      <w:r w:rsidRPr="00FD1967">
        <w:t>2030</w:t>
      </w:r>
      <w:r w:rsidRPr="00FD1967">
        <w:rPr>
          <w:rFonts w:hint="cs"/>
          <w:rtl/>
          <w:lang w:val="en-GB" w:bidi="ar-EG"/>
        </w:rPr>
        <w:t xml:space="preserve"> </w:t>
      </w:r>
      <w:r w:rsidRPr="00FD1967">
        <w:rPr>
          <w:rtl/>
        </w:rPr>
        <w:t xml:space="preserve">توليد 82 مليار </w:t>
      </w:r>
      <w:r w:rsidR="00667551">
        <w:t>kg</w:t>
      </w:r>
      <w:r w:rsidRPr="00FD1967">
        <w:rPr>
          <w:rtl/>
        </w:rPr>
        <w:t xml:space="preserve"> من المخلفات الإلكترونية. وفي سيناريو العمل كالمعتاد، ستنخفض معدلات ال</w:t>
      </w:r>
      <w:r w:rsidRPr="00FD1967">
        <w:rPr>
          <w:rFonts w:hint="cs"/>
          <w:rtl/>
        </w:rPr>
        <w:t>جمع</w:t>
      </w:r>
      <w:r w:rsidRPr="00FD1967">
        <w:rPr>
          <w:rtl/>
        </w:rPr>
        <w:t xml:space="preserve"> وإعادة التدوير الرسمي</w:t>
      </w:r>
      <w:r w:rsidRPr="00FD1967">
        <w:rPr>
          <w:rFonts w:hint="cs"/>
          <w:rtl/>
        </w:rPr>
        <w:t>ة</w:t>
      </w:r>
      <w:r w:rsidRPr="00FD1967">
        <w:rPr>
          <w:rtl/>
        </w:rPr>
        <w:t xml:space="preserve"> الموثقة إلى 20 في </w:t>
      </w:r>
      <w:proofErr w:type="gramStart"/>
      <w:r w:rsidRPr="00FD1967">
        <w:rPr>
          <w:rtl/>
        </w:rPr>
        <w:t>المائة</w:t>
      </w:r>
      <w:proofErr w:type="gramEnd"/>
      <w:r w:rsidRPr="00FD1967">
        <w:rPr>
          <w:rtl/>
        </w:rPr>
        <w:t xml:space="preserve"> في عام 2030</w:t>
      </w:r>
      <w:r w:rsidRPr="00FD1967">
        <w:rPr>
          <w:sz w:val="18"/>
          <w:szCs w:val="18"/>
          <w:rtl/>
        </w:rPr>
        <w:t>.</w:t>
      </w:r>
      <w:r w:rsidRPr="00FD1967">
        <w:rPr>
          <w:rStyle w:val="FootnoteReference"/>
          <w:rFonts w:eastAsia="Calibri"/>
          <w:rtl/>
        </w:rPr>
        <w:footnoteReference w:id="1"/>
      </w:r>
    </w:p>
    <w:p w14:paraId="18CE4830" w14:textId="3D9C45F9" w:rsidR="00164C6C" w:rsidRPr="00BB6416" w:rsidRDefault="00164C6C" w:rsidP="00164C6C">
      <w:pPr>
        <w:textDirection w:val="tbRlV"/>
        <w:rPr>
          <w:rFonts w:eastAsia="Calibri"/>
          <w:lang w:val="ar-SA" w:eastAsia="zh-TW" w:bidi="en-GB"/>
        </w:rPr>
      </w:pPr>
      <w:r w:rsidRPr="008209DF">
        <w:rPr>
          <w:rtl/>
        </w:rPr>
        <w:t>وبالتوازي مع ذلك</w:t>
      </w:r>
      <w:r w:rsidRPr="00BB6416">
        <w:rPr>
          <w:rtl/>
        </w:rPr>
        <w:t xml:space="preserve">، </w:t>
      </w:r>
      <w:r>
        <w:rPr>
          <w:rFonts w:hint="cs"/>
          <w:rtl/>
        </w:rPr>
        <w:t>يقتضي تزايد الرقمنة السريع المزيد من الطاقة، فتصدر انبعاثات غازات الدفيئة</w:t>
      </w:r>
      <w:r w:rsidRPr="00BB6416">
        <w:rPr>
          <w:rtl/>
        </w:rPr>
        <w:t>. وت</w:t>
      </w:r>
      <w:r>
        <w:rPr>
          <w:rFonts w:hint="cs"/>
          <w:rtl/>
        </w:rPr>
        <w:t xml:space="preserve">تفاوت بين الأدبيات المعنية </w:t>
      </w:r>
      <w:r w:rsidRPr="00BB6416">
        <w:rPr>
          <w:rtl/>
        </w:rPr>
        <w:t>تقدير</w:t>
      </w:r>
      <w:r>
        <w:rPr>
          <w:rFonts w:hint="cs"/>
          <w:rtl/>
        </w:rPr>
        <w:t>ات نسبة</w:t>
      </w:r>
      <w:r w:rsidRPr="00BB6416">
        <w:rPr>
          <w:rtl/>
        </w:rPr>
        <w:t xml:space="preserve"> </w:t>
      </w:r>
      <w:r>
        <w:rPr>
          <w:rFonts w:hint="cs"/>
          <w:rtl/>
        </w:rPr>
        <w:t>مساهمة</w:t>
      </w:r>
      <w:r w:rsidRPr="00BB6416">
        <w:rPr>
          <w:rtl/>
        </w:rPr>
        <w:t xml:space="preserve"> قطاع تكنولوجيا المعلومات والاتصالات </w:t>
      </w:r>
      <w:r>
        <w:t>(ICT)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>في</w:t>
      </w:r>
      <w:r w:rsidRPr="00BB6416">
        <w:rPr>
          <w:rtl/>
        </w:rPr>
        <w:t xml:space="preserve"> انبعاثات الكربون على الصعيد العالمي </w:t>
      </w:r>
      <w:r>
        <w:rPr>
          <w:rFonts w:hint="cs"/>
          <w:rtl/>
        </w:rPr>
        <w:t>ل</w:t>
      </w:r>
      <w:r w:rsidRPr="00BB6416">
        <w:rPr>
          <w:rtl/>
        </w:rPr>
        <w:t>تتراوح بين 1,5 و4 في المائة.</w:t>
      </w:r>
      <w:r w:rsidRPr="00BF53C5">
        <w:rPr>
          <w:rStyle w:val="FootnoteReference"/>
          <w:rFonts w:eastAsia="Calibri"/>
          <w:rtl/>
        </w:rPr>
        <w:footnoteReference w:id="2"/>
      </w:r>
      <w:r w:rsidRPr="00BB6416">
        <w:rPr>
          <w:rtl/>
        </w:rPr>
        <w:t xml:space="preserve"> </w:t>
      </w:r>
      <w:r>
        <w:rPr>
          <w:rFonts w:hint="cs"/>
          <w:rtl/>
        </w:rPr>
        <w:t>و</w:t>
      </w:r>
      <w:r w:rsidRPr="00BB6416">
        <w:rPr>
          <w:rtl/>
        </w:rPr>
        <w:t xml:space="preserve">استناداً إلى البيانات والتقديرات الواردة في تقرير </w:t>
      </w:r>
      <w:hyperlink r:id="rId14" w:history="1">
        <w:r w:rsidRPr="008A7D01">
          <w:rPr>
            <w:rStyle w:val="Hyperlink"/>
            <w:rtl/>
          </w:rPr>
          <w:t>قيا</w:t>
        </w:r>
        <w:r w:rsidRPr="008A7D01">
          <w:rPr>
            <w:rStyle w:val="Hyperlink"/>
            <w:rFonts w:hint="cs"/>
            <w:rtl/>
            <w:lang w:bidi="ar-EG"/>
          </w:rPr>
          <w:t xml:space="preserve">س انبعاثات </w:t>
        </w:r>
        <w:r w:rsidRPr="008A7D01">
          <w:rPr>
            <w:rStyle w:val="Hyperlink"/>
            <w:rtl/>
          </w:rPr>
          <w:t>قطاع تكنولوجيا المعلومات والاتصالات</w:t>
        </w:r>
        <w:r w:rsidRPr="008A7D01">
          <w:rPr>
            <w:rStyle w:val="Hyperlink"/>
            <w:rFonts w:hint="cs"/>
            <w:rtl/>
          </w:rPr>
          <w:t xml:space="preserve"> وبصمته الطاقية: آثارهما على العمل المناخي</w:t>
        </w:r>
      </w:hyperlink>
      <w:r>
        <w:rPr>
          <w:rFonts w:hint="cs"/>
          <w:rtl/>
        </w:rPr>
        <w:t xml:space="preserve">، الصادر </w:t>
      </w:r>
      <w:r w:rsidRPr="00BB6416">
        <w:rPr>
          <w:rtl/>
        </w:rPr>
        <w:t>عام 2024</w:t>
      </w:r>
      <w:r>
        <w:rPr>
          <w:rFonts w:hint="cs"/>
          <w:rtl/>
        </w:rPr>
        <w:t xml:space="preserve">، </w:t>
      </w:r>
      <w:r w:rsidRPr="00BB6416">
        <w:rPr>
          <w:rtl/>
        </w:rPr>
        <w:t>عن الاتحاد الدولي للاتصالات والبنك الدولي، ي</w:t>
      </w:r>
      <w:r>
        <w:rPr>
          <w:rFonts w:hint="cs"/>
          <w:rtl/>
        </w:rPr>
        <w:t>صدر</w:t>
      </w:r>
      <w:r w:rsidRPr="00BB6416">
        <w:rPr>
          <w:rtl/>
        </w:rPr>
        <w:t xml:space="preserve"> ما</w:t>
      </w:r>
      <w:r w:rsidR="00AA68B2">
        <w:rPr>
          <w:rFonts w:hint="cs"/>
          <w:rtl/>
        </w:rPr>
        <w:t> </w:t>
      </w:r>
      <w:r w:rsidRPr="00BB6416">
        <w:rPr>
          <w:rtl/>
        </w:rPr>
        <w:t>لا</w:t>
      </w:r>
      <w:r w:rsidR="00AA68B2">
        <w:rPr>
          <w:rFonts w:hint="cs"/>
          <w:rtl/>
        </w:rPr>
        <w:t> </w:t>
      </w:r>
      <w:r w:rsidRPr="00BB6416">
        <w:rPr>
          <w:rtl/>
        </w:rPr>
        <w:t xml:space="preserve">يقل عن 1,7 في المائة من الانبعاثات العالمية من قطاع تكنولوجيا المعلومات والاتصالات، </w:t>
      </w:r>
      <w:r>
        <w:rPr>
          <w:rFonts w:hint="cs"/>
          <w:rtl/>
        </w:rPr>
        <w:t>ويقدَّر</w:t>
      </w:r>
      <w:r w:rsidRPr="00BB6416">
        <w:rPr>
          <w:rtl/>
        </w:rPr>
        <w:t xml:space="preserve"> استهلاك الكهرباء داخل </w:t>
      </w:r>
      <w:r>
        <w:rPr>
          <w:rFonts w:hint="cs"/>
          <w:rtl/>
        </w:rPr>
        <w:t xml:space="preserve">هذا القطاع </w:t>
      </w:r>
      <w:r w:rsidRPr="00BB6416">
        <w:rPr>
          <w:rtl/>
        </w:rPr>
        <w:t xml:space="preserve">في عام 2022 </w:t>
      </w:r>
      <w:r>
        <w:rPr>
          <w:rFonts w:hint="cs"/>
          <w:rtl/>
        </w:rPr>
        <w:t>ب</w:t>
      </w:r>
      <w:r w:rsidRPr="00BB6416">
        <w:rPr>
          <w:rtl/>
        </w:rPr>
        <w:t xml:space="preserve">نحو </w:t>
      </w:r>
      <w:r>
        <w:rPr>
          <w:rFonts w:hint="cs"/>
          <w:rtl/>
        </w:rPr>
        <w:t>183</w:t>
      </w:r>
      <w:r w:rsidRPr="00BB6416">
        <w:rPr>
          <w:rtl/>
        </w:rPr>
        <w:t xml:space="preserve"> </w:t>
      </w:r>
      <w:r>
        <w:rPr>
          <w:rFonts w:hint="cs"/>
          <w:rtl/>
        </w:rPr>
        <w:t>1</w:t>
      </w:r>
      <w:r w:rsidRPr="00BB6416">
        <w:rPr>
          <w:rtl/>
        </w:rPr>
        <w:t xml:space="preserve"> </w:t>
      </w:r>
      <w:proofErr w:type="spellStart"/>
      <w:r>
        <w:rPr>
          <w:rFonts w:hint="cs"/>
          <w:rtl/>
        </w:rPr>
        <w:t>تيراواط</w:t>
      </w:r>
      <w:proofErr w:type="spellEnd"/>
      <w:r>
        <w:rPr>
          <w:rFonts w:hint="cs"/>
          <w:rtl/>
        </w:rPr>
        <w:t>/الساعة</w:t>
      </w:r>
      <w:r w:rsidRPr="00BB6416">
        <w:rPr>
          <w:rtl/>
        </w:rPr>
        <w:t xml:space="preserve">، </w:t>
      </w:r>
      <w:r>
        <w:rPr>
          <w:rFonts w:hint="cs"/>
          <w:rtl/>
        </w:rPr>
        <w:t>وهو ما يمثل</w:t>
      </w:r>
      <w:r w:rsidRPr="00BB6416">
        <w:rPr>
          <w:rtl/>
        </w:rPr>
        <w:t xml:space="preserve"> زيادة بنسبة 6,9 في المائة في استهلاك</w:t>
      </w:r>
      <w:r>
        <w:rPr>
          <w:rFonts w:hint="cs"/>
          <w:rtl/>
        </w:rPr>
        <w:t xml:space="preserve">ه منها </w:t>
      </w:r>
      <w:r w:rsidRPr="00BB6416">
        <w:rPr>
          <w:rtl/>
        </w:rPr>
        <w:t>من عام 2020 إلى عام 2022.</w:t>
      </w:r>
      <w:r w:rsidRPr="00BF53C5">
        <w:rPr>
          <w:rStyle w:val="FootnoteReference"/>
          <w:rFonts w:eastAsia="Calibri"/>
          <w:rtl/>
        </w:rPr>
        <w:footnoteReference w:id="3"/>
      </w:r>
      <w:r w:rsidRPr="00BB6416">
        <w:rPr>
          <w:rtl/>
        </w:rPr>
        <w:t xml:space="preserve"> و</w:t>
      </w:r>
      <w:r>
        <w:rPr>
          <w:rFonts w:hint="cs"/>
          <w:rtl/>
        </w:rPr>
        <w:t>ي</w:t>
      </w:r>
      <w:r w:rsidRPr="00BB6416">
        <w:rPr>
          <w:rtl/>
        </w:rPr>
        <w:t xml:space="preserve">ؤدي </w:t>
      </w:r>
      <w:r>
        <w:rPr>
          <w:rFonts w:hint="cs"/>
          <w:rtl/>
        </w:rPr>
        <w:t xml:space="preserve">تنامي الاحتياجات من تخزين </w:t>
      </w:r>
      <w:r w:rsidRPr="00BB6416">
        <w:rPr>
          <w:rtl/>
        </w:rPr>
        <w:t xml:space="preserve">البيانات ومعالجتها، </w:t>
      </w:r>
      <w:r>
        <w:rPr>
          <w:rFonts w:hint="cs"/>
          <w:rtl/>
        </w:rPr>
        <w:t xml:space="preserve">ومن </w:t>
      </w:r>
      <w:r w:rsidRPr="00BB6416">
        <w:rPr>
          <w:rtl/>
        </w:rPr>
        <w:t>أنظمة الذكاء الاصطناعي</w:t>
      </w:r>
      <w:r>
        <w:rPr>
          <w:rFonts w:hint="cs"/>
          <w:rtl/>
        </w:rPr>
        <w:t xml:space="preserve"> أيضاً</w:t>
      </w:r>
      <w:r w:rsidRPr="00BB6416">
        <w:rPr>
          <w:rtl/>
        </w:rPr>
        <w:t>،</w:t>
      </w:r>
      <w:r>
        <w:rPr>
          <w:rFonts w:hint="cs"/>
          <w:rtl/>
        </w:rPr>
        <w:t xml:space="preserve"> حالياً</w:t>
      </w:r>
      <w:r w:rsidRPr="00BB6416">
        <w:rPr>
          <w:rtl/>
        </w:rPr>
        <w:t xml:space="preserve"> إلى </w:t>
      </w:r>
      <w:r>
        <w:rPr>
          <w:rFonts w:hint="cs"/>
          <w:rtl/>
        </w:rPr>
        <w:t>استمرار زيادة</w:t>
      </w:r>
      <w:r w:rsidRPr="00BB6416">
        <w:rPr>
          <w:rtl/>
        </w:rPr>
        <w:t xml:space="preserve"> البصمة الكربونية لقطاع تكنولوجيا المعلومات والاتصالات و</w:t>
      </w:r>
      <w:r>
        <w:rPr>
          <w:rFonts w:hint="cs"/>
          <w:rtl/>
        </w:rPr>
        <w:t>يستلزم</w:t>
      </w:r>
      <w:r w:rsidRPr="00BB6416">
        <w:rPr>
          <w:rtl/>
        </w:rPr>
        <w:t xml:space="preserve"> قدرا</w:t>
      </w:r>
      <w:r>
        <w:rPr>
          <w:rFonts w:hint="cs"/>
          <w:rtl/>
        </w:rPr>
        <w:t>ً</w:t>
      </w:r>
      <w:r w:rsidRPr="00BB6416">
        <w:rPr>
          <w:rtl/>
        </w:rPr>
        <w:t xml:space="preserve"> كبيرا</w:t>
      </w:r>
      <w:r>
        <w:rPr>
          <w:rFonts w:hint="cs"/>
          <w:rtl/>
        </w:rPr>
        <w:t>ً</w:t>
      </w:r>
      <w:r w:rsidRPr="00BB6416">
        <w:rPr>
          <w:rtl/>
        </w:rPr>
        <w:t xml:space="preserve"> من الطاقة، </w:t>
      </w:r>
      <w:r>
        <w:rPr>
          <w:rFonts w:hint="cs"/>
          <w:rtl/>
        </w:rPr>
        <w:t xml:space="preserve">ليثير بذلك شواغل </w:t>
      </w:r>
      <w:r w:rsidRPr="00BB6416">
        <w:rPr>
          <w:rtl/>
        </w:rPr>
        <w:t xml:space="preserve">تتعلق </w:t>
      </w:r>
      <w:r>
        <w:rPr>
          <w:rFonts w:hint="cs"/>
          <w:rtl/>
        </w:rPr>
        <w:t>بالانبعاثات</w:t>
      </w:r>
      <w:r w:rsidRPr="00BB6416">
        <w:rPr>
          <w:rtl/>
        </w:rPr>
        <w:t xml:space="preserve"> وإمداد</w:t>
      </w:r>
      <w:r>
        <w:rPr>
          <w:rFonts w:hint="cs"/>
          <w:rtl/>
        </w:rPr>
        <w:t>ات</w:t>
      </w:r>
      <w:r w:rsidRPr="00BB6416">
        <w:rPr>
          <w:rtl/>
        </w:rPr>
        <w:t xml:space="preserve"> الطاقة.</w:t>
      </w:r>
      <w:r w:rsidRPr="008A7D01">
        <w:rPr>
          <w:rStyle w:val="FootnoteReference"/>
          <w:rtl/>
        </w:rPr>
        <w:footnoteReference w:id="4"/>
      </w:r>
      <w:r w:rsidRPr="00BB6416">
        <w:rPr>
          <w:rtl/>
        </w:rPr>
        <w:t xml:space="preserve"> </w:t>
      </w:r>
      <w:r>
        <w:rPr>
          <w:rFonts w:hint="cs"/>
          <w:rtl/>
        </w:rPr>
        <w:t>و</w:t>
      </w:r>
      <w:r w:rsidRPr="00BB6416">
        <w:rPr>
          <w:rtl/>
        </w:rPr>
        <w:t>إضافة</w:t>
      </w:r>
      <w:r>
        <w:rPr>
          <w:rFonts w:hint="cs"/>
          <w:rtl/>
        </w:rPr>
        <w:t>ً</w:t>
      </w:r>
      <w:r w:rsidRPr="00BB6416">
        <w:rPr>
          <w:rtl/>
        </w:rPr>
        <w:t xml:space="preserve"> إلى ذلك، تستهلك البنية التحتية للبيانات المبردات وكميات كبيرة من المياه للتبريد.</w:t>
      </w:r>
      <w:r w:rsidRPr="008A7D01">
        <w:rPr>
          <w:rStyle w:val="FootnoteReference"/>
          <w:rtl/>
        </w:rPr>
        <w:footnoteReference w:id="5"/>
      </w:r>
    </w:p>
    <w:p w14:paraId="3CB418E7" w14:textId="77777777" w:rsidR="00164C6C" w:rsidRPr="00BB6416" w:rsidRDefault="00164C6C" w:rsidP="00164C6C">
      <w:pPr>
        <w:textDirection w:val="tbRlV"/>
        <w:rPr>
          <w:rFonts w:eastAsia="Calibri"/>
          <w:lang w:val="ar-SA" w:eastAsia="zh-TW" w:bidi="en-GB"/>
        </w:rPr>
      </w:pPr>
      <w:r w:rsidRPr="00BB6416">
        <w:rPr>
          <w:rtl/>
        </w:rPr>
        <w:t>ويتصد</w:t>
      </w:r>
      <w:r>
        <w:rPr>
          <w:rFonts w:hint="cs"/>
          <w:rtl/>
        </w:rPr>
        <w:t>َّ</w:t>
      </w:r>
      <w:r w:rsidRPr="00BB6416">
        <w:rPr>
          <w:rtl/>
        </w:rPr>
        <w:t xml:space="preserve">ر الاتحاد المبادرات العالمية </w:t>
      </w:r>
      <w:r>
        <w:rPr>
          <w:rFonts w:hint="cs"/>
          <w:rtl/>
        </w:rPr>
        <w:t xml:space="preserve">الرامية إلى </w:t>
      </w:r>
      <w:r w:rsidRPr="00BB6416">
        <w:rPr>
          <w:rtl/>
        </w:rPr>
        <w:t xml:space="preserve">تحسين الكفاءة البيئية، وبناء اقتصادات رقمية </w:t>
      </w:r>
      <w:r>
        <w:rPr>
          <w:rFonts w:hint="cs"/>
          <w:rtl/>
        </w:rPr>
        <w:t>دائرية،</w:t>
      </w:r>
      <w:r w:rsidRPr="00BB6416">
        <w:rPr>
          <w:rtl/>
        </w:rPr>
        <w:t xml:space="preserve"> وخفض المخلفات الإلكترونية </w:t>
      </w:r>
      <w:r w:rsidRPr="00FA61A8">
        <w:rPr>
          <w:rtl/>
        </w:rPr>
        <w:t xml:space="preserve">وانبعاثات غازات </w:t>
      </w:r>
      <w:r w:rsidRPr="00FA61A8">
        <w:rPr>
          <w:rFonts w:hint="cs"/>
          <w:rtl/>
        </w:rPr>
        <w:t>الدفيئة</w:t>
      </w:r>
      <w:r w:rsidRPr="00BB6416">
        <w:rPr>
          <w:rtl/>
        </w:rPr>
        <w:t>، و</w:t>
      </w:r>
      <w:r>
        <w:rPr>
          <w:rFonts w:hint="cs"/>
          <w:rtl/>
        </w:rPr>
        <w:t>جعل</w:t>
      </w:r>
      <w:r w:rsidRPr="00BB6416">
        <w:rPr>
          <w:rtl/>
        </w:rPr>
        <w:t xml:space="preserve"> قطاع تكنولوجيا المعلومات والاتصالات </w:t>
      </w:r>
      <w:r>
        <w:rPr>
          <w:rFonts w:hint="cs"/>
          <w:rtl/>
        </w:rPr>
        <w:t>في طليعة العمل المناخي والبيئي</w:t>
      </w:r>
      <w:r w:rsidRPr="00BB6416">
        <w:rPr>
          <w:rtl/>
        </w:rPr>
        <w:t>.</w:t>
      </w:r>
    </w:p>
    <w:p w14:paraId="642C29FC" w14:textId="7E8F5626" w:rsidR="00164C6C" w:rsidRPr="00BB6416" w:rsidRDefault="00164C6C" w:rsidP="0059246D">
      <w:pPr>
        <w:rPr>
          <w:rFonts w:eastAsia="Calibri"/>
          <w:lang w:val="ar-SA" w:eastAsia="zh-TW" w:bidi="en-GB"/>
        </w:rPr>
      </w:pPr>
      <w:r w:rsidRPr="00BB6416">
        <w:rPr>
          <w:rtl/>
        </w:rPr>
        <w:t>و</w:t>
      </w:r>
      <w:r>
        <w:rPr>
          <w:rFonts w:hint="cs"/>
          <w:rtl/>
        </w:rPr>
        <w:t xml:space="preserve">يُنشئ </w:t>
      </w:r>
      <w:r w:rsidRPr="00BB6416">
        <w:rPr>
          <w:rtl/>
        </w:rPr>
        <w:t xml:space="preserve">قطاع الاتصالات الراديوية </w:t>
      </w:r>
      <w:r>
        <w:rPr>
          <w:rFonts w:hint="cs"/>
          <w:rtl/>
        </w:rPr>
        <w:t xml:space="preserve">بالاتحاد </w:t>
      </w:r>
      <w:r>
        <w:t>(ITU-R)</w:t>
      </w:r>
      <w:r>
        <w:rPr>
          <w:rFonts w:hint="cs"/>
          <w:rtl/>
          <w:lang w:val="en-GB" w:bidi="ar-EG"/>
        </w:rPr>
        <w:t xml:space="preserve"> </w:t>
      </w:r>
      <w:r w:rsidRPr="00BB6416">
        <w:rPr>
          <w:rtl/>
        </w:rPr>
        <w:t>الأسس التنظيمية والتقنية لتطوير وتشغيل الأنظمة الساتلية و</w:t>
      </w:r>
      <w:r>
        <w:rPr>
          <w:rFonts w:hint="cs"/>
          <w:rtl/>
        </w:rPr>
        <w:t>أنظمة الأرض</w:t>
      </w:r>
      <w:r w:rsidRPr="00BB6416">
        <w:rPr>
          <w:rtl/>
        </w:rPr>
        <w:t xml:space="preserve"> </w:t>
      </w:r>
      <w:r>
        <w:rPr>
          <w:rFonts w:hint="cs"/>
          <w:rtl/>
        </w:rPr>
        <w:t>للرصد المناخي</w:t>
      </w:r>
      <w:r w:rsidRPr="00BB6416">
        <w:rPr>
          <w:rtl/>
        </w:rPr>
        <w:t xml:space="preserve"> ونشر البيانات. وت</w:t>
      </w:r>
      <w:r>
        <w:rPr>
          <w:rFonts w:hint="cs"/>
          <w:rtl/>
        </w:rPr>
        <w:t>شمل</w:t>
      </w:r>
      <w:r w:rsidRPr="00BB6416">
        <w:rPr>
          <w:rtl/>
        </w:rPr>
        <w:t xml:space="preserve"> الأولوية </w:t>
      </w:r>
      <w:proofErr w:type="spellStart"/>
      <w:r w:rsidRPr="00BB6416">
        <w:rPr>
          <w:rtl/>
        </w:rPr>
        <w:t>المو</w:t>
      </w:r>
      <w:r>
        <w:rPr>
          <w:rFonts w:hint="cs"/>
          <w:rtl/>
        </w:rPr>
        <w:t>ا</w:t>
      </w:r>
      <w:r w:rsidRPr="00BB6416">
        <w:rPr>
          <w:rtl/>
        </w:rPr>
        <w:t>ض</w:t>
      </w:r>
      <w:r>
        <w:rPr>
          <w:rFonts w:hint="cs"/>
          <w:rtl/>
        </w:rPr>
        <w:t>ي</w:t>
      </w:r>
      <w:r w:rsidRPr="00BB6416">
        <w:rPr>
          <w:rtl/>
        </w:rPr>
        <w:t>عية</w:t>
      </w:r>
      <w:proofErr w:type="spellEnd"/>
      <w:r w:rsidRPr="00BB6416">
        <w:rPr>
          <w:rtl/>
        </w:rPr>
        <w:t xml:space="preserve"> </w:t>
      </w:r>
      <w:r>
        <w:rPr>
          <w:rFonts w:hint="cs"/>
          <w:rtl/>
        </w:rPr>
        <w:t>ا</w:t>
      </w:r>
      <w:r w:rsidRPr="00BB6416">
        <w:rPr>
          <w:rtl/>
        </w:rPr>
        <w:t>لبيئ</w:t>
      </w:r>
      <w:r>
        <w:rPr>
          <w:rFonts w:hint="cs"/>
          <w:rtl/>
        </w:rPr>
        <w:t>ية</w:t>
      </w:r>
      <w:r w:rsidRPr="00BB6416">
        <w:rPr>
          <w:rtl/>
        </w:rPr>
        <w:t xml:space="preserve"> لقطاع تنمية الاتصالات</w:t>
      </w:r>
      <w:r>
        <w:rPr>
          <w:rFonts w:hint="cs"/>
          <w:rtl/>
        </w:rPr>
        <w:t xml:space="preserve"> بالاتحاد </w:t>
      </w:r>
      <w:r>
        <w:t>(ITU-D)</w:t>
      </w:r>
      <w:r w:rsidRPr="00BB6416">
        <w:rPr>
          <w:rtl/>
        </w:rPr>
        <w:t xml:space="preserve"> الأنشطة والقضايا المت</w:t>
      </w:r>
      <w:r>
        <w:rPr>
          <w:rFonts w:hint="cs"/>
          <w:rtl/>
        </w:rPr>
        <w:t>ع</w:t>
      </w:r>
      <w:r w:rsidRPr="00BB6416">
        <w:rPr>
          <w:rtl/>
        </w:rPr>
        <w:t>ل</w:t>
      </w:r>
      <w:r>
        <w:rPr>
          <w:rFonts w:hint="cs"/>
          <w:rtl/>
        </w:rPr>
        <w:t>ق</w:t>
      </w:r>
      <w:r w:rsidRPr="00BB6416">
        <w:rPr>
          <w:rtl/>
        </w:rPr>
        <w:t xml:space="preserve">ة بإدارة المخلفات الإلكترونية </w:t>
      </w:r>
      <w:r>
        <w:rPr>
          <w:rFonts w:hint="cs"/>
          <w:rtl/>
        </w:rPr>
        <w:t>عن طريق</w:t>
      </w:r>
      <w:r w:rsidRPr="00BB6416">
        <w:rPr>
          <w:rtl/>
        </w:rPr>
        <w:t xml:space="preserve"> </w:t>
      </w:r>
      <w:r>
        <w:rPr>
          <w:rFonts w:hint="cs"/>
          <w:rtl/>
        </w:rPr>
        <w:t>استحداث</w:t>
      </w:r>
      <w:r w:rsidRPr="00BB6416">
        <w:rPr>
          <w:rtl/>
        </w:rPr>
        <w:t xml:space="preserve"> السياسات والتنظيم</w:t>
      </w:r>
      <w:r>
        <w:rPr>
          <w:rFonts w:hint="cs"/>
          <w:rtl/>
        </w:rPr>
        <w:t>،</w:t>
      </w:r>
      <w:r w:rsidRPr="00BB6416">
        <w:rPr>
          <w:rtl/>
        </w:rPr>
        <w:t xml:space="preserve"> وجمع البيانات والإحصاءات</w:t>
      </w:r>
      <w:r>
        <w:rPr>
          <w:rFonts w:hint="cs"/>
          <w:rtl/>
        </w:rPr>
        <w:t>،</w:t>
      </w:r>
      <w:r w:rsidRPr="00BB6416">
        <w:rPr>
          <w:rtl/>
        </w:rPr>
        <w:t xml:space="preserve"> ودور تكنولوجيا المعلومات والاتصالات في تعزيز الاستدامة البيئية </w:t>
      </w:r>
      <w:r>
        <w:rPr>
          <w:rFonts w:hint="cs"/>
          <w:rtl/>
        </w:rPr>
        <w:t>للعمل المناخي</w:t>
      </w:r>
      <w:r w:rsidRPr="00BB6416">
        <w:rPr>
          <w:rtl/>
        </w:rPr>
        <w:t xml:space="preserve">. </w:t>
      </w:r>
      <w:r>
        <w:rPr>
          <w:rFonts w:hint="cs"/>
          <w:rtl/>
        </w:rPr>
        <w:t xml:space="preserve">أما </w:t>
      </w:r>
      <w:r w:rsidRPr="00BB6416">
        <w:rPr>
          <w:rtl/>
        </w:rPr>
        <w:t>قطاع تقييس الاتصالات</w:t>
      </w:r>
      <w:r>
        <w:rPr>
          <w:rFonts w:hint="cs"/>
          <w:rtl/>
        </w:rPr>
        <w:t xml:space="preserve"> بالاتحاد </w:t>
      </w:r>
      <w:r>
        <w:t>(ITU-R)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فيضع </w:t>
      </w:r>
      <w:r w:rsidRPr="00BB6416">
        <w:rPr>
          <w:rtl/>
        </w:rPr>
        <w:t xml:space="preserve">معايير تركز على الاستدامة البيئية </w:t>
      </w:r>
      <w:r>
        <w:rPr>
          <w:rFonts w:hint="cs"/>
          <w:rtl/>
        </w:rPr>
        <w:t>عن طريق</w:t>
      </w:r>
      <w:r w:rsidRPr="00BB6416">
        <w:rPr>
          <w:rtl/>
        </w:rPr>
        <w:t xml:space="preserve"> القياس و</w:t>
      </w:r>
      <w:r>
        <w:rPr>
          <w:rFonts w:hint="cs"/>
          <w:rtl/>
        </w:rPr>
        <w:t xml:space="preserve">تحقيق </w:t>
      </w:r>
      <w:r w:rsidRPr="00BB6416">
        <w:rPr>
          <w:rtl/>
        </w:rPr>
        <w:t xml:space="preserve">كفاءة استخدام الطاقة </w:t>
      </w:r>
      <w:r>
        <w:rPr>
          <w:rFonts w:hint="cs"/>
          <w:rtl/>
        </w:rPr>
        <w:t>والاقتصاد الدائري،</w:t>
      </w:r>
      <w:r w:rsidRPr="00BB6416">
        <w:rPr>
          <w:rtl/>
        </w:rPr>
        <w:t xml:space="preserve"> و</w:t>
      </w:r>
      <w:r>
        <w:rPr>
          <w:rFonts w:hint="cs"/>
          <w:rtl/>
        </w:rPr>
        <w:t>يقدم</w:t>
      </w:r>
      <w:r w:rsidRPr="00BB6416">
        <w:rPr>
          <w:rtl/>
        </w:rPr>
        <w:t xml:space="preserve"> أدوات لتتبع الانبعاثات، والتحكم الذكي في الطاقة، و</w:t>
      </w:r>
      <w:r>
        <w:rPr>
          <w:rFonts w:hint="cs"/>
          <w:rtl/>
        </w:rPr>
        <w:t>أدوات تتعلق ب</w:t>
      </w:r>
      <w:r w:rsidRPr="00BB6416">
        <w:rPr>
          <w:rtl/>
        </w:rPr>
        <w:t>ممارسات مراكز البيانات المراعية للبيئة، و</w:t>
      </w:r>
      <w:r>
        <w:rPr>
          <w:rFonts w:hint="cs"/>
          <w:rtl/>
        </w:rPr>
        <w:t>أدوات ل</w:t>
      </w:r>
      <w:r w:rsidRPr="00BB6416">
        <w:rPr>
          <w:rtl/>
        </w:rPr>
        <w:t>لإدارة المستدامة للمخلفات الإلكترونية، وقياس أثر تكنولوجيا المعلومات والاتصالات في القطاعات الأخرى، وهو أمر ممكن ب</w:t>
      </w:r>
      <w:r>
        <w:rPr>
          <w:rFonts w:hint="cs"/>
          <w:rtl/>
        </w:rPr>
        <w:t>فضل</w:t>
      </w:r>
      <w:r w:rsidRPr="00BB6416">
        <w:rPr>
          <w:rtl/>
        </w:rPr>
        <w:t xml:space="preserve"> </w:t>
      </w:r>
      <w:hyperlink r:id="rId15" w:history="1">
        <w:r w:rsidRPr="00000323">
          <w:rPr>
            <w:rStyle w:val="Hyperlink"/>
            <w:rtl/>
          </w:rPr>
          <w:t>التوصية ITU-T L.1480</w:t>
        </w:r>
      </w:hyperlink>
      <w:r w:rsidRPr="00BB6416">
        <w:rPr>
          <w:rtl/>
        </w:rPr>
        <w:t>، أو</w:t>
      </w:r>
      <w:r w:rsidR="00AA68B2">
        <w:rPr>
          <w:rFonts w:hint="cs"/>
          <w:rtl/>
        </w:rPr>
        <w:t> </w:t>
      </w:r>
      <w:r>
        <w:rPr>
          <w:rFonts w:hint="cs"/>
          <w:rtl/>
        </w:rPr>
        <w:t xml:space="preserve">معايير تركز </w:t>
      </w:r>
      <w:r w:rsidRPr="00BB6416">
        <w:rPr>
          <w:rtl/>
        </w:rPr>
        <w:t xml:space="preserve">على التنوع البيولوجي. </w:t>
      </w:r>
      <w:r>
        <w:rPr>
          <w:rFonts w:hint="cs"/>
          <w:rtl/>
        </w:rPr>
        <w:t>و</w:t>
      </w:r>
      <w:r w:rsidRPr="00BB6416">
        <w:rPr>
          <w:rtl/>
        </w:rPr>
        <w:t xml:space="preserve">تيسر الأمانة العامة التنسيق </w:t>
      </w:r>
      <w:r>
        <w:rPr>
          <w:rFonts w:hint="cs"/>
          <w:rtl/>
        </w:rPr>
        <w:t xml:space="preserve">فيما </w:t>
      </w:r>
      <w:r w:rsidRPr="00BB6416">
        <w:rPr>
          <w:rtl/>
        </w:rPr>
        <w:t xml:space="preserve">بين القطاعات وتتواصل مع المبادرات الرئيسية التي </w:t>
      </w:r>
      <w:r w:rsidRPr="00BB6416">
        <w:rPr>
          <w:rtl/>
        </w:rPr>
        <w:lastRenderedPageBreak/>
        <w:t xml:space="preserve">تركز على </w:t>
      </w:r>
      <w:r>
        <w:rPr>
          <w:rFonts w:hint="cs"/>
          <w:rtl/>
        </w:rPr>
        <w:t>ربط</w:t>
      </w:r>
      <w:r w:rsidRPr="00BB6416">
        <w:rPr>
          <w:rtl/>
        </w:rPr>
        <w:t xml:space="preserve"> التكنولوجيات الرقمية بالاستدامة البيئية، </w:t>
      </w:r>
      <w:r>
        <w:rPr>
          <w:rFonts w:hint="cs"/>
          <w:rtl/>
        </w:rPr>
        <w:t xml:space="preserve">كمبادرة </w:t>
      </w:r>
      <w:r w:rsidRPr="00BB6416">
        <w:rPr>
          <w:rtl/>
        </w:rPr>
        <w:t xml:space="preserve">التحالف من أجل الاستدامة البيئية الرقمية </w:t>
      </w:r>
      <w:r w:rsidRPr="00BB6416">
        <w:t>CODES</w:t>
      </w:r>
      <w:r>
        <w:t>)</w:t>
      </w:r>
      <w:r w:rsidRPr="00BB6416">
        <w:rPr>
          <w:rtl/>
        </w:rPr>
        <w:t>) الذي انضم إليه الاتحاد الدولي للاتصالات</w:t>
      </w:r>
      <w:r>
        <w:rPr>
          <w:rFonts w:hint="cs"/>
          <w:rtl/>
        </w:rPr>
        <w:t xml:space="preserve"> </w:t>
      </w:r>
      <w:r w:rsidRPr="00BB6416">
        <w:rPr>
          <w:rtl/>
        </w:rPr>
        <w:t xml:space="preserve">في عام 2023 بصفته </w:t>
      </w:r>
      <w:r>
        <w:rPr>
          <w:rFonts w:hint="cs"/>
          <w:rtl/>
          <w:lang w:bidi="ar-EG"/>
        </w:rPr>
        <w:t>نصيراً</w:t>
      </w:r>
      <w:r w:rsidRPr="00BB6416">
        <w:rPr>
          <w:rtl/>
        </w:rPr>
        <w:t xml:space="preserve"> مشاركاً.</w:t>
      </w:r>
    </w:p>
    <w:p w14:paraId="0D53A11C" w14:textId="357AF17B" w:rsidR="00164C6C" w:rsidRPr="00BB6416" w:rsidRDefault="00164C6C" w:rsidP="0054716E">
      <w:pPr>
        <w:rPr>
          <w:rFonts w:eastAsia="Calibri"/>
          <w:lang w:val="ar-SA" w:eastAsia="zh-TW" w:bidi="en-GB"/>
        </w:rPr>
      </w:pPr>
      <w:r w:rsidRPr="00BB6416">
        <w:rPr>
          <w:rtl/>
        </w:rPr>
        <w:t xml:space="preserve">ويمكن الاطلاع في الوثيقة </w:t>
      </w:r>
      <w:hyperlink r:id="rId16" w:history="1">
        <w:r w:rsidRPr="003C0F00">
          <w:rPr>
            <w:rStyle w:val="Hyperlink"/>
            <w:rFonts w:eastAsia="Calibri"/>
          </w:rPr>
          <w:t>C24/35</w:t>
        </w:r>
      </w:hyperlink>
      <w:r>
        <w:rPr>
          <w:rFonts w:hint="cs"/>
          <w:rtl/>
        </w:rPr>
        <w:t xml:space="preserve"> </w:t>
      </w:r>
      <w:r w:rsidRPr="00BB6416">
        <w:rPr>
          <w:rtl/>
        </w:rPr>
        <w:t xml:space="preserve">على قائمة شاملة </w:t>
      </w:r>
      <w:r>
        <w:rPr>
          <w:rFonts w:hint="cs"/>
          <w:rtl/>
        </w:rPr>
        <w:t>با</w:t>
      </w:r>
      <w:r w:rsidRPr="00BB6416">
        <w:rPr>
          <w:rtl/>
        </w:rPr>
        <w:t xml:space="preserve">لأنشطة </w:t>
      </w:r>
      <w:r>
        <w:rPr>
          <w:rFonts w:hint="cs"/>
          <w:rtl/>
        </w:rPr>
        <w:t xml:space="preserve">المضطلع بها </w:t>
      </w:r>
      <w:r w:rsidRPr="00BB6416">
        <w:rPr>
          <w:rtl/>
        </w:rPr>
        <w:t xml:space="preserve">في جميع المكاتب </w:t>
      </w:r>
      <w:r>
        <w:rPr>
          <w:rFonts w:hint="cs"/>
          <w:rtl/>
        </w:rPr>
        <w:t>وبأبرز الإنجازات المحققة في</w:t>
      </w:r>
      <w:r w:rsidR="00C41817">
        <w:rPr>
          <w:rFonts w:hint="eastAsia"/>
          <w:rtl/>
        </w:rPr>
        <w:t> </w:t>
      </w:r>
      <w:r>
        <w:rPr>
          <w:rFonts w:hint="cs"/>
          <w:rtl/>
        </w:rPr>
        <w:t>الفترة ما</w:t>
      </w:r>
      <w:r w:rsidRPr="00BB6416">
        <w:rPr>
          <w:rtl/>
        </w:rPr>
        <w:t xml:space="preserve"> بين مارس 2023 ومارس 2024.</w:t>
      </w:r>
    </w:p>
    <w:p w14:paraId="5C586C9D" w14:textId="77777777" w:rsidR="00164C6C" w:rsidRPr="002B611F" w:rsidRDefault="00164C6C" w:rsidP="00164C6C">
      <w:pPr>
        <w:pStyle w:val="Headingb"/>
        <w:rPr>
          <w:u w:val="single"/>
          <w:rtl/>
          <w:lang w:val="en-GB" w:eastAsia="zh-TW" w:bidi="ar-EG"/>
        </w:rPr>
      </w:pPr>
      <w:r w:rsidRPr="002B611F">
        <w:rPr>
          <w:u w:val="single"/>
          <w:rtl/>
        </w:rPr>
        <w:t>العمل الرقمي</w:t>
      </w:r>
      <w:r w:rsidRPr="002B611F">
        <w:rPr>
          <w:rFonts w:hint="cs"/>
          <w:u w:val="single"/>
          <w:rtl/>
          <w:lang w:val="en-GB" w:bidi="ar-EG"/>
        </w:rPr>
        <w:t xml:space="preserve"> المراعي للبيئة</w:t>
      </w:r>
    </w:p>
    <w:p w14:paraId="474B9AC7" w14:textId="2E3C9155" w:rsidR="00164C6C" w:rsidRPr="00BB6416" w:rsidRDefault="00164C6C" w:rsidP="00FE6530">
      <w:pPr>
        <w:rPr>
          <w:lang w:val="ar-SA" w:eastAsia="zh-TW" w:bidi="en-GB"/>
        </w:rPr>
      </w:pPr>
      <w:r>
        <w:rPr>
          <w:rFonts w:hint="cs"/>
          <w:rtl/>
        </w:rPr>
        <w:t>أُ</w:t>
      </w:r>
      <w:r w:rsidRPr="00BB6416">
        <w:rPr>
          <w:rtl/>
        </w:rPr>
        <w:t>طلق</w:t>
      </w:r>
      <w:r>
        <w:rPr>
          <w:rFonts w:hint="cs"/>
          <w:rtl/>
        </w:rPr>
        <w:t>ت مبادرة</w:t>
      </w:r>
      <w:r w:rsidRPr="00BB6416">
        <w:rPr>
          <w:rtl/>
        </w:rPr>
        <w:t xml:space="preserve"> </w:t>
      </w:r>
      <w:r w:rsidR="00FD1967">
        <w:rPr>
          <w:rFonts w:hint="cs"/>
          <w:rtl/>
        </w:rPr>
        <w:t>"</w:t>
      </w:r>
      <w:r w:rsidRPr="00BB6416">
        <w:rPr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 w:rsidRPr="00BB6416">
        <w:rPr>
          <w:rtl/>
        </w:rPr>
        <w:t xml:space="preserve"> </w:t>
      </w:r>
      <w:r>
        <w:rPr>
          <w:rFonts w:hint="cs"/>
          <w:rtl/>
        </w:rPr>
        <w:t>تمهيداً</w:t>
      </w:r>
      <w:r w:rsidRPr="00BB6416">
        <w:rPr>
          <w:rtl/>
        </w:rPr>
        <w:t xml:space="preserve"> </w:t>
      </w:r>
      <w:r>
        <w:rPr>
          <w:rFonts w:hint="cs"/>
          <w:rtl/>
        </w:rPr>
        <w:t>لعقد ال</w:t>
      </w:r>
      <w:r w:rsidRPr="00BB6416">
        <w:rPr>
          <w:rtl/>
        </w:rPr>
        <w:t xml:space="preserve">مؤتمر الثامن والعشرين </w:t>
      </w:r>
      <w:r>
        <w:rPr>
          <w:rFonts w:hint="cs"/>
          <w:rtl/>
        </w:rPr>
        <w:t xml:space="preserve">للأطراف </w:t>
      </w:r>
      <w:r w:rsidRPr="00BB6416">
        <w:rPr>
          <w:rtl/>
        </w:rPr>
        <w:t xml:space="preserve">(COP28) </w:t>
      </w:r>
      <w:r>
        <w:rPr>
          <w:rFonts w:hint="cs"/>
          <w:rtl/>
        </w:rPr>
        <w:t xml:space="preserve">في </w:t>
      </w:r>
      <w:r w:rsidRPr="00BB6416">
        <w:rPr>
          <w:rtl/>
        </w:rPr>
        <w:t>اتفاقية الأمم المتحدة الإطارية بشأن تغير المناخ (</w:t>
      </w:r>
      <w:r w:rsidRPr="00BB6416">
        <w:t>UNFCCC</w:t>
      </w:r>
      <w:r w:rsidRPr="00BB6416">
        <w:rPr>
          <w:rtl/>
        </w:rPr>
        <w:t xml:space="preserve">) لتسريع </w:t>
      </w:r>
      <w:r>
        <w:rPr>
          <w:rFonts w:hint="cs"/>
          <w:rtl/>
        </w:rPr>
        <w:t xml:space="preserve">تنفيذ </w:t>
      </w:r>
      <w:r>
        <w:rPr>
          <w:rFonts w:hint="cs"/>
          <w:rtl/>
          <w:lang w:val="en-GB" w:bidi="ar-EG"/>
        </w:rPr>
        <w:t>أنشطة مناخية ومتعلقة بالاستدامة البيئية محددة، ب</w:t>
      </w:r>
      <w:r w:rsidRPr="00BB6416">
        <w:rPr>
          <w:rtl/>
        </w:rPr>
        <w:t>عملية تعا</w:t>
      </w:r>
      <w:r>
        <w:rPr>
          <w:rFonts w:hint="cs"/>
          <w:rtl/>
          <w:lang w:bidi="ar-EG"/>
        </w:rPr>
        <w:t xml:space="preserve">ونية تضم </w:t>
      </w:r>
      <w:r w:rsidRPr="00BB6416">
        <w:rPr>
          <w:rtl/>
        </w:rPr>
        <w:t>أصحاب مصلحة متعددين. وقد انضم إلى الاتحاد</w:t>
      </w:r>
      <w:r>
        <w:rPr>
          <w:rFonts w:hint="cs"/>
          <w:rtl/>
        </w:rPr>
        <w:t xml:space="preserve"> في مؤتمر الأطراف الثامن والعشرين</w:t>
      </w:r>
      <w:r w:rsidRPr="00BB6416">
        <w:rPr>
          <w:rtl/>
        </w:rPr>
        <w:t xml:space="preserve"> أكثر من 40 شريكاً </w:t>
      </w:r>
      <w:r>
        <w:rPr>
          <w:rFonts w:hint="cs"/>
          <w:rtl/>
        </w:rPr>
        <w:t>من شركاء</w:t>
      </w:r>
      <w:r w:rsidR="00C41817">
        <w:rPr>
          <w:rFonts w:hint="cs"/>
          <w:rtl/>
        </w:rPr>
        <w:t xml:space="preserve"> </w:t>
      </w:r>
      <w:r w:rsidR="00FD1967">
        <w:rPr>
          <w:rFonts w:hint="cs"/>
          <w:rtl/>
        </w:rPr>
        <w:t>"</w:t>
      </w:r>
      <w:r>
        <w:rPr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>
        <w:t xml:space="preserve"> </w:t>
      </w:r>
      <w:r>
        <w:rPr>
          <w:rFonts w:hint="cs"/>
          <w:rtl/>
        </w:rPr>
        <w:t xml:space="preserve">بهدف </w:t>
      </w:r>
      <w:r w:rsidRPr="00BB6416">
        <w:rPr>
          <w:rtl/>
        </w:rPr>
        <w:t>تقديم</w:t>
      </w:r>
      <w:r>
        <w:rPr>
          <w:rFonts w:hint="cs"/>
          <w:rtl/>
        </w:rPr>
        <w:t xml:space="preserve"> ودعم أصحاب مصلحة آخرين </w:t>
      </w:r>
      <w:r w:rsidRPr="00BB6416">
        <w:rPr>
          <w:rtl/>
        </w:rPr>
        <w:t xml:space="preserve">ودعوة </w:t>
      </w:r>
      <w:r>
        <w:rPr>
          <w:rFonts w:hint="cs"/>
          <w:rtl/>
        </w:rPr>
        <w:t>سائر أصحاب المصلحة</w:t>
      </w:r>
      <w:r w:rsidRPr="00BB6416">
        <w:rPr>
          <w:rtl/>
        </w:rPr>
        <w:t xml:space="preserve"> إلى الانضمام إلى المبادرات المشتركة </w:t>
      </w:r>
      <w:r>
        <w:rPr>
          <w:rFonts w:hint="cs"/>
          <w:rtl/>
        </w:rPr>
        <w:t>في إطار ست دعائم</w:t>
      </w:r>
      <w:r w:rsidRPr="00BB6416">
        <w:rPr>
          <w:rtl/>
        </w:rPr>
        <w:t xml:space="preserve"> </w:t>
      </w:r>
      <w:proofErr w:type="spellStart"/>
      <w:r w:rsidRPr="00BB6416">
        <w:rPr>
          <w:rtl/>
        </w:rPr>
        <w:t>مواضيعي</w:t>
      </w:r>
      <w:r>
        <w:rPr>
          <w:rFonts w:hint="cs"/>
          <w:rtl/>
        </w:rPr>
        <w:t>ة</w:t>
      </w:r>
      <w:proofErr w:type="spellEnd"/>
      <w:r>
        <w:rPr>
          <w:rFonts w:hint="cs"/>
          <w:rtl/>
        </w:rPr>
        <w:t>، هي</w:t>
      </w:r>
      <w:r w:rsidRPr="00BB6416">
        <w:t>:</w:t>
      </w:r>
    </w:p>
    <w:p w14:paraId="3A7D92AB" w14:textId="0AA36A46" w:rsidR="00164C6C" w:rsidRPr="00FE266E" w:rsidRDefault="00164C6C" w:rsidP="00FE266E">
      <w:pPr>
        <w:pStyle w:val="enumlev1"/>
      </w:pPr>
      <w:r>
        <w:rPr>
          <w:rFonts w:hint="cs"/>
        </w:rPr>
        <w:sym w:font="Symbol" w:char="F0B7"/>
      </w:r>
      <w:r>
        <w:rPr>
          <w:rtl/>
        </w:rPr>
        <w:tab/>
      </w:r>
      <w:r w:rsidRPr="00BB6416">
        <w:rPr>
          <w:rtl/>
        </w:rPr>
        <w:t xml:space="preserve">الحد </w:t>
      </w:r>
      <w:r w:rsidRPr="00FE266E">
        <w:rPr>
          <w:rtl/>
        </w:rPr>
        <w:t>من انبعاثات قطاع تكنولوجيا المعلومات والاتصالات</w:t>
      </w:r>
      <w:r w:rsidR="00FE266E">
        <w:rPr>
          <w:rFonts w:hint="cs"/>
          <w:rtl/>
        </w:rPr>
        <w:t>؛</w:t>
      </w:r>
    </w:p>
    <w:p w14:paraId="7E7083CF" w14:textId="3A30B83A" w:rsidR="00164C6C" w:rsidRPr="00FE266E" w:rsidRDefault="00164C6C" w:rsidP="00FE266E">
      <w:pPr>
        <w:pStyle w:val="enumlev1"/>
      </w:pPr>
      <w:r w:rsidRPr="00FE266E">
        <w:rPr>
          <w:rFonts w:hint="cs"/>
        </w:rPr>
        <w:sym w:font="Symbol" w:char="F0B7"/>
      </w:r>
      <w:r w:rsidRPr="00FE266E">
        <w:rPr>
          <w:rtl/>
        </w:rPr>
        <w:tab/>
      </w:r>
      <w:r w:rsidRPr="00FE266E">
        <w:rPr>
          <w:rFonts w:hint="cs"/>
          <w:rtl/>
        </w:rPr>
        <w:t xml:space="preserve">حفز إنشاء </w:t>
      </w:r>
      <w:r w:rsidRPr="00FE266E">
        <w:rPr>
          <w:rtl/>
        </w:rPr>
        <w:t xml:space="preserve">قطاع تكنولوجيا </w:t>
      </w:r>
      <w:r w:rsidRPr="00FE266E">
        <w:rPr>
          <w:rFonts w:hint="cs"/>
          <w:rtl/>
        </w:rPr>
        <w:t>م</w:t>
      </w:r>
      <w:r w:rsidRPr="00FE266E">
        <w:rPr>
          <w:rtl/>
        </w:rPr>
        <w:t>علومات واتصالات</w:t>
      </w:r>
      <w:r w:rsidRPr="00FE266E">
        <w:rPr>
          <w:rFonts w:hint="cs"/>
          <w:rtl/>
        </w:rPr>
        <w:t xml:space="preserve"> دائري</w:t>
      </w:r>
      <w:r w:rsidR="00FE266E">
        <w:rPr>
          <w:rFonts w:hint="cs"/>
          <w:rtl/>
        </w:rPr>
        <w:t>؛</w:t>
      </w:r>
    </w:p>
    <w:p w14:paraId="3D7D864C" w14:textId="7A1856C5" w:rsidR="00164C6C" w:rsidRPr="00FE266E" w:rsidRDefault="00164C6C" w:rsidP="00FE266E">
      <w:pPr>
        <w:pStyle w:val="enumlev1"/>
      </w:pPr>
      <w:r w:rsidRPr="00FE266E">
        <w:rPr>
          <w:rFonts w:hint="cs"/>
        </w:rPr>
        <w:sym w:font="Symbol" w:char="F0B7"/>
      </w:r>
      <w:r w:rsidRPr="00FE266E">
        <w:rPr>
          <w:rtl/>
        </w:rPr>
        <w:tab/>
      </w:r>
      <w:r w:rsidRPr="00FE266E">
        <w:rPr>
          <w:rFonts w:hint="cs"/>
          <w:rtl/>
        </w:rPr>
        <w:t xml:space="preserve">إحراز تقدم في </w:t>
      </w:r>
      <w:r w:rsidRPr="00FE266E">
        <w:rPr>
          <w:rtl/>
        </w:rPr>
        <w:t xml:space="preserve">الحلول المناخية </w:t>
      </w:r>
      <w:r w:rsidRPr="00FE266E">
        <w:rPr>
          <w:rFonts w:hint="cs"/>
          <w:rtl/>
        </w:rPr>
        <w:t xml:space="preserve">باستخدام </w:t>
      </w:r>
      <w:r w:rsidRPr="00FE266E">
        <w:rPr>
          <w:rtl/>
        </w:rPr>
        <w:t>البيانات والتكنولوجيات البيئية المفتوحة</w:t>
      </w:r>
      <w:r w:rsidR="00FE266E">
        <w:rPr>
          <w:rFonts w:hint="cs"/>
          <w:rtl/>
        </w:rPr>
        <w:t>؛</w:t>
      </w:r>
    </w:p>
    <w:p w14:paraId="1395F33E" w14:textId="12C5AB45" w:rsidR="00164C6C" w:rsidRPr="00FE266E" w:rsidRDefault="00164C6C" w:rsidP="00FE266E">
      <w:pPr>
        <w:pStyle w:val="enumlev1"/>
      </w:pPr>
      <w:r w:rsidRPr="00FE266E">
        <w:rPr>
          <w:rFonts w:hint="cs"/>
        </w:rPr>
        <w:sym w:font="Symbol" w:char="F0B7"/>
      </w:r>
      <w:r w:rsidRPr="00FE266E">
        <w:rPr>
          <w:rtl/>
        </w:rPr>
        <w:tab/>
        <w:t>بناء زخم لتنفيذ معايير مراعية للبيئة</w:t>
      </w:r>
      <w:r w:rsidR="00FE266E">
        <w:rPr>
          <w:rFonts w:hint="cs"/>
          <w:rtl/>
        </w:rPr>
        <w:t>؛</w:t>
      </w:r>
    </w:p>
    <w:p w14:paraId="7AA15EFF" w14:textId="44483887" w:rsidR="00164C6C" w:rsidRPr="00FE266E" w:rsidRDefault="00164C6C" w:rsidP="00FE266E">
      <w:pPr>
        <w:pStyle w:val="enumlev1"/>
      </w:pPr>
      <w:r w:rsidRPr="00FE266E">
        <w:rPr>
          <w:rFonts w:hint="cs"/>
        </w:rPr>
        <w:sym w:font="Symbol" w:char="F0B7"/>
      </w:r>
      <w:r w:rsidRPr="00FE266E">
        <w:rPr>
          <w:rtl/>
        </w:rPr>
        <w:tab/>
        <w:t>ت</w:t>
      </w:r>
      <w:r w:rsidRPr="00FE266E">
        <w:rPr>
          <w:rFonts w:hint="cs"/>
          <w:rtl/>
        </w:rPr>
        <w:t>يسير عملية</w:t>
      </w:r>
      <w:r w:rsidRPr="00FE266E">
        <w:rPr>
          <w:rtl/>
        </w:rPr>
        <w:t xml:space="preserve"> الانتقال المراعي للبيئة</w:t>
      </w:r>
      <w:r w:rsidRPr="00FE266E">
        <w:rPr>
          <w:rFonts w:hint="cs"/>
          <w:rtl/>
        </w:rPr>
        <w:t xml:space="preserve">، في </w:t>
      </w:r>
      <w:r w:rsidRPr="00FE266E">
        <w:rPr>
          <w:rtl/>
        </w:rPr>
        <w:t>جميع الصناعات</w:t>
      </w:r>
      <w:r w:rsidRPr="00FE266E">
        <w:rPr>
          <w:rFonts w:hint="cs"/>
          <w:rtl/>
        </w:rPr>
        <w:t>،</w:t>
      </w:r>
      <w:r w:rsidRPr="00FE266E">
        <w:rPr>
          <w:rtl/>
        </w:rPr>
        <w:t xml:space="preserve"> </w:t>
      </w:r>
      <w:r w:rsidRPr="00FE266E">
        <w:rPr>
          <w:rFonts w:hint="cs"/>
          <w:rtl/>
        </w:rPr>
        <w:t>با</w:t>
      </w:r>
      <w:r w:rsidRPr="00FE266E">
        <w:rPr>
          <w:rtl/>
        </w:rPr>
        <w:t>لتكنولوجيا الرقمية وتنمية المهارات</w:t>
      </w:r>
      <w:r w:rsidR="00FE266E">
        <w:rPr>
          <w:rFonts w:hint="cs"/>
          <w:rtl/>
        </w:rPr>
        <w:t>؛</w:t>
      </w:r>
    </w:p>
    <w:p w14:paraId="1BC655CC" w14:textId="21AD714E" w:rsidR="00164C6C" w:rsidRPr="00FE266E" w:rsidRDefault="00164C6C" w:rsidP="00FE266E">
      <w:pPr>
        <w:pStyle w:val="enumlev1"/>
      </w:pPr>
      <w:r w:rsidRPr="00FE266E">
        <w:rPr>
          <w:rFonts w:hint="cs"/>
        </w:rPr>
        <w:sym w:font="Symbol" w:char="F0B7"/>
      </w:r>
      <w:r w:rsidRPr="00FE266E">
        <w:rPr>
          <w:rtl/>
        </w:rPr>
        <w:tab/>
        <w:t xml:space="preserve">الاستفادة من الأنظمة الرقمية </w:t>
      </w:r>
      <w:r w:rsidRPr="00FE266E">
        <w:rPr>
          <w:rFonts w:hint="cs"/>
          <w:rtl/>
        </w:rPr>
        <w:t xml:space="preserve">في </w:t>
      </w:r>
      <w:r w:rsidRPr="00FE266E">
        <w:rPr>
          <w:rtl/>
        </w:rPr>
        <w:t>ضمان</w:t>
      </w:r>
      <w:r w:rsidRPr="00FE266E">
        <w:rPr>
          <w:rFonts w:hint="cs"/>
          <w:rtl/>
        </w:rPr>
        <w:t xml:space="preserve"> إنشاء نظم إنذار</w:t>
      </w:r>
      <w:r w:rsidRPr="00FE266E">
        <w:rPr>
          <w:rtl/>
        </w:rPr>
        <w:t xml:space="preserve"> بالكوارث منقذة للحياة، </w:t>
      </w:r>
      <w:r w:rsidRPr="00FE266E">
        <w:rPr>
          <w:rFonts w:hint="cs"/>
          <w:rtl/>
        </w:rPr>
        <w:t>تماشياً مع</w:t>
      </w:r>
      <w:r w:rsidR="00C41817" w:rsidRPr="00FE266E">
        <w:rPr>
          <w:rFonts w:hint="cs"/>
          <w:rtl/>
        </w:rPr>
        <w:t xml:space="preserve"> </w:t>
      </w:r>
      <w:r w:rsidR="00FD1967" w:rsidRPr="00FE266E">
        <w:rPr>
          <w:rFonts w:hint="cs"/>
          <w:rtl/>
        </w:rPr>
        <w:t>"</w:t>
      </w:r>
      <w:r w:rsidRPr="00FE266E">
        <w:rPr>
          <w:rtl/>
        </w:rPr>
        <w:t>مبادرة</w:t>
      </w:r>
      <w:r w:rsidR="00C41817" w:rsidRPr="00FE266E">
        <w:rPr>
          <w:rFonts w:hint="cs"/>
          <w:rtl/>
        </w:rPr>
        <w:t xml:space="preserve"> </w:t>
      </w:r>
      <w:r w:rsidRPr="00FE266E">
        <w:rPr>
          <w:rFonts w:hint="cs"/>
          <w:rtl/>
        </w:rPr>
        <w:t>نظم الإنذار المبكر لل</w:t>
      </w:r>
      <w:r w:rsidRPr="00FE266E">
        <w:rPr>
          <w:rtl/>
        </w:rPr>
        <w:t>جميع</w:t>
      </w:r>
      <w:r w:rsidR="00FD1967" w:rsidRPr="00FE266E">
        <w:rPr>
          <w:rFonts w:hint="cs"/>
          <w:rtl/>
        </w:rPr>
        <w:t>"</w:t>
      </w:r>
      <w:r w:rsidRPr="00FE266E">
        <w:rPr>
          <w:rtl/>
        </w:rPr>
        <w:t xml:space="preserve"> </w:t>
      </w:r>
      <w:r w:rsidRPr="00FE266E">
        <w:rPr>
          <w:rFonts w:hint="cs"/>
          <w:rtl/>
        </w:rPr>
        <w:t xml:space="preserve">التي أطلقها </w:t>
      </w:r>
      <w:r w:rsidRPr="00FE266E">
        <w:rPr>
          <w:rtl/>
        </w:rPr>
        <w:t>الأمين العام للأمم المتحدة</w:t>
      </w:r>
      <w:r w:rsidR="00FE266E">
        <w:rPr>
          <w:rFonts w:hint="cs"/>
          <w:rtl/>
        </w:rPr>
        <w:t>.</w:t>
      </w:r>
    </w:p>
    <w:p w14:paraId="22D64203" w14:textId="2C210128" w:rsidR="00164C6C" w:rsidRPr="00BB6416" w:rsidRDefault="00164C6C" w:rsidP="00164C6C">
      <w:pPr>
        <w:textDirection w:val="tbRlV"/>
        <w:rPr>
          <w:lang w:val="ar-SA" w:eastAsia="zh-TW" w:bidi="en-GB"/>
        </w:rPr>
      </w:pPr>
      <w:r w:rsidRPr="00BB6416">
        <w:rPr>
          <w:rtl/>
        </w:rPr>
        <w:t xml:space="preserve">وفي </w:t>
      </w:r>
      <w:r>
        <w:rPr>
          <w:rFonts w:hint="cs"/>
          <w:rtl/>
        </w:rPr>
        <w:t xml:space="preserve">إطار </w:t>
      </w:r>
      <w:r w:rsidRPr="00BB6416">
        <w:rPr>
          <w:rtl/>
        </w:rPr>
        <w:t xml:space="preserve">مؤتمر الأطراف </w:t>
      </w:r>
      <w:r>
        <w:rPr>
          <w:rFonts w:hint="cs"/>
          <w:rtl/>
        </w:rPr>
        <w:t>الثامن والعشرين</w:t>
      </w:r>
      <w:r w:rsidRPr="00BB6416">
        <w:rPr>
          <w:rtl/>
        </w:rPr>
        <w:t xml:space="preserve">، أطلق شركاء </w:t>
      </w:r>
      <w:r w:rsidR="00FD1967">
        <w:rPr>
          <w:rFonts w:hint="cs"/>
          <w:rtl/>
        </w:rPr>
        <w:t>"</w:t>
      </w:r>
      <w:r>
        <w:rPr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 w:rsidRPr="00BB6416">
        <w:rPr>
          <w:rtl/>
        </w:rPr>
        <w:t xml:space="preserve"> </w:t>
      </w:r>
      <w:hyperlink r:id="rId17" w:history="1">
        <w:r w:rsidRPr="003E60F9">
          <w:rPr>
            <w:rStyle w:val="Hyperlink"/>
            <w:rtl/>
          </w:rPr>
          <w:t>التزامات</w:t>
        </w:r>
      </w:hyperlink>
      <w:r w:rsidRPr="00FE266E">
        <w:rPr>
          <w:rtl/>
        </w:rPr>
        <w:t xml:space="preserve"> </w:t>
      </w:r>
      <w:r w:rsidRPr="00BB6416">
        <w:rPr>
          <w:rtl/>
        </w:rPr>
        <w:t xml:space="preserve">محددة </w:t>
      </w:r>
      <w:r>
        <w:rPr>
          <w:rFonts w:hint="cs"/>
          <w:rtl/>
        </w:rPr>
        <w:t>موازية</w:t>
      </w:r>
      <w:r w:rsidRPr="00BB6416">
        <w:rPr>
          <w:rtl/>
        </w:rPr>
        <w:t xml:space="preserve"> </w:t>
      </w:r>
      <w:r>
        <w:rPr>
          <w:rFonts w:hint="cs"/>
          <w:rtl/>
        </w:rPr>
        <w:t>ل</w:t>
      </w:r>
      <w:r w:rsidRPr="00BB6416">
        <w:rPr>
          <w:rtl/>
        </w:rPr>
        <w:t xml:space="preserve">لأولويات </w:t>
      </w:r>
      <w:proofErr w:type="spellStart"/>
      <w:r w:rsidRPr="00BB6416">
        <w:rPr>
          <w:rtl/>
        </w:rPr>
        <w:t>المواضيعية</w:t>
      </w:r>
      <w:proofErr w:type="spellEnd"/>
      <w:r w:rsidRPr="00BB6416">
        <w:rPr>
          <w:rtl/>
        </w:rPr>
        <w:t>. و</w:t>
      </w:r>
      <w:r>
        <w:rPr>
          <w:rFonts w:hint="cs"/>
          <w:rtl/>
        </w:rPr>
        <w:t xml:space="preserve">أُنشئت </w:t>
      </w:r>
      <w:r w:rsidRPr="00BB6416">
        <w:rPr>
          <w:rtl/>
        </w:rPr>
        <w:t xml:space="preserve">أفرقة عمل </w:t>
      </w:r>
      <w:r>
        <w:rPr>
          <w:rFonts w:hint="cs"/>
          <w:rtl/>
        </w:rPr>
        <w:t>تتألف من الشركاء ويقودونها هم،</w:t>
      </w:r>
      <w:r w:rsidRPr="00BB6416">
        <w:rPr>
          <w:rtl/>
        </w:rPr>
        <w:t xml:space="preserve"> تحرز </w:t>
      </w:r>
      <w:r>
        <w:rPr>
          <w:rFonts w:hint="cs"/>
          <w:rtl/>
        </w:rPr>
        <w:t xml:space="preserve">حالياً </w:t>
      </w:r>
      <w:r w:rsidRPr="00BB6416">
        <w:rPr>
          <w:rtl/>
        </w:rPr>
        <w:t>تقدماً في تنف</w:t>
      </w:r>
      <w:r>
        <w:rPr>
          <w:rFonts w:hint="cs"/>
          <w:rtl/>
        </w:rPr>
        <w:t xml:space="preserve">يذ </w:t>
      </w:r>
      <w:r>
        <w:rPr>
          <w:rFonts w:hint="cs"/>
          <w:rtl/>
          <w:lang w:bidi="ar-EG"/>
        </w:rPr>
        <w:t>هذه الالتزامات</w:t>
      </w:r>
      <w:r>
        <w:rPr>
          <w:rFonts w:hint="cs"/>
          <w:rtl/>
        </w:rPr>
        <w:t>.</w:t>
      </w:r>
    </w:p>
    <w:p w14:paraId="10AF2AD5" w14:textId="00E95F86" w:rsidR="00164C6C" w:rsidRPr="00BB6416" w:rsidRDefault="00164C6C" w:rsidP="00902F1F">
      <w:pPr>
        <w:rPr>
          <w:lang w:val="ar-SA" w:eastAsia="zh-TW" w:bidi="en-GB"/>
        </w:rPr>
      </w:pPr>
      <w:r w:rsidRPr="00BB6416">
        <w:rPr>
          <w:rtl/>
        </w:rPr>
        <w:t>و</w:t>
      </w:r>
      <w:r>
        <w:rPr>
          <w:rFonts w:hint="cs"/>
          <w:rtl/>
        </w:rPr>
        <w:t>ترمي مبادرة</w:t>
      </w:r>
      <w:r w:rsidRPr="00BB6416">
        <w:rPr>
          <w:rtl/>
        </w:rPr>
        <w:t xml:space="preserve"> </w:t>
      </w:r>
      <w:r w:rsidR="00FD1967">
        <w:rPr>
          <w:rFonts w:hint="cs"/>
          <w:rtl/>
        </w:rPr>
        <w:t>"</w:t>
      </w:r>
      <w:r>
        <w:rPr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 w:rsidRPr="00BB6416">
        <w:rPr>
          <w:rtl/>
        </w:rPr>
        <w:t xml:space="preserve"> إلى مواصلة الاستفادة من مؤتمر </w:t>
      </w:r>
      <w:r>
        <w:rPr>
          <w:rFonts w:hint="cs"/>
          <w:rtl/>
        </w:rPr>
        <w:t>الأطراف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BB6416">
        <w:rPr>
          <w:rtl/>
        </w:rPr>
        <w:t xml:space="preserve">اتفاقية الأمم المتحدة الإطارية بشأن تغير المناخ </w:t>
      </w:r>
      <w:r>
        <w:rPr>
          <w:rFonts w:hint="cs"/>
          <w:rtl/>
        </w:rPr>
        <w:t>في زيادة التركيز</w:t>
      </w:r>
      <w:r w:rsidRPr="00BB6416">
        <w:rPr>
          <w:rtl/>
        </w:rPr>
        <w:t xml:space="preserve"> على أهمية التكنولوجيات والخدمات الرقمية في مكافحة أزمة المناخ. وتتعاون الأمانة </w:t>
      </w:r>
      <w:r>
        <w:rPr>
          <w:rFonts w:hint="cs"/>
          <w:rtl/>
        </w:rPr>
        <w:t xml:space="preserve">حالياً في هذا الصدد </w:t>
      </w:r>
      <w:r w:rsidRPr="00BB6416">
        <w:rPr>
          <w:rtl/>
        </w:rPr>
        <w:t xml:space="preserve">مع رئاستي أذربيجان والبرازيل </w:t>
      </w:r>
      <w:r>
        <w:rPr>
          <w:rFonts w:hint="cs"/>
          <w:rtl/>
        </w:rPr>
        <w:t xml:space="preserve">للمؤتمرين </w:t>
      </w:r>
      <w:r w:rsidRPr="00BB6416">
        <w:rPr>
          <w:rtl/>
        </w:rPr>
        <w:t xml:space="preserve">29 و30 </w:t>
      </w:r>
      <w:r>
        <w:rPr>
          <w:rFonts w:hint="cs"/>
          <w:rtl/>
        </w:rPr>
        <w:t>للأطراف</w:t>
      </w:r>
      <w:r w:rsidRPr="00BB6416">
        <w:rPr>
          <w:rtl/>
        </w:rPr>
        <w:t>. وقد ص</w:t>
      </w:r>
      <w:r>
        <w:rPr>
          <w:rFonts w:hint="cs"/>
          <w:rtl/>
        </w:rPr>
        <w:t>ُ</w:t>
      </w:r>
      <w:r w:rsidRPr="00BB6416">
        <w:rPr>
          <w:rtl/>
        </w:rPr>
        <w:t xml:space="preserve">ممت هذه المبادرة أيضاً </w:t>
      </w:r>
      <w:r>
        <w:rPr>
          <w:rFonts w:hint="cs"/>
          <w:rtl/>
        </w:rPr>
        <w:t xml:space="preserve">لتكون </w:t>
      </w:r>
      <w:r w:rsidRPr="00BB6416">
        <w:rPr>
          <w:rtl/>
        </w:rPr>
        <w:t xml:space="preserve">مبادرة تعاونية مستمرة </w:t>
      </w:r>
      <w:r>
        <w:rPr>
          <w:rFonts w:hint="cs"/>
          <w:rtl/>
        </w:rPr>
        <w:t>تضم أصحاب مصلحة متعددين وتستهدف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تكثيف جهود </w:t>
      </w:r>
      <w:r w:rsidRPr="00BB6416">
        <w:rPr>
          <w:rtl/>
        </w:rPr>
        <w:t>مجتمع تكنولوجيا المعلومات والاتصالات</w:t>
      </w:r>
      <w:r>
        <w:rPr>
          <w:rFonts w:hint="cs"/>
          <w:rtl/>
        </w:rPr>
        <w:t xml:space="preserve"> </w:t>
      </w:r>
      <w:proofErr w:type="spellStart"/>
      <w:r w:rsidR="0052708E">
        <w:rPr>
          <w:rFonts w:hint="cs"/>
          <w:rtl/>
        </w:rPr>
        <w:t>المحشودة</w:t>
      </w:r>
      <w:proofErr w:type="spellEnd"/>
      <w:r w:rsidRPr="00BB6416">
        <w:rPr>
          <w:rtl/>
        </w:rPr>
        <w:t xml:space="preserve"> </w:t>
      </w:r>
      <w:r>
        <w:rPr>
          <w:rFonts w:hint="cs"/>
          <w:rtl/>
        </w:rPr>
        <w:t>ل</w:t>
      </w:r>
      <w:r w:rsidRPr="00BB6416">
        <w:rPr>
          <w:rtl/>
        </w:rPr>
        <w:t xml:space="preserve">مكافحة أزمة المناخ. </w:t>
      </w:r>
      <w:r>
        <w:rPr>
          <w:rFonts w:hint="cs"/>
          <w:rtl/>
        </w:rPr>
        <w:t>كما تشكل</w:t>
      </w:r>
      <w:r w:rsidRPr="00BB6416">
        <w:rPr>
          <w:rtl/>
        </w:rPr>
        <w:t xml:space="preserve"> وسيلة</w:t>
      </w:r>
      <w:r>
        <w:rPr>
          <w:rFonts w:hint="cs"/>
          <w:rtl/>
        </w:rPr>
        <w:t>ً</w:t>
      </w:r>
      <w:r w:rsidRPr="00BB6416">
        <w:rPr>
          <w:rtl/>
        </w:rPr>
        <w:t xml:space="preserve"> لتعزيز التنسيق</w:t>
      </w:r>
      <w:r>
        <w:rPr>
          <w:rFonts w:hint="cs"/>
          <w:rtl/>
        </w:rPr>
        <w:t xml:space="preserve"> فيما</w:t>
      </w:r>
      <w:r w:rsidRPr="00BB6416">
        <w:rPr>
          <w:rtl/>
        </w:rPr>
        <w:t xml:space="preserve"> بين القطاعات ودعم </w:t>
      </w:r>
      <w:r>
        <w:rPr>
          <w:rFonts w:hint="cs"/>
          <w:rtl/>
        </w:rPr>
        <w:t>تنسيق جهود جمع التبرعات</w:t>
      </w:r>
      <w:r w:rsidRPr="00BB6416">
        <w:rPr>
          <w:rtl/>
        </w:rPr>
        <w:t xml:space="preserve">، بما يتماشى مع استراتيجية الاتحاد لتعبئة الموارد (الوثيقة </w:t>
      </w:r>
      <w:hyperlink r:id="rId18" w:history="1">
        <w:r w:rsidRPr="50052FA2">
          <w:rPr>
            <w:rStyle w:val="Hyperlink"/>
          </w:rPr>
          <w:t>C24/70</w:t>
        </w:r>
      </w:hyperlink>
      <w:r w:rsidRPr="00BB6416">
        <w:rPr>
          <w:rtl/>
        </w:rPr>
        <w:t xml:space="preserve">). والدول الأعضاء مدعوة إلى دعم </w:t>
      </w:r>
      <w:r>
        <w:rPr>
          <w:rFonts w:hint="cs"/>
          <w:rtl/>
        </w:rPr>
        <w:t>هذا المسعى</w:t>
      </w:r>
      <w:r w:rsidRPr="00BB6416">
        <w:rPr>
          <w:rtl/>
        </w:rPr>
        <w:t xml:space="preserve"> </w:t>
      </w:r>
      <w:r>
        <w:rPr>
          <w:rFonts w:hint="cs"/>
          <w:rtl/>
        </w:rPr>
        <w:t>بتقديم</w:t>
      </w:r>
      <w:r w:rsidRPr="00BB6416">
        <w:rPr>
          <w:rtl/>
        </w:rPr>
        <w:t xml:space="preserve"> مساهمات طوعية</w:t>
      </w:r>
      <w:r>
        <w:rPr>
          <w:rFonts w:hint="cs"/>
          <w:rtl/>
        </w:rPr>
        <w:t xml:space="preserve"> إلى ا</w:t>
      </w:r>
      <w:r w:rsidRPr="00BB6416">
        <w:rPr>
          <w:rtl/>
        </w:rPr>
        <w:t xml:space="preserve">لصندوق الرقمي المراعي للبيئة </w:t>
      </w:r>
      <w:r>
        <w:rPr>
          <w:rFonts w:hint="cs"/>
          <w:rtl/>
        </w:rPr>
        <w:t xml:space="preserve">الشامل للاتحاد ككل، المنشأ في إطار الأولويات </w:t>
      </w:r>
      <w:proofErr w:type="spellStart"/>
      <w:r>
        <w:rPr>
          <w:rFonts w:hint="cs"/>
          <w:rtl/>
        </w:rPr>
        <w:t>المواضيعية</w:t>
      </w:r>
      <w:proofErr w:type="spellEnd"/>
      <w:r w:rsidRPr="00BB6416">
        <w:rPr>
          <w:rtl/>
        </w:rPr>
        <w:t>.</w:t>
      </w:r>
    </w:p>
    <w:p w14:paraId="2B0AFAA2" w14:textId="77777777" w:rsidR="00164C6C" w:rsidRPr="003E60F9" w:rsidRDefault="00164C6C" w:rsidP="00164C6C">
      <w:pPr>
        <w:pStyle w:val="Headingb"/>
        <w:rPr>
          <w:u w:val="single"/>
          <w:lang w:val="ar-SA" w:eastAsia="zh-TW" w:bidi="en-GB"/>
        </w:rPr>
      </w:pPr>
      <w:r w:rsidRPr="003E60F9">
        <w:rPr>
          <w:u w:val="single"/>
          <w:rtl/>
        </w:rPr>
        <w:t>أنشطة الاتحاد وخططه لزيادة الشفافية</w:t>
      </w:r>
    </w:p>
    <w:p w14:paraId="5F3DD6BE" w14:textId="611A779F" w:rsidR="00164C6C" w:rsidRPr="00BB6416" w:rsidRDefault="00164C6C" w:rsidP="00902F1F">
      <w:pPr>
        <w:rPr>
          <w:lang w:val="ar-SA" w:eastAsia="zh-TW" w:bidi="en-GB"/>
        </w:rPr>
      </w:pPr>
      <w:r>
        <w:rPr>
          <w:rFonts w:hint="cs"/>
          <w:rtl/>
        </w:rPr>
        <w:t xml:space="preserve">من بين مجالات التركيز الرئيسية </w:t>
      </w:r>
      <w:r w:rsidRPr="00BB6416">
        <w:rPr>
          <w:rtl/>
        </w:rPr>
        <w:t>ل</w:t>
      </w:r>
      <w:r>
        <w:rPr>
          <w:rFonts w:hint="cs"/>
          <w:rtl/>
        </w:rPr>
        <w:t xml:space="preserve">مبادرة </w:t>
      </w:r>
      <w:r w:rsidR="00FD1967">
        <w:rPr>
          <w:rFonts w:hint="cs"/>
          <w:rtl/>
        </w:rPr>
        <w:t>"</w:t>
      </w:r>
      <w:r>
        <w:rPr>
          <w:rFonts w:hint="cs"/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 w:rsidRPr="00BB6416">
        <w:rPr>
          <w:rtl/>
        </w:rPr>
        <w:t xml:space="preserve"> زيادة </w:t>
      </w:r>
      <w:r>
        <w:rPr>
          <w:rFonts w:hint="cs"/>
          <w:rtl/>
        </w:rPr>
        <w:t>ال</w:t>
      </w:r>
      <w:r w:rsidRPr="00BB6416">
        <w:rPr>
          <w:rtl/>
        </w:rPr>
        <w:t xml:space="preserve">شفافية </w:t>
      </w:r>
      <w:r>
        <w:rPr>
          <w:rFonts w:hint="cs"/>
          <w:rtl/>
        </w:rPr>
        <w:t xml:space="preserve">فيما يخص </w:t>
      </w:r>
      <w:r w:rsidRPr="00BB6416">
        <w:rPr>
          <w:rtl/>
        </w:rPr>
        <w:t>انبعاثات قطاع تكنولوجيا المعلومات والاتصالات</w:t>
      </w:r>
      <w:r>
        <w:rPr>
          <w:rFonts w:hint="cs"/>
          <w:rtl/>
        </w:rPr>
        <w:t xml:space="preserve"> من غازات الدفيئة</w:t>
      </w:r>
      <w:r w:rsidRPr="00BB6416">
        <w:rPr>
          <w:rtl/>
        </w:rPr>
        <w:t xml:space="preserve"> واستهلاك</w:t>
      </w:r>
      <w:r>
        <w:rPr>
          <w:rFonts w:hint="cs"/>
          <w:rtl/>
        </w:rPr>
        <w:t>ه</w:t>
      </w:r>
      <w:r>
        <w:rPr>
          <w:rFonts w:hint="cs"/>
          <w:rtl/>
          <w:lang w:bidi="ar-EG"/>
        </w:rPr>
        <w:t xml:space="preserve"> من ا</w:t>
      </w:r>
      <w:r w:rsidRPr="00BB6416">
        <w:rPr>
          <w:rtl/>
        </w:rPr>
        <w:t>لطاقة.</w:t>
      </w:r>
    </w:p>
    <w:p w14:paraId="62641236" w14:textId="799BC410" w:rsidR="00164C6C" w:rsidRPr="00BB6416" w:rsidRDefault="00164C6C" w:rsidP="00902F1F">
      <w:pPr>
        <w:rPr>
          <w:lang w:val="ar-SA" w:eastAsia="zh-TW" w:bidi="en-GB"/>
        </w:rPr>
      </w:pPr>
      <w:r w:rsidRPr="00BB6416">
        <w:rPr>
          <w:rtl/>
        </w:rPr>
        <w:t>وبدعم من قطاعات</w:t>
      </w:r>
      <w:r>
        <w:rPr>
          <w:rFonts w:hint="cs"/>
          <w:rtl/>
        </w:rPr>
        <w:t xml:space="preserve"> الاتحاد</w:t>
      </w:r>
      <w:r w:rsidRPr="00BB6416">
        <w:rPr>
          <w:rtl/>
        </w:rPr>
        <w:t xml:space="preserve">، </w:t>
      </w:r>
      <w:r>
        <w:rPr>
          <w:rFonts w:hint="cs"/>
          <w:rtl/>
        </w:rPr>
        <w:t>حق</w:t>
      </w:r>
      <w:r w:rsidR="0052708E">
        <w:rPr>
          <w:rFonts w:hint="cs"/>
          <w:rtl/>
        </w:rPr>
        <w:t>ّ</w:t>
      </w:r>
      <w:r>
        <w:rPr>
          <w:rFonts w:hint="cs"/>
          <w:rtl/>
        </w:rPr>
        <w:t>ق</w:t>
      </w:r>
      <w:r w:rsidRPr="00BB6416">
        <w:rPr>
          <w:rtl/>
        </w:rPr>
        <w:t xml:space="preserve"> </w:t>
      </w:r>
      <w:r w:rsidR="00FD1967">
        <w:rPr>
          <w:rFonts w:hint="cs"/>
          <w:rtl/>
        </w:rPr>
        <w:t>"</w:t>
      </w:r>
      <w:r>
        <w:rPr>
          <w:rtl/>
        </w:rPr>
        <w:t>العمل الرقمي المراعي للبيئة</w:t>
      </w:r>
      <w:r w:rsidR="00FD1967">
        <w:rPr>
          <w:rFonts w:hint="cs"/>
          <w:rtl/>
        </w:rPr>
        <w:t>"</w:t>
      </w:r>
      <w:r w:rsidRPr="00BB6416">
        <w:rPr>
          <w:rtl/>
        </w:rPr>
        <w:t xml:space="preserve"> تقدم</w:t>
      </w:r>
      <w:r>
        <w:rPr>
          <w:rFonts w:hint="cs"/>
          <w:rtl/>
        </w:rPr>
        <w:t>اً</w:t>
      </w:r>
      <w:r w:rsidRPr="00BB6416">
        <w:rPr>
          <w:rtl/>
        </w:rPr>
        <w:t xml:space="preserve"> جيدا</w:t>
      </w:r>
      <w:r>
        <w:rPr>
          <w:rFonts w:hint="cs"/>
          <w:rtl/>
        </w:rPr>
        <w:t>ً</w:t>
      </w:r>
      <w:r w:rsidRPr="00BB6416">
        <w:rPr>
          <w:rtl/>
        </w:rPr>
        <w:t xml:space="preserve"> نحو </w:t>
      </w:r>
      <w:r>
        <w:rPr>
          <w:rFonts w:hint="cs"/>
          <w:rtl/>
        </w:rPr>
        <w:t xml:space="preserve">بلوغ </w:t>
      </w:r>
      <w:r w:rsidRPr="00BB6416">
        <w:rPr>
          <w:rtl/>
        </w:rPr>
        <w:t>هدف</w:t>
      </w:r>
      <w:r>
        <w:rPr>
          <w:rFonts w:hint="cs"/>
          <w:rtl/>
        </w:rPr>
        <w:t>ه</w:t>
      </w:r>
      <w:r w:rsidRPr="00BB6416">
        <w:rPr>
          <w:rtl/>
        </w:rPr>
        <w:t xml:space="preserve"> جمع </w:t>
      </w:r>
      <w:r>
        <w:rPr>
          <w:rFonts w:hint="cs"/>
          <w:rtl/>
        </w:rPr>
        <w:t>منظمات توافق على</w:t>
      </w:r>
      <w:r w:rsidRPr="00BB6416">
        <w:rPr>
          <w:rtl/>
        </w:rPr>
        <w:t xml:space="preserve"> تنفيذ تخفيضات في انبعاثات </w:t>
      </w:r>
      <w:r>
        <w:rPr>
          <w:rFonts w:hint="cs"/>
          <w:rtl/>
        </w:rPr>
        <w:t>غازات الدفيئة وفقاً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لمسار </w:t>
      </w:r>
      <w:r>
        <w:rPr>
          <w:rFonts w:hint="cs"/>
          <w:rtl/>
          <w:lang w:bidi="ar-EG"/>
        </w:rPr>
        <w:t>الاحترار المحدَّد بمقدار</w:t>
      </w:r>
      <w:r w:rsidRPr="00BB6416">
        <w:rPr>
          <w:rtl/>
        </w:rPr>
        <w:t xml:space="preserve"> 1,5 درجة مئوية، و</w:t>
      </w:r>
      <w:r>
        <w:rPr>
          <w:rFonts w:hint="cs"/>
          <w:rtl/>
        </w:rPr>
        <w:t>على الالتزام</w:t>
      </w:r>
      <w:r w:rsidRPr="00BB6416">
        <w:rPr>
          <w:rtl/>
        </w:rPr>
        <w:t xml:space="preserve"> </w:t>
      </w:r>
      <w:r>
        <w:rPr>
          <w:rFonts w:hint="cs"/>
          <w:rtl/>
        </w:rPr>
        <w:t>بالإبلاغ علناً سنوياً</w:t>
      </w:r>
      <w:r w:rsidRPr="00BB6416">
        <w:rPr>
          <w:rtl/>
        </w:rPr>
        <w:t xml:space="preserve"> </w:t>
      </w:r>
      <w:r>
        <w:rPr>
          <w:rFonts w:hint="cs"/>
          <w:rtl/>
        </w:rPr>
        <w:t>ب</w:t>
      </w:r>
      <w:r w:rsidRPr="00BB6416">
        <w:rPr>
          <w:rtl/>
        </w:rPr>
        <w:t xml:space="preserve">جميع نطاقات وفئات </w:t>
      </w:r>
      <w:r>
        <w:rPr>
          <w:rFonts w:hint="cs"/>
          <w:rtl/>
        </w:rPr>
        <w:t>انبعاثات غازات الدفيئة</w:t>
      </w:r>
      <w:r w:rsidRPr="00BB6416">
        <w:rPr>
          <w:rtl/>
        </w:rPr>
        <w:t>، وتقديم النتائج إلى قاعدة بيانات عامة ل</w:t>
      </w:r>
      <w:r>
        <w:rPr>
          <w:rFonts w:hint="cs"/>
          <w:rtl/>
        </w:rPr>
        <w:t>دى ا</w:t>
      </w:r>
      <w:r w:rsidRPr="00BB6416">
        <w:rPr>
          <w:rtl/>
        </w:rPr>
        <w:t>لاتحاد تستند إلى منهجية موحدة.</w:t>
      </w:r>
    </w:p>
    <w:p w14:paraId="341B7DA1" w14:textId="06A1ADAE" w:rsidR="00164C6C" w:rsidRPr="00BB6416" w:rsidRDefault="00164C6C" w:rsidP="00164C6C">
      <w:pPr>
        <w:textDirection w:val="tbRlV"/>
        <w:rPr>
          <w:lang w:val="ar-SA" w:eastAsia="zh-TW" w:bidi="en-GB"/>
        </w:rPr>
      </w:pPr>
      <w:r w:rsidRPr="00BB6416">
        <w:rPr>
          <w:rtl/>
        </w:rPr>
        <w:t xml:space="preserve">وتؤدي معايير الاتحاد، مثل التوصيتين ITU-T </w:t>
      </w:r>
      <w:hyperlink r:id="rId19" w:history="1">
        <w:r w:rsidRPr="003E60F9">
          <w:rPr>
            <w:rStyle w:val="Hyperlink"/>
            <w:rtl/>
          </w:rPr>
          <w:t>L.1450</w:t>
        </w:r>
      </w:hyperlink>
      <w:r w:rsidRPr="00BB6416">
        <w:rPr>
          <w:rtl/>
        </w:rPr>
        <w:t xml:space="preserve"> وITU-T </w:t>
      </w:r>
      <w:hyperlink r:id="rId20" w:history="1">
        <w:r w:rsidRPr="003E60F9">
          <w:rPr>
            <w:rStyle w:val="Hyperlink"/>
            <w:rtl/>
          </w:rPr>
          <w:t>L.1470</w:t>
        </w:r>
      </w:hyperlink>
      <w:r w:rsidRPr="00BB6416">
        <w:rPr>
          <w:rtl/>
        </w:rPr>
        <w:t>، دورا</w:t>
      </w:r>
      <w:r>
        <w:rPr>
          <w:rFonts w:hint="cs"/>
          <w:rtl/>
        </w:rPr>
        <w:t>ً</w:t>
      </w:r>
      <w:r w:rsidRPr="00BB6416">
        <w:rPr>
          <w:rtl/>
        </w:rPr>
        <w:t xml:space="preserve"> حاسما</w:t>
      </w:r>
      <w:r>
        <w:rPr>
          <w:rFonts w:hint="cs"/>
          <w:rtl/>
        </w:rPr>
        <w:t>ً</w:t>
      </w:r>
      <w:r w:rsidRPr="00BB6416">
        <w:rPr>
          <w:rtl/>
        </w:rPr>
        <w:t xml:space="preserve"> في توجيه قطاع تكنولوجيا المعلومات والاتصالات بشأن كيفية جمع </w:t>
      </w:r>
      <w:r>
        <w:rPr>
          <w:rFonts w:hint="cs"/>
          <w:rtl/>
        </w:rPr>
        <w:t>بيانات</w:t>
      </w:r>
      <w:r w:rsidRPr="00BB6416">
        <w:rPr>
          <w:rtl/>
        </w:rPr>
        <w:t xml:space="preserve"> انبعاثات غازات </w:t>
      </w:r>
      <w:r>
        <w:rPr>
          <w:rFonts w:hint="cs"/>
          <w:rtl/>
        </w:rPr>
        <w:t>الدفيئة</w:t>
      </w:r>
      <w:r w:rsidRPr="00BB6416">
        <w:rPr>
          <w:rtl/>
        </w:rPr>
        <w:t xml:space="preserve">، </w:t>
      </w:r>
      <w:r>
        <w:rPr>
          <w:rFonts w:hint="cs"/>
          <w:rtl/>
        </w:rPr>
        <w:t xml:space="preserve">إذ تقدم إطاراً منظماً </w:t>
      </w:r>
      <w:r w:rsidRPr="00BB6416">
        <w:rPr>
          <w:rtl/>
        </w:rPr>
        <w:t>ومنهجيات للقياس والإبلاغ.</w:t>
      </w:r>
    </w:p>
    <w:p w14:paraId="1DAF656D" w14:textId="29CADC87" w:rsidR="00164C6C" w:rsidRPr="00BB6416" w:rsidRDefault="00164C6C" w:rsidP="00902F1F">
      <w:pPr>
        <w:rPr>
          <w:rFonts w:eastAsia="Calibri"/>
          <w:lang w:val="ar-SA" w:eastAsia="zh-TW" w:bidi="en-GB"/>
        </w:rPr>
      </w:pPr>
      <w:r w:rsidRPr="00BB6416">
        <w:rPr>
          <w:rtl/>
        </w:rPr>
        <w:t>وي</w:t>
      </w:r>
      <w:r>
        <w:rPr>
          <w:rFonts w:hint="cs"/>
          <w:rtl/>
        </w:rPr>
        <w:t>وطِّد</w:t>
      </w:r>
      <w:r w:rsidRPr="00BB6416">
        <w:rPr>
          <w:rtl/>
        </w:rPr>
        <w:t xml:space="preserve"> الاتحاد الدولي للاتصالات والتحالف العالمي لمؤشرات القياس </w:t>
      </w:r>
      <w:r>
        <w:rPr>
          <w:rFonts w:hint="cs"/>
          <w:rtl/>
        </w:rPr>
        <w:t xml:space="preserve">عملية </w:t>
      </w:r>
      <w:r w:rsidRPr="00BB6416">
        <w:rPr>
          <w:rtl/>
        </w:rPr>
        <w:t>رصد انبعاثات</w:t>
      </w:r>
      <w:r>
        <w:rPr>
          <w:rFonts w:hint="cs"/>
          <w:rtl/>
        </w:rPr>
        <w:t xml:space="preserve"> </w:t>
      </w:r>
      <w:r w:rsidRPr="00BB6416">
        <w:rPr>
          <w:rtl/>
        </w:rPr>
        <w:t>200 شركة تكنولوجيا رائدة</w:t>
      </w:r>
      <w:r>
        <w:rPr>
          <w:rFonts w:hint="cs"/>
          <w:rtl/>
        </w:rPr>
        <w:t xml:space="preserve"> من</w:t>
      </w:r>
      <w:r w:rsidRPr="00BB6416">
        <w:rPr>
          <w:rtl/>
        </w:rPr>
        <w:t xml:space="preserve"> غازات </w:t>
      </w:r>
      <w:r>
        <w:rPr>
          <w:rFonts w:hint="cs"/>
          <w:rtl/>
        </w:rPr>
        <w:t>الدفيئة</w:t>
      </w:r>
      <w:r w:rsidRPr="00BB6416">
        <w:rPr>
          <w:rtl/>
        </w:rPr>
        <w:t xml:space="preserve"> و</w:t>
      </w:r>
      <w:r>
        <w:rPr>
          <w:rFonts w:hint="cs"/>
          <w:rtl/>
        </w:rPr>
        <w:t xml:space="preserve">رصد </w:t>
      </w:r>
      <w:r w:rsidRPr="00BB6416">
        <w:rPr>
          <w:rtl/>
        </w:rPr>
        <w:t>استخدام</w:t>
      </w:r>
      <w:r>
        <w:rPr>
          <w:rFonts w:hint="cs"/>
          <w:rtl/>
        </w:rPr>
        <w:t>ها</w:t>
      </w:r>
      <w:r w:rsidRPr="00BB6416">
        <w:rPr>
          <w:rtl/>
        </w:rPr>
        <w:t xml:space="preserve"> </w:t>
      </w:r>
      <w:r>
        <w:rPr>
          <w:rFonts w:hint="cs"/>
          <w:rtl/>
        </w:rPr>
        <w:t>ل</w:t>
      </w:r>
      <w:r w:rsidRPr="00BB6416">
        <w:rPr>
          <w:rtl/>
        </w:rPr>
        <w:t>لطاقة و</w:t>
      </w:r>
      <w:r>
        <w:rPr>
          <w:rFonts w:hint="cs"/>
          <w:rtl/>
        </w:rPr>
        <w:t xml:space="preserve">تنفيذها </w:t>
      </w:r>
      <w:r w:rsidRPr="00BB6416">
        <w:rPr>
          <w:rtl/>
        </w:rPr>
        <w:t xml:space="preserve">الالتزامات </w:t>
      </w:r>
      <w:r>
        <w:rPr>
          <w:rFonts w:hint="cs"/>
          <w:rtl/>
        </w:rPr>
        <w:t xml:space="preserve">المناخية، وذلك بإصدار </w:t>
      </w:r>
      <w:r w:rsidRPr="00BB6416">
        <w:rPr>
          <w:rtl/>
        </w:rPr>
        <w:t xml:space="preserve">التقرير السنوي لتقييم </w:t>
      </w:r>
      <w:r>
        <w:rPr>
          <w:rFonts w:hint="cs"/>
          <w:rtl/>
        </w:rPr>
        <w:t xml:space="preserve">دوائر </w:t>
      </w:r>
      <w:r w:rsidRPr="00BB6416">
        <w:rPr>
          <w:rtl/>
        </w:rPr>
        <w:t>صناعة</w:t>
      </w:r>
      <w:r>
        <w:rPr>
          <w:rFonts w:hint="cs"/>
          <w:rtl/>
        </w:rPr>
        <w:t xml:space="preserve"> تكنولوجيا المعلومات والاتصالات المعنون</w:t>
      </w:r>
      <w:r w:rsidRPr="00BB6416">
        <w:rPr>
          <w:rtl/>
        </w:rPr>
        <w:t xml:space="preserve"> </w:t>
      </w:r>
      <w:r w:rsidR="00FD1967">
        <w:rPr>
          <w:rFonts w:hint="cs"/>
          <w:rtl/>
        </w:rPr>
        <w:t>"</w:t>
      </w:r>
      <w:hyperlink r:id="rId21" w:history="1">
        <w:r>
          <w:rPr>
            <w:rStyle w:val="Hyperlink"/>
            <w:rFonts w:hint="cs"/>
            <w:rtl/>
          </w:rPr>
          <w:t xml:space="preserve">نحو </w:t>
        </w:r>
        <w:r w:rsidRPr="003E60F9">
          <w:rPr>
            <w:rStyle w:val="Hyperlink"/>
            <w:rtl/>
          </w:rPr>
          <w:t>شركات</w:t>
        </w:r>
        <w:r>
          <w:rPr>
            <w:rStyle w:val="Hyperlink"/>
            <w:rFonts w:hint="cs"/>
            <w:rtl/>
          </w:rPr>
          <w:t xml:space="preserve"> رقمية</w:t>
        </w:r>
        <w:r w:rsidRPr="003E60F9">
          <w:rPr>
            <w:rStyle w:val="Hyperlink"/>
            <w:rtl/>
          </w:rPr>
          <w:t xml:space="preserve"> مراعية للبيئة</w:t>
        </w:r>
      </w:hyperlink>
      <w:r w:rsidR="00FD1967">
        <w:rPr>
          <w:rFonts w:hint="cs"/>
          <w:rtl/>
        </w:rPr>
        <w:t>"</w:t>
      </w:r>
      <w:r w:rsidRPr="00BB6416">
        <w:rPr>
          <w:rtl/>
        </w:rPr>
        <w:t xml:space="preserve">. </w:t>
      </w:r>
      <w:r>
        <w:rPr>
          <w:rFonts w:hint="cs"/>
          <w:rtl/>
        </w:rPr>
        <w:t>وإضافةً إلى</w:t>
      </w:r>
      <w:r w:rsidRPr="00BB6416">
        <w:rPr>
          <w:rtl/>
        </w:rPr>
        <w:t xml:space="preserve"> ذلك، أصدر الاتحاد والبنك الدولي تقريرا</w:t>
      </w:r>
      <w:r>
        <w:rPr>
          <w:rFonts w:hint="cs"/>
          <w:rtl/>
        </w:rPr>
        <w:t>ً</w:t>
      </w:r>
      <w:r w:rsidRPr="00BB6416">
        <w:rPr>
          <w:rtl/>
        </w:rPr>
        <w:t xml:space="preserve"> في مارس 2024 بعنوان </w:t>
      </w:r>
      <w:hyperlink r:id="rId22" w:history="1">
        <w:r w:rsidR="006C720D" w:rsidRPr="006C720D">
          <w:rPr>
            <w:rtl/>
          </w:rPr>
          <w:t>"</w:t>
        </w:r>
        <w:r w:rsidRPr="006C720D">
          <w:rPr>
            <w:rStyle w:val="Hyperlink"/>
            <w:rtl/>
          </w:rPr>
          <w:t xml:space="preserve">قياس </w:t>
        </w:r>
        <w:r w:rsidRPr="006C720D">
          <w:rPr>
            <w:rStyle w:val="Hyperlink"/>
            <w:rFonts w:hint="cs"/>
            <w:rtl/>
          </w:rPr>
          <w:t xml:space="preserve">انبعاثات </w:t>
        </w:r>
        <w:r w:rsidRPr="006C720D">
          <w:rPr>
            <w:rStyle w:val="Hyperlink"/>
            <w:rtl/>
          </w:rPr>
          <w:t>قطاع تكنولوجيا المعلومات والاتصالات</w:t>
        </w:r>
        <w:r w:rsidRPr="006C720D">
          <w:rPr>
            <w:rStyle w:val="Hyperlink"/>
            <w:rFonts w:hint="cs"/>
            <w:rtl/>
          </w:rPr>
          <w:t xml:space="preserve"> وبصمته الطاقية</w:t>
        </w:r>
      </w:hyperlink>
      <w:r w:rsidR="006C720D" w:rsidRPr="006C720D">
        <w:rPr>
          <w:rtl/>
        </w:rPr>
        <w:t>"</w:t>
      </w:r>
      <w:r w:rsidRPr="00BB6416">
        <w:rPr>
          <w:rtl/>
        </w:rPr>
        <w:t xml:space="preserve">، الذي </w:t>
      </w:r>
      <w:r>
        <w:rPr>
          <w:rFonts w:hint="cs"/>
          <w:rtl/>
          <w:lang w:bidi="ar-EG"/>
        </w:rPr>
        <w:t>يُجمِّع</w:t>
      </w:r>
      <w:r w:rsidRPr="00BB6416">
        <w:rPr>
          <w:rtl/>
        </w:rPr>
        <w:t xml:space="preserve"> </w:t>
      </w:r>
      <w:r>
        <w:rPr>
          <w:rFonts w:hint="cs"/>
          <w:rtl/>
        </w:rPr>
        <w:t xml:space="preserve">بيانات عن </w:t>
      </w:r>
      <w:r w:rsidRPr="00BB6416">
        <w:rPr>
          <w:rtl/>
        </w:rPr>
        <w:t>انبعاثات</w:t>
      </w:r>
      <w:r>
        <w:rPr>
          <w:rFonts w:hint="cs"/>
          <w:rtl/>
        </w:rPr>
        <w:t xml:space="preserve"> </w:t>
      </w:r>
      <w:r w:rsidRPr="00BB6416">
        <w:rPr>
          <w:rtl/>
        </w:rPr>
        <w:t>قطاع تكنولوجيا المعلومات والاتصالات</w:t>
      </w:r>
      <w:r>
        <w:rPr>
          <w:rFonts w:hint="cs"/>
          <w:rtl/>
        </w:rPr>
        <w:t xml:space="preserve"> من غازات الدفيئة واستهلاكه من الطاقة</w:t>
      </w:r>
      <w:r w:rsidRPr="00BB6416">
        <w:rPr>
          <w:rtl/>
        </w:rPr>
        <w:t xml:space="preserve"> في 30 بلدا</w:t>
      </w:r>
      <w:r>
        <w:rPr>
          <w:rFonts w:hint="cs"/>
          <w:rtl/>
        </w:rPr>
        <w:t>ً</w:t>
      </w:r>
      <w:r w:rsidRPr="00BB6416">
        <w:rPr>
          <w:rtl/>
        </w:rPr>
        <w:t>.</w:t>
      </w:r>
    </w:p>
    <w:p w14:paraId="6CD2DB90" w14:textId="34FD9A53" w:rsidR="00164C6C" w:rsidRPr="00902F1F" w:rsidRDefault="00164C6C" w:rsidP="00164C6C">
      <w:pPr>
        <w:textDirection w:val="tbRlV"/>
        <w:rPr>
          <w:lang w:val="ar-SA" w:eastAsia="zh-TW" w:bidi="en-GB"/>
        </w:rPr>
      </w:pPr>
      <w:r w:rsidRPr="00902F1F">
        <w:rPr>
          <w:rtl/>
        </w:rPr>
        <w:t xml:space="preserve">ويسلط التقريران الضوء على </w:t>
      </w:r>
      <w:r w:rsidRPr="00902F1F">
        <w:rPr>
          <w:b/>
          <w:bCs/>
          <w:rtl/>
        </w:rPr>
        <w:t>قضايا الشفافية وأهمية البيانات والرصد، فضلاً عن التحقق والإبلاغ</w:t>
      </w:r>
      <w:r w:rsidRPr="00902F1F">
        <w:rPr>
          <w:rtl/>
        </w:rPr>
        <w:t>.</w:t>
      </w:r>
    </w:p>
    <w:p w14:paraId="703E22C3" w14:textId="77777777" w:rsidR="00164C6C" w:rsidRPr="006C720D" w:rsidRDefault="00164C6C" w:rsidP="006C720D">
      <w:r w:rsidRPr="006C720D">
        <w:rPr>
          <w:rtl/>
        </w:rPr>
        <w:lastRenderedPageBreak/>
        <w:t>وعلى النقيض من القطاعات الأخرى، لا تتوفر إلى حد كبير بيانات موثوقة عن انبعاثات</w:t>
      </w:r>
      <w:r w:rsidRPr="006C720D">
        <w:rPr>
          <w:rFonts w:hint="cs"/>
          <w:rtl/>
        </w:rPr>
        <w:t xml:space="preserve"> قطاع</w:t>
      </w:r>
      <w:r w:rsidRPr="006C720D">
        <w:rPr>
          <w:rtl/>
        </w:rPr>
        <w:t xml:space="preserve"> تكنولوجيا المعلومات والاتصالات. ولمواجهة هذا التحدي، </w:t>
      </w:r>
      <w:r w:rsidRPr="006C720D">
        <w:rPr>
          <w:b/>
          <w:bCs/>
          <w:rtl/>
        </w:rPr>
        <w:t>ي</w:t>
      </w:r>
      <w:r w:rsidRPr="006C720D">
        <w:rPr>
          <w:rFonts w:hint="cs"/>
          <w:b/>
          <w:bCs/>
          <w:rtl/>
        </w:rPr>
        <w:t>ستهدف</w:t>
      </w:r>
      <w:r w:rsidRPr="006C720D">
        <w:rPr>
          <w:b/>
          <w:bCs/>
          <w:rtl/>
        </w:rPr>
        <w:t xml:space="preserve"> الاتحاد </w:t>
      </w:r>
      <w:r w:rsidRPr="006C720D">
        <w:rPr>
          <w:rFonts w:hint="cs"/>
          <w:b/>
          <w:bCs/>
          <w:rtl/>
        </w:rPr>
        <w:t>إنشاء مسعى جديد</w:t>
      </w:r>
      <w:r w:rsidRPr="006C720D">
        <w:rPr>
          <w:b/>
          <w:bCs/>
          <w:rtl/>
        </w:rPr>
        <w:t xml:space="preserve"> لجمع البيانات وقاعدة بيانات</w:t>
      </w:r>
      <w:r w:rsidRPr="006C720D">
        <w:rPr>
          <w:rFonts w:hint="cs"/>
          <w:b/>
          <w:bCs/>
          <w:rtl/>
        </w:rPr>
        <w:t xml:space="preserve"> جديدة</w:t>
      </w:r>
      <w:r w:rsidRPr="006C720D">
        <w:rPr>
          <w:b/>
          <w:bCs/>
          <w:rtl/>
        </w:rPr>
        <w:t xml:space="preserve"> لرصد انبعاثات قطاع تكنولوجيا المعلومات والاتصالات واستخدام</w:t>
      </w:r>
      <w:r w:rsidRPr="006C720D">
        <w:rPr>
          <w:rFonts w:hint="cs"/>
          <w:b/>
          <w:bCs/>
          <w:rtl/>
        </w:rPr>
        <w:t>ه</w:t>
      </w:r>
      <w:r w:rsidRPr="006C720D">
        <w:rPr>
          <w:b/>
          <w:bCs/>
          <w:rtl/>
        </w:rPr>
        <w:t xml:space="preserve"> </w:t>
      </w:r>
      <w:r w:rsidRPr="006C720D">
        <w:rPr>
          <w:rFonts w:hint="cs"/>
          <w:b/>
          <w:bCs/>
          <w:rtl/>
        </w:rPr>
        <w:t>ل</w:t>
      </w:r>
      <w:r w:rsidRPr="006C720D">
        <w:rPr>
          <w:b/>
          <w:bCs/>
          <w:rtl/>
        </w:rPr>
        <w:t>لطاقة</w:t>
      </w:r>
      <w:r w:rsidRPr="006C720D">
        <w:rPr>
          <w:rtl/>
        </w:rPr>
        <w:t>. وستسترشد منهجية قاعدة البيانات</w:t>
      </w:r>
      <w:r w:rsidRPr="006C720D">
        <w:rPr>
          <w:rFonts w:hint="cs"/>
          <w:rtl/>
        </w:rPr>
        <w:t xml:space="preserve"> هذه</w:t>
      </w:r>
      <w:r w:rsidRPr="006C720D">
        <w:rPr>
          <w:rtl/>
        </w:rPr>
        <w:t xml:space="preserve"> بالتوصية ITU-T </w:t>
      </w:r>
      <w:proofErr w:type="spellStart"/>
      <w:proofErr w:type="gramStart"/>
      <w:r w:rsidRPr="006C720D">
        <w:rPr>
          <w:rtl/>
        </w:rPr>
        <w:t>L.Database</w:t>
      </w:r>
      <w:proofErr w:type="spellEnd"/>
      <w:proofErr w:type="gramEnd"/>
      <w:r w:rsidRPr="006C720D">
        <w:rPr>
          <w:rtl/>
        </w:rPr>
        <w:t xml:space="preserve"> </w:t>
      </w:r>
      <w:r w:rsidRPr="006C720D">
        <w:rPr>
          <w:rFonts w:hint="cs"/>
          <w:rtl/>
        </w:rPr>
        <w:t>الجاري إعدادها</w:t>
      </w:r>
      <w:r w:rsidRPr="006C720D">
        <w:rPr>
          <w:rtl/>
        </w:rPr>
        <w:t xml:space="preserve"> في لجنة الدراسات 5 </w:t>
      </w:r>
      <w:r w:rsidRPr="006C720D">
        <w:rPr>
          <w:rFonts w:hint="cs"/>
          <w:rtl/>
        </w:rPr>
        <w:t>التابعة ل</w:t>
      </w:r>
      <w:r w:rsidRPr="006C720D">
        <w:rPr>
          <w:rtl/>
        </w:rPr>
        <w:t>قطاع تقييس الاتصالات</w:t>
      </w:r>
      <w:r w:rsidRPr="006C720D">
        <w:rPr>
          <w:rFonts w:hint="cs"/>
          <w:rtl/>
        </w:rPr>
        <w:t xml:space="preserve"> بالاتحاد المعنية </w:t>
      </w:r>
      <w:r w:rsidRPr="006C720D">
        <w:rPr>
          <w:rtl/>
        </w:rPr>
        <w:t>"</w:t>
      </w:r>
      <w:r w:rsidRPr="006C720D">
        <w:rPr>
          <w:rFonts w:hint="cs"/>
          <w:rtl/>
        </w:rPr>
        <w:t>ب</w:t>
      </w:r>
      <w:r w:rsidRPr="006C720D">
        <w:rPr>
          <w:rtl/>
        </w:rPr>
        <w:t>البيئة والمجالات الكهرمغنطيسية</w:t>
      </w:r>
      <w:r w:rsidRPr="006C720D">
        <w:rPr>
          <w:rFonts w:hint="cs"/>
          <w:rtl/>
        </w:rPr>
        <w:t xml:space="preserve"> </w:t>
      </w:r>
      <w:r w:rsidRPr="006C720D">
        <w:t>(EMF)</w:t>
      </w:r>
      <w:r w:rsidRPr="006C720D">
        <w:rPr>
          <w:rtl/>
        </w:rPr>
        <w:t xml:space="preserve"> </w:t>
      </w:r>
      <w:r w:rsidRPr="006C720D">
        <w:rPr>
          <w:rFonts w:hint="cs"/>
          <w:rtl/>
        </w:rPr>
        <w:t>والاقتصاد الدائري</w:t>
      </w:r>
      <w:r w:rsidRPr="006C720D">
        <w:rPr>
          <w:rtl/>
        </w:rPr>
        <w:t>".</w:t>
      </w:r>
    </w:p>
    <w:p w14:paraId="1AC891FF" w14:textId="77777777" w:rsidR="00164C6C" w:rsidRPr="00BB6416" w:rsidRDefault="00164C6C" w:rsidP="00164C6C">
      <w:pPr>
        <w:textDirection w:val="tbRlV"/>
        <w:rPr>
          <w:lang w:val="ar-SA" w:eastAsia="zh-TW" w:bidi="en-GB"/>
        </w:rPr>
      </w:pPr>
      <w:r w:rsidRPr="00BB6416">
        <w:rPr>
          <w:rtl/>
        </w:rPr>
        <w:t xml:space="preserve">وستعزز </w:t>
      </w:r>
      <w:r>
        <w:rPr>
          <w:rFonts w:hint="cs"/>
          <w:rtl/>
        </w:rPr>
        <w:t xml:space="preserve">هذه </w:t>
      </w:r>
      <w:r w:rsidRPr="00BB6416">
        <w:rPr>
          <w:rtl/>
        </w:rPr>
        <w:t>المبادرة ال</w:t>
      </w:r>
      <w:r>
        <w:rPr>
          <w:rFonts w:hint="cs"/>
          <w:rtl/>
        </w:rPr>
        <w:t>غاية</w:t>
      </w:r>
      <w:r w:rsidRPr="00BB6416">
        <w:rPr>
          <w:rtl/>
        </w:rPr>
        <w:t xml:space="preserve"> ال</w:t>
      </w:r>
      <w:r>
        <w:rPr>
          <w:rFonts w:hint="cs"/>
          <w:rtl/>
        </w:rPr>
        <w:t>مح</w:t>
      </w:r>
      <w:r w:rsidRPr="00BB6416">
        <w:rPr>
          <w:rtl/>
        </w:rPr>
        <w:t>د</w:t>
      </w:r>
      <w:r>
        <w:rPr>
          <w:rFonts w:hint="cs"/>
          <w:rtl/>
        </w:rPr>
        <w:t>دة</w:t>
      </w:r>
      <w:r w:rsidRPr="00BB6416">
        <w:rPr>
          <w:rtl/>
        </w:rPr>
        <w:t xml:space="preserve"> في </w:t>
      </w:r>
      <w:hyperlink r:id="rId23" w:history="1">
        <w:r w:rsidRPr="005A0577">
          <w:rPr>
            <w:rStyle w:val="Hyperlink"/>
            <w:rtl/>
          </w:rPr>
          <w:t>التوصية ITU-T L.1470</w:t>
        </w:r>
      </w:hyperlink>
      <w:r w:rsidRPr="00BB6416">
        <w:rPr>
          <w:rtl/>
        </w:rPr>
        <w:t xml:space="preserve"> </w:t>
      </w:r>
      <w:r>
        <w:rPr>
          <w:rFonts w:hint="cs"/>
          <w:rtl/>
        </w:rPr>
        <w:t>منذ</w:t>
      </w:r>
      <w:r w:rsidRPr="00BB6416">
        <w:rPr>
          <w:rtl/>
        </w:rPr>
        <w:t xml:space="preserve"> عام 2020</w:t>
      </w:r>
      <w:r>
        <w:rPr>
          <w:rFonts w:hint="cs"/>
          <w:rtl/>
        </w:rPr>
        <w:t>، وهي</w:t>
      </w:r>
      <w:r w:rsidRPr="00BB6416">
        <w:rPr>
          <w:b/>
          <w:bCs/>
          <w:rtl/>
        </w:rPr>
        <w:t xml:space="preserve"> التوصل إلى خفض انبعاثات غازات </w:t>
      </w:r>
      <w:r>
        <w:rPr>
          <w:rFonts w:hint="cs"/>
          <w:b/>
          <w:bCs/>
          <w:rtl/>
        </w:rPr>
        <w:t xml:space="preserve">الدفيئة الصادرة عن </w:t>
      </w:r>
      <w:r w:rsidRPr="00BB6416">
        <w:rPr>
          <w:b/>
          <w:bCs/>
          <w:rtl/>
        </w:rPr>
        <w:t xml:space="preserve">قطاع تكنولوجيا المعلومات والاتصالات بنسبة 45 في </w:t>
      </w:r>
      <w:proofErr w:type="gramStart"/>
      <w:r w:rsidRPr="00BB6416">
        <w:rPr>
          <w:b/>
          <w:bCs/>
          <w:rtl/>
        </w:rPr>
        <w:t>المائة</w:t>
      </w:r>
      <w:proofErr w:type="gramEnd"/>
      <w:r w:rsidRPr="00BB6416">
        <w:rPr>
          <w:b/>
          <w:bCs/>
          <w:rtl/>
        </w:rPr>
        <w:t xml:space="preserve"> بحلول عام 2030</w:t>
      </w:r>
      <w:r w:rsidRPr="00BB6416">
        <w:rPr>
          <w:rtl/>
        </w:rPr>
        <w:t xml:space="preserve">، </w:t>
      </w:r>
      <w:r>
        <w:rPr>
          <w:rFonts w:hint="cs"/>
          <w:rtl/>
        </w:rPr>
        <w:t>بما يسهم في الامتثال ل</w:t>
      </w:r>
      <w:r w:rsidRPr="00BB6416">
        <w:rPr>
          <w:rtl/>
        </w:rPr>
        <w:t xml:space="preserve">مسار </w:t>
      </w:r>
      <w:r>
        <w:rPr>
          <w:rFonts w:hint="cs"/>
          <w:rtl/>
          <w:lang w:bidi="ar-EG"/>
        </w:rPr>
        <w:t>الاحترار المحدَّد بمقدار</w:t>
      </w:r>
      <w:r w:rsidRPr="00BB6416">
        <w:rPr>
          <w:rtl/>
        </w:rPr>
        <w:t xml:space="preserve"> 1,5 درجة مئوية </w:t>
      </w:r>
      <w:r>
        <w:rPr>
          <w:rFonts w:hint="cs"/>
          <w:rtl/>
        </w:rPr>
        <w:t>بموجب ا</w:t>
      </w:r>
      <w:r w:rsidRPr="00BB6416">
        <w:rPr>
          <w:rtl/>
        </w:rPr>
        <w:t>تفاق باريس.</w:t>
      </w:r>
    </w:p>
    <w:p w14:paraId="1B95A08E" w14:textId="77777777" w:rsidR="00164C6C" w:rsidRPr="00BB6416" w:rsidRDefault="00164C6C" w:rsidP="00306C8D">
      <w:pPr>
        <w:rPr>
          <w:lang w:val="ar-SA" w:eastAsia="zh-TW" w:bidi="en-GB"/>
        </w:rPr>
      </w:pPr>
      <w:r w:rsidRPr="00BB6416">
        <w:rPr>
          <w:rtl/>
        </w:rPr>
        <w:t xml:space="preserve">ويقترح الاتحاد </w:t>
      </w:r>
      <w:r>
        <w:rPr>
          <w:rFonts w:hint="cs"/>
          <w:rtl/>
        </w:rPr>
        <w:t xml:space="preserve">تنفيذ </w:t>
      </w:r>
      <w:r w:rsidRPr="00BB6416">
        <w:rPr>
          <w:rtl/>
        </w:rPr>
        <w:t>مشروع مدته ثلاث سنوات لجمع ونشر بيانات موثوقة وفي الوقت المناسب عن انبعاثات</w:t>
      </w:r>
      <w:r>
        <w:rPr>
          <w:rFonts w:hint="cs"/>
          <w:rtl/>
        </w:rPr>
        <w:t xml:space="preserve"> </w:t>
      </w:r>
      <w:r w:rsidRPr="00BB6416">
        <w:rPr>
          <w:rtl/>
        </w:rPr>
        <w:t>قطاع تكنولوجيا المعلومات والاتصالات</w:t>
      </w:r>
      <w:r>
        <w:rPr>
          <w:rFonts w:hint="cs"/>
          <w:rtl/>
        </w:rPr>
        <w:t xml:space="preserve"> من غازات الدفيئة،</w:t>
      </w:r>
      <w:r w:rsidRPr="00BB6416">
        <w:rPr>
          <w:rtl/>
        </w:rPr>
        <w:t xml:space="preserve"> و</w:t>
      </w:r>
      <w:r>
        <w:rPr>
          <w:rFonts w:hint="cs"/>
          <w:rtl/>
        </w:rPr>
        <w:t>ل</w:t>
      </w:r>
      <w:r w:rsidRPr="00BB6416">
        <w:rPr>
          <w:rtl/>
        </w:rPr>
        <w:t>تعزيز جمع بيانات تكنولوجيا المعلومات والاتصالات المراعية للبيئة على الصعيدين الوطني والدولي</w:t>
      </w:r>
      <w:r>
        <w:rPr>
          <w:rFonts w:hint="cs"/>
          <w:rtl/>
        </w:rPr>
        <w:t xml:space="preserve"> ب</w:t>
      </w:r>
      <w:r w:rsidRPr="00BB6416">
        <w:rPr>
          <w:rtl/>
        </w:rPr>
        <w:t xml:space="preserve">بناء القدرات التي تمس الحاجة إليها لمساعدة صانعي السياسات </w:t>
      </w:r>
      <w:r>
        <w:rPr>
          <w:rFonts w:hint="cs"/>
          <w:rtl/>
        </w:rPr>
        <w:t>في</w:t>
      </w:r>
      <w:r w:rsidRPr="00BB6416">
        <w:rPr>
          <w:rtl/>
        </w:rPr>
        <w:t xml:space="preserve"> استخدام المعلومات بفعالية </w:t>
      </w:r>
      <w:r>
        <w:rPr>
          <w:rFonts w:hint="cs"/>
          <w:rtl/>
        </w:rPr>
        <w:t>ل</w:t>
      </w:r>
      <w:r w:rsidRPr="00BB6416">
        <w:rPr>
          <w:rtl/>
        </w:rPr>
        <w:t xml:space="preserve">وضع السياسات واتخاذ القرارات. وتبلغ الميزانية المقدرة للمشروع الأولي </w:t>
      </w:r>
      <w:r>
        <w:rPr>
          <w:rFonts w:hint="cs"/>
          <w:rtl/>
        </w:rPr>
        <w:t>الممتد</w:t>
      </w:r>
      <w:r w:rsidRPr="00BB6416">
        <w:rPr>
          <w:rtl/>
        </w:rPr>
        <w:t xml:space="preserve"> </w:t>
      </w:r>
      <w:r>
        <w:rPr>
          <w:rFonts w:hint="cs"/>
          <w:rtl/>
        </w:rPr>
        <w:t>ل</w:t>
      </w:r>
      <w:r w:rsidRPr="00BB6416">
        <w:rPr>
          <w:rtl/>
        </w:rPr>
        <w:t>ثلاث سنوات 1,3 مليون دولار أمريكي.</w:t>
      </w:r>
    </w:p>
    <w:p w14:paraId="563D34E9" w14:textId="45657FBF" w:rsidR="00164C6C" w:rsidRPr="005A0577" w:rsidRDefault="00164C6C" w:rsidP="00164C6C">
      <w:pPr>
        <w:pStyle w:val="Headingb"/>
        <w:rPr>
          <w:u w:val="single"/>
          <w:lang w:val="ar-SA" w:eastAsia="zh-TW" w:bidi="en-GB"/>
        </w:rPr>
      </w:pPr>
      <w:r>
        <w:rPr>
          <w:rFonts w:hint="cs"/>
          <w:u w:val="single"/>
          <w:rtl/>
          <w:lang w:bidi="ar-EG"/>
        </w:rPr>
        <w:t xml:space="preserve">مراعاة البيئة في </w:t>
      </w:r>
      <w:r w:rsidRPr="005A0577">
        <w:rPr>
          <w:u w:val="single"/>
          <w:rtl/>
        </w:rPr>
        <w:t>التخطيط التشغيلي</w:t>
      </w:r>
    </w:p>
    <w:p w14:paraId="0523B9DF" w14:textId="77777777" w:rsidR="00164C6C" w:rsidRPr="00BB6416" w:rsidRDefault="00164C6C" w:rsidP="00102795">
      <w:pPr>
        <w:rPr>
          <w:lang w:val="ar-SA" w:eastAsia="zh-TW" w:bidi="en-GB"/>
        </w:rPr>
      </w:pPr>
      <w:r w:rsidRPr="00BB6416">
        <w:rPr>
          <w:rtl/>
        </w:rPr>
        <w:t>يواصل الاتحاد تنفيذ استراتيجية إدارة الاستدامة</w:t>
      </w:r>
      <w:r>
        <w:rPr>
          <w:rFonts w:hint="cs"/>
          <w:rtl/>
          <w:lang w:val="en-GB" w:bidi="ar-EG"/>
        </w:rPr>
        <w:t xml:space="preserve"> في منظومة الأمم المتحدة</w:t>
      </w:r>
      <w:r w:rsidRPr="00BB6416">
        <w:rPr>
          <w:rtl/>
        </w:rPr>
        <w:t xml:space="preserve"> للفترة 202</w:t>
      </w:r>
      <w:r>
        <w:rPr>
          <w:rFonts w:hint="cs"/>
          <w:rtl/>
        </w:rPr>
        <w:t>0</w:t>
      </w:r>
      <w:r w:rsidRPr="00BB6416">
        <w:rPr>
          <w:rtl/>
        </w:rPr>
        <w:t>-202</w:t>
      </w:r>
      <w:r>
        <w:rPr>
          <w:rFonts w:hint="cs"/>
          <w:rtl/>
        </w:rPr>
        <w:t xml:space="preserve">3، </w:t>
      </w:r>
      <w:r w:rsidRPr="00BB6416">
        <w:rPr>
          <w:rtl/>
        </w:rPr>
        <w:t xml:space="preserve">التي أقرها مجلس الرؤساء التنفيذيين </w:t>
      </w:r>
      <w:r>
        <w:rPr>
          <w:rFonts w:hint="cs"/>
          <w:rtl/>
          <w:lang w:bidi="ar-EG"/>
        </w:rPr>
        <w:t xml:space="preserve">في </w:t>
      </w:r>
      <w:r w:rsidRPr="00BB6416">
        <w:rPr>
          <w:rtl/>
        </w:rPr>
        <w:t>منظومة الأمم المتحد</w:t>
      </w:r>
      <w:r>
        <w:rPr>
          <w:rFonts w:hint="cs"/>
          <w:rtl/>
        </w:rPr>
        <w:t xml:space="preserve">ة المعني بالتنسيق </w:t>
      </w:r>
      <w:r>
        <w:t>CEB)</w:t>
      </w:r>
      <w:r w:rsidRPr="00BB6416">
        <w:rPr>
          <w:rtl/>
        </w:rPr>
        <w:t xml:space="preserve">). ووفقاً لاستقصاء </w:t>
      </w:r>
      <w:r>
        <w:rPr>
          <w:rFonts w:hint="cs"/>
          <w:rtl/>
        </w:rPr>
        <w:t>ا</w:t>
      </w:r>
      <w:r w:rsidRPr="00BB6416">
        <w:rPr>
          <w:rtl/>
        </w:rPr>
        <w:t>لإدارة البيئية</w:t>
      </w:r>
      <w:r>
        <w:rPr>
          <w:rFonts w:hint="cs"/>
          <w:rtl/>
        </w:rPr>
        <w:t xml:space="preserve"> السنوي</w:t>
      </w:r>
      <w:r w:rsidRPr="00BB6416">
        <w:rPr>
          <w:rtl/>
        </w:rPr>
        <w:t xml:space="preserve"> الذي أجراه برنامج الأمم المتحدة للبيئة (</w:t>
      </w:r>
      <w:r w:rsidRPr="00BB6416">
        <w:t>UNEP</w:t>
      </w:r>
      <w:r w:rsidRPr="00BB6416">
        <w:rPr>
          <w:rtl/>
        </w:rPr>
        <w:t xml:space="preserve">)، </w:t>
      </w:r>
      <w:r w:rsidRPr="006C720D">
        <w:rPr>
          <w:rFonts w:hint="cs"/>
          <w:i/>
          <w:iCs/>
          <w:rtl/>
        </w:rPr>
        <w:t>يوشك</w:t>
      </w:r>
      <w:r>
        <w:rPr>
          <w:rFonts w:hint="cs"/>
          <w:rtl/>
        </w:rPr>
        <w:t xml:space="preserve"> </w:t>
      </w:r>
      <w:r w:rsidRPr="00BB6416">
        <w:rPr>
          <w:rtl/>
        </w:rPr>
        <w:t>الاتحاد حاليا</w:t>
      </w:r>
      <w:r>
        <w:rPr>
          <w:rFonts w:hint="cs"/>
          <w:rtl/>
        </w:rPr>
        <w:t xml:space="preserve">ً </w:t>
      </w:r>
      <w:r w:rsidRPr="006C720D">
        <w:rPr>
          <w:rFonts w:hint="cs"/>
          <w:i/>
          <w:iCs/>
          <w:rtl/>
        </w:rPr>
        <w:t>أن يمتثل</w:t>
      </w:r>
      <w:r w:rsidRPr="00BB6416">
        <w:rPr>
          <w:rtl/>
        </w:rPr>
        <w:t xml:space="preserve"> لمعايير نظام الإدارة البيئية (</w:t>
      </w:r>
      <w:r w:rsidRPr="00BB6416">
        <w:t>EMS</w:t>
      </w:r>
      <w:r w:rsidRPr="00BB6416">
        <w:rPr>
          <w:rtl/>
        </w:rPr>
        <w:t xml:space="preserve">). </w:t>
      </w:r>
      <w:r>
        <w:rPr>
          <w:rFonts w:hint="cs"/>
          <w:rtl/>
        </w:rPr>
        <w:t xml:space="preserve">ومن أجل الوفاء التام </w:t>
      </w:r>
      <w:r w:rsidRPr="00BB6416">
        <w:rPr>
          <w:rtl/>
        </w:rPr>
        <w:t>ب</w:t>
      </w:r>
      <w:r>
        <w:rPr>
          <w:rFonts w:hint="cs"/>
          <w:rtl/>
        </w:rPr>
        <w:t>اشتراطات</w:t>
      </w:r>
      <w:r w:rsidRPr="00BB6416">
        <w:rPr>
          <w:rtl/>
        </w:rPr>
        <w:t xml:space="preserve"> وضع وتنفيذ نظام </w:t>
      </w:r>
      <w:r>
        <w:rPr>
          <w:rFonts w:hint="cs"/>
          <w:rtl/>
        </w:rPr>
        <w:t xml:space="preserve">الإدارة البيئية </w:t>
      </w:r>
      <w:r w:rsidRPr="00BB6416">
        <w:rPr>
          <w:rtl/>
        </w:rPr>
        <w:t>بحلول عام 2025 وفقاً لل</w:t>
      </w:r>
      <w:r>
        <w:rPr>
          <w:rFonts w:hint="cs"/>
          <w:rtl/>
        </w:rPr>
        <w:t>مقصد</w:t>
      </w:r>
      <w:r w:rsidRPr="00BB6416">
        <w:rPr>
          <w:rtl/>
        </w:rPr>
        <w:t xml:space="preserve"> المتفق عليه على نطاق </w:t>
      </w:r>
      <w:r>
        <w:rPr>
          <w:rFonts w:hint="cs"/>
          <w:rtl/>
        </w:rPr>
        <w:t xml:space="preserve">منظومة </w:t>
      </w:r>
      <w:r w:rsidRPr="00BB6416">
        <w:rPr>
          <w:rtl/>
        </w:rPr>
        <w:t xml:space="preserve">الأمم المتحدة، ينبغي </w:t>
      </w:r>
      <w:r>
        <w:rPr>
          <w:rFonts w:hint="cs"/>
          <w:rtl/>
        </w:rPr>
        <w:t xml:space="preserve">أن تُدمَج </w:t>
      </w:r>
      <w:r w:rsidRPr="00BB6416">
        <w:rPr>
          <w:rtl/>
        </w:rPr>
        <w:t xml:space="preserve">الآثار البيئية </w:t>
      </w:r>
      <w:r>
        <w:rPr>
          <w:rFonts w:hint="cs"/>
          <w:rtl/>
        </w:rPr>
        <w:t xml:space="preserve">وإدارة </w:t>
      </w:r>
      <w:proofErr w:type="gramStart"/>
      <w:r>
        <w:rPr>
          <w:rFonts w:hint="cs"/>
          <w:rtl/>
        </w:rPr>
        <w:t>مخاطر</w:t>
      </w:r>
      <w:proofErr w:type="gramEnd"/>
      <w:r>
        <w:rPr>
          <w:rFonts w:hint="cs"/>
          <w:rtl/>
        </w:rPr>
        <w:t xml:space="preserve"> ا</w:t>
      </w:r>
      <w:r w:rsidRPr="00BB6416">
        <w:rPr>
          <w:rtl/>
        </w:rPr>
        <w:t>لجوانب البيئية</w:t>
      </w:r>
      <w:r>
        <w:rPr>
          <w:rFonts w:hint="cs"/>
          <w:rtl/>
          <w:lang w:bidi="ar-EG"/>
        </w:rPr>
        <w:t xml:space="preserve"> الجوهرية </w:t>
      </w:r>
      <w:r>
        <w:rPr>
          <w:rFonts w:hint="cs"/>
          <w:rtl/>
        </w:rPr>
        <w:t xml:space="preserve">لعمليات الاتحاد </w:t>
      </w:r>
      <w:r w:rsidRPr="00BB6416">
        <w:rPr>
          <w:rtl/>
        </w:rPr>
        <w:t>في الضوابط والإجراءات التشغيلية (مثل المشتريات والسفر وإدارة المرافق وخدمة المعلومات</w:t>
      </w:r>
      <w:r>
        <w:rPr>
          <w:rFonts w:hint="cs"/>
          <w:rtl/>
        </w:rPr>
        <w:t xml:space="preserve"> وغيرها</w:t>
      </w:r>
      <w:r w:rsidRPr="00BB6416">
        <w:rPr>
          <w:rtl/>
        </w:rPr>
        <w:t>).</w:t>
      </w:r>
    </w:p>
    <w:p w14:paraId="469E50B7" w14:textId="13643EF3" w:rsidR="00164C6C" w:rsidRPr="00BB6416" w:rsidRDefault="00164C6C" w:rsidP="00164C6C">
      <w:pPr>
        <w:textDirection w:val="tbRlV"/>
        <w:rPr>
          <w:rFonts w:eastAsia="Calibri"/>
          <w:lang w:val="ar-SA" w:eastAsia="zh-TW" w:bidi="en-GB"/>
        </w:rPr>
      </w:pPr>
      <w:r w:rsidRPr="00BB6416">
        <w:rPr>
          <w:rtl/>
        </w:rPr>
        <w:t xml:space="preserve">ووفقاً </w:t>
      </w:r>
      <w:hyperlink r:id="rId24" w:history="1">
        <w:r w:rsidRPr="00FC2895">
          <w:rPr>
            <w:rStyle w:val="Hyperlink"/>
            <w:rtl/>
          </w:rPr>
          <w:t xml:space="preserve">لتقرير </w:t>
        </w:r>
        <w:proofErr w:type="spellStart"/>
        <w:r>
          <w:rPr>
            <w:rStyle w:val="Hyperlink"/>
            <w:rFonts w:hint="cs"/>
            <w:rtl/>
          </w:rPr>
          <w:t>خضرنة</w:t>
        </w:r>
        <w:proofErr w:type="spellEnd"/>
        <w:r>
          <w:rPr>
            <w:rStyle w:val="Hyperlink"/>
            <w:rFonts w:hint="cs"/>
            <w:rtl/>
          </w:rPr>
          <w:t xml:space="preserve"> المنظمة الزرقاء الصادر </w:t>
        </w:r>
        <w:r w:rsidRPr="00FC2895">
          <w:rPr>
            <w:rStyle w:val="Hyperlink"/>
            <w:rtl/>
          </w:rPr>
          <w:t>عام 2023</w:t>
        </w:r>
      </w:hyperlink>
      <w:r w:rsidRPr="00BB6416">
        <w:rPr>
          <w:rtl/>
        </w:rPr>
        <w:t xml:space="preserve">، </w:t>
      </w:r>
      <w:r>
        <w:rPr>
          <w:rFonts w:hint="cs"/>
          <w:rtl/>
        </w:rPr>
        <w:t>فقد ا</w:t>
      </w:r>
      <w:r w:rsidRPr="00BB6416">
        <w:rPr>
          <w:rtl/>
        </w:rPr>
        <w:t>رتفعت انبعاثات</w:t>
      </w:r>
      <w:r>
        <w:rPr>
          <w:rFonts w:hint="cs"/>
          <w:rtl/>
        </w:rPr>
        <w:t xml:space="preserve"> </w:t>
      </w:r>
      <w:r w:rsidRPr="00BB6416">
        <w:rPr>
          <w:rtl/>
        </w:rPr>
        <w:t>ثاني أكسيد الكربون</w:t>
      </w:r>
      <w:r>
        <w:rPr>
          <w:rFonts w:hint="cs"/>
          <w:rtl/>
        </w:rPr>
        <w:t xml:space="preserve"> الناتجة من عمليات الاتحاد</w:t>
      </w:r>
      <w:r w:rsidRPr="00BB6416">
        <w:rPr>
          <w:rtl/>
        </w:rPr>
        <w:t xml:space="preserve"> في عام 2022</w:t>
      </w:r>
      <w:r>
        <w:rPr>
          <w:rFonts w:hint="cs"/>
          <w:rtl/>
        </w:rPr>
        <w:t xml:space="preserve"> </w:t>
      </w:r>
      <w:r w:rsidRPr="00BB6416">
        <w:rPr>
          <w:rtl/>
        </w:rPr>
        <w:t xml:space="preserve">من </w:t>
      </w:r>
      <w:r>
        <w:rPr>
          <w:rFonts w:hint="cs"/>
          <w:rtl/>
        </w:rPr>
        <w:t>674</w:t>
      </w:r>
      <w:r w:rsidR="00FD1967">
        <w:t> </w:t>
      </w:r>
      <w:r>
        <w:rPr>
          <w:rFonts w:hint="cs"/>
          <w:rtl/>
        </w:rPr>
        <w:t>1</w:t>
      </w:r>
      <w:r w:rsidRPr="00BB6416">
        <w:rPr>
          <w:rtl/>
        </w:rPr>
        <w:t xml:space="preserve"> طن في عام 2021 إلى </w:t>
      </w:r>
      <w:r>
        <w:rPr>
          <w:rFonts w:hint="cs"/>
          <w:rtl/>
        </w:rPr>
        <w:t>969</w:t>
      </w:r>
      <w:r w:rsidR="00FD1967">
        <w:t> </w:t>
      </w:r>
      <w:r>
        <w:rPr>
          <w:rFonts w:hint="cs"/>
          <w:rtl/>
        </w:rPr>
        <w:t>1</w:t>
      </w:r>
      <w:r w:rsidRPr="00BB6416">
        <w:rPr>
          <w:rtl/>
        </w:rPr>
        <w:t xml:space="preserve"> طن. وي</w:t>
      </w:r>
      <w:r>
        <w:rPr>
          <w:rFonts w:hint="cs"/>
          <w:rtl/>
        </w:rPr>
        <w:t>ُ</w:t>
      </w:r>
      <w:r w:rsidRPr="00BB6416">
        <w:rPr>
          <w:rtl/>
        </w:rPr>
        <w:t xml:space="preserve">عزى ذلك </w:t>
      </w:r>
      <w:r>
        <w:rPr>
          <w:rFonts w:hint="cs"/>
          <w:rtl/>
        </w:rPr>
        <w:t>أساساً</w:t>
      </w:r>
      <w:r w:rsidRPr="00BB6416">
        <w:rPr>
          <w:rtl/>
        </w:rPr>
        <w:t xml:space="preserve"> إلى زيادة السفر الرسمي بعد </w:t>
      </w:r>
      <w:r>
        <w:rPr>
          <w:rFonts w:hint="cs"/>
          <w:rtl/>
        </w:rPr>
        <w:t>انتهاء جائحة</w:t>
      </w:r>
      <w:r>
        <w:rPr>
          <w:rFonts w:hint="cs"/>
          <w:rtl/>
          <w:lang w:val="en-GB" w:bidi="ar-EG"/>
        </w:rPr>
        <w:t xml:space="preserve"> مرض فيروس كورونا</w:t>
      </w:r>
      <w:r>
        <w:rPr>
          <w:rFonts w:hint="cs"/>
          <w:rtl/>
        </w:rPr>
        <w:t xml:space="preserve"> (كوفيد-19)</w:t>
      </w:r>
      <w:r w:rsidRPr="00BB6416">
        <w:rPr>
          <w:rtl/>
        </w:rPr>
        <w:t xml:space="preserve">. </w:t>
      </w:r>
      <w:r>
        <w:rPr>
          <w:rFonts w:hint="cs"/>
          <w:rtl/>
        </w:rPr>
        <w:t>ومع أن</w:t>
      </w:r>
      <w:r w:rsidRPr="00BB6416">
        <w:rPr>
          <w:rtl/>
        </w:rPr>
        <w:t xml:space="preserve"> سفر المندوبين</w:t>
      </w:r>
      <w:r>
        <w:rPr>
          <w:rFonts w:hint="cs"/>
          <w:rtl/>
        </w:rPr>
        <w:t xml:space="preserve">، بما فيه </w:t>
      </w:r>
      <w:r w:rsidRPr="00BB6416">
        <w:rPr>
          <w:rtl/>
        </w:rPr>
        <w:t>سفر</w:t>
      </w:r>
      <w:r>
        <w:rPr>
          <w:rFonts w:hint="cs"/>
          <w:rtl/>
        </w:rPr>
        <w:t>هم</w:t>
      </w:r>
      <w:r w:rsidRPr="00BB6416">
        <w:rPr>
          <w:rtl/>
        </w:rPr>
        <w:t xml:space="preserve"> إلى مؤتمر المندوبين المفوضين (بوخارست، 2022) وحده، غير مدرج حالياً في </w:t>
      </w:r>
      <w:r>
        <w:rPr>
          <w:rFonts w:hint="cs"/>
          <w:rtl/>
          <w:lang w:bidi="ar-EG"/>
        </w:rPr>
        <w:t>سجل الاتحاد السنوي لانبعاثات غازات الدفيئة</w:t>
      </w:r>
      <w:r w:rsidRPr="00BB6416">
        <w:rPr>
          <w:rtl/>
        </w:rPr>
        <w:t>، ف</w:t>
      </w:r>
      <w:r>
        <w:rPr>
          <w:rFonts w:hint="cs"/>
          <w:rtl/>
          <w:lang w:val="en-GB" w:bidi="ar-EG"/>
        </w:rPr>
        <w:t>ستصل</w:t>
      </w:r>
      <w:r w:rsidRPr="00BB6416">
        <w:rPr>
          <w:rtl/>
        </w:rPr>
        <w:t xml:space="preserve"> كم</w:t>
      </w:r>
      <w:r>
        <w:rPr>
          <w:rFonts w:hint="cs"/>
          <w:rtl/>
        </w:rPr>
        <w:t>ية</w:t>
      </w:r>
      <w:r w:rsidRPr="00BB6416">
        <w:rPr>
          <w:rtl/>
        </w:rPr>
        <w:t xml:space="preserve"> انبعاثات</w:t>
      </w:r>
      <w:r>
        <w:rPr>
          <w:rFonts w:hint="cs"/>
          <w:rtl/>
        </w:rPr>
        <w:t xml:space="preserve"> </w:t>
      </w:r>
      <w:r w:rsidRPr="00BB6416">
        <w:rPr>
          <w:rtl/>
        </w:rPr>
        <w:t>ثاني أكسيد الكربون</w:t>
      </w:r>
      <w:r>
        <w:rPr>
          <w:rFonts w:hint="cs"/>
          <w:rtl/>
        </w:rPr>
        <w:t xml:space="preserve"> الناتجة من عمليات الاتحاد</w:t>
      </w:r>
      <w:r w:rsidRPr="00BB6416">
        <w:rPr>
          <w:rtl/>
        </w:rPr>
        <w:t xml:space="preserve"> إلى </w:t>
      </w:r>
      <w:r>
        <w:rPr>
          <w:rFonts w:hint="cs"/>
          <w:rtl/>
        </w:rPr>
        <w:t xml:space="preserve">ما لا يقل عن </w:t>
      </w:r>
      <w:r>
        <w:rPr>
          <w:rFonts w:hint="cs"/>
          <w:rtl/>
          <w:lang w:bidi="ar-EG"/>
        </w:rPr>
        <w:t>ال</w:t>
      </w:r>
      <w:r w:rsidRPr="00BB6416">
        <w:rPr>
          <w:rtl/>
        </w:rPr>
        <w:t xml:space="preserve">ضعف. </w:t>
      </w:r>
      <w:r>
        <w:rPr>
          <w:rFonts w:hint="cs"/>
          <w:rtl/>
        </w:rPr>
        <w:t xml:space="preserve">وفي الوقت الراهن، </w:t>
      </w:r>
      <w:r w:rsidRPr="00BB6416">
        <w:rPr>
          <w:rtl/>
        </w:rPr>
        <w:t xml:space="preserve">تنظر إدارة الاتحاد </w:t>
      </w:r>
      <w:r w:rsidRPr="005D0587">
        <w:rPr>
          <w:rtl/>
        </w:rPr>
        <w:t xml:space="preserve">في </w:t>
      </w:r>
      <w:r>
        <w:rPr>
          <w:rFonts w:hint="cs"/>
          <w:rtl/>
        </w:rPr>
        <w:t xml:space="preserve">تنفيذ </w:t>
      </w:r>
      <w:r w:rsidRPr="005D0587">
        <w:rPr>
          <w:rFonts w:hint="cs"/>
          <w:rtl/>
        </w:rPr>
        <w:t>ال</w:t>
      </w:r>
      <w:r w:rsidRPr="005D0587">
        <w:rPr>
          <w:rtl/>
        </w:rPr>
        <w:t>توصيات</w:t>
      </w:r>
      <w:r w:rsidRPr="005D0587">
        <w:rPr>
          <w:rFonts w:hint="cs"/>
          <w:rtl/>
        </w:rPr>
        <w:t xml:space="preserve"> التي قدمها</w:t>
      </w:r>
      <w:r w:rsidRPr="00FC2895">
        <w:rPr>
          <w:i/>
          <w:iCs/>
          <w:rtl/>
        </w:rPr>
        <w:t xml:space="preserve"> فريق </w:t>
      </w:r>
      <w:r>
        <w:rPr>
          <w:rFonts w:hint="cs"/>
          <w:i/>
          <w:iCs/>
          <w:rtl/>
        </w:rPr>
        <w:t xml:space="preserve">العمل المعني </w:t>
      </w:r>
      <w:proofErr w:type="spellStart"/>
      <w:r>
        <w:rPr>
          <w:rFonts w:hint="cs"/>
          <w:i/>
          <w:iCs/>
          <w:rtl/>
        </w:rPr>
        <w:t>بخضرنة</w:t>
      </w:r>
      <w:proofErr w:type="spellEnd"/>
      <w:r>
        <w:rPr>
          <w:rFonts w:hint="cs"/>
          <w:i/>
          <w:iCs/>
          <w:rtl/>
        </w:rPr>
        <w:t xml:space="preserve"> سفر موظفي المنظمة الزرقاء</w:t>
      </w:r>
      <w:r w:rsidRPr="00FC2895">
        <w:rPr>
          <w:i/>
          <w:iCs/>
          <w:rtl/>
        </w:rPr>
        <w:t xml:space="preserve"> إلى كيانات الأمم المتحدة لدعم خفض انبعاثات غازات </w:t>
      </w:r>
      <w:r>
        <w:rPr>
          <w:rFonts w:hint="cs"/>
          <w:i/>
          <w:iCs/>
          <w:rtl/>
        </w:rPr>
        <w:t>الدفيئة الناتجة م</w:t>
      </w:r>
      <w:r w:rsidRPr="00FC2895">
        <w:rPr>
          <w:i/>
          <w:iCs/>
          <w:rtl/>
        </w:rPr>
        <w:t xml:space="preserve">ن السفر الجوي </w:t>
      </w:r>
      <w:r>
        <w:rPr>
          <w:rFonts w:hint="cs"/>
          <w:i/>
          <w:iCs/>
          <w:rtl/>
        </w:rPr>
        <w:t>في عمليات</w:t>
      </w:r>
      <w:r>
        <w:rPr>
          <w:rFonts w:hint="cs"/>
          <w:i/>
          <w:iCs/>
          <w:rtl/>
          <w:lang w:bidi="ar-EG"/>
        </w:rPr>
        <w:t xml:space="preserve"> منظومة الأمم المتحدة</w:t>
      </w:r>
      <w:r>
        <w:rPr>
          <w:rFonts w:hint="cs"/>
          <w:i/>
          <w:iCs/>
          <w:rtl/>
        </w:rPr>
        <w:t>.</w:t>
      </w:r>
    </w:p>
    <w:p w14:paraId="065B965C" w14:textId="660BEFB5" w:rsidR="00F50E3F" w:rsidRDefault="00164C6C" w:rsidP="00164C6C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E1F7" w14:textId="77777777" w:rsidR="0078043E" w:rsidRDefault="0078043E" w:rsidP="006C3242">
      <w:pPr>
        <w:spacing w:before="0" w:line="240" w:lineRule="auto"/>
      </w:pPr>
      <w:r>
        <w:separator/>
      </w:r>
    </w:p>
  </w:endnote>
  <w:endnote w:type="continuationSeparator" w:id="0">
    <w:p w14:paraId="6277C1DE" w14:textId="77777777" w:rsidR="0078043E" w:rsidRDefault="007804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801847C" w14:textId="77777777" w:rsidTr="00357086">
      <w:trPr>
        <w:jc w:val="center"/>
      </w:trPr>
      <w:tc>
        <w:tcPr>
          <w:tcW w:w="868" w:type="pct"/>
          <w:vAlign w:val="center"/>
        </w:tcPr>
        <w:p w14:paraId="0CCF30F7" w14:textId="49C6D051" w:rsidR="00F50E3F" w:rsidRPr="007B0AA0" w:rsidRDefault="00042CD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042CD0">
            <w:rPr>
              <w:rFonts w:ascii="Calibri" w:hAnsi="Calibri" w:cs="Arial"/>
              <w:noProof/>
              <w:color w:val="7F7F7F" w:themeColor="text1" w:themeTint="80"/>
              <w:sz w:val="18"/>
            </w:rPr>
            <w:t>2400710</w:t>
          </w:r>
        </w:p>
      </w:tc>
      <w:tc>
        <w:tcPr>
          <w:tcW w:w="3912" w:type="pct"/>
        </w:tcPr>
        <w:p w14:paraId="03961D9F" w14:textId="1FF74606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D1967">
            <w:rPr>
              <w:rFonts w:ascii="Calibri" w:hAnsi="Calibri" w:cs="Arial"/>
              <w:bCs/>
              <w:color w:val="7F7F7F"/>
              <w:sz w:val="18"/>
            </w:rPr>
            <w:t>72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0FAFE7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D444DAE" w14:textId="09ED0C0D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D3C2DC9" w14:textId="77777777" w:rsidTr="00F50E3F">
      <w:trPr>
        <w:jc w:val="center"/>
      </w:trPr>
      <w:tc>
        <w:tcPr>
          <w:tcW w:w="868" w:type="pct"/>
          <w:vAlign w:val="center"/>
        </w:tcPr>
        <w:p w14:paraId="0B04499A" w14:textId="77777777" w:rsidR="007B0AA0" w:rsidRPr="007B0AA0" w:rsidRDefault="00042CD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E883EA2" w14:textId="03876928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64C6C">
            <w:rPr>
              <w:rFonts w:ascii="Calibri" w:hAnsi="Calibri" w:cs="Arial"/>
              <w:bCs/>
              <w:color w:val="7F7F7F"/>
              <w:sz w:val="18"/>
              <w:lang w:val="en-US"/>
            </w:rPr>
            <w:t>72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BD7B4B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8B57467" w14:textId="6764F8BD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0039" w14:textId="77777777" w:rsidR="0078043E" w:rsidRDefault="0078043E" w:rsidP="006C3242">
      <w:pPr>
        <w:spacing w:before="0" w:line="240" w:lineRule="auto"/>
      </w:pPr>
      <w:r>
        <w:separator/>
      </w:r>
    </w:p>
  </w:footnote>
  <w:footnote w:type="continuationSeparator" w:id="0">
    <w:p w14:paraId="3DF1B7B3" w14:textId="77777777" w:rsidR="0078043E" w:rsidRDefault="0078043E" w:rsidP="006C3242">
      <w:pPr>
        <w:spacing w:before="0" w:line="240" w:lineRule="auto"/>
      </w:pPr>
      <w:r>
        <w:continuationSeparator/>
      </w:r>
    </w:p>
  </w:footnote>
  <w:footnote w:id="1">
    <w:p w14:paraId="76DD1510" w14:textId="1AFA5232" w:rsidR="00164C6C" w:rsidRPr="0059246D" w:rsidRDefault="00164C6C" w:rsidP="00667551">
      <w:pPr>
        <w:pStyle w:val="FootnoteText"/>
        <w:tabs>
          <w:tab w:val="clear" w:pos="794"/>
          <w:tab w:val="left" w:pos="283"/>
        </w:tabs>
        <w:ind w:left="283" w:hanging="283"/>
        <w:rPr>
          <w:szCs w:val="20"/>
        </w:rPr>
      </w:pPr>
      <w:r w:rsidRPr="0059246D">
        <w:rPr>
          <w:rStyle w:val="FootnoteReference"/>
          <w:position w:val="0"/>
          <w:sz w:val="20"/>
          <w:szCs w:val="20"/>
          <w:rtl/>
        </w:rPr>
        <w:footnoteRef/>
      </w:r>
      <w:r w:rsidRPr="0059246D">
        <w:rPr>
          <w:szCs w:val="20"/>
          <w:rtl/>
        </w:rPr>
        <w:t xml:space="preserve"> </w:t>
      </w:r>
      <w:r w:rsidRPr="0059246D">
        <w:rPr>
          <w:szCs w:val="20"/>
          <w:rtl/>
        </w:rPr>
        <w:tab/>
        <w:t>الاتحاد و</w:t>
      </w:r>
      <w:r w:rsidRPr="0059246D">
        <w:rPr>
          <w:rFonts w:hint="cs"/>
          <w:szCs w:val="20"/>
          <w:rtl/>
        </w:rPr>
        <w:t>معهد الأمم المتحدة للتدريب والبحث (</w:t>
      </w:r>
      <w:proofErr w:type="spellStart"/>
      <w:r w:rsidRPr="0059246D">
        <w:rPr>
          <w:rFonts w:hint="cs"/>
          <w:szCs w:val="20"/>
          <w:rtl/>
        </w:rPr>
        <w:t>اليونيتار</w:t>
      </w:r>
      <w:proofErr w:type="spellEnd"/>
      <w:r w:rsidR="00AA68B2" w:rsidRPr="0059246D">
        <w:rPr>
          <w:rFonts w:hint="eastAsia"/>
          <w:szCs w:val="20"/>
          <w:rtl/>
        </w:rPr>
        <w:t> </w:t>
      </w:r>
      <w:r w:rsidRPr="0059246D">
        <w:rPr>
          <w:rFonts w:hint="cs"/>
          <w:szCs w:val="20"/>
          <w:rtl/>
        </w:rPr>
        <w:t>-</w:t>
      </w:r>
      <w:r w:rsidR="00AA68B2" w:rsidRPr="0059246D">
        <w:rPr>
          <w:rFonts w:hint="cs"/>
          <w:szCs w:val="20"/>
          <w:rtl/>
        </w:rPr>
        <w:t> </w:t>
      </w:r>
      <w:proofErr w:type="spellStart"/>
      <w:proofErr w:type="gramStart"/>
      <w:r w:rsidRPr="0059246D">
        <w:rPr>
          <w:szCs w:val="20"/>
          <w:rtl/>
        </w:rPr>
        <w:t>UNITAR</w:t>
      </w:r>
      <w:proofErr w:type="spellEnd"/>
      <w:r w:rsidRPr="0059246D">
        <w:rPr>
          <w:szCs w:val="20"/>
        </w:rPr>
        <w:t>(</w:t>
      </w:r>
      <w:proofErr w:type="gramEnd"/>
      <w:r w:rsidRPr="0059246D">
        <w:rPr>
          <w:szCs w:val="20"/>
          <w:rtl/>
        </w:rPr>
        <w:t>. المرصد العالمي للمخلفات الإلكترونية</w:t>
      </w:r>
      <w:r w:rsidRPr="0059246D">
        <w:rPr>
          <w:rFonts w:hint="cs"/>
          <w:szCs w:val="20"/>
          <w:rtl/>
        </w:rPr>
        <w:t xml:space="preserve">، </w:t>
      </w:r>
      <w:r w:rsidRPr="0059246D">
        <w:rPr>
          <w:szCs w:val="20"/>
          <w:rtl/>
        </w:rPr>
        <w:t>عام 2024</w:t>
      </w:r>
      <w:r w:rsidR="0059246D" w:rsidRPr="0059246D">
        <w:rPr>
          <w:rFonts w:hint="cs"/>
          <w:szCs w:val="20"/>
          <w:rtl/>
        </w:rPr>
        <w:t>.</w:t>
      </w:r>
    </w:p>
  </w:footnote>
  <w:footnote w:id="2">
    <w:p w14:paraId="1A7DED8B" w14:textId="102FF93F" w:rsidR="00164C6C" w:rsidRPr="0059246D" w:rsidRDefault="00164C6C" w:rsidP="00667551">
      <w:pPr>
        <w:pStyle w:val="FootnoteText"/>
        <w:tabs>
          <w:tab w:val="clear" w:pos="794"/>
          <w:tab w:val="left" w:pos="283"/>
        </w:tabs>
        <w:ind w:left="283" w:hanging="283"/>
        <w:rPr>
          <w:szCs w:val="20"/>
        </w:rPr>
      </w:pPr>
      <w:r w:rsidRPr="0059246D">
        <w:rPr>
          <w:rStyle w:val="FootnoteReference"/>
          <w:position w:val="0"/>
          <w:sz w:val="20"/>
          <w:szCs w:val="20"/>
          <w:rtl/>
        </w:rPr>
        <w:footnoteRef/>
      </w:r>
      <w:r w:rsidRPr="0059246D">
        <w:rPr>
          <w:szCs w:val="20"/>
          <w:rtl/>
        </w:rPr>
        <w:t xml:space="preserve"> </w:t>
      </w:r>
      <w:r w:rsidRPr="0059246D">
        <w:rPr>
          <w:szCs w:val="20"/>
          <w:rtl/>
        </w:rPr>
        <w:tab/>
        <w:t>البنك الدولي</w:t>
      </w:r>
      <w:r w:rsidRPr="0059246D">
        <w:rPr>
          <w:rFonts w:hint="cs"/>
          <w:szCs w:val="20"/>
          <w:rtl/>
        </w:rPr>
        <w:t>. عام</w:t>
      </w:r>
      <w:r w:rsidRPr="0059246D">
        <w:rPr>
          <w:szCs w:val="20"/>
          <w:rtl/>
        </w:rPr>
        <w:t xml:space="preserve"> 2023. التحول الرقمي المراعي للبيئة: كيفية سد الفجوة الرقمية على نحو مستدام وتسخير الأدوات الرقمية </w:t>
      </w:r>
      <w:r w:rsidRPr="0059246D">
        <w:rPr>
          <w:rFonts w:hint="cs"/>
          <w:szCs w:val="20"/>
          <w:rtl/>
        </w:rPr>
        <w:t>ل</w:t>
      </w:r>
      <w:r w:rsidRPr="0059246D">
        <w:rPr>
          <w:szCs w:val="20"/>
          <w:rtl/>
        </w:rPr>
        <w:t>لعمل المناخي</w:t>
      </w:r>
      <w:r w:rsidR="0059246D" w:rsidRPr="0059246D">
        <w:rPr>
          <w:rFonts w:hint="cs"/>
          <w:szCs w:val="20"/>
          <w:rtl/>
        </w:rPr>
        <w:t>.</w:t>
      </w:r>
    </w:p>
  </w:footnote>
  <w:footnote w:id="3">
    <w:p w14:paraId="6C0EA22B" w14:textId="1B799864" w:rsidR="00164C6C" w:rsidRPr="0059246D" w:rsidRDefault="00164C6C" w:rsidP="00667551">
      <w:pPr>
        <w:pStyle w:val="FootnoteText"/>
        <w:tabs>
          <w:tab w:val="clear" w:pos="794"/>
          <w:tab w:val="left" w:pos="283"/>
        </w:tabs>
        <w:ind w:left="283" w:hanging="283"/>
        <w:rPr>
          <w:szCs w:val="20"/>
        </w:rPr>
      </w:pPr>
      <w:r w:rsidRPr="0059246D">
        <w:rPr>
          <w:rStyle w:val="FootnoteReference"/>
          <w:position w:val="0"/>
          <w:sz w:val="20"/>
          <w:szCs w:val="20"/>
          <w:rtl/>
        </w:rPr>
        <w:footnoteRef/>
      </w:r>
      <w:r w:rsidRPr="0059246D">
        <w:rPr>
          <w:szCs w:val="20"/>
          <w:rtl/>
        </w:rPr>
        <w:t xml:space="preserve"> </w:t>
      </w:r>
      <w:r w:rsidRPr="0059246D">
        <w:rPr>
          <w:szCs w:val="20"/>
          <w:rtl/>
        </w:rPr>
        <w:tab/>
        <w:t>البنك الدولي والاتحاد الدولي للاتصالات</w:t>
      </w:r>
      <w:r w:rsidRPr="0059246D">
        <w:rPr>
          <w:rFonts w:hint="cs"/>
          <w:szCs w:val="20"/>
          <w:rtl/>
        </w:rPr>
        <w:t>. عام</w:t>
      </w:r>
      <w:r w:rsidRPr="0059246D">
        <w:rPr>
          <w:szCs w:val="20"/>
          <w:rtl/>
        </w:rPr>
        <w:t xml:space="preserve"> 2024. قياس انبعاثات قطاع تكنولوجيا المعلومات والاتصالات</w:t>
      </w:r>
      <w:r w:rsidRPr="0059246D">
        <w:rPr>
          <w:rFonts w:hint="cs"/>
          <w:szCs w:val="20"/>
          <w:rtl/>
        </w:rPr>
        <w:t xml:space="preserve"> وبصمته الطاقية</w:t>
      </w:r>
      <w:r w:rsidRPr="0059246D">
        <w:rPr>
          <w:szCs w:val="20"/>
          <w:rtl/>
        </w:rPr>
        <w:t xml:space="preserve">: </w:t>
      </w:r>
      <w:r w:rsidRPr="0059246D">
        <w:rPr>
          <w:rFonts w:hint="cs"/>
          <w:szCs w:val="20"/>
          <w:rtl/>
        </w:rPr>
        <w:t xml:space="preserve">آثارهما على </w:t>
      </w:r>
      <w:r w:rsidRPr="0059246D">
        <w:rPr>
          <w:szCs w:val="20"/>
          <w:rtl/>
        </w:rPr>
        <w:t>العمل المناخي</w:t>
      </w:r>
      <w:r w:rsidR="0059246D" w:rsidRPr="0059246D">
        <w:rPr>
          <w:rFonts w:hint="cs"/>
          <w:szCs w:val="20"/>
          <w:rtl/>
        </w:rPr>
        <w:t>.</w:t>
      </w:r>
    </w:p>
  </w:footnote>
  <w:footnote w:id="4">
    <w:p w14:paraId="08704010" w14:textId="22D7F824" w:rsidR="00164C6C" w:rsidRPr="0059246D" w:rsidRDefault="00164C6C" w:rsidP="00667551">
      <w:pPr>
        <w:pStyle w:val="FootnoteText"/>
        <w:tabs>
          <w:tab w:val="clear" w:pos="794"/>
          <w:tab w:val="left" w:pos="283"/>
        </w:tabs>
        <w:ind w:left="283" w:hanging="283"/>
        <w:rPr>
          <w:szCs w:val="20"/>
        </w:rPr>
      </w:pPr>
      <w:r w:rsidRPr="0059246D">
        <w:rPr>
          <w:rStyle w:val="FootnoteReference"/>
          <w:position w:val="0"/>
          <w:sz w:val="20"/>
          <w:szCs w:val="20"/>
          <w:rtl/>
        </w:rPr>
        <w:footnoteRef/>
      </w:r>
      <w:r w:rsidRPr="0059246D">
        <w:rPr>
          <w:szCs w:val="20"/>
          <w:rtl/>
        </w:rPr>
        <w:t xml:space="preserve"> </w:t>
      </w:r>
      <w:r w:rsidRPr="0059246D">
        <w:rPr>
          <w:szCs w:val="20"/>
          <w:rtl/>
        </w:rPr>
        <w:tab/>
        <w:t>الاتحاد الدولي للاتصالات والتحالف العالمي لمؤشرات القياس.</w:t>
      </w:r>
      <w:r w:rsidRPr="0059246D">
        <w:rPr>
          <w:rFonts w:hint="cs"/>
          <w:szCs w:val="20"/>
          <w:rtl/>
        </w:rPr>
        <w:t xml:space="preserve"> عام</w:t>
      </w:r>
      <w:r w:rsidRPr="0059246D">
        <w:rPr>
          <w:szCs w:val="20"/>
          <w:rtl/>
        </w:rPr>
        <w:t xml:space="preserve"> 2023. تقرير الشركات الرقمية المراعية للبيئة لعام 2023</w:t>
      </w:r>
      <w:r w:rsidR="0059246D" w:rsidRPr="0059246D">
        <w:rPr>
          <w:rFonts w:hint="cs"/>
          <w:szCs w:val="20"/>
          <w:rtl/>
        </w:rPr>
        <w:t>.</w:t>
      </w:r>
    </w:p>
  </w:footnote>
  <w:footnote w:id="5">
    <w:p w14:paraId="555663C7" w14:textId="14E49CCD" w:rsidR="00164C6C" w:rsidRPr="0059246D" w:rsidRDefault="00164C6C" w:rsidP="00667551">
      <w:pPr>
        <w:pStyle w:val="FootnoteText"/>
        <w:tabs>
          <w:tab w:val="clear" w:pos="794"/>
          <w:tab w:val="left" w:pos="283"/>
        </w:tabs>
        <w:ind w:left="283" w:hanging="283"/>
        <w:rPr>
          <w:szCs w:val="20"/>
        </w:rPr>
      </w:pPr>
      <w:r w:rsidRPr="0059246D">
        <w:rPr>
          <w:rStyle w:val="FootnoteReference"/>
          <w:position w:val="0"/>
          <w:sz w:val="20"/>
          <w:szCs w:val="20"/>
          <w:rtl/>
        </w:rPr>
        <w:footnoteRef/>
      </w:r>
      <w:r w:rsidRPr="0059246D">
        <w:rPr>
          <w:szCs w:val="20"/>
          <w:rtl/>
        </w:rPr>
        <w:t xml:space="preserve"> </w:t>
      </w:r>
      <w:r w:rsidRPr="0059246D">
        <w:rPr>
          <w:szCs w:val="20"/>
          <w:rtl/>
        </w:rPr>
        <w:tab/>
      </w:r>
      <w:r w:rsidRPr="0059246D">
        <w:rPr>
          <w:rFonts w:hint="cs"/>
          <w:szCs w:val="20"/>
          <w:rtl/>
        </w:rPr>
        <w:t>الاتحاد الدولي للاتصالات و</w:t>
      </w:r>
      <w:r w:rsidRPr="0059246D">
        <w:rPr>
          <w:szCs w:val="20"/>
          <w:rtl/>
        </w:rPr>
        <w:t xml:space="preserve">البنك الدولي 2023. </w:t>
      </w:r>
      <w:hyperlink r:id="rId1" w:history="1">
        <w:r w:rsidRPr="0059246D">
          <w:rPr>
            <w:rStyle w:val="Hyperlink"/>
            <w:szCs w:val="20"/>
            <w:rtl/>
          </w:rPr>
          <w:t>مراكز البيانات المراعية للبيئة: نحو تحول رقمي مستدام. دليل الممارسين</w:t>
        </w:r>
      </w:hyperlink>
      <w:r w:rsidR="0059246D" w:rsidRPr="0059246D">
        <w:rPr>
          <w:rFonts w:hint="cs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B90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C225F" wp14:editId="196F7C6B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B49E2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6504C98B" wp14:editId="03B4CDF0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E"/>
    <w:rsid w:val="00042CD0"/>
    <w:rsid w:val="0006468A"/>
    <w:rsid w:val="00070E60"/>
    <w:rsid w:val="00090574"/>
    <w:rsid w:val="0009186A"/>
    <w:rsid w:val="000C1C0E"/>
    <w:rsid w:val="000C548A"/>
    <w:rsid w:val="00102795"/>
    <w:rsid w:val="00164C6C"/>
    <w:rsid w:val="00195B5F"/>
    <w:rsid w:val="001C0169"/>
    <w:rsid w:val="001D1D50"/>
    <w:rsid w:val="001D6745"/>
    <w:rsid w:val="001E446E"/>
    <w:rsid w:val="00211E8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6C8D"/>
    <w:rsid w:val="00334924"/>
    <w:rsid w:val="003409BC"/>
    <w:rsid w:val="00357185"/>
    <w:rsid w:val="00383829"/>
    <w:rsid w:val="00387876"/>
    <w:rsid w:val="003B6BB4"/>
    <w:rsid w:val="003F4B29"/>
    <w:rsid w:val="00407585"/>
    <w:rsid w:val="0042686F"/>
    <w:rsid w:val="004317D8"/>
    <w:rsid w:val="00434183"/>
    <w:rsid w:val="00443869"/>
    <w:rsid w:val="00447F32"/>
    <w:rsid w:val="004B7334"/>
    <w:rsid w:val="004E11DC"/>
    <w:rsid w:val="00525DDD"/>
    <w:rsid w:val="0052708E"/>
    <w:rsid w:val="005409AC"/>
    <w:rsid w:val="0054716E"/>
    <w:rsid w:val="0055516A"/>
    <w:rsid w:val="00562A38"/>
    <w:rsid w:val="0058491B"/>
    <w:rsid w:val="0059246D"/>
    <w:rsid w:val="00592EA5"/>
    <w:rsid w:val="005A3170"/>
    <w:rsid w:val="00667551"/>
    <w:rsid w:val="00677396"/>
    <w:rsid w:val="0069200F"/>
    <w:rsid w:val="006A65CB"/>
    <w:rsid w:val="006C3242"/>
    <w:rsid w:val="006C720D"/>
    <w:rsid w:val="006C7CC0"/>
    <w:rsid w:val="006F63F7"/>
    <w:rsid w:val="007025C7"/>
    <w:rsid w:val="00706D7A"/>
    <w:rsid w:val="00722F0D"/>
    <w:rsid w:val="00730036"/>
    <w:rsid w:val="0074420E"/>
    <w:rsid w:val="0078043E"/>
    <w:rsid w:val="00783E26"/>
    <w:rsid w:val="007B0AA0"/>
    <w:rsid w:val="007B7ED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D01"/>
    <w:rsid w:val="008A7F84"/>
    <w:rsid w:val="00902F1F"/>
    <w:rsid w:val="00912866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68B2"/>
    <w:rsid w:val="00AA7EA2"/>
    <w:rsid w:val="00B03099"/>
    <w:rsid w:val="00B05BC8"/>
    <w:rsid w:val="00B6080B"/>
    <w:rsid w:val="00B64B47"/>
    <w:rsid w:val="00B83AC0"/>
    <w:rsid w:val="00B91B14"/>
    <w:rsid w:val="00B95654"/>
    <w:rsid w:val="00C002DE"/>
    <w:rsid w:val="00C41817"/>
    <w:rsid w:val="00C53BF8"/>
    <w:rsid w:val="00C66157"/>
    <w:rsid w:val="00C674FE"/>
    <w:rsid w:val="00C67501"/>
    <w:rsid w:val="00C75633"/>
    <w:rsid w:val="00CE2EE1"/>
    <w:rsid w:val="00CE3349"/>
    <w:rsid w:val="00CE36E5"/>
    <w:rsid w:val="00CF17CD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74205"/>
    <w:rsid w:val="00F84366"/>
    <w:rsid w:val="00F85089"/>
    <w:rsid w:val="00F974C5"/>
    <w:rsid w:val="00FA6F46"/>
    <w:rsid w:val="00FC4592"/>
    <w:rsid w:val="00FD1967"/>
    <w:rsid w:val="00FD4770"/>
    <w:rsid w:val="00FD527F"/>
    <w:rsid w:val="00FE266E"/>
    <w:rsid w:val="00FE5872"/>
    <w:rsid w:val="00FE6530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EAB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164C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82-A.pdf" TargetMode="External"/><Relationship Id="rId13" Type="http://schemas.openxmlformats.org/officeDocument/2006/relationships/hyperlink" Target="https://www.itu.int/en/ITU-D/Environment/Pages/Publications/The-Global-E-waste-Monitor-2024.aspx" TargetMode="External"/><Relationship Id="rId18" Type="http://schemas.openxmlformats.org/officeDocument/2006/relationships/hyperlink" Target="https://www.itu.int/md/S24-CL-C-0070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Environment/Pages/Toolbox/Greening-Digital-Companies-2023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82-A.pdf" TargetMode="External"/><Relationship Id="rId17" Type="http://schemas.openxmlformats.org/officeDocument/2006/relationships/hyperlink" Target="https://www.itu.int/initiatives/green-digital-action/impac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35/en" TargetMode="External"/><Relationship Id="rId20" Type="http://schemas.openxmlformats.org/officeDocument/2006/relationships/hyperlink" Target="https://www.itu.int/rec/T-REC-L.14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35/en" TargetMode="External"/><Relationship Id="rId24" Type="http://schemas.openxmlformats.org/officeDocument/2006/relationships/hyperlink" Target="https://www.unep.org/resources/report/greening-blue-report-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recommendations/rec.aspx?rec=15030&amp;lang=ar" TargetMode="External"/><Relationship Id="rId23" Type="http://schemas.openxmlformats.org/officeDocument/2006/relationships/hyperlink" Target="https://www.itu.int/rec/T-REC-L.14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4-CL-C-0070/en" TargetMode="External"/><Relationship Id="rId19" Type="http://schemas.openxmlformats.org/officeDocument/2006/relationships/hyperlink" Target="https://www.itu.int/rec/T-REC-L.1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35/en" TargetMode="External"/><Relationship Id="rId14" Type="http://schemas.openxmlformats.org/officeDocument/2006/relationships/hyperlink" Target="https://www.itu.int/en/ITU-D/Environment/Pages/Publications/Measuring-Emissions-and-Energy-Footprint-ICT-Sector.aspx" TargetMode="External"/><Relationship Id="rId22" Type="http://schemas.openxmlformats.org/officeDocument/2006/relationships/hyperlink" Target="https://www.itu.int/en/ITU-D/Environment/Pages/Publications/Measuring-Emissions-and-Energy-Footprint-ICT-Sector.aspx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hub/publication/d-them-32-2023-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2024-05-20T14:42:00Z</dcterms:created>
  <dcterms:modified xsi:type="dcterms:W3CDTF">2024-05-30T15:28:00Z</dcterms:modified>
  <cp:category>Conference document</cp:category>
</cp:coreProperties>
</file>