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61580" w14:paraId="1E1F013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A2953E4" w14:textId="122C5096" w:rsidR="00796BD3" w:rsidRPr="00361580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61580">
              <w:rPr>
                <w:b/>
                <w:lang w:val="ru-RU"/>
              </w:rPr>
              <w:t>Пункт повестки дня:</w:t>
            </w:r>
            <w:r w:rsidR="00D42F17" w:rsidRPr="00361580">
              <w:rPr>
                <w:b/>
                <w:lang w:val="ru-RU"/>
              </w:rPr>
              <w:t xml:space="preserve"> </w:t>
            </w:r>
            <w:r w:rsidR="003D35E7" w:rsidRPr="00361580">
              <w:rPr>
                <w:b/>
                <w:lang w:val="ru-RU" w:bidi="ru-RU"/>
              </w:rPr>
              <w:t>PL 3</w:t>
            </w:r>
          </w:p>
        </w:tc>
        <w:tc>
          <w:tcPr>
            <w:tcW w:w="5245" w:type="dxa"/>
          </w:tcPr>
          <w:p w14:paraId="2E842227" w14:textId="1579FF3E" w:rsidR="00796BD3" w:rsidRPr="0036158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61580">
              <w:rPr>
                <w:b/>
                <w:lang w:val="ru-RU"/>
              </w:rPr>
              <w:t xml:space="preserve">Документ </w:t>
            </w:r>
            <w:r w:rsidR="00796BD3" w:rsidRPr="00361580">
              <w:rPr>
                <w:b/>
                <w:lang w:val="ru-RU"/>
              </w:rPr>
              <w:t>C2</w:t>
            </w:r>
            <w:r w:rsidR="00660449" w:rsidRPr="00361580">
              <w:rPr>
                <w:b/>
                <w:lang w:val="ru-RU"/>
              </w:rPr>
              <w:t>4</w:t>
            </w:r>
            <w:r w:rsidR="00796BD3" w:rsidRPr="00361580">
              <w:rPr>
                <w:b/>
                <w:lang w:val="ru-RU"/>
              </w:rPr>
              <w:t>/</w:t>
            </w:r>
            <w:r w:rsidR="003D35E7" w:rsidRPr="00361580">
              <w:rPr>
                <w:b/>
                <w:lang w:val="ru-RU"/>
              </w:rPr>
              <w:t>86</w:t>
            </w:r>
            <w:r w:rsidR="00796BD3" w:rsidRPr="00361580">
              <w:rPr>
                <w:b/>
                <w:lang w:val="ru-RU"/>
              </w:rPr>
              <w:t>-R</w:t>
            </w:r>
          </w:p>
        </w:tc>
      </w:tr>
      <w:tr w:rsidR="00796BD3" w:rsidRPr="00361580" w14:paraId="50E2EA71" w14:textId="77777777" w:rsidTr="00E31DCE">
        <w:trPr>
          <w:cantSplit/>
        </w:trPr>
        <w:tc>
          <w:tcPr>
            <w:tcW w:w="3969" w:type="dxa"/>
            <w:vMerge/>
          </w:tcPr>
          <w:p w14:paraId="267E8D06" w14:textId="77777777" w:rsidR="00796BD3" w:rsidRPr="0036158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FF4E430" w14:textId="4EDC9E3E" w:rsidR="00796BD3" w:rsidRPr="00361580" w:rsidRDefault="003D35E7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61580">
              <w:rPr>
                <w:b/>
                <w:lang w:val="ru-RU" w:bidi="ru-RU"/>
              </w:rPr>
              <w:t xml:space="preserve">21 мая </w:t>
            </w:r>
            <w:r w:rsidR="00796BD3" w:rsidRPr="00361580">
              <w:rPr>
                <w:b/>
                <w:lang w:val="ru-RU"/>
              </w:rPr>
              <w:t>202</w:t>
            </w:r>
            <w:r w:rsidR="00660449" w:rsidRPr="00361580">
              <w:rPr>
                <w:b/>
                <w:lang w:val="ru-RU"/>
              </w:rPr>
              <w:t>4</w:t>
            </w:r>
            <w:r w:rsidR="00D42F17" w:rsidRPr="00361580">
              <w:rPr>
                <w:b/>
                <w:lang w:val="ru-RU"/>
              </w:rPr>
              <w:t xml:space="preserve"> года</w:t>
            </w:r>
          </w:p>
        </w:tc>
      </w:tr>
      <w:tr w:rsidR="00796BD3" w:rsidRPr="00361580" w14:paraId="6FFABE3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C48C532" w14:textId="77777777" w:rsidR="00796BD3" w:rsidRPr="0036158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7EC1E853" w14:textId="156B5220" w:rsidR="00796BD3" w:rsidRPr="00361580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61580">
              <w:rPr>
                <w:b/>
                <w:lang w:val="ru-RU"/>
              </w:rPr>
              <w:t xml:space="preserve">Оригинал: </w:t>
            </w:r>
            <w:r w:rsidR="003D35E7" w:rsidRPr="00361580">
              <w:rPr>
                <w:b/>
                <w:lang w:val="ru-RU"/>
              </w:rPr>
              <w:t>китайский</w:t>
            </w:r>
          </w:p>
        </w:tc>
      </w:tr>
      <w:tr w:rsidR="00796BD3" w:rsidRPr="00361580" w14:paraId="0CA4A6F6" w14:textId="77777777" w:rsidTr="00E31DCE">
        <w:trPr>
          <w:cantSplit/>
          <w:trHeight w:val="23"/>
        </w:trPr>
        <w:tc>
          <w:tcPr>
            <w:tcW w:w="3969" w:type="dxa"/>
          </w:tcPr>
          <w:p w14:paraId="015F82B9" w14:textId="77777777" w:rsidR="00796BD3" w:rsidRPr="00361580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8269EBD" w14:textId="77777777" w:rsidR="00796BD3" w:rsidRPr="00361580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61580" w14:paraId="2B82CBBD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3A5D255" w14:textId="595E90A6" w:rsidR="00796BD3" w:rsidRPr="00361580" w:rsidRDefault="003D35E7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61580">
              <w:rPr>
                <w:rFonts w:cstheme="minorHAnsi"/>
                <w:sz w:val="32"/>
                <w:szCs w:val="32"/>
                <w:lang w:val="ru-RU"/>
              </w:rPr>
              <w:t>Вклад Китайской Народной Республики</w:t>
            </w:r>
            <w:r w:rsidR="00BB229B" w:rsidRPr="00361580">
              <w:rPr>
                <w:rFonts w:cstheme="minorHAnsi"/>
                <w:sz w:val="32"/>
                <w:szCs w:val="32"/>
                <w:lang w:val="ru-RU"/>
              </w:rPr>
              <w:t>, а также Армении (Республики) и Кубы</w:t>
            </w:r>
          </w:p>
        </w:tc>
      </w:tr>
      <w:tr w:rsidR="00796BD3" w:rsidRPr="00361580" w14:paraId="43C303F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CEE8BA" w14:textId="61324347" w:rsidR="00796BD3" w:rsidRPr="00361580" w:rsidRDefault="003D35E7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61580">
              <w:rPr>
                <w:rFonts w:cstheme="minorHAnsi"/>
                <w:sz w:val="32"/>
                <w:szCs w:val="32"/>
                <w:lang w:val="ru-RU"/>
              </w:rPr>
              <w:t xml:space="preserve">ПРЕДЛОЖЕНИЯ ПО </w:t>
            </w:r>
            <w:r w:rsidR="005D43FA" w:rsidRPr="00361580">
              <w:rPr>
                <w:rFonts w:cstheme="minorHAnsi"/>
                <w:sz w:val="32"/>
                <w:szCs w:val="32"/>
                <w:lang w:val="ru-RU"/>
              </w:rPr>
              <w:t xml:space="preserve">МЕРАМ СОВЕРШЕНСТВОВАНИЯ </w:t>
            </w:r>
            <w:r w:rsidRPr="00361580">
              <w:rPr>
                <w:rFonts w:cstheme="minorHAnsi"/>
                <w:sz w:val="32"/>
                <w:szCs w:val="32"/>
                <w:lang w:val="ru-RU"/>
              </w:rPr>
              <w:t>ПОЛНОМОЧНОЙ КОНФЕРЕНЦИИ</w:t>
            </w:r>
          </w:p>
        </w:tc>
      </w:tr>
      <w:tr w:rsidR="00796BD3" w:rsidRPr="00361580" w14:paraId="5E3B6CC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B7BA66C" w14:textId="505B5674" w:rsidR="00796BD3" w:rsidRPr="0036158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61580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41AC3D99" w14:textId="4F5B8138" w:rsidR="00796BD3" w:rsidRPr="00361580" w:rsidRDefault="003D35E7" w:rsidP="00492313">
            <w:pPr>
              <w:rPr>
                <w:szCs w:val="22"/>
                <w:lang w:val="ru-RU"/>
              </w:rPr>
            </w:pPr>
            <w:r w:rsidRPr="00361580">
              <w:rPr>
                <w:szCs w:val="22"/>
                <w:lang w:val="ru-RU"/>
              </w:rPr>
              <w:t>В этом документе предлагаются дополнительные меры для совершенствования процесса подготовки к Полномочной конференции.</w:t>
            </w:r>
          </w:p>
          <w:p w14:paraId="07C3F18C" w14:textId="77777777" w:rsidR="00796BD3" w:rsidRPr="0036158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61580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3164EF8" w14:textId="6C9E15F4" w:rsidR="00796BD3" w:rsidRPr="00361580" w:rsidRDefault="003D35E7" w:rsidP="00E31DCE">
            <w:pPr>
              <w:rPr>
                <w:lang w:val="ru-RU"/>
              </w:rPr>
            </w:pPr>
            <w:r w:rsidRPr="00361580">
              <w:rPr>
                <w:lang w:val="ru-RU"/>
              </w:rPr>
              <w:t>Совету предлагается рассмотреть предложения, содержащиеся в настоящем вкладе, и принять соответствующие меры.</w:t>
            </w:r>
          </w:p>
          <w:p w14:paraId="0928E0F3" w14:textId="1B22A13D" w:rsidR="00796BD3" w:rsidRPr="00361580" w:rsidRDefault="003D35E7" w:rsidP="00492313">
            <w:pPr>
              <w:rPr>
                <w:lang w:val="ru-RU"/>
              </w:rPr>
            </w:pPr>
            <w:r w:rsidRPr="00361580">
              <w:rPr>
                <w:lang w:val="ru-RU"/>
              </w:rPr>
              <w:t>_________________</w:t>
            </w:r>
          </w:p>
          <w:p w14:paraId="004A803B" w14:textId="77777777" w:rsidR="00796BD3" w:rsidRPr="00361580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61580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45260284" w14:textId="67FBA3DA" w:rsidR="00796BD3" w:rsidRPr="00361580" w:rsidRDefault="00E454DE" w:rsidP="00E31DCE">
            <w:pPr>
              <w:spacing w:after="160"/>
              <w:rPr>
                <w:lang w:val="ru-RU"/>
              </w:rPr>
            </w:pPr>
            <w:hyperlink r:id="rId8" w:history="1">
              <w:r w:rsidR="003D35E7" w:rsidRPr="00361580">
                <w:rPr>
                  <w:rStyle w:val="Hyperlink"/>
                  <w:i/>
                  <w:lang w:val="ru-RU" w:bidi="ru-RU"/>
                </w:rPr>
                <w:t>Резолюция 77 (</w:t>
              </w:r>
              <w:proofErr w:type="spellStart"/>
              <w:r w:rsidR="003D35E7" w:rsidRPr="00361580">
                <w:rPr>
                  <w:rStyle w:val="Hyperlink"/>
                  <w:i/>
                  <w:lang w:val="ru-RU" w:bidi="ru-RU"/>
                </w:rPr>
                <w:t>Пересм</w:t>
              </w:r>
              <w:proofErr w:type="spellEnd"/>
              <w:r w:rsidR="003D35E7" w:rsidRPr="00361580">
                <w:rPr>
                  <w:rStyle w:val="Hyperlink"/>
                  <w:i/>
                  <w:lang w:val="ru-RU" w:bidi="ru-RU"/>
                </w:rPr>
                <w:t>. Бухарест, 2022 г.)</w:t>
              </w:r>
            </w:hyperlink>
            <w:r w:rsidR="003D35E7" w:rsidRPr="00361580">
              <w:rPr>
                <w:i/>
                <w:lang w:val="ru-RU" w:bidi="ru-RU"/>
              </w:rPr>
              <w:t xml:space="preserve"> Полномочной конференции;</w:t>
            </w:r>
            <w:r w:rsidR="003D35E7" w:rsidRPr="00361580">
              <w:rPr>
                <w:i/>
                <w:lang w:val="ru-RU" w:bidi="ru-RU"/>
              </w:rPr>
              <w:br/>
              <w:t xml:space="preserve">Документы </w:t>
            </w:r>
            <w:hyperlink r:id="rId9" w:history="1">
              <w:r w:rsidR="003D35E7" w:rsidRPr="00361580">
                <w:rPr>
                  <w:rStyle w:val="Hyperlink"/>
                  <w:i/>
                  <w:lang w:val="ru-RU" w:bidi="ru-RU"/>
                </w:rPr>
                <w:t>C19/4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0" w:history="1">
              <w:r w:rsidR="003D35E7" w:rsidRPr="00361580">
                <w:rPr>
                  <w:rStyle w:val="Hyperlink"/>
                  <w:i/>
                  <w:lang w:val="ru-RU" w:bidi="ru-RU"/>
                </w:rPr>
                <w:t>C19/33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1" w:history="1">
              <w:r w:rsidR="003D35E7" w:rsidRPr="00361580">
                <w:rPr>
                  <w:rStyle w:val="Hyperlink"/>
                  <w:i/>
                  <w:lang w:val="ru-RU" w:bidi="ru-RU"/>
                </w:rPr>
                <w:t>C19/45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2" w:history="1">
              <w:r w:rsidR="003D35E7" w:rsidRPr="00361580">
                <w:rPr>
                  <w:rStyle w:val="Hyperlink"/>
                  <w:i/>
                  <w:lang w:val="ru-RU" w:bidi="ru-RU"/>
                </w:rPr>
                <w:t>C19/67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3" w:history="1">
              <w:r w:rsidR="003D35E7" w:rsidRPr="00361580">
                <w:rPr>
                  <w:rStyle w:val="Hyperlink"/>
                  <w:i/>
                  <w:lang w:val="ru-RU" w:bidi="ru-RU"/>
                </w:rPr>
                <w:t>C19/101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4" w:history="1">
              <w:r w:rsidR="003D35E7" w:rsidRPr="00361580">
                <w:rPr>
                  <w:rStyle w:val="Hyperlink"/>
                  <w:i/>
                  <w:lang w:val="ru-RU" w:bidi="ru-RU"/>
                </w:rPr>
                <w:t>C21/13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5" w:history="1">
              <w:r w:rsidR="003D35E7" w:rsidRPr="00361580">
                <w:rPr>
                  <w:rStyle w:val="Hyperlink"/>
                  <w:i/>
                  <w:lang w:val="ru-RU" w:bidi="ru-RU"/>
                </w:rPr>
                <w:t>C22/4</w:t>
              </w:r>
            </w:hyperlink>
            <w:r w:rsidR="003D35E7" w:rsidRPr="00361580">
              <w:rPr>
                <w:i/>
                <w:lang w:val="ru-RU" w:bidi="ru-RU"/>
              </w:rPr>
              <w:t xml:space="preserve">, </w:t>
            </w:r>
            <w:hyperlink r:id="rId16" w:history="1">
              <w:r w:rsidR="003D35E7" w:rsidRPr="00361580">
                <w:rPr>
                  <w:rStyle w:val="Hyperlink"/>
                  <w:i/>
                  <w:lang w:val="ru-RU" w:bidi="ru-RU"/>
                </w:rPr>
                <w:t>C23/4</w:t>
              </w:r>
            </w:hyperlink>
            <w:r w:rsidR="009D464F" w:rsidRPr="00361580">
              <w:rPr>
                <w:i/>
                <w:lang w:val="ru-RU" w:bidi="ru-RU"/>
              </w:rPr>
              <w:t xml:space="preserve"> и</w:t>
            </w:r>
            <w:r w:rsidR="003D35E7" w:rsidRPr="00361580">
              <w:rPr>
                <w:i/>
                <w:lang w:val="ru-RU" w:bidi="ru-RU"/>
              </w:rPr>
              <w:t xml:space="preserve"> </w:t>
            </w:r>
            <w:hyperlink r:id="rId17" w:history="1">
              <w:r w:rsidR="003D35E7" w:rsidRPr="00361580">
                <w:rPr>
                  <w:rStyle w:val="Hyperlink"/>
                  <w:i/>
                  <w:lang w:val="ru-RU" w:bidi="ru-RU"/>
                </w:rPr>
                <w:t>C23/84</w:t>
              </w:r>
            </w:hyperlink>
            <w:r w:rsidR="003D35E7" w:rsidRPr="00361580">
              <w:rPr>
                <w:i/>
                <w:lang w:val="ru-RU" w:bidi="ru-RU"/>
              </w:rPr>
              <w:t xml:space="preserve"> Совета;</w:t>
            </w:r>
            <w:r w:rsidR="003D35E7" w:rsidRPr="00361580">
              <w:rPr>
                <w:i/>
                <w:lang w:val="ru-RU" w:bidi="ru-RU"/>
              </w:rPr>
              <w:br/>
              <w:t xml:space="preserve">вопросники </w:t>
            </w:r>
            <w:hyperlink r:id="rId18" w:history="1">
              <w:r w:rsidR="003D35E7" w:rsidRPr="00361580">
                <w:rPr>
                  <w:rStyle w:val="Hyperlink"/>
                  <w:i/>
                  <w:lang w:val="ru-RU" w:bidi="ru-RU"/>
                </w:rPr>
                <w:t>CL-19/57</w:t>
              </w:r>
            </w:hyperlink>
            <w:r w:rsidR="009D464F" w:rsidRPr="00361580">
              <w:rPr>
                <w:i/>
                <w:lang w:val="ru-RU" w:bidi="ru-RU"/>
              </w:rPr>
              <w:t xml:space="preserve"> и</w:t>
            </w:r>
            <w:r w:rsidR="003D35E7" w:rsidRPr="00361580">
              <w:rPr>
                <w:i/>
                <w:lang w:val="ru-RU" w:bidi="ru-RU"/>
              </w:rPr>
              <w:t xml:space="preserve"> </w:t>
            </w:r>
            <w:hyperlink r:id="rId19" w:history="1">
              <w:r w:rsidR="003D35E7" w:rsidRPr="00361580">
                <w:rPr>
                  <w:rStyle w:val="Hyperlink"/>
                  <w:i/>
                  <w:lang w:val="ru-RU" w:bidi="ru-RU"/>
                </w:rPr>
                <w:t>CL-24/11</w:t>
              </w:r>
            </w:hyperlink>
            <w:r w:rsidR="003D35E7" w:rsidRPr="00361580">
              <w:rPr>
                <w:i/>
                <w:lang w:val="ru-RU" w:bidi="ru-RU"/>
              </w:rPr>
              <w:t xml:space="preserve"> Генерального секретариата</w:t>
            </w:r>
          </w:p>
        </w:tc>
      </w:tr>
      <w:bookmarkEnd w:id="2"/>
      <w:bookmarkEnd w:id="6"/>
    </w:tbl>
    <w:p w14:paraId="72B97EF9" w14:textId="77777777" w:rsidR="00476DD9" w:rsidRPr="00361580" w:rsidRDefault="00476DD9" w:rsidP="00160B42">
      <w:pPr>
        <w:spacing w:before="600"/>
        <w:jc w:val="center"/>
        <w:rPr>
          <w:lang w:val="ru-RU"/>
        </w:rPr>
      </w:pPr>
    </w:p>
    <w:p w14:paraId="7AEEAF09" w14:textId="702BEA6A" w:rsidR="003D35E7" w:rsidRPr="00361580" w:rsidRDefault="003D35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61580">
        <w:rPr>
          <w:lang w:val="ru-RU"/>
        </w:rPr>
        <w:br w:type="page"/>
      </w:r>
    </w:p>
    <w:p w14:paraId="61DC173F" w14:textId="77777777" w:rsidR="003D35E7" w:rsidRPr="00361580" w:rsidRDefault="003D35E7" w:rsidP="003D35E7">
      <w:pPr>
        <w:pStyle w:val="Headingb"/>
        <w:rPr>
          <w:lang w:val="ru-RU" w:eastAsia="zh-CN"/>
        </w:rPr>
      </w:pPr>
      <w:r w:rsidRPr="00361580">
        <w:rPr>
          <w:lang w:val="ru-RU" w:bidi="ru-RU"/>
        </w:rPr>
        <w:lastRenderedPageBreak/>
        <w:t>Базовая информация</w:t>
      </w:r>
    </w:p>
    <w:p w14:paraId="5374A7AC" w14:textId="46A10709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В Резолюции 77 (</w:t>
      </w:r>
      <w:proofErr w:type="spellStart"/>
      <w:r w:rsidRPr="00361580">
        <w:rPr>
          <w:lang w:val="ru-RU" w:bidi="ru-RU"/>
        </w:rPr>
        <w:t>Пересм</w:t>
      </w:r>
      <w:proofErr w:type="spellEnd"/>
      <w:r w:rsidRPr="00361580">
        <w:rPr>
          <w:lang w:val="ru-RU" w:bidi="ru-RU"/>
        </w:rPr>
        <w:t>. Бухарест, 2022 г.) Полномочной конференции Генеральному секретарю поручается представлять отчет Совету о выполнении решений конференций и ассамблей Союза и при необходимости предлагать дополнительные меры по улучшению, а</w:t>
      </w:r>
      <w:r w:rsidR="009D464F" w:rsidRPr="00361580">
        <w:rPr>
          <w:lang w:val="ru-RU" w:bidi="ru-RU"/>
        </w:rPr>
        <w:t> </w:t>
      </w:r>
      <w:r w:rsidRPr="00361580">
        <w:rPr>
          <w:lang w:val="ru-RU" w:bidi="ru-RU"/>
        </w:rPr>
        <w:t>Совету — принимать надлежащие меры для представления на будущих полномочных конференциях отчетов о возможных улучшениях.</w:t>
      </w:r>
    </w:p>
    <w:p w14:paraId="3D515EE1" w14:textId="684D08F9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Страны, принимавшие ПК-18 и ПК-22, сообщили Совету о своем опыте и предложениях по улучшению работы конференции в 2019 и 2023 годах</w:t>
      </w:r>
      <w:r w:rsidR="003D367F" w:rsidRPr="00361580">
        <w:rPr>
          <w:lang w:val="ru-RU" w:bidi="ru-RU"/>
        </w:rPr>
        <w:t>,</w:t>
      </w:r>
      <w:r w:rsidRPr="00361580">
        <w:rPr>
          <w:lang w:val="ru-RU" w:bidi="ru-RU"/>
        </w:rPr>
        <w:t xml:space="preserve"> соответственно, а Генеральный секретариат далее запросил мнения Государств – Членов Совета в форме вопросника, составленного на основе этих предложений. В вопроснике 2019 года в основном запрашивалось представление замечаний об укреплении подготовительных мероприятий на межрегиональном уровне, "зеленых" организациях и укреплении подготовки делегатов. В вопроснике, выпущенном в 2024 году на основе издания 2019 года, запрашивались предложения о том, как обогатить и улучшить опыт участия делегатов и увеличить представленность женщин и молодежи, а Государствам – Членам Совета предлагалось рассмотреть такие предложения, как сокращение вкладов, упорядочение резолюций, предварительная оценка финансовых последствий предложений, усовершенствование процессов голосования и принятия решений с помощью электронных средств, а также этическая оценка существующих правил выборов.</w:t>
      </w:r>
    </w:p>
    <w:p w14:paraId="75B1BF11" w14:textId="2D6DCBFD" w:rsidR="003D35E7" w:rsidRPr="00361580" w:rsidRDefault="00DE1B68" w:rsidP="003D35E7">
      <w:pPr>
        <w:pStyle w:val="Headingb"/>
        <w:rPr>
          <w:lang w:val="ru-RU" w:eastAsia="zh-CN"/>
        </w:rPr>
      </w:pPr>
      <w:r w:rsidRPr="00361580">
        <w:rPr>
          <w:lang w:val="ru-RU" w:bidi="ru-RU"/>
        </w:rPr>
        <w:t>Обсуждаемый в</w:t>
      </w:r>
      <w:r w:rsidR="003D35E7" w:rsidRPr="00361580">
        <w:rPr>
          <w:lang w:val="ru-RU" w:bidi="ru-RU"/>
        </w:rPr>
        <w:t>опрос</w:t>
      </w:r>
    </w:p>
    <w:p w14:paraId="3EFBED81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Полномочная конференция – это высший орган МСЭ, на котором будут рассматриваться направления развития, стратегический план и ключевые меры политики Союза. Улучшение работы Полномочной конференции должно соответствовать основным целям конференции и полностью отвечать нерешенным проблемам Государств-Членов.</w:t>
      </w:r>
    </w:p>
    <w:p w14:paraId="61D3514B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Таким образом, минимальным требованием к проведению конференции должно считаться равное участие всех делегаций, а содействие всестороннему обсуждению интересующих всех членов вопросов должно стать приоритетом при ее проведении. В условиях ограниченности ресурсов этим двум требованиям следует уделить особое внимание.</w:t>
      </w:r>
    </w:p>
    <w:p w14:paraId="02E28583" w14:textId="77777777" w:rsidR="003D35E7" w:rsidRPr="00361580" w:rsidRDefault="003D35E7" w:rsidP="003D35E7">
      <w:pPr>
        <w:pStyle w:val="Headingb"/>
        <w:rPr>
          <w:lang w:val="ru-RU" w:eastAsia="zh-CN"/>
        </w:rPr>
      </w:pPr>
      <w:r w:rsidRPr="00361580">
        <w:rPr>
          <w:lang w:val="ru-RU" w:bidi="ru-RU"/>
        </w:rPr>
        <w:t>Предложения</w:t>
      </w:r>
    </w:p>
    <w:p w14:paraId="4728AF35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1</w:t>
      </w:r>
      <w:r w:rsidRPr="00361580">
        <w:rPr>
          <w:lang w:val="ru-RU" w:bidi="ru-RU"/>
        </w:rPr>
        <w:tab/>
        <w:t>В качестве приоритетных задач по улучшению работы конференции следует рассматривать усиление регионального представительства, обеспечение равного участия всех делегаций и содействие всестороннему обсуждению Государствами-Членами вопросов, касающихся будущего направления развития Союза и стратегического плана.</w:t>
      </w:r>
    </w:p>
    <w:p w14:paraId="7ED65C12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2</w:t>
      </w:r>
      <w:r w:rsidRPr="00361580">
        <w:rPr>
          <w:lang w:val="ru-RU" w:bidi="ru-RU"/>
        </w:rPr>
        <w:tab/>
        <w:t>Что касается повестки дня, то влияние сопутствующих мероприятий на обсуждение официальных тем конференции должно быть сведено к минимуму, чтобы не отвлекать делегации от работы.</w:t>
      </w:r>
    </w:p>
    <w:p w14:paraId="00970AE4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3</w:t>
      </w:r>
      <w:r w:rsidRPr="00361580">
        <w:rPr>
          <w:lang w:val="ru-RU" w:bidi="ru-RU"/>
        </w:rPr>
        <w:tab/>
        <w:t>На фоне растущих рисков в области кибербезопасности следует серьезно рассмотреть вопрос об усовершенствовании с помощью электронных средств официальных процессов принятия решений, особенно тех, которые связаны с тайным или явным голосованием.</w:t>
      </w:r>
    </w:p>
    <w:p w14:paraId="3D89731E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4</w:t>
      </w:r>
      <w:r w:rsidRPr="00361580">
        <w:rPr>
          <w:lang w:val="ru-RU" w:bidi="ru-RU"/>
        </w:rPr>
        <w:tab/>
        <w:t>Следует призывать Государства-Члены представлять вклады, посвященные повестке дня конференции, чтобы в максимально возможной степени координировать предложения Государств-Членов по работе Союза, и не следует устанавливать жестких ограничений на размер вкладов, представляемых на конференцию.</w:t>
      </w:r>
    </w:p>
    <w:p w14:paraId="5D1218C5" w14:textId="77777777" w:rsidR="003D35E7" w:rsidRPr="00361580" w:rsidRDefault="003D35E7" w:rsidP="003D35E7">
      <w:pPr>
        <w:rPr>
          <w:lang w:val="ru-RU" w:eastAsia="zh-CN"/>
        </w:rPr>
      </w:pPr>
      <w:r w:rsidRPr="00361580">
        <w:rPr>
          <w:lang w:val="ru-RU" w:bidi="ru-RU"/>
        </w:rPr>
        <w:t>5</w:t>
      </w:r>
      <w:r w:rsidRPr="00361580">
        <w:rPr>
          <w:lang w:val="ru-RU" w:bidi="ru-RU"/>
        </w:rPr>
        <w:tab/>
        <w:t>Следует призывать обеспечивать подготовку для делегатов, участвующих в собраниях, особенно делегатов из развивающихся Государств-Членов.</w:t>
      </w:r>
    </w:p>
    <w:p w14:paraId="28C9DD73" w14:textId="51490FC4" w:rsidR="00796BD3" w:rsidRPr="00361580" w:rsidRDefault="00492313" w:rsidP="003D35E7">
      <w:pPr>
        <w:spacing w:before="240"/>
        <w:jc w:val="center"/>
        <w:rPr>
          <w:lang w:val="ru-RU"/>
        </w:rPr>
      </w:pPr>
      <w:r w:rsidRPr="00361580">
        <w:rPr>
          <w:lang w:val="ru-RU"/>
        </w:rPr>
        <w:t>______________</w:t>
      </w:r>
    </w:p>
    <w:sectPr w:rsidR="00796BD3" w:rsidRPr="00361580" w:rsidSect="00903109">
      <w:footerReference w:type="default" r:id="rId20"/>
      <w:headerReference w:type="first" r:id="rId21"/>
      <w:footerReference w:type="first" r:id="rId22"/>
      <w:pgSz w:w="11907" w:h="16834" w:code="9"/>
      <w:pgMar w:top="1418" w:right="1418" w:bottom="1418" w:left="1418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FF52" w14:textId="77777777" w:rsidR="00E84525" w:rsidRDefault="00E84525">
      <w:r>
        <w:separator/>
      </w:r>
    </w:p>
  </w:endnote>
  <w:endnote w:type="continuationSeparator" w:id="0">
    <w:p w14:paraId="34A4B6DA" w14:textId="77777777" w:rsidR="00E84525" w:rsidRDefault="00E8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492313" w:rsidRPr="00784011" w14:paraId="10E76132" w14:textId="77777777" w:rsidTr="00B11E3E">
      <w:trPr>
        <w:jc w:val="center"/>
      </w:trPr>
      <w:tc>
        <w:tcPr>
          <w:tcW w:w="1803" w:type="dxa"/>
          <w:vAlign w:val="center"/>
        </w:tcPr>
        <w:p w14:paraId="62055C8D" w14:textId="5CA9DBBD" w:rsidR="00492313" w:rsidRPr="00492313" w:rsidRDefault="00492313" w:rsidP="00492313">
          <w:pPr>
            <w:pStyle w:val="Header"/>
            <w:jc w:val="left"/>
            <w:rPr>
              <w:noProof/>
              <w:lang w:val="ru-RU"/>
            </w:rPr>
          </w:pPr>
        </w:p>
      </w:tc>
      <w:tc>
        <w:tcPr>
          <w:tcW w:w="8261" w:type="dxa"/>
        </w:tcPr>
        <w:p w14:paraId="02BC67D1" w14:textId="51E86869" w:rsidR="00492313" w:rsidRPr="00E06FD5" w:rsidRDefault="00492313" w:rsidP="00492313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934657"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3D35E7">
            <w:rPr>
              <w:bCs/>
              <w:lang w:val="en-US"/>
            </w:rPr>
            <w:t>86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654678217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="00934657" w:rsidRPr="00934657">
                <w:rPr>
                  <w:szCs w:val="18"/>
                </w:rPr>
                <w:fldChar w:fldCharType="begin"/>
              </w:r>
              <w:r w:rsidR="00934657" w:rsidRPr="00934657">
                <w:rPr>
                  <w:szCs w:val="18"/>
                </w:rPr>
                <w:instrText xml:space="preserve"> PAGE   \* MERGEFORMAT </w:instrText>
              </w:r>
              <w:r w:rsidR="00934657" w:rsidRPr="00934657">
                <w:rPr>
                  <w:szCs w:val="18"/>
                </w:rPr>
                <w:fldChar w:fldCharType="separate"/>
              </w:r>
              <w:r w:rsidR="00934657">
                <w:rPr>
                  <w:szCs w:val="18"/>
                </w:rPr>
                <w:t>1</w:t>
              </w:r>
              <w:r w:rsidR="00934657"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31213545" w14:textId="77777777" w:rsidR="00492313" w:rsidRDefault="0049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934657" w:rsidRPr="00784011" w14:paraId="0048C966" w14:textId="77777777" w:rsidTr="00B11E3E">
      <w:trPr>
        <w:jc w:val="center"/>
      </w:trPr>
      <w:tc>
        <w:tcPr>
          <w:tcW w:w="1803" w:type="dxa"/>
          <w:vAlign w:val="center"/>
        </w:tcPr>
        <w:p w14:paraId="60AEA135" w14:textId="061CA50B" w:rsidR="00934657" w:rsidRPr="00492313" w:rsidRDefault="004268C4" w:rsidP="00934657">
          <w:pPr>
            <w:pStyle w:val="Header"/>
            <w:jc w:val="left"/>
            <w:rPr>
              <w:noProof/>
              <w:lang w:val="ru-RU"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66B5FD9" w14:textId="60EC9102" w:rsidR="00934657" w:rsidRPr="00E06FD5" w:rsidRDefault="00934657" w:rsidP="00934657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>
            <w:rPr>
              <w:bCs/>
              <w:lang w:val="ru-RU"/>
            </w:rPr>
            <w:t>4</w:t>
          </w:r>
          <w:r w:rsidRPr="00623AE3">
            <w:rPr>
              <w:bCs/>
            </w:rPr>
            <w:t>/</w:t>
          </w:r>
          <w:r w:rsidR="003D35E7">
            <w:rPr>
              <w:bCs/>
              <w:lang w:val="en-US"/>
            </w:rPr>
            <w:t>86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sdt>
            <w:sdtPr>
              <w:id w:val="-1912534863"/>
              <w:docPartObj>
                <w:docPartGallery w:val="Page Numbers (Bottom of Page)"/>
                <w:docPartUnique/>
              </w:docPartObj>
            </w:sdtPr>
            <w:sdtEndPr>
              <w:rPr>
                <w:szCs w:val="18"/>
              </w:rPr>
            </w:sdtEndPr>
            <w:sdtContent>
              <w:r w:rsidRPr="00934657">
                <w:rPr>
                  <w:szCs w:val="18"/>
                </w:rPr>
                <w:fldChar w:fldCharType="begin"/>
              </w:r>
              <w:r w:rsidRPr="00934657">
                <w:rPr>
                  <w:szCs w:val="18"/>
                </w:rPr>
                <w:instrText xml:space="preserve"> PAGE   \* MERGEFORMAT </w:instrText>
              </w:r>
              <w:r w:rsidRPr="00934657">
                <w:rPr>
                  <w:szCs w:val="18"/>
                </w:rPr>
                <w:fldChar w:fldCharType="separate"/>
              </w:r>
              <w:r>
                <w:rPr>
                  <w:szCs w:val="18"/>
                </w:rPr>
                <w:t>1</w:t>
              </w:r>
              <w:r w:rsidRPr="00934657">
                <w:rPr>
                  <w:noProof/>
                  <w:szCs w:val="18"/>
                </w:rPr>
                <w:fldChar w:fldCharType="end"/>
              </w:r>
            </w:sdtContent>
          </w:sdt>
        </w:p>
      </w:tc>
    </w:tr>
  </w:tbl>
  <w:p w14:paraId="13C25093" w14:textId="77777777" w:rsidR="00934657" w:rsidRPr="00934657" w:rsidRDefault="00934657" w:rsidP="00672F8A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DE303" w14:textId="77777777" w:rsidR="00E84525" w:rsidRDefault="00E84525">
      <w:r>
        <w:t>____________________</w:t>
      </w:r>
    </w:p>
  </w:footnote>
  <w:footnote w:type="continuationSeparator" w:id="0">
    <w:p w14:paraId="1E07AA45" w14:textId="77777777" w:rsidR="00E84525" w:rsidRDefault="00E8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492313" w:rsidRPr="00784011" w14:paraId="233AD319" w14:textId="77777777" w:rsidTr="00B11E3E">
      <w:trPr>
        <w:trHeight w:val="1104"/>
        <w:jc w:val="center"/>
      </w:trPr>
      <w:tc>
        <w:tcPr>
          <w:tcW w:w="4390" w:type="dxa"/>
          <w:vAlign w:val="center"/>
        </w:tcPr>
        <w:p w14:paraId="3601F459" w14:textId="77777777" w:rsidR="00492313" w:rsidRPr="009621F8" w:rsidRDefault="00492313" w:rsidP="0049231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67851785" wp14:editId="77E4428C">
                <wp:extent cx="2764800" cy="558000"/>
                <wp:effectExtent l="0" t="0" r="0" b="0"/>
                <wp:docPr id="253545508" name="Picture 1" descr="A black screen with blue numb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545508" name="Picture 1" descr="A black screen with blue number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A060001" w14:textId="675EAA4B" w:rsidR="00492313" w:rsidRPr="00784011" w:rsidRDefault="00492313" w:rsidP="0049231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22C12A6B" w14:textId="77777777" w:rsidR="00492313" w:rsidRDefault="00492313" w:rsidP="0049231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F105" wp14:editId="65FFFF8A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AFF60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3F66"/>
    <w:multiLevelType w:val="hybridMultilevel"/>
    <w:tmpl w:val="F9D29718"/>
    <w:lvl w:ilvl="0" w:tplc="FF2850A6">
      <w:start w:val="1"/>
      <w:numFmt w:val="decimal"/>
      <w:pStyle w:val="MainTextNumbered"/>
      <w:lvlText w:val="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A1638"/>
    <w:multiLevelType w:val="hybridMultilevel"/>
    <w:tmpl w:val="09649332"/>
    <w:lvl w:ilvl="0" w:tplc="B964A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B18"/>
    <w:multiLevelType w:val="hybridMultilevel"/>
    <w:tmpl w:val="871014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462C7A"/>
    <w:multiLevelType w:val="hybridMultilevel"/>
    <w:tmpl w:val="171AA56C"/>
    <w:lvl w:ilvl="0" w:tplc="5D86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0385"/>
    <w:multiLevelType w:val="hybridMultilevel"/>
    <w:tmpl w:val="17080CC6"/>
    <w:lvl w:ilvl="0" w:tplc="6936AA08">
      <w:start w:val="1"/>
      <w:numFmt w:val="decimal"/>
      <w:pStyle w:val="Number1"/>
      <w:lvlText w:val="1.%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225482"/>
    <w:multiLevelType w:val="hybridMultilevel"/>
    <w:tmpl w:val="7CE0F97E"/>
    <w:lvl w:ilvl="0" w:tplc="D5B2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4693786">
    <w:abstractNumId w:val="0"/>
  </w:num>
  <w:num w:numId="2" w16cid:durableId="1815222890">
    <w:abstractNumId w:val="2"/>
  </w:num>
  <w:num w:numId="3" w16cid:durableId="965621903">
    <w:abstractNumId w:val="6"/>
  </w:num>
  <w:num w:numId="4" w16cid:durableId="2129275002">
    <w:abstractNumId w:val="1"/>
  </w:num>
  <w:num w:numId="5" w16cid:durableId="1796826036">
    <w:abstractNumId w:val="4"/>
  </w:num>
  <w:num w:numId="6" w16cid:durableId="370111735">
    <w:abstractNumId w:val="7"/>
  </w:num>
  <w:num w:numId="7" w16cid:durableId="114183123">
    <w:abstractNumId w:val="3"/>
  </w:num>
  <w:num w:numId="8" w16cid:durableId="1313407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B3DBD"/>
    <w:rsid w:val="000E568E"/>
    <w:rsid w:val="0014734F"/>
    <w:rsid w:val="0015710D"/>
    <w:rsid w:val="00160B42"/>
    <w:rsid w:val="00163A32"/>
    <w:rsid w:val="00165D06"/>
    <w:rsid w:val="00186E4F"/>
    <w:rsid w:val="00192B41"/>
    <w:rsid w:val="001B7B09"/>
    <w:rsid w:val="001E6719"/>
    <w:rsid w:val="001E7F50"/>
    <w:rsid w:val="00225368"/>
    <w:rsid w:val="00227FF0"/>
    <w:rsid w:val="00291EB6"/>
    <w:rsid w:val="002A2317"/>
    <w:rsid w:val="002D2F57"/>
    <w:rsid w:val="002D48C5"/>
    <w:rsid w:val="00300852"/>
    <w:rsid w:val="0033025A"/>
    <w:rsid w:val="00361580"/>
    <w:rsid w:val="0036686D"/>
    <w:rsid w:val="0038195D"/>
    <w:rsid w:val="003966D7"/>
    <w:rsid w:val="003B1E26"/>
    <w:rsid w:val="003D35E7"/>
    <w:rsid w:val="003D367F"/>
    <w:rsid w:val="003F099E"/>
    <w:rsid w:val="003F235E"/>
    <w:rsid w:val="004023E0"/>
    <w:rsid w:val="00403DD8"/>
    <w:rsid w:val="00410915"/>
    <w:rsid w:val="0041297C"/>
    <w:rsid w:val="004268C4"/>
    <w:rsid w:val="00442515"/>
    <w:rsid w:val="0045686C"/>
    <w:rsid w:val="00476DD9"/>
    <w:rsid w:val="004918C4"/>
    <w:rsid w:val="00492313"/>
    <w:rsid w:val="00497703"/>
    <w:rsid w:val="004A0374"/>
    <w:rsid w:val="004A45B5"/>
    <w:rsid w:val="004D0129"/>
    <w:rsid w:val="005A64D5"/>
    <w:rsid w:val="005B3DEC"/>
    <w:rsid w:val="005C0776"/>
    <w:rsid w:val="005D43FA"/>
    <w:rsid w:val="00601994"/>
    <w:rsid w:val="00660449"/>
    <w:rsid w:val="00663F5A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0D30"/>
    <w:rsid w:val="008173AA"/>
    <w:rsid w:val="0082787D"/>
    <w:rsid w:val="00827F8B"/>
    <w:rsid w:val="00840A14"/>
    <w:rsid w:val="008A3421"/>
    <w:rsid w:val="008B62B4"/>
    <w:rsid w:val="008D2D7B"/>
    <w:rsid w:val="008E0737"/>
    <w:rsid w:val="008F7C2C"/>
    <w:rsid w:val="00903109"/>
    <w:rsid w:val="00934657"/>
    <w:rsid w:val="00940E96"/>
    <w:rsid w:val="009657C5"/>
    <w:rsid w:val="009A78C9"/>
    <w:rsid w:val="009B0BAE"/>
    <w:rsid w:val="009C1C89"/>
    <w:rsid w:val="009C3C7E"/>
    <w:rsid w:val="009D464F"/>
    <w:rsid w:val="009F3448"/>
    <w:rsid w:val="00A01CF9"/>
    <w:rsid w:val="00A71773"/>
    <w:rsid w:val="00AE2293"/>
    <w:rsid w:val="00AE2C85"/>
    <w:rsid w:val="00B12A37"/>
    <w:rsid w:val="00B200E1"/>
    <w:rsid w:val="00B41837"/>
    <w:rsid w:val="00B63EF2"/>
    <w:rsid w:val="00BA7D89"/>
    <w:rsid w:val="00BB229B"/>
    <w:rsid w:val="00BC0D39"/>
    <w:rsid w:val="00BC7BC0"/>
    <w:rsid w:val="00BD57B7"/>
    <w:rsid w:val="00BE63E2"/>
    <w:rsid w:val="00C34F8E"/>
    <w:rsid w:val="00C62315"/>
    <w:rsid w:val="00CD2009"/>
    <w:rsid w:val="00CF4694"/>
    <w:rsid w:val="00CF629C"/>
    <w:rsid w:val="00D42F17"/>
    <w:rsid w:val="00D92EEA"/>
    <w:rsid w:val="00DA5D4E"/>
    <w:rsid w:val="00DE1B68"/>
    <w:rsid w:val="00E176BA"/>
    <w:rsid w:val="00E423EC"/>
    <w:rsid w:val="00E454DE"/>
    <w:rsid w:val="00E55121"/>
    <w:rsid w:val="00E84525"/>
    <w:rsid w:val="00EB4FCB"/>
    <w:rsid w:val="00EC50A1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4166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0" w:qFormat="1"/>
    <w:lsdException w:name="heading 2" w:uiPriority="11" w:qFormat="1"/>
    <w:lsdException w:name="heading 3" w:uiPriority="1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D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0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11"/>
    <w:qFormat/>
    <w:rsid w:val="00300852"/>
    <w:pPr>
      <w:spacing w:before="320"/>
      <w:outlineLvl w:val="1"/>
    </w:pPr>
    <w:rPr>
      <w:b w:val="0"/>
    </w:rPr>
  </w:style>
  <w:style w:type="paragraph" w:styleId="Heading3">
    <w:name w:val="heading 3"/>
    <w:basedOn w:val="Heading1"/>
    <w:next w:val="Normal"/>
    <w:uiPriority w:val="12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810D3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  <w:u w:val="single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FR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qFormat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9A78C9"/>
    <w:pPr>
      <w:spacing w:before="240" w:after="24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zzDocType">
    <w:name w:val="zzDocType"/>
    <w:basedOn w:val="Normal"/>
    <w:rsid w:val="00D42F1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40" w:lineRule="exact"/>
      <w:textAlignment w:val="auto"/>
    </w:pPr>
    <w:rPr>
      <w:rFonts w:ascii="Arial" w:hAnsi="Arial"/>
      <w:b/>
      <w:sz w:val="20"/>
      <w:szCs w:val="24"/>
      <w:lang w:eastAsia="en-GB"/>
    </w:rPr>
  </w:style>
  <w:style w:type="paragraph" w:customStyle="1" w:styleId="zzReporttitle">
    <w:name w:val="zz Report title"/>
    <w:basedOn w:val="Normal"/>
    <w:rsid w:val="00D42F17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200" w:after="200" w:line="560" w:lineRule="exact"/>
    </w:pPr>
    <w:rPr>
      <w:rFonts w:ascii="Arial" w:hAnsi="Arial" w:cs="HelveticaNeue-Light"/>
      <w:color w:val="000000"/>
      <w:spacing w:val="-6"/>
      <w:sz w:val="48"/>
      <w:szCs w:val="56"/>
      <w:lang w:eastAsia="en-GB"/>
    </w:rPr>
  </w:style>
  <w:style w:type="paragraph" w:customStyle="1" w:styleId="zzDepartmentname">
    <w:name w:val="zz Department name"/>
    <w:rsid w:val="00D42F17"/>
    <w:pPr>
      <w:pBdr>
        <w:top w:val="single" w:sz="4" w:space="1" w:color="auto"/>
      </w:pBdr>
      <w:spacing w:before="4000" w:after="120" w:line="276" w:lineRule="auto"/>
    </w:pPr>
    <w:rPr>
      <w:rFonts w:ascii="Arial" w:hAnsi="Arial" w:cs="Arial"/>
      <w:b/>
      <w:position w:val="-36"/>
      <w:sz w:val="28"/>
      <w:szCs w:val="28"/>
      <w:lang w:val="en-GB" w:eastAsia="en-GB"/>
    </w:rPr>
  </w:style>
  <w:style w:type="paragraph" w:customStyle="1" w:styleId="HeaderzzContents">
    <w:name w:val="Header zz Contents"/>
    <w:rsid w:val="00EC50A1"/>
    <w:pPr>
      <w:widowControl w:val="0"/>
      <w:adjustRightInd w:val="0"/>
      <w:spacing w:after="480" w:line="360" w:lineRule="atLeast"/>
      <w:jc w:val="both"/>
      <w:textAlignment w:val="baseline"/>
    </w:pPr>
    <w:rPr>
      <w:rFonts w:ascii="Arial" w:hAnsi="Arial" w:cs="HelveticaNeue-Light"/>
      <w:color w:val="000000"/>
      <w:spacing w:val="-6"/>
      <w:sz w:val="48"/>
      <w:szCs w:val="56"/>
      <w:lang w:val="en-GB" w:eastAsia="en-US"/>
    </w:rPr>
  </w:style>
  <w:style w:type="paragraph" w:customStyle="1" w:styleId="Bullet">
    <w:name w:val="Bullet"/>
    <w:uiPriority w:val="5"/>
    <w:qFormat/>
    <w:rsid w:val="00EC50A1"/>
    <w:pPr>
      <w:widowControl w:val="0"/>
      <w:numPr>
        <w:numId w:val="4"/>
      </w:numPr>
      <w:adjustRightInd w:val="0"/>
      <w:spacing w:after="170" w:line="280" w:lineRule="exact"/>
      <w:textAlignment w:val="baseline"/>
    </w:pPr>
    <w:rPr>
      <w:rFonts w:ascii="Arial" w:hAnsi="Arial" w:cs="Arial"/>
      <w:color w:val="000000"/>
      <w:lang w:val="en-GB" w:eastAsia="en-US"/>
    </w:rPr>
  </w:style>
  <w:style w:type="character" w:customStyle="1" w:styleId="Italic">
    <w:name w:val="Italic"/>
    <w:rsid w:val="00EC50A1"/>
    <w:rPr>
      <w:i/>
      <w:iCs/>
    </w:rPr>
  </w:style>
  <w:style w:type="character" w:customStyle="1" w:styleId="Bold">
    <w:name w:val="Bold"/>
    <w:uiPriority w:val="3"/>
    <w:qFormat/>
    <w:rsid w:val="00EC50A1"/>
    <w:rPr>
      <w:b/>
      <w:bCs/>
    </w:rPr>
  </w:style>
  <w:style w:type="paragraph" w:customStyle="1" w:styleId="MainTextNumbered">
    <w:name w:val="MainText Numbered"/>
    <w:basedOn w:val="Number1"/>
    <w:qFormat/>
    <w:rsid w:val="00EC50A1"/>
    <w:pPr>
      <w:numPr>
        <w:numId w:val="2"/>
      </w:numPr>
      <w:tabs>
        <w:tab w:val="clear" w:pos="0"/>
        <w:tab w:val="num" w:pos="360"/>
      </w:tabs>
    </w:pPr>
    <w:rPr>
      <w:rFonts w:cs="Verdana"/>
    </w:rPr>
  </w:style>
  <w:style w:type="paragraph" w:customStyle="1" w:styleId="Number1">
    <w:name w:val="Number 1"/>
    <w:link w:val="Number1Char"/>
    <w:uiPriority w:val="2"/>
    <w:qFormat/>
    <w:rsid w:val="00EC50A1"/>
    <w:pPr>
      <w:numPr>
        <w:numId w:val="3"/>
      </w:numPr>
      <w:tabs>
        <w:tab w:val="left" w:pos="454"/>
      </w:tabs>
      <w:adjustRightInd w:val="0"/>
      <w:spacing w:before="120" w:after="170" w:line="280" w:lineRule="exact"/>
      <w:textAlignment w:val="baseline"/>
    </w:pPr>
    <w:rPr>
      <w:rFonts w:ascii="Arial" w:hAnsi="Arial" w:cs="Arial"/>
      <w:color w:val="000000"/>
      <w:szCs w:val="24"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b/>
      <w:bCs/>
      <w:sz w:val="20"/>
    </w:rPr>
  </w:style>
  <w:style w:type="character" w:customStyle="1" w:styleId="Number1Char">
    <w:name w:val="Number 1 Char"/>
    <w:link w:val="Number1"/>
    <w:uiPriority w:val="2"/>
    <w:rsid w:val="00EC50A1"/>
    <w:rPr>
      <w:rFonts w:ascii="Arial" w:hAnsi="Arial" w:cs="Arial"/>
      <w:color w:val="000000"/>
      <w:szCs w:val="24"/>
      <w:lang w:val="en-GB" w:eastAsia="en-US"/>
    </w:rPr>
  </w:style>
  <w:style w:type="paragraph" w:customStyle="1" w:styleId="FigureSource">
    <w:name w:val="Figure Source"/>
    <w:uiPriority w:val="21"/>
    <w:qFormat/>
    <w:rsid w:val="00EC50A1"/>
    <w:pPr>
      <w:spacing w:before="60" w:after="40" w:line="180" w:lineRule="exact"/>
    </w:pPr>
    <w:rPr>
      <w:rFonts w:ascii="Arial" w:hAnsi="Arial"/>
      <w:sz w:val="14"/>
      <w:szCs w:val="16"/>
      <w:lang w:val="en-GB" w:eastAsia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40" w:line="220" w:lineRule="exact"/>
      <w:textAlignment w:val="auto"/>
    </w:pPr>
    <w:rPr>
      <w:rFonts w:ascii="Arial" w:hAnsi="Arial"/>
      <w:color w:val="000000"/>
      <w:sz w:val="16"/>
      <w:szCs w:val="16"/>
      <w:lang w:eastAsia="en-GB"/>
    </w:rPr>
  </w:style>
  <w:style w:type="character" w:customStyle="1" w:styleId="Heading2Char">
    <w:name w:val="Heading 2 Char"/>
    <w:link w:val="Heading2"/>
    <w:uiPriority w:val="11"/>
    <w:rsid w:val="00300852"/>
    <w:rPr>
      <w:rFonts w:ascii="Calibri" w:hAnsi="Calibri"/>
      <w:sz w:val="26"/>
      <w:lang w:val="en-GB" w:eastAsia="en-US"/>
    </w:rPr>
  </w:style>
  <w:style w:type="paragraph" w:customStyle="1" w:styleId="ColumnHeading">
    <w:name w:val="Column Heading"/>
    <w:basedOn w:val="Normal"/>
    <w:uiPriority w:val="19"/>
    <w:qFormat/>
    <w:rsid w:val="00EC50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20" w:lineRule="exact"/>
      <w:textAlignment w:val="auto"/>
    </w:pPr>
    <w:rPr>
      <w:rFonts w:ascii="Arial" w:hAnsi="Arial"/>
      <w:b/>
      <w:color w:val="000000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10"/>
    <w:rsid w:val="00EC50A1"/>
    <w:rPr>
      <w:rFonts w:ascii="Calibri" w:hAnsi="Calibri"/>
      <w:b/>
      <w:sz w:val="26"/>
      <w:lang w:val="en-GB" w:eastAsia="en-US"/>
    </w:rPr>
  </w:style>
  <w:style w:type="character" w:customStyle="1" w:styleId="FiguretextChar">
    <w:name w:val="Figure text Char"/>
    <w:link w:val="Figuretext"/>
    <w:uiPriority w:val="20"/>
    <w:rsid w:val="00EC50A1"/>
    <w:rPr>
      <w:rFonts w:ascii="Arial" w:hAnsi="Arial"/>
      <w:color w:val="000000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qFormat/>
    <w:rsid w:val="00EC50A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20" w:line="276" w:lineRule="auto"/>
    </w:pPr>
    <w:rPr>
      <w:rFonts w:ascii="Arial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C50A1"/>
    <w:rPr>
      <w:rFonts w:ascii="Arial" w:hAnsi="Arial" w:cs="Arial"/>
      <w:szCs w:val="24"/>
      <w:lang w:val="en-GB" w:eastAsia="en-US"/>
    </w:rPr>
  </w:style>
  <w:style w:type="paragraph" w:customStyle="1" w:styleId="KeyFactsStatisticSmall">
    <w:name w:val="Key Facts Statistic Small"/>
    <w:basedOn w:val="BodyText"/>
    <w:qFormat/>
    <w:rsid w:val="00EC50A1"/>
    <w:pPr>
      <w:spacing w:before="60" w:after="60" w:line="280" w:lineRule="exact"/>
    </w:pPr>
    <w:rPr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934657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77-R.pdf" TargetMode="External"/><Relationship Id="rId13" Type="http://schemas.openxmlformats.org/officeDocument/2006/relationships/hyperlink" Target="https://www.itu.int/md/S19-CL-C-0101/en" TargetMode="External"/><Relationship Id="rId18" Type="http://schemas.openxmlformats.org/officeDocument/2006/relationships/hyperlink" Target="https://www.itu.int/md/S19-SG-CIR-0057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9-CL-C-0067/en" TargetMode="External"/><Relationship Id="rId17" Type="http://schemas.openxmlformats.org/officeDocument/2006/relationships/hyperlink" Target="https://www.itu.int/md/S23-CL-C-0084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L-C-00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-C-0045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2-CL-C-0004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9-CL-C-0033/en" TargetMode="External"/><Relationship Id="rId19" Type="http://schemas.openxmlformats.org/officeDocument/2006/relationships/hyperlink" Target="https://www.itu.int/md/S24-SG-CIR-001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4/en" TargetMode="External"/><Relationship Id="rId14" Type="http://schemas.openxmlformats.org/officeDocument/2006/relationships/hyperlink" Target="https://www.itu.int/md/S21-CL-C-0013/en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5384-9322-48CA-821A-57A0D3FC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0</TotalTime>
  <Pages>2</Pages>
  <Words>471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4670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cp:keywords>C2024, C24, Council-24</cp:keywords>
  <dc:description/>
  <cp:revision>2</cp:revision>
  <cp:lastPrinted>2006-03-28T16:12:00Z</cp:lastPrinted>
  <dcterms:created xsi:type="dcterms:W3CDTF">2024-08-28T11:44:00Z</dcterms:created>
  <dcterms:modified xsi:type="dcterms:W3CDTF">2024-08-28T11:44:00Z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