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3BAECF93"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256F4E">
              <w:rPr>
                <w:b/>
              </w:rPr>
              <w:t>PL 2</w:t>
            </w:r>
          </w:p>
        </w:tc>
        <w:tc>
          <w:tcPr>
            <w:tcW w:w="5245" w:type="dxa"/>
          </w:tcPr>
          <w:p w14:paraId="291AB2A2" w14:textId="1ACF8183"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256F4E">
              <w:rPr>
                <w:b/>
              </w:rPr>
              <w:t>93</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60E1089" w:rsidR="00AD3606" w:rsidRPr="00E85629" w:rsidRDefault="00487B1F" w:rsidP="00AD3606">
            <w:pPr>
              <w:tabs>
                <w:tab w:val="left" w:pos="851"/>
              </w:tabs>
              <w:spacing w:before="0"/>
              <w:jc w:val="right"/>
              <w:rPr>
                <w:b/>
              </w:rPr>
            </w:pPr>
            <w:r>
              <w:rPr>
                <w:b/>
              </w:rPr>
              <w:t>21</w:t>
            </w:r>
            <w:r w:rsidR="00A705ED">
              <w:rPr>
                <w:b/>
              </w:rPr>
              <w:t xml:space="preserve">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9F34D3C" w:rsidR="00AD3606" w:rsidRPr="006850BE" w:rsidRDefault="000F4CC3" w:rsidP="006850BE">
            <w:pPr>
              <w:pStyle w:val="Source"/>
              <w:framePr w:hSpace="0" w:wrap="auto" w:vAnchor="margin" w:hAnchor="text" w:xAlign="left" w:yAlign="inline"/>
            </w:pPr>
            <w:bookmarkStart w:id="8" w:name="dsource" w:colFirst="0" w:colLast="0"/>
            <w:bookmarkEnd w:id="7"/>
            <w:r>
              <w:t xml:space="preserve">Contribution </w:t>
            </w:r>
            <w:r w:rsidR="00256F4E">
              <w:t>by</w:t>
            </w:r>
            <w:r w:rsidR="00AD3606" w:rsidRPr="006850BE">
              <w:t xml:space="preserve"> </w:t>
            </w:r>
            <w:r w:rsidR="003E0896">
              <w:t xml:space="preserve">the </w:t>
            </w:r>
            <w:r>
              <w:t>United States of America</w:t>
            </w:r>
          </w:p>
        </w:tc>
      </w:tr>
      <w:tr w:rsidR="00AD3606" w:rsidRPr="00813E5E" w14:paraId="2340750D" w14:textId="77777777" w:rsidTr="00AD3606">
        <w:trPr>
          <w:cantSplit/>
        </w:trPr>
        <w:tc>
          <w:tcPr>
            <w:tcW w:w="9214" w:type="dxa"/>
            <w:gridSpan w:val="2"/>
            <w:tcMar>
              <w:left w:w="0" w:type="dxa"/>
            </w:tcMar>
          </w:tcPr>
          <w:p w14:paraId="47B91AA8" w14:textId="794214BC" w:rsidR="00AD3606" w:rsidRPr="006850BE" w:rsidRDefault="00D27E65" w:rsidP="006850BE">
            <w:pPr>
              <w:pStyle w:val="Subtitle"/>
              <w:framePr w:hSpace="0" w:wrap="auto" w:xAlign="left" w:yAlign="inline"/>
            </w:pPr>
            <w:bookmarkStart w:id="9" w:name="dtitle1" w:colFirst="0" w:colLast="0"/>
            <w:bookmarkEnd w:id="8"/>
            <w:r>
              <w:t xml:space="preserve">THEME </w:t>
            </w:r>
            <w:r w:rsidR="000B0270">
              <w:t>FOR WTPF</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2AB442F6" w14:textId="77777777" w:rsidR="000B0270" w:rsidRDefault="00F16BAB" w:rsidP="000B0270">
            <w:pPr>
              <w:spacing w:before="160"/>
              <w:rPr>
                <w:b/>
                <w:bCs/>
                <w:sz w:val="26"/>
                <w:szCs w:val="26"/>
              </w:rPr>
            </w:pPr>
            <w:r w:rsidRPr="00F16BAB">
              <w:rPr>
                <w:b/>
                <w:bCs/>
                <w:sz w:val="26"/>
                <w:szCs w:val="26"/>
              </w:rPr>
              <w:t>Purpose</w:t>
            </w:r>
          </w:p>
          <w:p w14:paraId="1453FC61" w14:textId="35A315A8" w:rsidR="004428A1" w:rsidRPr="000B0270" w:rsidRDefault="00A968F7" w:rsidP="000B0270">
            <w:pPr>
              <w:spacing w:before="160"/>
              <w:rPr>
                <w:rStyle w:val="normaltextrun"/>
                <w:b/>
                <w:bCs/>
                <w:sz w:val="26"/>
                <w:szCs w:val="26"/>
              </w:rPr>
            </w:pPr>
            <w:r>
              <w:rPr>
                <w:rFonts w:cs="Calibri"/>
              </w:rPr>
              <w:t xml:space="preserve">This contribution </w:t>
            </w:r>
            <w:r w:rsidR="006946AF" w:rsidRPr="00DE7AF2">
              <w:rPr>
                <w:rFonts w:cs="Calibri"/>
              </w:rPr>
              <w:t xml:space="preserve">proposes </w:t>
            </w:r>
            <w:r w:rsidR="00A72859">
              <w:rPr>
                <w:rFonts w:cs="Calibri"/>
              </w:rPr>
              <w:t xml:space="preserve">“gender equality and mainstreaming” as the theme for </w:t>
            </w:r>
            <w:r>
              <w:rPr>
                <w:rFonts w:cs="Calibri"/>
              </w:rPr>
              <w:t xml:space="preserve">the </w:t>
            </w:r>
            <w:r w:rsidR="00E632FD">
              <w:rPr>
                <w:rFonts w:cs="Calibri"/>
              </w:rPr>
              <w:t xml:space="preserve">next </w:t>
            </w:r>
            <w:r>
              <w:rPr>
                <w:rFonts w:cs="Calibri"/>
              </w:rPr>
              <w:t>World Telecommunication</w:t>
            </w:r>
            <w:r w:rsidR="00531F76">
              <w:rPr>
                <w:rFonts w:cs="Calibri"/>
              </w:rPr>
              <w:t>/ICT Policy Forum</w:t>
            </w:r>
            <w:r w:rsidR="00E632FD">
              <w:rPr>
                <w:rFonts w:cs="Calibri"/>
              </w:rPr>
              <w:t xml:space="preserve"> </w:t>
            </w:r>
            <w:r>
              <w:rPr>
                <w:rFonts w:cs="Calibri"/>
              </w:rPr>
              <w:t>(WTPF)</w:t>
            </w:r>
            <w:r w:rsidR="00E632FD">
              <w:rPr>
                <w:rFonts w:cs="Calibri"/>
              </w:rPr>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6329BEE1" w:rsidR="00AD3606" w:rsidRPr="00484009" w:rsidRDefault="007479FE" w:rsidP="00AD3606">
            <w:r>
              <w:t xml:space="preserve">Council is invited to </w:t>
            </w:r>
            <w:r w:rsidR="00260F19" w:rsidRPr="00C24F8B">
              <w:rPr>
                <w:b/>
                <w:bCs/>
              </w:rPr>
              <w:t xml:space="preserve">decide </w:t>
            </w:r>
            <w:r w:rsidR="00260F19">
              <w:t>on “gender equality and mainstreaming” as the theme for the next WTPF.</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5B9314B7" w:rsidR="00AD3606" w:rsidRDefault="00AD3606" w:rsidP="00F16BAB">
            <w:pPr>
              <w:spacing w:before="160"/>
              <w:rPr>
                <w:b/>
                <w:bCs/>
                <w:sz w:val="26"/>
                <w:szCs w:val="26"/>
              </w:rPr>
            </w:pPr>
            <w:r w:rsidRPr="00F16BAB">
              <w:rPr>
                <w:b/>
                <w:bCs/>
                <w:sz w:val="26"/>
                <w:szCs w:val="26"/>
              </w:rPr>
              <w:t>References</w:t>
            </w:r>
            <w:r w:rsidR="00683BB5">
              <w:rPr>
                <w:b/>
                <w:bCs/>
                <w:sz w:val="26"/>
                <w:szCs w:val="26"/>
              </w:rPr>
              <w:t xml:space="preserve"> </w:t>
            </w:r>
          </w:p>
          <w:p w14:paraId="4DFCF96C" w14:textId="2582E373" w:rsidR="00F23973" w:rsidRPr="00256F4E" w:rsidRDefault="00256F4E" w:rsidP="00256F4E">
            <w:pPr>
              <w:rPr>
                <w:rFonts w:cs="Calibri"/>
                <w:i/>
                <w:iCs/>
                <w:sz w:val="22"/>
                <w:szCs w:val="22"/>
              </w:rPr>
            </w:pPr>
            <w:hyperlink r:id="rId8" w:history="1">
              <w:r w:rsidR="00F23973" w:rsidRPr="00256F4E">
                <w:rPr>
                  <w:rStyle w:val="Hyperlink"/>
                  <w:rFonts w:cs="Calibri"/>
                  <w:i/>
                  <w:iCs/>
                  <w:sz w:val="22"/>
                  <w:szCs w:val="22"/>
                </w:rPr>
                <w:t>Document C24</w:t>
              </w:r>
              <w:r>
                <w:rPr>
                  <w:rStyle w:val="Hyperlink"/>
                  <w:rFonts w:cs="Calibri"/>
                  <w:i/>
                  <w:iCs/>
                  <w:sz w:val="22"/>
                  <w:szCs w:val="22"/>
                </w:rPr>
                <w:t>/</w:t>
              </w:r>
              <w:r w:rsidR="00F23973" w:rsidRPr="00256F4E">
                <w:rPr>
                  <w:rStyle w:val="Hyperlink"/>
                  <w:rFonts w:cs="Calibri"/>
                  <w:i/>
                  <w:iCs/>
                  <w:sz w:val="22"/>
                  <w:szCs w:val="22"/>
                </w:rPr>
                <w:t>6</w:t>
              </w:r>
            </w:hyperlink>
          </w:p>
          <w:p w14:paraId="7DEE8B98" w14:textId="5B4DAD44" w:rsidR="00350760" w:rsidRPr="00256F4E" w:rsidRDefault="00256F4E" w:rsidP="00256F4E">
            <w:pPr>
              <w:spacing w:before="0"/>
              <w:rPr>
                <w:i/>
                <w:iCs/>
                <w:sz w:val="22"/>
                <w:szCs w:val="22"/>
              </w:rPr>
            </w:pPr>
            <w:hyperlink r:id="rId9" w:history="1">
              <w:r w:rsidR="00350760" w:rsidRPr="00256F4E">
                <w:rPr>
                  <w:rStyle w:val="Hyperlink"/>
                  <w:i/>
                  <w:iCs/>
                  <w:sz w:val="22"/>
                  <w:szCs w:val="22"/>
                </w:rPr>
                <w:t>ITU Plenipotentiary Resolution 2 (Rev. Bucharest, 2022)</w:t>
              </w:r>
            </w:hyperlink>
          </w:p>
          <w:p w14:paraId="0175CD6C" w14:textId="54F6436F" w:rsidR="004D05DB" w:rsidRPr="00F23973" w:rsidRDefault="00256F4E" w:rsidP="00256F4E">
            <w:pPr>
              <w:spacing w:before="0" w:after="160"/>
            </w:pPr>
            <w:hyperlink r:id="rId10" w:history="1">
              <w:r w:rsidR="00937326" w:rsidRPr="00256F4E">
                <w:rPr>
                  <w:rStyle w:val="Hyperlink"/>
                  <w:i/>
                  <w:iCs/>
                  <w:sz w:val="22"/>
                  <w:szCs w:val="22"/>
                </w:rPr>
                <w:t>ITU Plenipotentiary Resolution 70 (Rev. Bucharest, 2022)</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4099119B" w14:textId="77777777" w:rsidR="00F23973" w:rsidRDefault="000F4CC3" w:rsidP="00256F4E">
      <w:pPr>
        <w:tabs>
          <w:tab w:val="clear" w:pos="567"/>
          <w:tab w:val="clear" w:pos="1134"/>
          <w:tab w:val="clear" w:pos="1701"/>
          <w:tab w:val="clear" w:pos="2268"/>
          <w:tab w:val="clear" w:pos="2835"/>
        </w:tabs>
        <w:overflowPunct/>
        <w:autoSpaceDE/>
        <w:autoSpaceDN/>
        <w:adjustRightInd/>
        <w:spacing w:after="120"/>
        <w:textAlignment w:val="auto"/>
        <w:rPr>
          <w:rFonts w:cs="Calibri"/>
          <w:b/>
          <w:bCs/>
          <w:lang w:val="es-ES"/>
        </w:rPr>
      </w:pPr>
      <w:r w:rsidRPr="00F23973">
        <w:rPr>
          <w:rFonts w:cs="Calibri"/>
          <w:b/>
          <w:bCs/>
          <w:lang w:val="es-ES"/>
        </w:rPr>
        <w:lastRenderedPageBreak/>
        <w:t>Background</w:t>
      </w:r>
    </w:p>
    <w:p w14:paraId="4AC8312B" w14:textId="4B453802" w:rsidR="00D2014C" w:rsidRPr="00F23973" w:rsidRDefault="00056870" w:rsidP="00256F4E">
      <w:pPr>
        <w:tabs>
          <w:tab w:val="clear" w:pos="567"/>
          <w:tab w:val="clear" w:pos="1134"/>
          <w:tab w:val="clear" w:pos="1701"/>
          <w:tab w:val="clear" w:pos="2268"/>
          <w:tab w:val="clear" w:pos="2835"/>
        </w:tabs>
        <w:overflowPunct/>
        <w:autoSpaceDE/>
        <w:autoSpaceDN/>
        <w:adjustRightInd/>
        <w:spacing w:before="160" w:after="120"/>
        <w:textAlignment w:val="auto"/>
        <w:rPr>
          <w:rFonts w:cs="Calibri"/>
          <w:b/>
          <w:bCs/>
          <w:lang w:val="es-ES"/>
        </w:rPr>
      </w:pPr>
      <w:r w:rsidRPr="00F23973">
        <w:rPr>
          <w:rFonts w:eastAsiaTheme="majorEastAsia" w:cs="Calibri"/>
        </w:rPr>
        <w:t xml:space="preserve">ITU Plenipotentiary </w:t>
      </w:r>
      <w:r w:rsidR="00D2014C" w:rsidRPr="00F23973">
        <w:rPr>
          <w:rFonts w:eastAsiaTheme="majorEastAsia" w:cs="Calibri"/>
        </w:rPr>
        <w:t xml:space="preserve">Resolution 2 (Rev. Bucharest, 2022) resolves to hold the </w:t>
      </w:r>
      <w:r w:rsidR="00E21A7C" w:rsidRPr="00F23973">
        <w:rPr>
          <w:rFonts w:eastAsiaTheme="majorEastAsia" w:cs="Calibri"/>
        </w:rPr>
        <w:t>World</w:t>
      </w:r>
      <w:r w:rsidR="00D2014C" w:rsidRPr="00F23973">
        <w:rPr>
          <w:rFonts w:eastAsiaTheme="majorEastAsia" w:cs="Calibri"/>
        </w:rPr>
        <w:t xml:space="preserve"> </w:t>
      </w:r>
      <w:r w:rsidR="00E21A7C" w:rsidRPr="00F23973">
        <w:rPr>
          <w:rFonts w:eastAsiaTheme="majorEastAsia" w:cs="Calibri"/>
        </w:rPr>
        <w:t>T</w:t>
      </w:r>
      <w:r w:rsidR="00D2014C" w:rsidRPr="00F23973">
        <w:rPr>
          <w:rFonts w:eastAsiaTheme="majorEastAsia" w:cs="Calibri"/>
        </w:rPr>
        <w:t xml:space="preserve">elecommunication/ICT </w:t>
      </w:r>
      <w:r w:rsidR="00E21A7C" w:rsidRPr="00F23973">
        <w:rPr>
          <w:rFonts w:eastAsiaTheme="majorEastAsia" w:cs="Calibri"/>
        </w:rPr>
        <w:t>P</w:t>
      </w:r>
      <w:r w:rsidR="00D2014C" w:rsidRPr="00F23973">
        <w:rPr>
          <w:rFonts w:eastAsiaTheme="majorEastAsia" w:cs="Calibri"/>
        </w:rPr>
        <w:t xml:space="preserve">olicy </w:t>
      </w:r>
      <w:r w:rsidR="00E21A7C" w:rsidRPr="00F23973">
        <w:rPr>
          <w:rFonts w:eastAsiaTheme="majorEastAsia" w:cs="Calibri"/>
        </w:rPr>
        <w:t>F</w:t>
      </w:r>
      <w:r w:rsidR="00D2014C" w:rsidRPr="00F23973">
        <w:rPr>
          <w:rFonts w:eastAsiaTheme="majorEastAsia" w:cs="Calibri"/>
        </w:rPr>
        <w:t>orum (WTPF) and instructs ITU Council to</w:t>
      </w:r>
      <w:r w:rsidR="00502896" w:rsidRPr="00F23973">
        <w:rPr>
          <w:rFonts w:eastAsiaTheme="majorEastAsia" w:cs="Calibri"/>
        </w:rPr>
        <w:t xml:space="preserve"> </w:t>
      </w:r>
      <w:r w:rsidR="00D2014C" w:rsidRPr="00F23973">
        <w:rPr>
          <w:rFonts w:eastAsiaTheme="majorEastAsia" w:cs="Calibri"/>
        </w:rPr>
        <w:t xml:space="preserve">decide on the duration, date, venue, </w:t>
      </w:r>
      <w:proofErr w:type="gramStart"/>
      <w:r w:rsidR="00D2014C" w:rsidRPr="00F23973">
        <w:rPr>
          <w:rFonts w:eastAsiaTheme="majorEastAsia" w:cs="Calibri"/>
        </w:rPr>
        <w:t>agenda</w:t>
      </w:r>
      <w:proofErr w:type="gramEnd"/>
      <w:r w:rsidR="00D2014C" w:rsidRPr="00F23973">
        <w:rPr>
          <w:rFonts w:eastAsiaTheme="majorEastAsia" w:cs="Calibri"/>
        </w:rPr>
        <w:t xml:space="preserve"> and themes of any future WTPF</w:t>
      </w:r>
      <w:r w:rsidR="00670A83" w:rsidRPr="00F23973">
        <w:rPr>
          <w:rFonts w:eastAsiaTheme="majorEastAsia" w:cs="Calibri"/>
        </w:rPr>
        <w:t>.</w:t>
      </w:r>
    </w:p>
    <w:p w14:paraId="1B129BB9" w14:textId="5C194B0C" w:rsidR="000F4CC3" w:rsidRPr="00F23973" w:rsidRDefault="000F4CC3" w:rsidP="00256F4E">
      <w:pPr>
        <w:tabs>
          <w:tab w:val="clear" w:pos="567"/>
          <w:tab w:val="clear" w:pos="1134"/>
          <w:tab w:val="clear" w:pos="1701"/>
          <w:tab w:val="clear" w:pos="2268"/>
          <w:tab w:val="clear" w:pos="2835"/>
        </w:tabs>
        <w:overflowPunct/>
        <w:autoSpaceDE/>
        <w:autoSpaceDN/>
        <w:adjustRightInd/>
        <w:spacing w:before="360" w:after="120"/>
        <w:textAlignment w:val="auto"/>
        <w:rPr>
          <w:rFonts w:cstheme="minorHAnsi"/>
          <w:b/>
          <w:bCs/>
          <w:szCs w:val="24"/>
          <w:lang w:val="es-ES"/>
        </w:rPr>
      </w:pPr>
      <w:proofErr w:type="spellStart"/>
      <w:r w:rsidRPr="00F23973">
        <w:rPr>
          <w:rFonts w:cstheme="minorHAnsi"/>
          <w:b/>
          <w:bCs/>
          <w:szCs w:val="24"/>
          <w:lang w:val="es-ES"/>
        </w:rPr>
        <w:t>Proposal</w:t>
      </w:r>
      <w:proofErr w:type="spellEnd"/>
    </w:p>
    <w:p w14:paraId="6CB8B9CB" w14:textId="257BDC5A" w:rsidR="006A49D9" w:rsidRPr="00F23973" w:rsidRDefault="0022558C" w:rsidP="00256F4E">
      <w:pPr>
        <w:pStyle w:val="paragraph"/>
        <w:spacing w:before="160" w:beforeAutospacing="0" w:after="120" w:afterAutospacing="0"/>
        <w:textAlignment w:val="baseline"/>
        <w:rPr>
          <w:rFonts w:ascii="Calibri" w:hAnsi="Calibri" w:cs="Calibri"/>
        </w:rPr>
      </w:pPr>
      <w:r w:rsidRPr="00F23973">
        <w:rPr>
          <w:rFonts w:ascii="Calibri" w:hAnsi="Calibri" w:cs="Calibri"/>
        </w:rPr>
        <w:t xml:space="preserve">The next WTPF should focus on the theme of “gender equality and mainstreaming,” a topic that is urgent, timely, and </w:t>
      </w:r>
      <w:r w:rsidR="004B0528" w:rsidRPr="00F23973">
        <w:rPr>
          <w:rFonts w:ascii="Calibri" w:hAnsi="Calibri" w:cs="Calibri"/>
        </w:rPr>
        <w:t xml:space="preserve">reflective of </w:t>
      </w:r>
      <w:r w:rsidR="00A47699" w:rsidRPr="00F23973">
        <w:rPr>
          <w:rFonts w:ascii="Calibri" w:hAnsi="Calibri" w:cs="Calibri"/>
        </w:rPr>
        <w:t>previous commitments made by ITU membership.</w:t>
      </w:r>
    </w:p>
    <w:p w14:paraId="3A8AEE34" w14:textId="067EEC91" w:rsidR="00EB3B6F" w:rsidRPr="00F23973" w:rsidRDefault="007868EE" w:rsidP="00256F4E">
      <w:pPr>
        <w:pStyle w:val="paragraph"/>
        <w:spacing w:before="120" w:beforeAutospacing="0" w:after="120" w:afterAutospacing="0"/>
        <w:textAlignment w:val="baseline"/>
        <w:rPr>
          <w:rFonts w:ascii="Calibri" w:hAnsi="Calibri" w:cs="Calibri"/>
        </w:rPr>
      </w:pPr>
      <w:r w:rsidRPr="00F23973">
        <w:rPr>
          <w:rFonts w:ascii="Calibri" w:hAnsi="Calibri" w:cs="Calibri"/>
        </w:rPr>
        <w:t>D</w:t>
      </w:r>
      <w:r w:rsidR="0039704C" w:rsidRPr="00F23973">
        <w:rPr>
          <w:rFonts w:ascii="Calibri" w:hAnsi="Calibri" w:cs="Calibri"/>
        </w:rPr>
        <w:t xml:space="preserve">ocument </w:t>
      </w:r>
      <w:hyperlink r:id="rId11" w:history="1">
        <w:r w:rsidR="0039704C" w:rsidRPr="00256F4E">
          <w:rPr>
            <w:rStyle w:val="Hyperlink"/>
            <w:rFonts w:ascii="Calibri" w:hAnsi="Calibri" w:cs="Calibri"/>
            <w:lang w:val="en-GB"/>
          </w:rPr>
          <w:t>C24/6</w:t>
        </w:r>
      </w:hyperlink>
      <w:r w:rsidR="00D61CDC" w:rsidRPr="00F23973">
        <w:rPr>
          <w:rStyle w:val="Hyperlink"/>
          <w:rFonts w:ascii="Calibri" w:hAnsi="Calibri" w:cs="Calibri"/>
          <w:color w:val="auto"/>
          <w:u w:val="none"/>
          <w:lang w:val="en-GB"/>
        </w:rPr>
        <w:t xml:space="preserve"> </w:t>
      </w:r>
      <w:r w:rsidR="00CF45DB" w:rsidRPr="00F23973">
        <w:rPr>
          <w:rStyle w:val="Hyperlink"/>
          <w:rFonts w:ascii="Calibri" w:hAnsi="Calibri" w:cs="Calibri"/>
          <w:color w:val="auto"/>
          <w:u w:val="none"/>
          <w:lang w:val="en-GB"/>
        </w:rPr>
        <w:t>outlines</w:t>
      </w:r>
      <w:r w:rsidR="00CA62C0" w:rsidRPr="00F23973">
        <w:rPr>
          <w:rStyle w:val="Hyperlink"/>
          <w:rFonts w:ascii="Calibri" w:hAnsi="Calibri" w:cs="Calibri"/>
          <w:color w:val="auto"/>
          <w:u w:val="none"/>
          <w:lang w:val="en-GB"/>
        </w:rPr>
        <w:t xml:space="preserve"> important achievements towards addressing the gender digital divid</w:t>
      </w:r>
      <w:r w:rsidR="00D91776" w:rsidRPr="00F23973">
        <w:rPr>
          <w:rStyle w:val="Hyperlink"/>
          <w:rFonts w:ascii="Calibri" w:hAnsi="Calibri" w:cs="Calibri"/>
          <w:color w:val="auto"/>
          <w:u w:val="none"/>
          <w:lang w:val="en-GB"/>
        </w:rPr>
        <w:t>e; however,</w:t>
      </w:r>
      <w:r w:rsidR="00D46A61" w:rsidRPr="00F23973">
        <w:rPr>
          <w:rStyle w:val="Hyperlink"/>
          <w:rFonts w:ascii="Calibri" w:hAnsi="Calibri" w:cs="Calibri"/>
          <w:color w:val="auto"/>
          <w:u w:val="none"/>
          <w:lang w:val="en-GB"/>
        </w:rPr>
        <w:t xml:space="preserve"> </w:t>
      </w:r>
      <w:r w:rsidR="00F10B2E" w:rsidRPr="00F23973">
        <w:rPr>
          <w:rStyle w:val="Hyperlink"/>
          <w:rFonts w:ascii="Calibri" w:hAnsi="Calibri" w:cs="Calibri"/>
          <w:color w:val="auto"/>
          <w:u w:val="none"/>
          <w:lang w:val="en-GB"/>
        </w:rPr>
        <w:t>it also highlights</w:t>
      </w:r>
      <w:r w:rsidR="00CF45DB" w:rsidRPr="00F23973">
        <w:rPr>
          <w:rStyle w:val="Hyperlink"/>
          <w:rFonts w:ascii="Calibri" w:hAnsi="Calibri" w:cs="Calibri"/>
          <w:color w:val="auto"/>
          <w:u w:val="none"/>
          <w:lang w:val="en-GB"/>
        </w:rPr>
        <w:t xml:space="preserve"> </w:t>
      </w:r>
      <w:r w:rsidR="00337919" w:rsidRPr="00F23973">
        <w:rPr>
          <w:rStyle w:val="Hyperlink"/>
          <w:rFonts w:ascii="Calibri" w:hAnsi="Calibri" w:cs="Calibri"/>
          <w:color w:val="auto"/>
          <w:u w:val="none"/>
          <w:lang w:val="en-GB"/>
        </w:rPr>
        <w:t>a</w:t>
      </w:r>
      <w:r w:rsidR="00CF45DB" w:rsidRPr="00F23973">
        <w:rPr>
          <w:rStyle w:val="Hyperlink"/>
          <w:rFonts w:ascii="Calibri" w:hAnsi="Calibri" w:cs="Calibri"/>
          <w:color w:val="auto"/>
          <w:u w:val="none"/>
          <w:lang w:val="en-GB"/>
        </w:rPr>
        <w:t xml:space="preserve"> </w:t>
      </w:r>
      <w:r w:rsidR="00F10B2E" w:rsidRPr="00F23973">
        <w:rPr>
          <w:rStyle w:val="Hyperlink"/>
          <w:rFonts w:ascii="Calibri" w:hAnsi="Calibri" w:cs="Calibri"/>
          <w:color w:val="auto"/>
          <w:u w:val="none"/>
          <w:lang w:val="en-GB"/>
        </w:rPr>
        <w:t xml:space="preserve">persistent </w:t>
      </w:r>
      <w:r w:rsidR="00D91776" w:rsidRPr="00F23973">
        <w:rPr>
          <w:rStyle w:val="Hyperlink"/>
          <w:rFonts w:ascii="Calibri" w:hAnsi="Calibri" w:cs="Calibri"/>
          <w:color w:val="auto"/>
          <w:u w:val="none"/>
          <w:lang w:val="en-GB"/>
        </w:rPr>
        <w:t xml:space="preserve">and </w:t>
      </w:r>
      <w:r w:rsidR="00F23973" w:rsidRPr="00F23973">
        <w:rPr>
          <w:rStyle w:val="Hyperlink"/>
          <w:rFonts w:ascii="Calibri" w:hAnsi="Calibri" w:cs="Calibri"/>
          <w:color w:val="auto"/>
          <w:u w:val="none"/>
          <w:lang w:val="en-GB"/>
        </w:rPr>
        <w:t>concerning</w:t>
      </w:r>
      <w:r w:rsidR="00D91776" w:rsidRPr="00F23973">
        <w:rPr>
          <w:rStyle w:val="Hyperlink"/>
          <w:rFonts w:ascii="Calibri" w:hAnsi="Calibri" w:cs="Calibri"/>
          <w:color w:val="auto"/>
          <w:u w:val="none"/>
          <w:lang w:val="en-GB"/>
        </w:rPr>
        <w:t xml:space="preserve"> </w:t>
      </w:r>
      <w:r w:rsidR="00F10B2E" w:rsidRPr="00F23973">
        <w:rPr>
          <w:rStyle w:val="Hyperlink"/>
          <w:rFonts w:ascii="Calibri" w:hAnsi="Calibri" w:cs="Calibri"/>
          <w:color w:val="auto"/>
          <w:u w:val="none"/>
          <w:lang w:val="en-GB"/>
        </w:rPr>
        <w:t>gap</w:t>
      </w:r>
      <w:r w:rsidR="00CF45DB" w:rsidRPr="00F23973">
        <w:rPr>
          <w:rStyle w:val="Hyperlink"/>
          <w:rFonts w:ascii="Calibri" w:hAnsi="Calibri" w:cs="Calibri"/>
          <w:color w:val="auto"/>
          <w:u w:val="none"/>
          <w:lang w:val="en-GB"/>
        </w:rPr>
        <w:t>:</w:t>
      </w:r>
    </w:p>
    <w:p w14:paraId="5193EC26" w14:textId="7F7F95B7" w:rsidR="008E73F0" w:rsidRPr="00F23973" w:rsidRDefault="00337919" w:rsidP="00256F4E">
      <w:pPr>
        <w:pStyle w:val="paragraph"/>
        <w:spacing w:before="120" w:beforeAutospacing="0" w:after="120" w:afterAutospacing="0"/>
        <w:ind w:left="360" w:right="431"/>
        <w:textAlignment w:val="baseline"/>
        <w:rPr>
          <w:rFonts w:ascii="Calibri" w:hAnsi="Calibri" w:cs="Calibri"/>
        </w:rPr>
      </w:pPr>
      <w:r w:rsidRPr="00F23973">
        <w:rPr>
          <w:rFonts w:ascii="Calibri" w:hAnsi="Calibri" w:cstheme="minorHAnsi"/>
        </w:rPr>
        <w:t>“</w:t>
      </w:r>
      <w:r w:rsidR="00F32024" w:rsidRPr="00F23973">
        <w:rPr>
          <w:rFonts w:ascii="Calibri" w:hAnsi="Calibri" w:cstheme="minorHAnsi"/>
        </w:rPr>
        <w:t xml:space="preserve">Facts and Figures 2023 reports women and girls still account for a disproportionate share of the global offline population, outnumbering male non-users by 17 per cent. In terms of phone ownership, women are 8 per cent less likely to own a mobile phone than men, and outnumbering men non-owners by 35%. </w:t>
      </w:r>
      <w:r w:rsidR="00F32024" w:rsidRPr="00F23973">
        <w:rPr>
          <w:rFonts w:ascii="Calibri" w:hAnsi="Calibri" w:cstheme="minorHAnsi"/>
          <w:i/>
          <w:iCs/>
        </w:rPr>
        <w:t>The significance of this problem cannot be understated</w:t>
      </w:r>
      <w:r w:rsidR="00F32024" w:rsidRPr="00F23973">
        <w:rPr>
          <w:rFonts w:ascii="Calibri" w:hAnsi="Calibri" w:cstheme="minorHAnsi"/>
        </w:rPr>
        <w:t xml:space="preserve"> as it perpetuates inequalities and hinders women’s and girls’ opportunities for education, employment, and participation in the digital economy. Bridging this gap is essential for promoting gender equality, fostering economic empowerment, and ensuring inclusive development in the digital age.</w:t>
      </w:r>
      <w:r w:rsidRPr="00F23973">
        <w:rPr>
          <w:rFonts w:ascii="Calibri" w:hAnsi="Calibri" w:cstheme="minorHAnsi"/>
        </w:rPr>
        <w:t>”</w:t>
      </w:r>
      <w:r w:rsidR="005F6D54" w:rsidRPr="00F23973">
        <w:rPr>
          <w:rFonts w:ascii="Calibri" w:hAnsi="Calibri" w:cstheme="minorHAnsi"/>
        </w:rPr>
        <w:t xml:space="preserve">  (Emphasis added.)</w:t>
      </w:r>
    </w:p>
    <w:p w14:paraId="00CF6E2C" w14:textId="0F7DA48F" w:rsidR="00941547" w:rsidRPr="00F23973" w:rsidRDefault="00A65813" w:rsidP="00256F4E">
      <w:pPr>
        <w:pStyle w:val="paragraph"/>
        <w:spacing w:before="160" w:beforeAutospacing="0" w:after="120" w:afterAutospacing="0"/>
        <w:textAlignment w:val="baseline"/>
        <w:rPr>
          <w:rFonts w:ascii="Calibri" w:hAnsi="Calibri" w:cs="Calibri"/>
        </w:rPr>
      </w:pPr>
      <w:r w:rsidRPr="00F23973">
        <w:rPr>
          <w:rFonts w:ascii="Calibri" w:hAnsi="Calibri" w:cs="Calibri"/>
        </w:rPr>
        <w:t xml:space="preserve">As </w:t>
      </w:r>
      <w:r w:rsidR="00067894" w:rsidRPr="00F23973">
        <w:rPr>
          <w:rFonts w:ascii="Calibri" w:hAnsi="Calibri" w:cs="Calibri"/>
        </w:rPr>
        <w:t>d</w:t>
      </w:r>
      <w:r w:rsidRPr="00F23973">
        <w:rPr>
          <w:rFonts w:ascii="Calibri" w:hAnsi="Calibri" w:cs="Calibri"/>
        </w:rPr>
        <w:t xml:space="preserve">ocument </w:t>
      </w:r>
      <w:r w:rsidRPr="00F23973">
        <w:rPr>
          <w:rFonts w:ascii="Calibri" w:hAnsi="Calibri" w:cs="Calibri"/>
          <w:lang w:val="en-GB"/>
        </w:rPr>
        <w:t>C24/6</w:t>
      </w:r>
      <w:r w:rsidRPr="00F23973">
        <w:rPr>
          <w:rStyle w:val="Hyperlink"/>
          <w:rFonts w:ascii="Calibri" w:hAnsi="Calibri" w:cs="Calibri"/>
          <w:u w:val="none"/>
          <w:lang w:val="en-GB"/>
        </w:rPr>
        <w:t xml:space="preserve"> </w:t>
      </w:r>
      <w:r w:rsidRPr="00F23973">
        <w:rPr>
          <w:rFonts w:ascii="Calibri" w:hAnsi="Calibri" w:cs="Calibri"/>
        </w:rPr>
        <w:t xml:space="preserve">notes, </w:t>
      </w:r>
      <w:r w:rsidRPr="00F23973">
        <w:rPr>
          <w:rFonts w:ascii="Calibri" w:hAnsi="Calibri" w:cs="Calibri"/>
          <w:spacing w:val="4"/>
        </w:rPr>
        <w:t>ITU Plenipotentiary</w:t>
      </w:r>
      <w:r w:rsidRPr="00F23973">
        <w:rPr>
          <w:rFonts w:ascii="Calibri" w:hAnsi="Calibri" w:cs="Calibri"/>
        </w:rPr>
        <w:t xml:space="preserve"> Resolution 70 (Rev. Bucharest, 2022) “specifically focuses on gender equality with a clear and formal commitment to integrating a gender perspective into the organization’s work and activities,” which undoubtedly includes the WTPF.</w:t>
      </w:r>
    </w:p>
    <w:p w14:paraId="246ABF2B" w14:textId="541656E6" w:rsidR="00941547" w:rsidRPr="00F23973" w:rsidRDefault="00F03500" w:rsidP="00256F4E">
      <w:pPr>
        <w:pStyle w:val="paragraph"/>
        <w:spacing w:before="120" w:beforeAutospacing="0" w:after="120" w:afterAutospacing="0"/>
        <w:textAlignment w:val="baseline"/>
        <w:rPr>
          <w:rFonts w:ascii="Calibri" w:hAnsi="Calibri" w:cs="Calibri"/>
        </w:rPr>
      </w:pPr>
      <w:r w:rsidRPr="00F23973">
        <w:rPr>
          <w:rFonts w:ascii="Calibri" w:hAnsi="Calibri" w:cs="Calibri"/>
        </w:rPr>
        <w:t xml:space="preserve">By dedicating the WTPF to the topic of gender equality and mainstreaming, ITU Members can make continued progress towards the implementation of Resolution 70. </w:t>
      </w:r>
      <w:r w:rsidR="009041FF" w:rsidRPr="00F23973">
        <w:rPr>
          <w:rFonts w:ascii="Calibri" w:hAnsi="Calibri" w:cs="Calibri"/>
        </w:rPr>
        <w:t>WTPF presents a valuable opportunity to develop common viewpoints</w:t>
      </w:r>
      <w:r w:rsidR="009041FF" w:rsidRPr="00F23973">
        <w:rPr>
          <w:rFonts w:ascii="Calibri" w:hAnsi="Calibri" w:cs="Calibri"/>
          <w:color w:val="000000"/>
        </w:rPr>
        <w:t xml:space="preserve"> on bridging the gender digital divide by empowering girls and women in achieving equal access and use of digital technologies, digital skills, and opportunities as ICT leaders.</w:t>
      </w:r>
    </w:p>
    <w:p w14:paraId="7A42E025" w14:textId="3CB9629A" w:rsidR="001913E2" w:rsidRPr="00F23973" w:rsidRDefault="001913E2" w:rsidP="00256F4E">
      <w:pPr>
        <w:tabs>
          <w:tab w:val="clear" w:pos="567"/>
          <w:tab w:val="clear" w:pos="1134"/>
          <w:tab w:val="clear" w:pos="1701"/>
          <w:tab w:val="clear" w:pos="2268"/>
          <w:tab w:val="clear" w:pos="2835"/>
        </w:tabs>
        <w:overflowPunct/>
        <w:spacing w:after="120"/>
        <w:textAlignment w:val="auto"/>
        <w:rPr>
          <w:rFonts w:cs="Calibri"/>
          <w:szCs w:val="24"/>
          <w:lang w:val="en-US" w:eastAsia="zh-CN"/>
        </w:rPr>
      </w:pPr>
      <w:r w:rsidRPr="00F23973">
        <w:rPr>
          <w:rFonts w:cs="Calibri"/>
        </w:rPr>
        <w:t xml:space="preserve">Notably, </w:t>
      </w:r>
      <w:r w:rsidR="00152E48" w:rsidRPr="00F23973">
        <w:rPr>
          <w:rFonts w:cs="Calibri"/>
        </w:rPr>
        <w:t xml:space="preserve">Resolution 70 </w:t>
      </w:r>
      <w:r w:rsidR="005555F1" w:rsidRPr="00F23973">
        <w:rPr>
          <w:rFonts w:cs="Calibri"/>
          <w:szCs w:val="24"/>
          <w:lang w:val="en-US" w:eastAsia="zh-CN"/>
        </w:rPr>
        <w:t xml:space="preserve">resolves to continue the </w:t>
      </w:r>
      <w:r w:rsidR="00B94CCF" w:rsidRPr="00F23973">
        <w:rPr>
          <w:rFonts w:cs="Calibri"/>
          <w:szCs w:val="24"/>
          <w:lang w:val="en-US" w:eastAsia="zh-CN"/>
        </w:rPr>
        <w:t>ITU’s work to prom</w:t>
      </w:r>
      <w:r w:rsidR="00F44926" w:rsidRPr="00F23973">
        <w:rPr>
          <w:rFonts w:cs="Calibri"/>
          <w:szCs w:val="24"/>
          <w:lang w:val="en-US" w:eastAsia="zh-CN"/>
        </w:rPr>
        <w:t>o</w:t>
      </w:r>
      <w:r w:rsidR="00B94CCF" w:rsidRPr="00F23973">
        <w:rPr>
          <w:rFonts w:cs="Calibri"/>
          <w:szCs w:val="24"/>
          <w:lang w:val="en-US" w:eastAsia="zh-CN"/>
        </w:rPr>
        <w:t xml:space="preserve">te gender equality </w:t>
      </w:r>
      <w:r w:rsidR="00152E48" w:rsidRPr="00F23973">
        <w:rPr>
          <w:rFonts w:cs="Calibri"/>
          <w:szCs w:val="24"/>
          <w:lang w:val="en-US" w:eastAsia="zh-CN"/>
        </w:rPr>
        <w:t xml:space="preserve">in telecommunications/ICTs by recommending measures at the international, </w:t>
      </w:r>
      <w:proofErr w:type="gramStart"/>
      <w:r w:rsidR="00152E48" w:rsidRPr="00F23973">
        <w:rPr>
          <w:rFonts w:cs="Calibri"/>
          <w:szCs w:val="24"/>
          <w:lang w:val="en-US" w:eastAsia="zh-CN"/>
        </w:rPr>
        <w:t>regional</w:t>
      </w:r>
      <w:proofErr w:type="gramEnd"/>
      <w:r w:rsidR="00152E48" w:rsidRPr="00F23973">
        <w:rPr>
          <w:rFonts w:cs="Calibri"/>
          <w:szCs w:val="24"/>
          <w:lang w:val="en-US" w:eastAsia="zh-CN"/>
        </w:rPr>
        <w:t xml:space="preserve"> and national</w:t>
      </w:r>
      <w:r w:rsidR="00B94CCF" w:rsidRPr="00F23973">
        <w:rPr>
          <w:rFonts w:cs="Calibri"/>
          <w:szCs w:val="24"/>
          <w:lang w:val="en-US" w:eastAsia="zh-CN"/>
        </w:rPr>
        <w:t xml:space="preserve"> </w:t>
      </w:r>
      <w:r w:rsidR="00152E48" w:rsidRPr="00F23973">
        <w:rPr>
          <w:rFonts w:cs="Calibri"/>
          <w:szCs w:val="24"/>
          <w:lang w:val="en-US" w:eastAsia="zh-CN"/>
        </w:rPr>
        <w:t>level on policies and programmes that improve socio-economic conditions for women and girls,</w:t>
      </w:r>
      <w:r w:rsidR="00B94CCF" w:rsidRPr="00F23973">
        <w:rPr>
          <w:rFonts w:cs="Calibri"/>
          <w:szCs w:val="24"/>
          <w:lang w:val="en-US" w:eastAsia="zh-CN"/>
        </w:rPr>
        <w:t xml:space="preserve"> </w:t>
      </w:r>
      <w:r w:rsidR="00152E48" w:rsidRPr="00341CEC">
        <w:rPr>
          <w:rFonts w:cs="Calibri"/>
          <w:szCs w:val="24"/>
          <w:lang w:val="en-US" w:eastAsia="zh-CN"/>
        </w:rPr>
        <w:t xml:space="preserve">particularly in developing </w:t>
      </w:r>
      <w:r w:rsidR="005555F1" w:rsidRPr="00341CEC">
        <w:rPr>
          <w:rFonts w:cs="Calibri"/>
          <w:szCs w:val="24"/>
          <w:lang w:val="en-US" w:eastAsia="zh-CN"/>
        </w:rPr>
        <w:t>countries</w:t>
      </w:r>
      <w:r w:rsidR="005555F1" w:rsidRPr="00D568B3">
        <w:rPr>
          <w:rFonts w:cs="Calibri"/>
          <w:szCs w:val="24"/>
          <w:lang w:val="en-US" w:eastAsia="zh-CN"/>
        </w:rPr>
        <w:t>.</w:t>
      </w:r>
      <w:r w:rsidR="00C41332" w:rsidRPr="00F23973">
        <w:rPr>
          <w:rFonts w:cs="Calibri"/>
          <w:szCs w:val="24"/>
          <w:lang w:val="en-US" w:eastAsia="zh-CN"/>
        </w:rPr>
        <w:t xml:space="preserve"> </w:t>
      </w:r>
      <w:r w:rsidR="00E4019A" w:rsidRPr="00F23973">
        <w:rPr>
          <w:rFonts w:cs="Calibri"/>
        </w:rPr>
        <w:t>According t</w:t>
      </w:r>
      <w:r w:rsidR="000C5758" w:rsidRPr="00F23973">
        <w:rPr>
          <w:rFonts w:cs="Calibri"/>
        </w:rPr>
        <w:t>o</w:t>
      </w:r>
      <w:r w:rsidR="00E4019A" w:rsidRPr="00F23973">
        <w:rPr>
          <w:rFonts w:cs="Calibri"/>
        </w:rPr>
        <w:t xml:space="preserve"> data from the ITU Gender Dashboard, </w:t>
      </w:r>
      <w:r w:rsidR="005571BD" w:rsidRPr="00F23973">
        <w:rPr>
          <w:rFonts w:cs="Calibri"/>
        </w:rPr>
        <w:t xml:space="preserve">Least Developed Countries (LDCs) face the greatest challenges in </w:t>
      </w:r>
      <w:r w:rsidR="00A12F14" w:rsidRPr="00F23973">
        <w:rPr>
          <w:rFonts w:cs="Calibri"/>
        </w:rPr>
        <w:t xml:space="preserve">achieving </w:t>
      </w:r>
      <w:r w:rsidR="005571BD" w:rsidRPr="00F23973">
        <w:rPr>
          <w:rFonts w:cs="Calibri"/>
        </w:rPr>
        <w:t>digital gender parity.</w:t>
      </w:r>
      <w:r w:rsidR="00142DB0" w:rsidRPr="00F23973">
        <w:rPr>
          <w:rFonts w:cs="Calibri"/>
        </w:rPr>
        <w:t xml:space="preserve"> </w:t>
      </w:r>
      <w:r w:rsidR="00434C00" w:rsidRPr="00F23973">
        <w:rPr>
          <w:rFonts w:cs="Calibri"/>
        </w:rPr>
        <w:t>As Resolution 2 emphasizes, the</w:t>
      </w:r>
      <w:r w:rsidRPr="00F23973">
        <w:rPr>
          <w:rFonts w:cs="Calibri"/>
        </w:rPr>
        <w:t xml:space="preserve"> WTPF should give special attention to the </w:t>
      </w:r>
      <w:r w:rsidRPr="00F23973">
        <w:rPr>
          <w:rFonts w:cs="Calibri"/>
          <w:szCs w:val="24"/>
        </w:rPr>
        <w:t>interests and needs of developing countrie</w:t>
      </w:r>
      <w:r w:rsidRPr="00F23973">
        <w:rPr>
          <w:rFonts w:cs="Calibri"/>
        </w:rPr>
        <w:t>s</w:t>
      </w:r>
      <w:r w:rsidR="00434C00" w:rsidRPr="00F23973">
        <w:rPr>
          <w:rFonts w:cs="Calibri"/>
        </w:rPr>
        <w:t xml:space="preserve">, which </w:t>
      </w:r>
      <w:r w:rsidR="00E4019A" w:rsidRPr="00F23973">
        <w:rPr>
          <w:rFonts w:cs="Calibri"/>
        </w:rPr>
        <w:t xml:space="preserve">makes the proposed topic </w:t>
      </w:r>
      <w:proofErr w:type="gramStart"/>
      <w:r w:rsidR="00E4019A" w:rsidRPr="00F23973">
        <w:rPr>
          <w:rFonts w:cs="Calibri"/>
        </w:rPr>
        <w:t>all the more</w:t>
      </w:r>
      <w:proofErr w:type="gramEnd"/>
      <w:r w:rsidR="00E4019A" w:rsidRPr="00F23973">
        <w:rPr>
          <w:rFonts w:cs="Calibri"/>
        </w:rPr>
        <w:t xml:space="preserve"> relevant and necessary.  </w:t>
      </w:r>
    </w:p>
    <w:p w14:paraId="16C83C6E" w14:textId="77082681" w:rsidR="00962BD1" w:rsidRPr="00F23973" w:rsidRDefault="00F35E54" w:rsidP="00256F4E">
      <w:pPr>
        <w:pStyle w:val="paragraph"/>
        <w:spacing w:before="120" w:beforeAutospacing="0" w:after="120" w:afterAutospacing="0"/>
        <w:textAlignment w:val="baseline"/>
        <w:rPr>
          <w:rFonts w:ascii="Calibri" w:hAnsi="Calibri" w:cstheme="minorHAnsi"/>
        </w:rPr>
      </w:pPr>
      <w:r w:rsidRPr="00F23973">
        <w:rPr>
          <w:rFonts w:ascii="Calibri" w:hAnsi="Calibri" w:cstheme="minorHAnsi"/>
        </w:rPr>
        <w:t>This</w:t>
      </w:r>
      <w:r w:rsidR="00C34FE1" w:rsidRPr="00F23973">
        <w:rPr>
          <w:rFonts w:ascii="Calibri" w:hAnsi="Calibri" w:cstheme="minorHAnsi"/>
        </w:rPr>
        <w:t xml:space="preserve"> topic </w:t>
      </w:r>
      <w:r w:rsidRPr="00F23973">
        <w:rPr>
          <w:rFonts w:ascii="Calibri" w:hAnsi="Calibri" w:cstheme="minorHAnsi"/>
        </w:rPr>
        <w:t xml:space="preserve">also </w:t>
      </w:r>
      <w:r w:rsidR="00F818CA" w:rsidRPr="00F23973">
        <w:rPr>
          <w:rFonts w:ascii="Calibri" w:hAnsi="Calibri" w:cstheme="minorHAnsi"/>
        </w:rPr>
        <w:t xml:space="preserve">aligns with </w:t>
      </w:r>
      <w:r w:rsidR="00C34FE1" w:rsidRPr="00F23973">
        <w:rPr>
          <w:rFonts w:ascii="Calibri" w:hAnsi="Calibri" w:cstheme="minorHAnsi"/>
        </w:rPr>
        <w:t xml:space="preserve">the </w:t>
      </w:r>
      <w:r w:rsidR="00A00349" w:rsidRPr="00F23973">
        <w:rPr>
          <w:rFonts w:ascii="Calibri" w:hAnsi="Calibri" w:cstheme="minorHAnsi"/>
        </w:rPr>
        <w:t>decision</w:t>
      </w:r>
      <w:r w:rsidR="00CB0325" w:rsidRPr="00F23973">
        <w:rPr>
          <w:rFonts w:ascii="Calibri" w:hAnsi="Calibri" w:cstheme="minorHAnsi"/>
        </w:rPr>
        <w:t xml:space="preserve"> in Resolution 2</w:t>
      </w:r>
      <w:r w:rsidR="00A00349" w:rsidRPr="00F23973">
        <w:rPr>
          <w:rFonts w:ascii="Calibri" w:hAnsi="Calibri" w:cstheme="minorHAnsi"/>
        </w:rPr>
        <w:t xml:space="preserve"> to hold </w:t>
      </w:r>
      <w:r w:rsidR="002323C2" w:rsidRPr="00F23973">
        <w:rPr>
          <w:rFonts w:ascii="Calibri" w:hAnsi="Calibri" w:cstheme="minorHAnsi"/>
        </w:rPr>
        <w:t xml:space="preserve">the </w:t>
      </w:r>
      <w:r w:rsidR="00A00349" w:rsidRPr="00F23973">
        <w:rPr>
          <w:rFonts w:ascii="Calibri" w:hAnsi="Calibri" w:cstheme="minorHAnsi"/>
        </w:rPr>
        <w:t xml:space="preserve">WTPF “preferably </w:t>
      </w:r>
      <w:r w:rsidR="00256F4E" w:rsidRPr="00F23973">
        <w:rPr>
          <w:rFonts w:ascii="Calibri" w:hAnsi="Calibri" w:cstheme="minorHAnsi"/>
        </w:rPr>
        <w:t>back-to-back</w:t>
      </w:r>
      <w:r w:rsidR="00A00349" w:rsidRPr="00F23973">
        <w:rPr>
          <w:rFonts w:ascii="Calibri" w:hAnsi="Calibri" w:cstheme="minorHAnsi"/>
        </w:rPr>
        <w:t xml:space="preserve"> with the WSIS Forum.”</w:t>
      </w:r>
      <w:r w:rsidR="00A2673B" w:rsidRPr="00F23973">
        <w:rPr>
          <w:rFonts w:ascii="Calibri" w:hAnsi="Calibri" w:cstheme="minorHAnsi"/>
        </w:rPr>
        <w:t xml:space="preserve"> </w:t>
      </w:r>
      <w:r w:rsidR="00785A00" w:rsidRPr="00F23973">
        <w:rPr>
          <w:rFonts w:ascii="Calibri" w:hAnsi="Calibri" w:cstheme="minorHAnsi"/>
        </w:rPr>
        <w:t xml:space="preserve">WSIS Forum features a special track on </w:t>
      </w:r>
      <w:r w:rsidR="00C55074" w:rsidRPr="00F23973">
        <w:rPr>
          <w:rFonts w:ascii="Calibri" w:hAnsi="Calibri" w:cstheme="minorHAnsi"/>
        </w:rPr>
        <w:t xml:space="preserve">ICTs and gender mainstreaming. </w:t>
      </w:r>
      <w:r w:rsidR="002323C2" w:rsidRPr="00F23973">
        <w:rPr>
          <w:rFonts w:ascii="Calibri" w:hAnsi="Calibri" w:cstheme="minorHAnsi"/>
        </w:rPr>
        <w:t xml:space="preserve">The </w:t>
      </w:r>
      <w:r w:rsidR="002E0B5C" w:rsidRPr="00F23973">
        <w:rPr>
          <w:rFonts w:ascii="Calibri" w:hAnsi="Calibri" w:cstheme="minorHAnsi"/>
        </w:rPr>
        <w:t xml:space="preserve">WTPF </w:t>
      </w:r>
      <w:r w:rsidR="00F818CA" w:rsidRPr="00F23973">
        <w:rPr>
          <w:rFonts w:ascii="Calibri" w:hAnsi="Calibri" w:cstheme="minorHAnsi"/>
        </w:rPr>
        <w:t>can provide a complementary venue for</w:t>
      </w:r>
      <w:r w:rsidR="00140938" w:rsidRPr="00F23973">
        <w:rPr>
          <w:rFonts w:ascii="Calibri" w:hAnsi="Calibri" w:cstheme="minorHAnsi"/>
        </w:rPr>
        <w:t xml:space="preserve"> ITU membership to</w:t>
      </w:r>
      <w:r w:rsidR="00140938" w:rsidRPr="00F23973">
        <w:rPr>
          <w:rFonts w:ascii="Calibri" w:eastAsia="Calibri-Light" w:hAnsi="Calibri" w:cstheme="minorHAnsi"/>
          <w:color w:val="1A1A1A"/>
          <w:lang w:eastAsia="zh-CN"/>
        </w:rPr>
        <w:t xml:space="preserve"> address </w:t>
      </w:r>
      <w:r w:rsidR="00F818CA" w:rsidRPr="00F23973">
        <w:rPr>
          <w:rFonts w:ascii="Calibri" w:eastAsia="Calibri-Light" w:hAnsi="Calibri" w:cstheme="minorHAnsi"/>
          <w:color w:val="1A1A1A"/>
          <w:lang w:eastAsia="zh-CN"/>
        </w:rPr>
        <w:t xml:space="preserve">challenges with </w:t>
      </w:r>
      <w:r w:rsidR="00140938" w:rsidRPr="00F23973">
        <w:rPr>
          <w:rFonts w:ascii="Calibri" w:eastAsia="Calibri-Light" w:hAnsi="Calibri" w:cstheme="minorHAnsi"/>
          <w:color w:val="1A1A1A"/>
          <w:lang w:eastAsia="zh-CN"/>
        </w:rPr>
        <w:t xml:space="preserve">the implementation of the WSIS outcomes </w:t>
      </w:r>
      <w:proofErr w:type="gramStart"/>
      <w:r w:rsidR="005134E1" w:rsidRPr="00F23973">
        <w:rPr>
          <w:rFonts w:ascii="Calibri" w:eastAsia="Calibri-Light" w:hAnsi="Calibri" w:cstheme="minorHAnsi"/>
          <w:color w:val="1A1A1A"/>
          <w:lang w:eastAsia="zh-CN"/>
        </w:rPr>
        <w:t xml:space="preserve">in order </w:t>
      </w:r>
      <w:r w:rsidR="00F818CA" w:rsidRPr="00F23973">
        <w:rPr>
          <w:rFonts w:ascii="Calibri" w:eastAsia="Calibri-Light" w:hAnsi="Calibri" w:cstheme="minorHAnsi"/>
          <w:color w:val="1A1A1A"/>
          <w:lang w:eastAsia="zh-CN"/>
        </w:rPr>
        <w:t>to</w:t>
      </w:r>
      <w:proofErr w:type="gramEnd"/>
      <w:r w:rsidR="00F818CA" w:rsidRPr="00F23973">
        <w:rPr>
          <w:rFonts w:ascii="Calibri" w:eastAsia="Calibri-Light" w:hAnsi="Calibri" w:cstheme="minorHAnsi"/>
          <w:color w:val="1A1A1A"/>
          <w:lang w:eastAsia="zh-CN"/>
        </w:rPr>
        <w:t xml:space="preserve"> achieve </w:t>
      </w:r>
      <w:r w:rsidR="00140938" w:rsidRPr="00F23973">
        <w:rPr>
          <w:rFonts w:ascii="Calibri" w:eastAsia="Calibri-Light" w:hAnsi="Calibri" w:cstheme="minorHAnsi"/>
          <w:color w:val="1A1A1A"/>
          <w:lang w:eastAsia="zh-CN"/>
        </w:rPr>
        <w:t>the Sustainable Development Goals (SDGs), particularly SDG 5 (</w:t>
      </w:r>
      <w:r w:rsidR="001B467D" w:rsidRPr="00F23973">
        <w:rPr>
          <w:rFonts w:ascii="Calibri" w:eastAsia="Calibri-Light" w:hAnsi="Calibri" w:cstheme="minorHAnsi"/>
          <w:color w:val="1A1A1A"/>
          <w:lang w:eastAsia="zh-CN"/>
        </w:rPr>
        <w:t>gender equality).</w:t>
      </w:r>
    </w:p>
    <w:p w14:paraId="2368FC40" w14:textId="57946EA5" w:rsidR="00EB3B6F" w:rsidRPr="00F23973" w:rsidRDefault="003F5305" w:rsidP="00256F4E">
      <w:pPr>
        <w:pStyle w:val="paragraph"/>
        <w:spacing w:before="120" w:beforeAutospacing="0" w:after="120" w:afterAutospacing="0"/>
        <w:textAlignment w:val="baseline"/>
        <w:rPr>
          <w:rFonts w:ascii="Calibri" w:hAnsi="Calibri" w:cstheme="minorHAnsi"/>
        </w:rPr>
      </w:pPr>
      <w:r w:rsidRPr="00F23973">
        <w:rPr>
          <w:rFonts w:ascii="Calibri" w:hAnsi="Calibri" w:cstheme="minorHAnsi"/>
        </w:rPr>
        <w:lastRenderedPageBreak/>
        <w:t>In s</w:t>
      </w:r>
      <w:r w:rsidR="00554115" w:rsidRPr="00F23973">
        <w:rPr>
          <w:rFonts w:ascii="Calibri" w:hAnsi="Calibri" w:cstheme="minorHAnsi"/>
        </w:rPr>
        <w:t>hort</w:t>
      </w:r>
      <w:r w:rsidRPr="00F23973">
        <w:rPr>
          <w:rFonts w:ascii="Calibri" w:hAnsi="Calibri" w:cstheme="minorHAnsi"/>
        </w:rPr>
        <w:t xml:space="preserve">, </w:t>
      </w:r>
      <w:r w:rsidR="00F408C3" w:rsidRPr="00F23973">
        <w:rPr>
          <w:rFonts w:ascii="Calibri" w:hAnsi="Calibri" w:cstheme="minorHAnsi"/>
        </w:rPr>
        <w:t xml:space="preserve">as </w:t>
      </w:r>
      <w:r w:rsidRPr="00F23973">
        <w:rPr>
          <w:rFonts w:ascii="Calibri" w:hAnsi="Calibri" w:cstheme="minorHAnsi"/>
        </w:rPr>
        <w:t>d</w:t>
      </w:r>
      <w:r w:rsidR="00082191" w:rsidRPr="00F23973">
        <w:rPr>
          <w:rFonts w:ascii="Calibri" w:hAnsi="Calibri" w:cstheme="minorHAnsi"/>
        </w:rPr>
        <w:t xml:space="preserve">ocument </w:t>
      </w:r>
      <w:r w:rsidR="00082191" w:rsidRPr="00F23973">
        <w:rPr>
          <w:rFonts w:ascii="Calibri" w:hAnsi="Calibri" w:cstheme="minorHAnsi"/>
          <w:lang w:val="en-GB"/>
        </w:rPr>
        <w:t>C24/6</w:t>
      </w:r>
      <w:r w:rsidR="00082191" w:rsidRPr="00F23973">
        <w:rPr>
          <w:rStyle w:val="Hyperlink"/>
          <w:rFonts w:ascii="Calibri" w:hAnsi="Calibri" w:cstheme="minorHAnsi"/>
          <w:color w:val="auto"/>
          <w:u w:val="none"/>
          <w:lang w:val="en-GB"/>
        </w:rPr>
        <w:t xml:space="preserve"> concludes: </w:t>
      </w:r>
      <w:r w:rsidR="00DC46EF" w:rsidRPr="00F23973">
        <w:rPr>
          <w:rFonts w:ascii="Calibri" w:hAnsi="Calibri" w:cstheme="minorHAnsi"/>
        </w:rPr>
        <w:t>“Closing the gender digital divide and delivering on ITU’s mandate for gender equality amidst the increasingly pervasive digital landscape requires a more concerted effort from across ITU and its membership.”</w:t>
      </w:r>
    </w:p>
    <w:p w14:paraId="25D89EF9" w14:textId="3241DE8A" w:rsidR="00082191" w:rsidRDefault="00082191" w:rsidP="00256F4E">
      <w:pPr>
        <w:pStyle w:val="paragraph"/>
        <w:spacing w:before="120" w:beforeAutospacing="0" w:after="120" w:afterAutospacing="0"/>
        <w:textAlignment w:val="baseline"/>
        <w:rPr>
          <w:rFonts w:ascii="Calibri" w:hAnsi="Calibri" w:cstheme="minorHAnsi"/>
        </w:rPr>
      </w:pPr>
      <w:r w:rsidRPr="00F23973">
        <w:rPr>
          <w:rFonts w:ascii="Calibri" w:hAnsi="Calibri" w:cstheme="minorHAnsi"/>
        </w:rPr>
        <w:t>We fully support this conclusion</w:t>
      </w:r>
      <w:r w:rsidR="005109FC" w:rsidRPr="00F23973">
        <w:rPr>
          <w:rFonts w:ascii="Calibri" w:hAnsi="Calibri" w:cstheme="minorHAnsi"/>
        </w:rPr>
        <w:t xml:space="preserve"> and </w:t>
      </w:r>
      <w:r w:rsidR="0011361F" w:rsidRPr="00F23973">
        <w:rPr>
          <w:rFonts w:ascii="Calibri" w:hAnsi="Calibri" w:cstheme="minorHAnsi"/>
        </w:rPr>
        <w:t>believe</w:t>
      </w:r>
      <w:r w:rsidR="005109FC" w:rsidRPr="00F23973">
        <w:rPr>
          <w:rFonts w:ascii="Calibri" w:hAnsi="Calibri" w:cstheme="minorHAnsi"/>
        </w:rPr>
        <w:t xml:space="preserve"> that holding a </w:t>
      </w:r>
      <w:r w:rsidRPr="00F23973">
        <w:rPr>
          <w:rFonts w:ascii="Calibri" w:hAnsi="Calibri" w:cstheme="minorHAnsi"/>
        </w:rPr>
        <w:t xml:space="preserve">WTPF </w:t>
      </w:r>
      <w:r w:rsidR="00162103" w:rsidRPr="00F23973">
        <w:rPr>
          <w:rFonts w:ascii="Calibri" w:hAnsi="Calibri" w:cstheme="minorHAnsi"/>
        </w:rPr>
        <w:t xml:space="preserve">on </w:t>
      </w:r>
      <w:r w:rsidR="009747C6" w:rsidRPr="00F23973">
        <w:rPr>
          <w:rFonts w:ascii="Calibri" w:hAnsi="Calibri" w:cstheme="minorHAnsi"/>
        </w:rPr>
        <w:t>the</w:t>
      </w:r>
      <w:r w:rsidR="00855249" w:rsidRPr="00F23973">
        <w:rPr>
          <w:rFonts w:ascii="Calibri" w:hAnsi="Calibri" w:cstheme="minorHAnsi"/>
        </w:rPr>
        <w:t xml:space="preserve"> critical topic of gender equality and mainstreaming would prove </w:t>
      </w:r>
      <w:r w:rsidR="00A519A1" w:rsidRPr="00F23973">
        <w:rPr>
          <w:rFonts w:ascii="Calibri" w:hAnsi="Calibri" w:cstheme="minorHAnsi"/>
        </w:rPr>
        <w:t>a vital</w:t>
      </w:r>
      <w:r w:rsidR="00855249" w:rsidRPr="00F23973">
        <w:rPr>
          <w:rFonts w:ascii="Calibri" w:hAnsi="Calibri" w:cstheme="minorHAnsi"/>
        </w:rPr>
        <w:t xml:space="preserve"> step forward</w:t>
      </w:r>
      <w:r w:rsidR="005109FC" w:rsidRPr="00F23973">
        <w:rPr>
          <w:rFonts w:ascii="Calibri" w:hAnsi="Calibri" w:cstheme="minorHAnsi"/>
        </w:rPr>
        <w:t xml:space="preserve">. </w:t>
      </w:r>
    </w:p>
    <w:p w14:paraId="16C32AC9" w14:textId="4337EBD0" w:rsidR="00256F4E" w:rsidRPr="00F23973" w:rsidRDefault="00256F4E" w:rsidP="00256F4E">
      <w:pPr>
        <w:pStyle w:val="paragraph"/>
        <w:spacing w:before="840" w:beforeAutospacing="0" w:after="0" w:afterAutospacing="0"/>
        <w:jc w:val="center"/>
        <w:textAlignment w:val="baseline"/>
        <w:rPr>
          <w:rFonts w:ascii="Calibri" w:hAnsi="Calibri" w:cs="Calibri"/>
        </w:rPr>
      </w:pPr>
      <w:r>
        <w:rPr>
          <w:rFonts w:ascii="Calibri" w:hAnsi="Calibri" w:cstheme="minorHAnsi"/>
        </w:rPr>
        <w:t>_______________</w:t>
      </w:r>
    </w:p>
    <w:sectPr w:rsidR="00256F4E" w:rsidRPr="00F23973" w:rsidSect="005C6DE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B7A2" w14:textId="77777777" w:rsidR="00EE219D" w:rsidRDefault="00EE219D">
      <w:r>
        <w:separator/>
      </w:r>
    </w:p>
  </w:endnote>
  <w:endnote w:type="continuationSeparator" w:id="0">
    <w:p w14:paraId="6CEDE105" w14:textId="77777777" w:rsidR="00EE219D" w:rsidRDefault="00EE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Light">
    <w:altName w:val="Klee One"/>
    <w:charset w:val="80"/>
    <w:family w:val="auto"/>
    <w:pitch w:val="default"/>
    <w:sig w:usb0="00000001" w:usb1="08070000" w:usb2="00000010" w:usb3="00000000" w:csb0="0002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217C572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256F4E">
            <w:rPr>
              <w:bCs/>
            </w:rPr>
            <w:t>93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256F4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21FF2AB0"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256F4E">
            <w:rPr>
              <w:bCs/>
            </w:rPr>
            <w:t>93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B3E0" w14:textId="77777777" w:rsidR="00EE219D" w:rsidRDefault="00EE219D">
      <w:r>
        <w:t>____________________</w:t>
      </w:r>
    </w:p>
  </w:footnote>
  <w:footnote w:type="continuationSeparator" w:id="0">
    <w:p w14:paraId="5F941F87" w14:textId="77777777" w:rsidR="00EE219D" w:rsidRDefault="00EE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BB15FB"/>
    <w:multiLevelType w:val="hybridMultilevel"/>
    <w:tmpl w:val="BFEE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1729F"/>
    <w:multiLevelType w:val="hybridMultilevel"/>
    <w:tmpl w:val="8EB0A18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5F1405"/>
    <w:multiLevelType w:val="multilevel"/>
    <w:tmpl w:val="6374E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316110497">
    <w:abstractNumId w:val="2"/>
    <w:lvlOverride w:ilvl="0">
      <w:startOverride w:val="1"/>
    </w:lvlOverride>
    <w:lvlOverride w:ilvl="1"/>
    <w:lvlOverride w:ilvl="2"/>
    <w:lvlOverride w:ilvl="3"/>
    <w:lvlOverride w:ilvl="4"/>
    <w:lvlOverride w:ilvl="5"/>
    <w:lvlOverride w:ilvl="6"/>
    <w:lvlOverride w:ilvl="7"/>
    <w:lvlOverride w:ilvl="8"/>
  </w:num>
  <w:num w:numId="3" w16cid:durableId="2038306422">
    <w:abstractNumId w:val="1"/>
  </w:num>
  <w:num w:numId="4" w16cid:durableId="1773547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1E8"/>
    <w:rsid w:val="00004386"/>
    <w:rsid w:val="00007130"/>
    <w:rsid w:val="00015790"/>
    <w:rsid w:val="000210D4"/>
    <w:rsid w:val="000268E8"/>
    <w:rsid w:val="0004698E"/>
    <w:rsid w:val="00047DB8"/>
    <w:rsid w:val="000501D4"/>
    <w:rsid w:val="00051552"/>
    <w:rsid w:val="00051927"/>
    <w:rsid w:val="00056870"/>
    <w:rsid w:val="00061328"/>
    <w:rsid w:val="00063016"/>
    <w:rsid w:val="00066795"/>
    <w:rsid w:val="00067894"/>
    <w:rsid w:val="00076AF6"/>
    <w:rsid w:val="00082191"/>
    <w:rsid w:val="00085720"/>
    <w:rsid w:val="00085CF2"/>
    <w:rsid w:val="000910C5"/>
    <w:rsid w:val="000977DA"/>
    <w:rsid w:val="00097B37"/>
    <w:rsid w:val="000A20D9"/>
    <w:rsid w:val="000A26A9"/>
    <w:rsid w:val="000A4C8B"/>
    <w:rsid w:val="000A6DDB"/>
    <w:rsid w:val="000B0270"/>
    <w:rsid w:val="000B1705"/>
    <w:rsid w:val="000B48F5"/>
    <w:rsid w:val="000B6199"/>
    <w:rsid w:val="000C47B1"/>
    <w:rsid w:val="000C5758"/>
    <w:rsid w:val="000D0527"/>
    <w:rsid w:val="000D75B2"/>
    <w:rsid w:val="000E1CED"/>
    <w:rsid w:val="000F2FDB"/>
    <w:rsid w:val="000F4CC3"/>
    <w:rsid w:val="000F596B"/>
    <w:rsid w:val="0011206B"/>
    <w:rsid w:val="001121F5"/>
    <w:rsid w:val="0011361F"/>
    <w:rsid w:val="00114443"/>
    <w:rsid w:val="001145B9"/>
    <w:rsid w:val="00125DB4"/>
    <w:rsid w:val="00136F4E"/>
    <w:rsid w:val="001400DC"/>
    <w:rsid w:val="0014020A"/>
    <w:rsid w:val="00140938"/>
    <w:rsid w:val="00140CE1"/>
    <w:rsid w:val="00142DB0"/>
    <w:rsid w:val="00152E48"/>
    <w:rsid w:val="00154C10"/>
    <w:rsid w:val="00162103"/>
    <w:rsid w:val="00165460"/>
    <w:rsid w:val="0017539C"/>
    <w:rsid w:val="0017539F"/>
    <w:rsid w:val="00175AC2"/>
    <w:rsid w:val="0017609F"/>
    <w:rsid w:val="00176873"/>
    <w:rsid w:val="00182966"/>
    <w:rsid w:val="001913E2"/>
    <w:rsid w:val="00194A1C"/>
    <w:rsid w:val="00195075"/>
    <w:rsid w:val="001A10B0"/>
    <w:rsid w:val="001A7D1D"/>
    <w:rsid w:val="001B467D"/>
    <w:rsid w:val="001B5087"/>
    <w:rsid w:val="001B51DD"/>
    <w:rsid w:val="001B5402"/>
    <w:rsid w:val="001C135A"/>
    <w:rsid w:val="001C628E"/>
    <w:rsid w:val="001D7EE5"/>
    <w:rsid w:val="001E0F7B"/>
    <w:rsid w:val="001E78FA"/>
    <w:rsid w:val="001F52FA"/>
    <w:rsid w:val="002119FD"/>
    <w:rsid w:val="002130E0"/>
    <w:rsid w:val="002159B1"/>
    <w:rsid w:val="002163D0"/>
    <w:rsid w:val="002169D3"/>
    <w:rsid w:val="00217B48"/>
    <w:rsid w:val="00225541"/>
    <w:rsid w:val="0022558C"/>
    <w:rsid w:val="00227A5E"/>
    <w:rsid w:val="002323C2"/>
    <w:rsid w:val="00234D8A"/>
    <w:rsid w:val="00236A63"/>
    <w:rsid w:val="0024680B"/>
    <w:rsid w:val="002508FA"/>
    <w:rsid w:val="00255AAE"/>
    <w:rsid w:val="00256F4E"/>
    <w:rsid w:val="00260F19"/>
    <w:rsid w:val="00264425"/>
    <w:rsid w:val="00265875"/>
    <w:rsid w:val="00272394"/>
    <w:rsid w:val="0027303B"/>
    <w:rsid w:val="0028109B"/>
    <w:rsid w:val="00287065"/>
    <w:rsid w:val="0029361B"/>
    <w:rsid w:val="0029713F"/>
    <w:rsid w:val="002A09EB"/>
    <w:rsid w:val="002A2188"/>
    <w:rsid w:val="002B1F58"/>
    <w:rsid w:val="002B7044"/>
    <w:rsid w:val="002C1C7A"/>
    <w:rsid w:val="002C54E2"/>
    <w:rsid w:val="002C6036"/>
    <w:rsid w:val="002E0B5C"/>
    <w:rsid w:val="002E1F95"/>
    <w:rsid w:val="002E4CAD"/>
    <w:rsid w:val="002E6DB8"/>
    <w:rsid w:val="002F3A9F"/>
    <w:rsid w:val="002F504A"/>
    <w:rsid w:val="0030160F"/>
    <w:rsid w:val="00303A26"/>
    <w:rsid w:val="00310B50"/>
    <w:rsid w:val="00320223"/>
    <w:rsid w:val="00322D0D"/>
    <w:rsid w:val="003333DA"/>
    <w:rsid w:val="00337919"/>
    <w:rsid w:val="00341CEC"/>
    <w:rsid w:val="00350760"/>
    <w:rsid w:val="00356944"/>
    <w:rsid w:val="00357543"/>
    <w:rsid w:val="00361465"/>
    <w:rsid w:val="0038382A"/>
    <w:rsid w:val="00383BB8"/>
    <w:rsid w:val="0038419C"/>
    <w:rsid w:val="00384EF0"/>
    <w:rsid w:val="00386AF9"/>
    <w:rsid w:val="003877F5"/>
    <w:rsid w:val="003942D4"/>
    <w:rsid w:val="003958A8"/>
    <w:rsid w:val="0039704C"/>
    <w:rsid w:val="00397352"/>
    <w:rsid w:val="003C18B1"/>
    <w:rsid w:val="003C2533"/>
    <w:rsid w:val="003D0E01"/>
    <w:rsid w:val="003D5A7F"/>
    <w:rsid w:val="003E0896"/>
    <w:rsid w:val="003E6816"/>
    <w:rsid w:val="003F5305"/>
    <w:rsid w:val="003F5D62"/>
    <w:rsid w:val="004016E2"/>
    <w:rsid w:val="00402C54"/>
    <w:rsid w:val="0040435A"/>
    <w:rsid w:val="004061CD"/>
    <w:rsid w:val="004114A5"/>
    <w:rsid w:val="00416A24"/>
    <w:rsid w:val="00431D9E"/>
    <w:rsid w:val="00433CE8"/>
    <w:rsid w:val="00434A5C"/>
    <w:rsid w:val="00434C00"/>
    <w:rsid w:val="004428A1"/>
    <w:rsid w:val="004443D3"/>
    <w:rsid w:val="004446B4"/>
    <w:rsid w:val="00444F88"/>
    <w:rsid w:val="00453F4D"/>
    <w:rsid w:val="004544D9"/>
    <w:rsid w:val="00464337"/>
    <w:rsid w:val="00465D8C"/>
    <w:rsid w:val="00472BAD"/>
    <w:rsid w:val="004834FB"/>
    <w:rsid w:val="00484009"/>
    <w:rsid w:val="00484ACD"/>
    <w:rsid w:val="00487B1F"/>
    <w:rsid w:val="004901F2"/>
    <w:rsid w:val="00490E72"/>
    <w:rsid w:val="00491157"/>
    <w:rsid w:val="004921C8"/>
    <w:rsid w:val="00495B0B"/>
    <w:rsid w:val="004A1B8B"/>
    <w:rsid w:val="004B0528"/>
    <w:rsid w:val="004B2F55"/>
    <w:rsid w:val="004C2CD8"/>
    <w:rsid w:val="004D05DB"/>
    <w:rsid w:val="004D1851"/>
    <w:rsid w:val="004D4EF1"/>
    <w:rsid w:val="004D599D"/>
    <w:rsid w:val="004D7342"/>
    <w:rsid w:val="004D7912"/>
    <w:rsid w:val="004E2567"/>
    <w:rsid w:val="004E2EA5"/>
    <w:rsid w:val="004E3AEB"/>
    <w:rsid w:val="004E4363"/>
    <w:rsid w:val="004E72D3"/>
    <w:rsid w:val="0050223C"/>
    <w:rsid w:val="00502896"/>
    <w:rsid w:val="005068CC"/>
    <w:rsid w:val="005109FC"/>
    <w:rsid w:val="00511BC2"/>
    <w:rsid w:val="005134E1"/>
    <w:rsid w:val="00516196"/>
    <w:rsid w:val="005243FF"/>
    <w:rsid w:val="00530DE5"/>
    <w:rsid w:val="0053172B"/>
    <w:rsid w:val="00531F76"/>
    <w:rsid w:val="005333A1"/>
    <w:rsid w:val="005421CC"/>
    <w:rsid w:val="00551809"/>
    <w:rsid w:val="00554115"/>
    <w:rsid w:val="005555F1"/>
    <w:rsid w:val="005571BD"/>
    <w:rsid w:val="00562A1C"/>
    <w:rsid w:val="0056368E"/>
    <w:rsid w:val="00564FBC"/>
    <w:rsid w:val="00570996"/>
    <w:rsid w:val="005800BC"/>
    <w:rsid w:val="0058079D"/>
    <w:rsid w:val="00582442"/>
    <w:rsid w:val="00582767"/>
    <w:rsid w:val="00584A15"/>
    <w:rsid w:val="005945FA"/>
    <w:rsid w:val="005A3088"/>
    <w:rsid w:val="005B6187"/>
    <w:rsid w:val="005C0B33"/>
    <w:rsid w:val="005C24AA"/>
    <w:rsid w:val="005C42CD"/>
    <w:rsid w:val="005C6DEC"/>
    <w:rsid w:val="005D65E3"/>
    <w:rsid w:val="005F23A7"/>
    <w:rsid w:val="005F3269"/>
    <w:rsid w:val="005F6D54"/>
    <w:rsid w:val="0060404C"/>
    <w:rsid w:val="00606FF3"/>
    <w:rsid w:val="00620F31"/>
    <w:rsid w:val="00623AE3"/>
    <w:rsid w:val="006276FD"/>
    <w:rsid w:val="00630F3B"/>
    <w:rsid w:val="00631020"/>
    <w:rsid w:val="0063498B"/>
    <w:rsid w:val="00641DB9"/>
    <w:rsid w:val="0064737F"/>
    <w:rsid w:val="00650474"/>
    <w:rsid w:val="006535F1"/>
    <w:rsid w:val="00653716"/>
    <w:rsid w:val="0065557D"/>
    <w:rsid w:val="00656AB9"/>
    <w:rsid w:val="00660D50"/>
    <w:rsid w:val="00662984"/>
    <w:rsid w:val="0066414A"/>
    <w:rsid w:val="00670A83"/>
    <w:rsid w:val="006716BB"/>
    <w:rsid w:val="006722BE"/>
    <w:rsid w:val="00683BB5"/>
    <w:rsid w:val="006850BE"/>
    <w:rsid w:val="006946AF"/>
    <w:rsid w:val="006A49D9"/>
    <w:rsid w:val="006B1859"/>
    <w:rsid w:val="006B3F7F"/>
    <w:rsid w:val="006B4DF8"/>
    <w:rsid w:val="006B5F06"/>
    <w:rsid w:val="006B6680"/>
    <w:rsid w:val="006B6DCC"/>
    <w:rsid w:val="006B6E47"/>
    <w:rsid w:val="006C345A"/>
    <w:rsid w:val="006C34FD"/>
    <w:rsid w:val="006C3900"/>
    <w:rsid w:val="006C6C4F"/>
    <w:rsid w:val="006E0760"/>
    <w:rsid w:val="006E7569"/>
    <w:rsid w:val="006F35B6"/>
    <w:rsid w:val="00702DEF"/>
    <w:rsid w:val="00706238"/>
    <w:rsid w:val="00706861"/>
    <w:rsid w:val="00707EAA"/>
    <w:rsid w:val="00737726"/>
    <w:rsid w:val="0074604A"/>
    <w:rsid w:val="007479FE"/>
    <w:rsid w:val="00747AD1"/>
    <w:rsid w:val="0075051B"/>
    <w:rsid w:val="00754BE1"/>
    <w:rsid w:val="007703C1"/>
    <w:rsid w:val="00770E5A"/>
    <w:rsid w:val="00785A00"/>
    <w:rsid w:val="007868EE"/>
    <w:rsid w:val="00793188"/>
    <w:rsid w:val="00794385"/>
    <w:rsid w:val="0079471E"/>
    <w:rsid w:val="00794D34"/>
    <w:rsid w:val="007A0917"/>
    <w:rsid w:val="007A46CD"/>
    <w:rsid w:val="007D055D"/>
    <w:rsid w:val="007D2700"/>
    <w:rsid w:val="007D56A9"/>
    <w:rsid w:val="007E772E"/>
    <w:rsid w:val="007F1AEB"/>
    <w:rsid w:val="00813E5E"/>
    <w:rsid w:val="008149ED"/>
    <w:rsid w:val="00821B9D"/>
    <w:rsid w:val="0083047B"/>
    <w:rsid w:val="0083581B"/>
    <w:rsid w:val="00843D15"/>
    <w:rsid w:val="00852FF7"/>
    <w:rsid w:val="00855249"/>
    <w:rsid w:val="00863874"/>
    <w:rsid w:val="00864AFF"/>
    <w:rsid w:val="00865925"/>
    <w:rsid w:val="00866CCB"/>
    <w:rsid w:val="008814F1"/>
    <w:rsid w:val="00881974"/>
    <w:rsid w:val="00894B19"/>
    <w:rsid w:val="008959C5"/>
    <w:rsid w:val="008B078D"/>
    <w:rsid w:val="008B4A4C"/>
    <w:rsid w:val="008B4A6A"/>
    <w:rsid w:val="008C2D09"/>
    <w:rsid w:val="008C7E27"/>
    <w:rsid w:val="008D0293"/>
    <w:rsid w:val="008D45B7"/>
    <w:rsid w:val="008E5C8A"/>
    <w:rsid w:val="008E73F0"/>
    <w:rsid w:val="008E7C3A"/>
    <w:rsid w:val="008F6851"/>
    <w:rsid w:val="008F7448"/>
    <w:rsid w:val="0090147A"/>
    <w:rsid w:val="00902232"/>
    <w:rsid w:val="009041FF"/>
    <w:rsid w:val="00904A36"/>
    <w:rsid w:val="0091503D"/>
    <w:rsid w:val="009173EF"/>
    <w:rsid w:val="00932906"/>
    <w:rsid w:val="00937326"/>
    <w:rsid w:val="00941547"/>
    <w:rsid w:val="009418D9"/>
    <w:rsid w:val="00947694"/>
    <w:rsid w:val="00961B0B"/>
    <w:rsid w:val="00962BD1"/>
    <w:rsid w:val="00962D33"/>
    <w:rsid w:val="009747C6"/>
    <w:rsid w:val="00981953"/>
    <w:rsid w:val="00986DE2"/>
    <w:rsid w:val="00987696"/>
    <w:rsid w:val="00995430"/>
    <w:rsid w:val="009A5411"/>
    <w:rsid w:val="009B38C3"/>
    <w:rsid w:val="009B5953"/>
    <w:rsid w:val="009B60DD"/>
    <w:rsid w:val="009C16AB"/>
    <w:rsid w:val="009C2B1B"/>
    <w:rsid w:val="009D1DC0"/>
    <w:rsid w:val="009E17BD"/>
    <w:rsid w:val="009E26B8"/>
    <w:rsid w:val="009E485A"/>
    <w:rsid w:val="009F16B9"/>
    <w:rsid w:val="00A00349"/>
    <w:rsid w:val="00A04CEC"/>
    <w:rsid w:val="00A12F14"/>
    <w:rsid w:val="00A2673B"/>
    <w:rsid w:val="00A27F92"/>
    <w:rsid w:val="00A31456"/>
    <w:rsid w:val="00A32257"/>
    <w:rsid w:val="00A36D20"/>
    <w:rsid w:val="00A41036"/>
    <w:rsid w:val="00A47275"/>
    <w:rsid w:val="00A47699"/>
    <w:rsid w:val="00A514A4"/>
    <w:rsid w:val="00A519A1"/>
    <w:rsid w:val="00A51E27"/>
    <w:rsid w:val="00A532BF"/>
    <w:rsid w:val="00A54693"/>
    <w:rsid w:val="00A55622"/>
    <w:rsid w:val="00A566DE"/>
    <w:rsid w:val="00A56FF5"/>
    <w:rsid w:val="00A608E3"/>
    <w:rsid w:val="00A62A65"/>
    <w:rsid w:val="00A64AB4"/>
    <w:rsid w:val="00A65813"/>
    <w:rsid w:val="00A705ED"/>
    <w:rsid w:val="00A72859"/>
    <w:rsid w:val="00A733E8"/>
    <w:rsid w:val="00A83502"/>
    <w:rsid w:val="00A968F7"/>
    <w:rsid w:val="00AA28B2"/>
    <w:rsid w:val="00AA53C4"/>
    <w:rsid w:val="00AA71C3"/>
    <w:rsid w:val="00AB75FA"/>
    <w:rsid w:val="00AC0625"/>
    <w:rsid w:val="00AC067B"/>
    <w:rsid w:val="00AC302B"/>
    <w:rsid w:val="00AC330D"/>
    <w:rsid w:val="00AC379F"/>
    <w:rsid w:val="00AD15B3"/>
    <w:rsid w:val="00AD3606"/>
    <w:rsid w:val="00AD4A3D"/>
    <w:rsid w:val="00AE03C1"/>
    <w:rsid w:val="00AE5607"/>
    <w:rsid w:val="00AF6E49"/>
    <w:rsid w:val="00B04A67"/>
    <w:rsid w:val="00B0583C"/>
    <w:rsid w:val="00B179F9"/>
    <w:rsid w:val="00B21405"/>
    <w:rsid w:val="00B24393"/>
    <w:rsid w:val="00B25765"/>
    <w:rsid w:val="00B31B8F"/>
    <w:rsid w:val="00B35174"/>
    <w:rsid w:val="00B40A81"/>
    <w:rsid w:val="00B44910"/>
    <w:rsid w:val="00B4682F"/>
    <w:rsid w:val="00B51288"/>
    <w:rsid w:val="00B5530B"/>
    <w:rsid w:val="00B64363"/>
    <w:rsid w:val="00B72267"/>
    <w:rsid w:val="00B73608"/>
    <w:rsid w:val="00B76BF5"/>
    <w:rsid w:val="00B76EB6"/>
    <w:rsid w:val="00B7737B"/>
    <w:rsid w:val="00B82238"/>
    <w:rsid w:val="00B824C8"/>
    <w:rsid w:val="00B84B9D"/>
    <w:rsid w:val="00B94CCF"/>
    <w:rsid w:val="00BB1996"/>
    <w:rsid w:val="00BB20E0"/>
    <w:rsid w:val="00BB4403"/>
    <w:rsid w:val="00BC251A"/>
    <w:rsid w:val="00BC6FC8"/>
    <w:rsid w:val="00BD0138"/>
    <w:rsid w:val="00BD032B"/>
    <w:rsid w:val="00BD67C8"/>
    <w:rsid w:val="00BE2640"/>
    <w:rsid w:val="00BE53FE"/>
    <w:rsid w:val="00BF4763"/>
    <w:rsid w:val="00C01189"/>
    <w:rsid w:val="00C11A94"/>
    <w:rsid w:val="00C13E66"/>
    <w:rsid w:val="00C16392"/>
    <w:rsid w:val="00C24F8B"/>
    <w:rsid w:val="00C27AC6"/>
    <w:rsid w:val="00C30C19"/>
    <w:rsid w:val="00C348CB"/>
    <w:rsid w:val="00C34FE1"/>
    <w:rsid w:val="00C374DE"/>
    <w:rsid w:val="00C41332"/>
    <w:rsid w:val="00C45745"/>
    <w:rsid w:val="00C47AD4"/>
    <w:rsid w:val="00C51135"/>
    <w:rsid w:val="00C52D81"/>
    <w:rsid w:val="00C55074"/>
    <w:rsid w:val="00C55198"/>
    <w:rsid w:val="00C55A86"/>
    <w:rsid w:val="00C67E19"/>
    <w:rsid w:val="00C84414"/>
    <w:rsid w:val="00C90247"/>
    <w:rsid w:val="00C92CB7"/>
    <w:rsid w:val="00CA47F8"/>
    <w:rsid w:val="00CA62C0"/>
    <w:rsid w:val="00CA6393"/>
    <w:rsid w:val="00CB0325"/>
    <w:rsid w:val="00CB18FF"/>
    <w:rsid w:val="00CB2DFD"/>
    <w:rsid w:val="00CB57AB"/>
    <w:rsid w:val="00CC559E"/>
    <w:rsid w:val="00CD0C08"/>
    <w:rsid w:val="00CD2A8E"/>
    <w:rsid w:val="00CD7A46"/>
    <w:rsid w:val="00CE03FB"/>
    <w:rsid w:val="00CE433C"/>
    <w:rsid w:val="00CF0161"/>
    <w:rsid w:val="00CF02D7"/>
    <w:rsid w:val="00CF33F3"/>
    <w:rsid w:val="00CF45DB"/>
    <w:rsid w:val="00D022A9"/>
    <w:rsid w:val="00D06183"/>
    <w:rsid w:val="00D1355F"/>
    <w:rsid w:val="00D13B97"/>
    <w:rsid w:val="00D2014C"/>
    <w:rsid w:val="00D22C42"/>
    <w:rsid w:val="00D27E65"/>
    <w:rsid w:val="00D422D9"/>
    <w:rsid w:val="00D46A61"/>
    <w:rsid w:val="00D46B0D"/>
    <w:rsid w:val="00D5123C"/>
    <w:rsid w:val="00D540E3"/>
    <w:rsid w:val="00D548B0"/>
    <w:rsid w:val="00D568B3"/>
    <w:rsid w:val="00D61605"/>
    <w:rsid w:val="00D61CDC"/>
    <w:rsid w:val="00D65041"/>
    <w:rsid w:val="00D6727E"/>
    <w:rsid w:val="00D80D5C"/>
    <w:rsid w:val="00D865EA"/>
    <w:rsid w:val="00D91776"/>
    <w:rsid w:val="00D94D3E"/>
    <w:rsid w:val="00DA36B9"/>
    <w:rsid w:val="00DA49A7"/>
    <w:rsid w:val="00DB1936"/>
    <w:rsid w:val="00DB281D"/>
    <w:rsid w:val="00DB384B"/>
    <w:rsid w:val="00DC46EF"/>
    <w:rsid w:val="00DD667D"/>
    <w:rsid w:val="00DE3CE4"/>
    <w:rsid w:val="00DE7AF2"/>
    <w:rsid w:val="00DF0189"/>
    <w:rsid w:val="00E0086D"/>
    <w:rsid w:val="00E057E7"/>
    <w:rsid w:val="00E06FD5"/>
    <w:rsid w:val="00E10E80"/>
    <w:rsid w:val="00E124F0"/>
    <w:rsid w:val="00E132D3"/>
    <w:rsid w:val="00E177FC"/>
    <w:rsid w:val="00E21A7C"/>
    <w:rsid w:val="00E227F3"/>
    <w:rsid w:val="00E23618"/>
    <w:rsid w:val="00E4019A"/>
    <w:rsid w:val="00E545C6"/>
    <w:rsid w:val="00E60F04"/>
    <w:rsid w:val="00E611FA"/>
    <w:rsid w:val="00E6120F"/>
    <w:rsid w:val="00E632FD"/>
    <w:rsid w:val="00E65B24"/>
    <w:rsid w:val="00E70932"/>
    <w:rsid w:val="00E76E0C"/>
    <w:rsid w:val="00E854E4"/>
    <w:rsid w:val="00E86DBF"/>
    <w:rsid w:val="00E97B6F"/>
    <w:rsid w:val="00E97C33"/>
    <w:rsid w:val="00EA3CEB"/>
    <w:rsid w:val="00EB0790"/>
    <w:rsid w:val="00EB0D6F"/>
    <w:rsid w:val="00EB2232"/>
    <w:rsid w:val="00EB3B6F"/>
    <w:rsid w:val="00EC2971"/>
    <w:rsid w:val="00EC5337"/>
    <w:rsid w:val="00EC5795"/>
    <w:rsid w:val="00ED4A17"/>
    <w:rsid w:val="00EE219D"/>
    <w:rsid w:val="00EE49E8"/>
    <w:rsid w:val="00F03500"/>
    <w:rsid w:val="00F1035E"/>
    <w:rsid w:val="00F10B2E"/>
    <w:rsid w:val="00F16BAB"/>
    <w:rsid w:val="00F21461"/>
    <w:rsid w:val="00F2150A"/>
    <w:rsid w:val="00F231D8"/>
    <w:rsid w:val="00F23973"/>
    <w:rsid w:val="00F32024"/>
    <w:rsid w:val="00F32821"/>
    <w:rsid w:val="00F35E54"/>
    <w:rsid w:val="00F408C3"/>
    <w:rsid w:val="00F427D1"/>
    <w:rsid w:val="00F42853"/>
    <w:rsid w:val="00F44926"/>
    <w:rsid w:val="00F44C00"/>
    <w:rsid w:val="00F45D2C"/>
    <w:rsid w:val="00F46C5F"/>
    <w:rsid w:val="00F632C0"/>
    <w:rsid w:val="00F67D65"/>
    <w:rsid w:val="00F73C9E"/>
    <w:rsid w:val="00F74710"/>
    <w:rsid w:val="00F818CA"/>
    <w:rsid w:val="00F82D67"/>
    <w:rsid w:val="00F94A63"/>
    <w:rsid w:val="00FA1C28"/>
    <w:rsid w:val="00FB1279"/>
    <w:rsid w:val="00FB6B76"/>
    <w:rsid w:val="00FB7596"/>
    <w:rsid w:val="00FE0C5D"/>
    <w:rsid w:val="00FE10DF"/>
    <w:rsid w:val="00FE4077"/>
    <w:rsid w:val="00FE500D"/>
    <w:rsid w:val="00FE6DE3"/>
    <w:rsid w:val="00FE77D2"/>
    <w:rsid w:val="00FF4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paragraph">
    <w:name w:val="paragraph"/>
    <w:basedOn w:val="Normal"/>
    <w:rsid w:val="003E089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3E0896"/>
  </w:style>
  <w:style w:type="character" w:customStyle="1" w:styleId="eop">
    <w:name w:val="eop"/>
    <w:basedOn w:val="DefaultParagraphFont"/>
    <w:rsid w:val="003E0896"/>
  </w:style>
  <w:style w:type="character" w:styleId="UnresolvedMention">
    <w:name w:val="Unresolved Mention"/>
    <w:basedOn w:val="DefaultParagraphFont"/>
    <w:uiPriority w:val="99"/>
    <w:semiHidden/>
    <w:unhideWhenUsed/>
    <w:rsid w:val="006276FD"/>
    <w:rPr>
      <w:color w:val="605E5C"/>
      <w:shd w:val="clear" w:color="auto" w:fill="E1DFDD"/>
    </w:rPr>
  </w:style>
  <w:style w:type="character" w:styleId="CommentReference">
    <w:name w:val="annotation reference"/>
    <w:basedOn w:val="DefaultParagraphFont"/>
    <w:semiHidden/>
    <w:unhideWhenUsed/>
    <w:rsid w:val="001C135A"/>
    <w:rPr>
      <w:sz w:val="16"/>
      <w:szCs w:val="16"/>
    </w:rPr>
  </w:style>
  <w:style w:type="paragraph" w:styleId="CommentText">
    <w:name w:val="annotation text"/>
    <w:basedOn w:val="Normal"/>
    <w:link w:val="CommentTextChar"/>
    <w:unhideWhenUsed/>
    <w:rsid w:val="001C135A"/>
    <w:rPr>
      <w:sz w:val="20"/>
    </w:rPr>
  </w:style>
  <w:style w:type="character" w:customStyle="1" w:styleId="CommentTextChar">
    <w:name w:val="Comment Text Char"/>
    <w:basedOn w:val="DefaultParagraphFont"/>
    <w:link w:val="CommentText"/>
    <w:rsid w:val="001C135A"/>
    <w:rPr>
      <w:rFonts w:ascii="Calibri" w:hAnsi="Calibri"/>
      <w:lang w:val="en-GB" w:eastAsia="en-US"/>
    </w:rPr>
  </w:style>
  <w:style w:type="paragraph" w:styleId="CommentSubject">
    <w:name w:val="annotation subject"/>
    <w:basedOn w:val="CommentText"/>
    <w:next w:val="CommentText"/>
    <w:link w:val="CommentSubjectChar"/>
    <w:semiHidden/>
    <w:unhideWhenUsed/>
    <w:rsid w:val="001C135A"/>
    <w:rPr>
      <w:b/>
      <w:bCs/>
    </w:rPr>
  </w:style>
  <w:style w:type="character" w:customStyle="1" w:styleId="CommentSubjectChar">
    <w:name w:val="Comment Subject Char"/>
    <w:basedOn w:val="CommentTextChar"/>
    <w:link w:val="CommentSubject"/>
    <w:semiHidden/>
    <w:rsid w:val="001C135A"/>
    <w:rPr>
      <w:rFonts w:ascii="Calibri" w:hAnsi="Calibri"/>
      <w:b/>
      <w:bCs/>
      <w:lang w:val="en-GB" w:eastAsia="en-US"/>
    </w:rPr>
  </w:style>
  <w:style w:type="paragraph" w:styleId="NormalWeb">
    <w:name w:val="Normal (Web)"/>
    <w:basedOn w:val="Normal"/>
    <w:uiPriority w:val="99"/>
    <w:semiHidden/>
    <w:unhideWhenUsed/>
    <w:rsid w:val="00CD2A8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val="en-US"/>
    </w:rPr>
  </w:style>
  <w:style w:type="paragraph" w:customStyle="1" w:styleId="xelementtoproof">
    <w:name w:val="x_elementtoproof"/>
    <w:basedOn w:val="Normal"/>
    <w:uiPriority w:val="99"/>
    <w:semiHidden/>
    <w:rsid w:val="00CD2A8E"/>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US"/>
    </w:rPr>
  </w:style>
  <w:style w:type="paragraph" w:styleId="Revision">
    <w:name w:val="Revision"/>
    <w:hidden/>
    <w:uiPriority w:val="99"/>
    <w:semiHidden/>
    <w:rsid w:val="00D568B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99">
      <w:bodyDiv w:val="1"/>
      <w:marLeft w:val="0"/>
      <w:marRight w:val="0"/>
      <w:marTop w:val="0"/>
      <w:marBottom w:val="0"/>
      <w:divBdr>
        <w:top w:val="none" w:sz="0" w:space="0" w:color="auto"/>
        <w:left w:val="none" w:sz="0" w:space="0" w:color="auto"/>
        <w:bottom w:val="none" w:sz="0" w:space="0" w:color="auto"/>
        <w:right w:val="none" w:sz="0" w:space="0" w:color="auto"/>
      </w:divBdr>
    </w:div>
    <w:div w:id="1258252392">
      <w:bodyDiv w:val="1"/>
      <w:marLeft w:val="0"/>
      <w:marRight w:val="0"/>
      <w:marTop w:val="0"/>
      <w:marBottom w:val="0"/>
      <w:divBdr>
        <w:top w:val="none" w:sz="0" w:space="0" w:color="auto"/>
        <w:left w:val="none" w:sz="0" w:space="0" w:color="auto"/>
        <w:bottom w:val="none" w:sz="0" w:space="0" w:color="auto"/>
        <w:right w:val="none" w:sz="0" w:space="0" w:color="auto"/>
      </w:divBdr>
    </w:div>
    <w:div w:id="1495951308">
      <w:bodyDiv w:val="1"/>
      <w:marLeft w:val="0"/>
      <w:marRight w:val="0"/>
      <w:marTop w:val="0"/>
      <w:marBottom w:val="0"/>
      <w:divBdr>
        <w:top w:val="none" w:sz="0" w:space="0" w:color="auto"/>
        <w:left w:val="none" w:sz="0" w:space="0" w:color="auto"/>
        <w:bottom w:val="none" w:sz="0" w:space="0" w:color="auto"/>
        <w:right w:val="none" w:sz="0" w:space="0" w:color="auto"/>
      </w:divBdr>
    </w:div>
    <w:div w:id="1700617237">
      <w:bodyDiv w:val="1"/>
      <w:marLeft w:val="0"/>
      <w:marRight w:val="0"/>
      <w:marTop w:val="0"/>
      <w:marBottom w:val="0"/>
      <w:divBdr>
        <w:top w:val="none" w:sz="0" w:space="0" w:color="auto"/>
        <w:left w:val="none" w:sz="0" w:space="0" w:color="auto"/>
        <w:bottom w:val="none" w:sz="0" w:space="0" w:color="auto"/>
        <w:right w:val="none" w:sz="0" w:space="0" w:color="auto"/>
      </w:divBdr>
    </w:div>
    <w:div w:id="21139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md/24/cl/c/S24-CL-C-0006!!MSW-E.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0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Documents/basic-texts-2023/RES-070-E.pdf" TargetMode="External"/><Relationship Id="rId4" Type="http://schemas.openxmlformats.org/officeDocument/2006/relationships/settings" Target="settings.xml"/><Relationship Id="rId9" Type="http://schemas.openxmlformats.org/officeDocument/2006/relationships/hyperlink" Target="https://www.itu.int/en/council/Documents/basic-texts-2023/RES-002-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0</TotalTime>
  <Pages>3</Pages>
  <Words>581</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4304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 Theme for WTPF</dc:title>
  <dc:subject>Council 2024</dc:subject>
  <dc:creator>author</dc:creator>
  <cp:keywords>C2024, C24, Council-24</cp:keywords>
  <dc:description/>
  <cp:lastModifiedBy>Brouard, Ricarda</cp:lastModifiedBy>
  <cp:revision>2</cp:revision>
  <cp:lastPrinted>2000-07-18T13:30:00Z</cp:lastPrinted>
  <dcterms:created xsi:type="dcterms:W3CDTF">2024-05-22T19:56:00Z</dcterms:created>
  <dcterms:modified xsi:type="dcterms:W3CDTF">2024-05-22T19:56:00Z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MSIP_Label_1665d9ee-429a-4d5f-97cc-cfb56e044a6e_Enabled">
    <vt:lpwstr>true</vt:lpwstr>
  </property>
  <property fmtid="{D5CDD505-2E9C-101B-9397-08002B2CF9AE}" pid="9" name="MSIP_Label_1665d9ee-429a-4d5f-97cc-cfb56e044a6e_SetDate">
    <vt:lpwstr>2024-04-09T14:24:12Z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e7a66afb-e487-4af3-b620-84d174e30a51</vt:lpwstr>
  </property>
  <property fmtid="{D5CDD505-2E9C-101B-9397-08002B2CF9AE}" pid="14" name="MSIP_Label_1665d9ee-429a-4d5f-97cc-cfb56e044a6e_ContentBits">
    <vt:lpwstr>0</vt:lpwstr>
  </property>
</Properties>
</file>