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CE4DD8" w14:paraId="0FD4B281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50EAA55" w14:textId="7C17A788" w:rsidR="00796BD3" w:rsidRPr="00CE4DD8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CE4DD8">
              <w:rPr>
                <w:b/>
                <w:lang w:val="ru-RU"/>
              </w:rPr>
              <w:t>Пункт повестки дня:</w:t>
            </w:r>
            <w:r w:rsidR="00CE4DD8" w:rsidRPr="00CE4DD8">
              <w:rPr>
                <w:b/>
                <w:lang w:val="ru-RU" w:bidi="ru-RU"/>
              </w:rPr>
              <w:t xml:space="preserve"> PL 2</w:t>
            </w:r>
          </w:p>
        </w:tc>
        <w:tc>
          <w:tcPr>
            <w:tcW w:w="5245" w:type="dxa"/>
          </w:tcPr>
          <w:p w14:paraId="0EA94BFC" w14:textId="21D3285C" w:rsidR="00796BD3" w:rsidRPr="00CE4DD8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CE4DD8">
              <w:rPr>
                <w:b/>
                <w:lang w:val="ru-RU"/>
              </w:rPr>
              <w:t xml:space="preserve">Документ </w:t>
            </w:r>
            <w:proofErr w:type="spellStart"/>
            <w:r w:rsidR="00796BD3" w:rsidRPr="00CE4DD8">
              <w:rPr>
                <w:b/>
                <w:lang w:val="ru-RU"/>
              </w:rPr>
              <w:t>C2</w:t>
            </w:r>
            <w:r w:rsidR="00660449" w:rsidRPr="00CE4DD8">
              <w:rPr>
                <w:b/>
                <w:lang w:val="ru-RU"/>
              </w:rPr>
              <w:t>4</w:t>
            </w:r>
            <w:proofErr w:type="spellEnd"/>
            <w:r w:rsidR="00796BD3" w:rsidRPr="00CE4DD8">
              <w:rPr>
                <w:b/>
                <w:lang w:val="ru-RU"/>
              </w:rPr>
              <w:t>/</w:t>
            </w:r>
            <w:r w:rsidR="00CE4DD8" w:rsidRPr="00CE4DD8">
              <w:rPr>
                <w:b/>
                <w:lang w:val="ru-RU"/>
              </w:rPr>
              <w:t>96</w:t>
            </w:r>
            <w:r w:rsidR="00796BD3" w:rsidRPr="00CE4DD8">
              <w:rPr>
                <w:b/>
                <w:lang w:val="ru-RU"/>
              </w:rPr>
              <w:t>-R</w:t>
            </w:r>
          </w:p>
        </w:tc>
      </w:tr>
      <w:tr w:rsidR="00796BD3" w:rsidRPr="00CE4DD8" w14:paraId="0778C057" w14:textId="77777777" w:rsidTr="00E31DCE">
        <w:trPr>
          <w:cantSplit/>
        </w:trPr>
        <w:tc>
          <w:tcPr>
            <w:tcW w:w="3969" w:type="dxa"/>
            <w:vMerge/>
          </w:tcPr>
          <w:p w14:paraId="6DD0BBED" w14:textId="77777777" w:rsidR="00796BD3" w:rsidRPr="00CE4DD8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C674B8" w14:textId="29D1CE6B" w:rsidR="00796BD3" w:rsidRPr="00CE4DD8" w:rsidRDefault="00CE4DD8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CE4DD8">
              <w:rPr>
                <w:b/>
                <w:lang w:val="ru-RU"/>
              </w:rPr>
              <w:t>21 мая</w:t>
            </w:r>
            <w:r w:rsidR="00796BD3" w:rsidRPr="00CE4DD8">
              <w:rPr>
                <w:b/>
                <w:lang w:val="ru-RU"/>
              </w:rPr>
              <w:t xml:space="preserve"> 202</w:t>
            </w:r>
            <w:r w:rsidR="00660449" w:rsidRPr="00CE4DD8">
              <w:rPr>
                <w:b/>
                <w:lang w:val="ru-RU"/>
              </w:rPr>
              <w:t>4</w:t>
            </w:r>
            <w:r w:rsidRPr="00CE4DD8">
              <w:rPr>
                <w:b/>
                <w:lang w:val="ru-RU"/>
              </w:rPr>
              <w:t xml:space="preserve"> года</w:t>
            </w:r>
          </w:p>
        </w:tc>
      </w:tr>
      <w:tr w:rsidR="00796BD3" w:rsidRPr="00CE4DD8" w14:paraId="40AB71DE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E778912" w14:textId="77777777" w:rsidR="00796BD3" w:rsidRPr="00CE4DD8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0AD24B9D" w14:textId="77777777" w:rsidR="00796BD3" w:rsidRPr="00CE4DD8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CE4DD8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CE4DD8" w14:paraId="0B05FE7B" w14:textId="77777777" w:rsidTr="00E31DCE">
        <w:trPr>
          <w:cantSplit/>
          <w:trHeight w:val="23"/>
        </w:trPr>
        <w:tc>
          <w:tcPr>
            <w:tcW w:w="3969" w:type="dxa"/>
          </w:tcPr>
          <w:p w14:paraId="0C3C3575" w14:textId="77777777" w:rsidR="00796BD3" w:rsidRPr="00CE4DD8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7CDB7AE1" w14:textId="77777777" w:rsidR="00796BD3" w:rsidRPr="00CE4DD8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061718" w14:paraId="2AA8BE91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000682A" w14:textId="0AAAEF16" w:rsidR="00796BD3" w:rsidRPr="00CE4DD8" w:rsidRDefault="00CE4DD8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CE4DD8">
              <w:rPr>
                <w:rFonts w:cstheme="minorHAnsi"/>
                <w:sz w:val="32"/>
                <w:szCs w:val="32"/>
                <w:lang w:val="ru-RU"/>
              </w:rPr>
              <w:t>Вклад Саудовской Аравии (Королевства),</w:t>
            </w:r>
            <w:r w:rsidR="001B738F">
              <w:rPr>
                <w:rFonts w:cstheme="minorHAnsi"/>
                <w:sz w:val="32"/>
                <w:szCs w:val="32"/>
                <w:lang w:val="ru-RU"/>
              </w:rPr>
              <w:t xml:space="preserve"> а также</w:t>
            </w:r>
            <w:r w:rsidRPr="00CE4DD8">
              <w:rPr>
                <w:rFonts w:cstheme="minorHAnsi"/>
                <w:sz w:val="32"/>
                <w:szCs w:val="32"/>
                <w:lang w:val="ru-RU"/>
              </w:rPr>
              <w:t xml:space="preserve"> Алжирской Народной Демократической Республики, Бахрейна (Королевства), Кубы (Республики), Египта (Арабской Республики), Объединенных Арабских Эмиратов, </w:t>
            </w:r>
            <w:r w:rsidR="00061718">
              <w:rPr>
                <w:rFonts w:cstheme="minorHAnsi"/>
                <w:sz w:val="32"/>
                <w:szCs w:val="32"/>
                <w:lang w:val="ru-RU"/>
              </w:rPr>
              <w:t xml:space="preserve">Российской Федерации, </w:t>
            </w:r>
            <w:r w:rsidRPr="00CE4DD8">
              <w:rPr>
                <w:rFonts w:cstheme="minorHAnsi"/>
                <w:sz w:val="32"/>
                <w:szCs w:val="32"/>
                <w:lang w:val="ru-RU"/>
              </w:rPr>
              <w:t>Кувейта (Государства), Марокко (Королевства), Южно-Африканской Республики и Туниса</w:t>
            </w:r>
          </w:p>
        </w:tc>
      </w:tr>
      <w:tr w:rsidR="00796BD3" w:rsidRPr="00061718" w14:paraId="6D5A5A2F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6A39A12" w14:textId="6421A5D7" w:rsidR="00796BD3" w:rsidRPr="00CE4DD8" w:rsidRDefault="00CE4DD8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CE4DD8">
              <w:rPr>
                <w:rFonts w:cstheme="minorHAnsi"/>
                <w:sz w:val="32"/>
                <w:szCs w:val="32"/>
                <w:lang w:val="ru-RU"/>
              </w:rPr>
              <w:t>ПРЕДЛАГАЕМАЯ ТЕМА ДЛЯ ВСЕМИРНОГО ФОРУМА ПО ПОЛИТИКЕ В ОБЛАСТИ ЭЛЕКТРОСВЯЗИ/ИКТ (ВФПЭ) 2026 ГОДА</w:t>
            </w:r>
          </w:p>
        </w:tc>
      </w:tr>
      <w:tr w:rsidR="00796BD3" w:rsidRPr="00CE4DD8" w14:paraId="498B0189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E42BF60" w14:textId="6C8C6E7B" w:rsidR="00796BD3" w:rsidRPr="00CE4DD8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CE4DD8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21B49AEC" w14:textId="7BFAE94B" w:rsidR="00796BD3" w:rsidRPr="00CE4DD8" w:rsidRDefault="00CE4DD8" w:rsidP="00E31DCE">
            <w:pPr>
              <w:rPr>
                <w:lang w:val="ru-RU"/>
              </w:rPr>
            </w:pPr>
            <w:r w:rsidRPr="00CE4DD8">
              <w:rPr>
                <w:szCs w:val="22"/>
                <w:lang w:val="ru-RU" w:bidi="ru-RU"/>
              </w:rPr>
              <w:t>Предлагаемая тема для Всемирного форума по политике в области электросвязи/ИКТ (ВФПЭ) 2026 года.</w:t>
            </w:r>
          </w:p>
          <w:p w14:paraId="28A8096E" w14:textId="77777777" w:rsidR="00796BD3" w:rsidRPr="00CE4DD8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CE4DD8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517E958E" w14:textId="3A451FC3" w:rsidR="00796BD3" w:rsidRPr="00CE4DD8" w:rsidRDefault="00CE4DD8" w:rsidP="00E31DCE">
            <w:pPr>
              <w:rPr>
                <w:lang w:val="ru-RU"/>
              </w:rPr>
            </w:pPr>
            <w:r w:rsidRPr="00CE4DD8">
              <w:rPr>
                <w:szCs w:val="22"/>
                <w:lang w:val="ru-RU" w:bidi="ru-RU"/>
              </w:rPr>
              <w:t xml:space="preserve">Совету предлагается </w:t>
            </w:r>
            <w:r w:rsidRPr="00CE4DD8">
              <w:rPr>
                <w:b/>
                <w:szCs w:val="22"/>
                <w:lang w:val="ru-RU" w:bidi="ru-RU"/>
              </w:rPr>
              <w:t xml:space="preserve">рассмотреть </w:t>
            </w:r>
            <w:r w:rsidRPr="00CE4DD8">
              <w:rPr>
                <w:szCs w:val="22"/>
                <w:lang w:val="ru-RU" w:bidi="ru-RU"/>
              </w:rPr>
              <w:t xml:space="preserve">и </w:t>
            </w:r>
            <w:r w:rsidRPr="00CE4DD8">
              <w:rPr>
                <w:b/>
                <w:szCs w:val="22"/>
                <w:lang w:val="ru-RU" w:bidi="ru-RU"/>
              </w:rPr>
              <w:t>утвердить</w:t>
            </w:r>
            <w:r w:rsidRPr="00CE4DD8">
              <w:rPr>
                <w:szCs w:val="22"/>
                <w:lang w:val="ru-RU" w:bidi="ru-RU"/>
              </w:rPr>
              <w:t xml:space="preserve"> тему, предложенную в настоящем вкладе для ВФПЭ-26.</w:t>
            </w:r>
          </w:p>
          <w:p w14:paraId="411E559E" w14:textId="77777777" w:rsidR="00796BD3" w:rsidRPr="00CE4DD8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CE4DD8">
              <w:rPr>
                <w:sz w:val="20"/>
                <w:szCs w:val="18"/>
                <w:lang w:val="ru-RU"/>
              </w:rPr>
              <w:t>__________________</w:t>
            </w:r>
          </w:p>
          <w:p w14:paraId="43C76C82" w14:textId="77777777" w:rsidR="00796BD3" w:rsidRPr="00CE4DD8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CE4DD8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549A9676" w14:textId="0CBE05BE" w:rsidR="00796BD3" w:rsidRPr="00CE4DD8" w:rsidRDefault="00061718" w:rsidP="00E31DCE">
            <w:pPr>
              <w:spacing w:after="160"/>
              <w:rPr>
                <w:lang w:val="ru-RU"/>
              </w:rPr>
            </w:pPr>
            <w:hyperlink r:id="rId7" w:history="1">
              <w:r w:rsidR="00CE4DD8" w:rsidRPr="00CE4DD8">
                <w:rPr>
                  <w:rStyle w:val="Hyperlink"/>
                  <w:i/>
                  <w:szCs w:val="22"/>
                  <w:lang w:val="ru-RU" w:bidi="ru-RU"/>
                </w:rPr>
                <w:t>Резолюция 2 (</w:t>
              </w:r>
              <w:proofErr w:type="spellStart"/>
              <w:r w:rsidR="00CE4DD8" w:rsidRPr="00CE4DD8">
                <w:rPr>
                  <w:rStyle w:val="Hyperlink"/>
                  <w:i/>
                  <w:szCs w:val="22"/>
                  <w:lang w:val="ru-RU" w:bidi="ru-RU"/>
                </w:rPr>
                <w:t>Пересм</w:t>
              </w:r>
              <w:proofErr w:type="spellEnd"/>
              <w:r w:rsidR="00CE4DD8" w:rsidRPr="00CE4DD8">
                <w:rPr>
                  <w:rStyle w:val="Hyperlink"/>
                  <w:i/>
                  <w:szCs w:val="22"/>
                  <w:lang w:val="ru-RU" w:bidi="ru-RU"/>
                </w:rPr>
                <w:t>. Бухарест, 2022 г.)</w:t>
              </w:r>
            </w:hyperlink>
            <w:r w:rsidR="00CE4DD8" w:rsidRPr="00CE4DD8">
              <w:rPr>
                <w:i/>
                <w:szCs w:val="22"/>
                <w:lang w:val="ru-RU" w:bidi="ru-RU"/>
              </w:rPr>
              <w:t xml:space="preserve"> Полномочной конференции</w:t>
            </w:r>
          </w:p>
        </w:tc>
      </w:tr>
      <w:bookmarkEnd w:id="2"/>
      <w:bookmarkEnd w:id="6"/>
    </w:tbl>
    <w:p w14:paraId="74C6C859" w14:textId="77777777" w:rsidR="00796BD3" w:rsidRPr="00CE4DD8" w:rsidRDefault="00796BD3" w:rsidP="00796BD3">
      <w:pPr>
        <w:rPr>
          <w:lang w:val="ru-RU"/>
        </w:rPr>
      </w:pPr>
    </w:p>
    <w:p w14:paraId="0900E789" w14:textId="77777777" w:rsidR="00165D06" w:rsidRPr="00CE4DD8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E4DD8">
        <w:rPr>
          <w:lang w:val="ru-RU"/>
        </w:rPr>
        <w:br w:type="page"/>
      </w:r>
    </w:p>
    <w:p w14:paraId="55CDC6C2" w14:textId="77777777" w:rsidR="00CE4DD8" w:rsidRPr="00CE4DD8" w:rsidRDefault="00CE4DD8" w:rsidP="00CE4DD8">
      <w:pPr>
        <w:pStyle w:val="Headingb"/>
        <w:rPr>
          <w:rFonts w:asciiTheme="minorHAnsi" w:hAnsiTheme="minorHAnsi" w:cstheme="minorHAnsi"/>
          <w:lang w:val="ru-RU"/>
        </w:rPr>
      </w:pPr>
      <w:r w:rsidRPr="00CE4DD8">
        <w:rPr>
          <w:lang w:val="ru-RU" w:bidi="ru-RU"/>
        </w:rPr>
        <w:lastRenderedPageBreak/>
        <w:t>Введение</w:t>
      </w:r>
    </w:p>
    <w:p w14:paraId="524EEF1B" w14:textId="77777777" w:rsidR="00CE4DD8" w:rsidRPr="00CE4DD8" w:rsidRDefault="00CE4DD8" w:rsidP="00CE4DD8">
      <w:pPr>
        <w:rPr>
          <w:rFonts w:asciiTheme="minorHAnsi" w:hAnsiTheme="minorHAnsi" w:cstheme="minorHAnsi"/>
          <w:lang w:val="ru-RU"/>
        </w:rPr>
      </w:pPr>
      <w:r w:rsidRPr="00CE4DD8">
        <w:rPr>
          <w:lang w:val="ru-RU" w:bidi="ru-RU"/>
        </w:rPr>
        <w:t>В соответствии с Резолюцией 2 (Пересм. Бухарест, 2022 г.) Всемирный форум по вопросам политики в области электросвязи/ИКТ (ВФПЭ) продолжит обсуждение и обмен мнениями и знаниями о новых и появляющихся услугах и технологиях в области электросвязи/ИКТ с уделением особого внимания их политическим и регуляторным последствиям, особенно в отношении глобальных и межсекторальных вопросов.</w:t>
      </w:r>
    </w:p>
    <w:p w14:paraId="3937D33F" w14:textId="77777777" w:rsidR="00CE4DD8" w:rsidRPr="00CE4DD8" w:rsidRDefault="00CE4DD8" w:rsidP="00CE4DD8">
      <w:pPr>
        <w:rPr>
          <w:rFonts w:asciiTheme="minorHAnsi" w:hAnsiTheme="minorHAnsi" w:cstheme="minorHAnsi"/>
          <w:lang w:val="ru-RU"/>
        </w:rPr>
      </w:pPr>
      <w:r w:rsidRPr="00CE4DD8">
        <w:rPr>
          <w:lang w:val="ru-RU" w:bidi="ru-RU"/>
        </w:rPr>
        <w:t>В нашем все более тесно взаимосвязанном мире для функционирования цифровых экосистем необходима стабильность глобальных инфраструктур связи. В настоящем вкладе рассматривается важность создания устойчивых и надежных цифровых систем для поддержки постоянно растущей цифровой экономики, особенно в сфере политики и регулирования в области электросвязи/ИКТ.</w:t>
      </w:r>
    </w:p>
    <w:p w14:paraId="2DAFFC11" w14:textId="77777777" w:rsidR="00CE4DD8" w:rsidRPr="00CE4DD8" w:rsidRDefault="00CE4DD8" w:rsidP="00CE4DD8">
      <w:pPr>
        <w:pStyle w:val="Headingb"/>
        <w:rPr>
          <w:rFonts w:asciiTheme="minorHAnsi" w:hAnsiTheme="minorHAnsi" w:cstheme="minorHAnsi"/>
          <w:rtl/>
          <w:lang w:val="ru-RU"/>
        </w:rPr>
      </w:pPr>
      <w:r w:rsidRPr="00CE4DD8">
        <w:rPr>
          <w:lang w:val="ru-RU" w:bidi="ru-RU"/>
        </w:rPr>
        <w:t>Обсуждаемый вопрос</w:t>
      </w:r>
    </w:p>
    <w:p w14:paraId="5365EC65" w14:textId="77777777" w:rsidR="00CE4DD8" w:rsidRPr="00CE4DD8" w:rsidRDefault="00CE4DD8" w:rsidP="00CE4DD8">
      <w:pPr>
        <w:rPr>
          <w:rFonts w:asciiTheme="minorHAnsi" w:hAnsiTheme="minorHAnsi" w:cstheme="minorHAnsi"/>
          <w:lang w:val="ru-RU"/>
        </w:rPr>
      </w:pPr>
      <w:r w:rsidRPr="00CE4DD8">
        <w:rPr>
          <w:lang w:val="ru-RU" w:bidi="ru-RU"/>
        </w:rPr>
        <w:t>Цифровая экономика является основой современного общества, двигая вперед инновации, экономический рост и общественный прогресс. Однако возрастающая сложность и взаимосвязанность цифровых систем также подвергает их различным угрозам, включая кибератаки и стихийные бедствия. Для сохранения преимуществ цифровой революции крайне важно обеспечить устойчивость этих систем. Таким образом, комплексное решение проблемы цифровой устойчивости имеет жизненно важное значение.</w:t>
      </w:r>
    </w:p>
    <w:p w14:paraId="082ABED4" w14:textId="77777777" w:rsidR="00CE4DD8" w:rsidRPr="00CE4DD8" w:rsidRDefault="00CE4DD8" w:rsidP="00CE4DD8">
      <w:pPr>
        <w:rPr>
          <w:rFonts w:asciiTheme="minorHAnsi" w:hAnsiTheme="minorHAnsi" w:cstheme="minorHAnsi"/>
          <w:lang w:val="ru-RU"/>
        </w:rPr>
      </w:pPr>
      <w:r w:rsidRPr="00CE4DD8">
        <w:rPr>
          <w:lang w:val="ru-RU" w:bidi="ru-RU"/>
        </w:rPr>
        <w:t>Решение проблемы цифровой устойчивости требует комплексного подхода. Он предполагает защиту не только физической инфраструктуры, такой как подводные кабели, спутники и наземные сети, но и внедрение надежных протоколов киберустойчивости по всей сети связи. Цифровая устойчивость включает в себя ряд стратегий, политики и практики, направленные на укрепление нашей способности восстанавливаться после неожиданных цифровых кризисов, обеспечивая тем самым бесперебойную работу критически важной цифровой инфраструктуры.</w:t>
      </w:r>
    </w:p>
    <w:p w14:paraId="6AE78036" w14:textId="77777777" w:rsidR="00CE4DD8" w:rsidRPr="00CE4DD8" w:rsidRDefault="00CE4DD8" w:rsidP="00CE4DD8">
      <w:pPr>
        <w:rPr>
          <w:rFonts w:asciiTheme="minorHAnsi" w:hAnsiTheme="minorHAnsi" w:cstheme="minorHAnsi"/>
          <w:lang w:val="ru-RU"/>
        </w:rPr>
      </w:pPr>
      <w:r w:rsidRPr="00CE4DD8">
        <w:rPr>
          <w:lang w:val="ru-RU" w:bidi="ru-RU"/>
        </w:rPr>
        <w:t>Укрепление сотрудничества между заинтересованными сторонами имеет важное значение для достижения цели создания устойчивых цифровых систем. Ключевое значение для разработки и осуществления эффективной политики и практики имеет сотрудничество между правительствами, регуляторными органами, заинтересованными сторонами из числа представителей отрасли и научными кругами. Такое сотрудничество может способствовать обмену информацией, развитию совместных инициатив в области исследований и разработок, а также установлению стандартов и передовой практики. Укрепляя сотрудничество, мы можем эффективно использовать коллективный опыт и ресурсы для всеобъемлющего решения многогранных проблем цифровой устойчивости.</w:t>
      </w:r>
    </w:p>
    <w:p w14:paraId="4E2E9678" w14:textId="77777777" w:rsidR="00CE4DD8" w:rsidRPr="00CE4DD8" w:rsidRDefault="00CE4DD8" w:rsidP="00CE4DD8">
      <w:pPr>
        <w:pStyle w:val="Headingb"/>
        <w:rPr>
          <w:rFonts w:asciiTheme="minorHAnsi" w:hAnsiTheme="minorHAnsi" w:cstheme="minorHAnsi"/>
          <w:lang w:val="ru-RU"/>
        </w:rPr>
      </w:pPr>
      <w:r w:rsidRPr="00CE4DD8">
        <w:rPr>
          <w:lang w:val="ru-RU" w:bidi="ru-RU"/>
        </w:rPr>
        <w:t>Предложение</w:t>
      </w:r>
    </w:p>
    <w:p w14:paraId="6C4F675C" w14:textId="77777777" w:rsidR="00CE4DD8" w:rsidRPr="00CE4DD8" w:rsidRDefault="00CE4DD8" w:rsidP="00CE4DD8">
      <w:pPr>
        <w:rPr>
          <w:rFonts w:asciiTheme="minorHAnsi" w:hAnsiTheme="minorHAnsi" w:cstheme="minorHAnsi"/>
          <w:lang w:val="ru-RU"/>
        </w:rPr>
      </w:pPr>
      <w:r w:rsidRPr="00CE4DD8">
        <w:rPr>
          <w:lang w:val="ru-RU" w:bidi="ru-RU"/>
        </w:rPr>
        <w:t>Мы предлагаем следующую тему для ВФПЭ-26: "</w:t>
      </w:r>
      <w:r w:rsidRPr="00CE4DD8">
        <w:rPr>
          <w:b/>
          <w:lang w:val="ru-RU" w:bidi="ru-RU"/>
        </w:rPr>
        <w:t>Создание устойчивых цифровых систем для поддержки цифровой экономики</w:t>
      </w:r>
      <w:r w:rsidRPr="00CE4DD8">
        <w:rPr>
          <w:bCs/>
          <w:lang w:val="ru-RU" w:bidi="ru-RU"/>
        </w:rPr>
        <w:t xml:space="preserve">". </w:t>
      </w:r>
      <w:r w:rsidRPr="00CE4DD8">
        <w:rPr>
          <w:lang w:val="ru-RU" w:bidi="ru-RU"/>
        </w:rPr>
        <w:t>Учитывая значение физической и киберустойчивости в инфраструктуре связи для устойчивого социально-экономического развития, ВФПЭ-26 изучит возможности, проблемы и меры государственной политики для обеспечения прочности нашего цифрового мира в долгосрочной перспективе.</w:t>
      </w:r>
    </w:p>
    <w:p w14:paraId="02BF2726" w14:textId="7DD6F7B8" w:rsidR="00796BD3" w:rsidRPr="00CE4DD8" w:rsidRDefault="00CE4DD8" w:rsidP="00CE4DD8">
      <w:pPr>
        <w:spacing w:before="480"/>
        <w:jc w:val="center"/>
        <w:rPr>
          <w:lang w:val="ru-RU"/>
        </w:rPr>
      </w:pPr>
      <w:r w:rsidRPr="00CE4DD8">
        <w:rPr>
          <w:lang w:val="ru-RU"/>
        </w:rPr>
        <w:t>______________</w:t>
      </w:r>
    </w:p>
    <w:sectPr w:rsidR="00796BD3" w:rsidRPr="00CE4DD8" w:rsidSect="00796BD3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2481" w14:textId="77777777" w:rsidR="00CE4DD8" w:rsidRDefault="00CE4DD8">
      <w:r>
        <w:separator/>
      </w:r>
    </w:p>
  </w:endnote>
  <w:endnote w:type="continuationSeparator" w:id="0">
    <w:p w14:paraId="546AFBE5" w14:textId="77777777" w:rsidR="00CE4DD8" w:rsidRDefault="00CE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D511550" w14:textId="77777777" w:rsidTr="00E31DCE">
      <w:trPr>
        <w:jc w:val="center"/>
      </w:trPr>
      <w:tc>
        <w:tcPr>
          <w:tcW w:w="1803" w:type="dxa"/>
          <w:vAlign w:val="center"/>
        </w:tcPr>
        <w:p w14:paraId="06F45326" w14:textId="5172F188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6267B32" w14:textId="0BC9ED18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CE4DD8">
            <w:rPr>
              <w:bCs/>
              <w:lang w:val="ru-RU"/>
            </w:rPr>
            <w:t>96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AAB8A55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3D5F06C" w14:textId="77777777" w:rsidTr="00E31DCE">
      <w:trPr>
        <w:jc w:val="center"/>
      </w:trPr>
      <w:tc>
        <w:tcPr>
          <w:tcW w:w="1803" w:type="dxa"/>
          <w:vAlign w:val="center"/>
        </w:tcPr>
        <w:p w14:paraId="14B21163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0E51D145" w14:textId="6E691C63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CE4DD8">
            <w:rPr>
              <w:bCs/>
              <w:lang w:val="ru-RU"/>
            </w:rPr>
            <w:t>96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1754D74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0E08" w14:textId="77777777" w:rsidR="00CE4DD8" w:rsidRDefault="00CE4DD8">
      <w:r>
        <w:t>____________________</w:t>
      </w:r>
    </w:p>
  </w:footnote>
  <w:footnote w:type="continuationSeparator" w:id="0">
    <w:p w14:paraId="692271DB" w14:textId="77777777" w:rsidR="00CE4DD8" w:rsidRDefault="00CE4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03C85325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00DD39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0015B1E4" wp14:editId="5B561AAB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23386E2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DCA7F4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C813482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372A65EB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49FDB9" wp14:editId="5E975D06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87913B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61718"/>
    <w:rsid w:val="00080E82"/>
    <w:rsid w:val="000B2DE7"/>
    <w:rsid w:val="000E568E"/>
    <w:rsid w:val="0014734F"/>
    <w:rsid w:val="0015710D"/>
    <w:rsid w:val="00163A32"/>
    <w:rsid w:val="00165D06"/>
    <w:rsid w:val="00192B41"/>
    <w:rsid w:val="001B738F"/>
    <w:rsid w:val="001B7B09"/>
    <w:rsid w:val="001E6719"/>
    <w:rsid w:val="001E7F50"/>
    <w:rsid w:val="00225368"/>
    <w:rsid w:val="00227FF0"/>
    <w:rsid w:val="00291EB6"/>
    <w:rsid w:val="002D2F57"/>
    <w:rsid w:val="002D48C5"/>
    <w:rsid w:val="0033025A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3699"/>
    <w:rsid w:val="004A45B5"/>
    <w:rsid w:val="004D0129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A6E64"/>
    <w:rsid w:val="009B0BAE"/>
    <w:rsid w:val="009C1C89"/>
    <w:rsid w:val="009F3448"/>
    <w:rsid w:val="00A01CF9"/>
    <w:rsid w:val="00A71773"/>
    <w:rsid w:val="00AE2C85"/>
    <w:rsid w:val="00B12A37"/>
    <w:rsid w:val="00B41837"/>
    <w:rsid w:val="00B63EF2"/>
    <w:rsid w:val="00BA7D89"/>
    <w:rsid w:val="00BC0D39"/>
    <w:rsid w:val="00BC7BC0"/>
    <w:rsid w:val="00BD57B7"/>
    <w:rsid w:val="00BE63E2"/>
    <w:rsid w:val="00CD2009"/>
    <w:rsid w:val="00CE4DD8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6E8F8F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-2023/RES-002-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2</TotalTime>
  <Pages>2</Pages>
  <Words>429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3779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Antipina, Nadezda</dc:creator>
  <cp:keywords>C2024, C24, Council-24</cp:keywords>
  <dc:description/>
  <cp:lastModifiedBy>Maloletkova, Svetlana</cp:lastModifiedBy>
  <cp:revision>3</cp:revision>
  <cp:lastPrinted>2006-03-28T16:12:00Z</cp:lastPrinted>
  <dcterms:created xsi:type="dcterms:W3CDTF">2024-06-04T17:51:00Z</dcterms:created>
  <dcterms:modified xsi:type="dcterms:W3CDTF">2024-06-04T17:54:00Z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