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E30FF" w:rsidRPr="00813E5E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1C301263" w:rsidR="00EE30FF" w:rsidRPr="00E85629" w:rsidRDefault="00EE30FF" w:rsidP="00EE30F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D43B85">
              <w:rPr>
                <w:b/>
              </w:rPr>
              <w:t>Punto del orden del día</w:t>
            </w:r>
            <w:r>
              <w:rPr>
                <w:b/>
              </w:rPr>
              <w:t>:</w:t>
            </w:r>
            <w:r>
              <w:rPr>
                <w:b/>
                <w:bCs/>
                <w:lang w:val="es-ES"/>
              </w:rPr>
              <w:t xml:space="preserve"> ADM 3</w:t>
            </w:r>
          </w:p>
        </w:tc>
        <w:tc>
          <w:tcPr>
            <w:tcW w:w="5245" w:type="dxa"/>
          </w:tcPr>
          <w:p w14:paraId="12EC8577" w14:textId="003CCFC2" w:rsidR="00EE30FF" w:rsidRPr="00E85629" w:rsidRDefault="00EE30FF" w:rsidP="00EE30F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  <w:bCs/>
                <w:lang w:val="es-ES"/>
              </w:rPr>
              <w:t xml:space="preserve">Documento </w:t>
            </w:r>
            <w:proofErr w:type="spellStart"/>
            <w:r>
              <w:rPr>
                <w:b/>
                <w:bCs/>
                <w:lang w:val="es-ES"/>
              </w:rPr>
              <w:t>C24</w:t>
            </w:r>
            <w:proofErr w:type="spellEnd"/>
            <w:r>
              <w:rPr>
                <w:b/>
                <w:bCs/>
                <w:lang w:val="es-ES"/>
              </w:rPr>
              <w:t>/101-S</w:t>
            </w:r>
          </w:p>
        </w:tc>
      </w:tr>
      <w:tr w:rsidR="00EE30FF" w:rsidRPr="00813E5E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EE30FF" w:rsidRPr="00813E5E" w:rsidRDefault="00EE30FF" w:rsidP="00EE30FF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32D152F2" w:rsidR="00EE30FF" w:rsidRPr="00E85629" w:rsidRDefault="00EE30FF" w:rsidP="00EE30FF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  <w:bCs/>
                <w:lang w:val="es-ES"/>
              </w:rPr>
              <w:t>21 de mayo de 2024</w:t>
            </w:r>
          </w:p>
        </w:tc>
      </w:tr>
      <w:tr w:rsidR="00EE30FF" w:rsidRPr="00F24B71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EE30FF" w:rsidRPr="00813E5E" w:rsidRDefault="00EE30FF" w:rsidP="00EE30FF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C7ED74" w14:textId="5FD47B17" w:rsidR="00EE30FF" w:rsidRPr="00F24B71" w:rsidRDefault="00EE30FF" w:rsidP="00EE30F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>
              <w:rPr>
                <w:b/>
                <w:bCs/>
                <w:lang w:val="es-ES"/>
              </w:rPr>
              <w:t>Original: inglés</w:t>
            </w:r>
          </w:p>
        </w:tc>
      </w:tr>
      <w:tr w:rsidR="00FE57F6" w:rsidRPr="00813E5E" w14:paraId="28C23F0D" w14:textId="77777777" w:rsidTr="00C538FC">
        <w:trPr>
          <w:cantSplit/>
          <w:trHeight w:val="23"/>
        </w:trPr>
        <w:tc>
          <w:tcPr>
            <w:tcW w:w="3969" w:type="dxa"/>
          </w:tcPr>
          <w:p w14:paraId="71CA9CDE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E57F6" w14:paraId="0744CD5D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EF99137" w14:textId="0772D3E2" w:rsidR="00FE57F6" w:rsidRPr="00EE30FF" w:rsidRDefault="00EE30FF" w:rsidP="00C538FC">
            <w:pPr>
              <w:pStyle w:val="Source"/>
              <w:jc w:val="left"/>
              <w:rPr>
                <w:rFonts w:cstheme="minorHAnsi"/>
                <w:sz w:val="34"/>
                <w:szCs w:val="34"/>
              </w:rPr>
            </w:pPr>
            <w:r w:rsidRPr="00EE30FF">
              <w:rPr>
                <w:rFonts w:cstheme="minorHAnsi"/>
                <w:sz w:val="34"/>
                <w:szCs w:val="34"/>
              </w:rPr>
              <w:t>Contribución de los Emiratos Árabes Unidos, Arabia Saudita (Reino de), Egipto (República Árabe de)</w:t>
            </w:r>
            <w:r w:rsidR="00B93F6A">
              <w:rPr>
                <w:rFonts w:cstheme="minorHAnsi"/>
                <w:sz w:val="34"/>
                <w:szCs w:val="34"/>
              </w:rPr>
              <w:t xml:space="preserve">, </w:t>
            </w:r>
            <w:r w:rsidR="00B93F6A" w:rsidRPr="00B93F6A">
              <w:rPr>
                <w:rFonts w:cstheme="minorHAnsi"/>
                <w:sz w:val="34"/>
                <w:szCs w:val="34"/>
              </w:rPr>
              <w:t>Federación de Rusia</w:t>
            </w:r>
            <w:r w:rsidR="00B93F6A">
              <w:rPr>
                <w:rFonts w:cstheme="minorHAnsi"/>
                <w:sz w:val="34"/>
                <w:szCs w:val="34"/>
              </w:rPr>
              <w:t xml:space="preserve"> y </w:t>
            </w:r>
            <w:r w:rsidRPr="00EE30FF">
              <w:rPr>
                <w:rFonts w:cstheme="minorHAnsi"/>
                <w:sz w:val="34"/>
                <w:szCs w:val="34"/>
              </w:rPr>
              <w:t>Marruecos (Reino de)</w:t>
            </w:r>
          </w:p>
        </w:tc>
      </w:tr>
      <w:tr w:rsidR="00FE57F6" w:rsidRPr="00813E5E" w14:paraId="5E2B474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872F37" w14:textId="7A83DDC7" w:rsidR="00FE57F6" w:rsidRPr="00EE30FF" w:rsidRDefault="00EE30FF" w:rsidP="00C538FC">
            <w:pPr>
              <w:pStyle w:val="Subtitle"/>
              <w:framePr w:hSpace="0" w:wrap="auto" w:hAnchor="text" w:xAlign="left" w:yAlign="inline"/>
              <w:rPr>
                <w:lang w:val="es-ES"/>
              </w:rPr>
            </w:pPr>
            <w:r>
              <w:rPr>
                <w:lang w:val="es-ES"/>
              </w:rPr>
              <w:t>PROPUESTA PARA MEJORAR EL DESARROLLO DEL SITIO WEB DE LA UIT</w:t>
            </w:r>
          </w:p>
        </w:tc>
      </w:tr>
      <w:tr w:rsidR="00FE57F6" w:rsidRPr="00813E5E" w14:paraId="4DC483B4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D5ADAE4" w14:textId="491CA48C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Objetivo</w:t>
            </w:r>
          </w:p>
          <w:p w14:paraId="618C4414" w14:textId="29EA6864" w:rsidR="00FE57F6" w:rsidRPr="00F24B71" w:rsidRDefault="00EE30FF" w:rsidP="00C538FC">
            <w:pPr>
              <w:rPr>
                <w:lang w:val="es-ES"/>
              </w:rPr>
            </w:pPr>
            <w:r>
              <w:rPr>
                <w:lang w:val="es-ES"/>
              </w:rPr>
              <w:t xml:space="preserve">En la presente contribución se encomia el plan de actividades de la UIT en el sitio web descrito en el Documento </w:t>
            </w:r>
            <w:proofErr w:type="spellStart"/>
            <w:r>
              <w:rPr>
                <w:lang w:val="es-ES"/>
              </w:rPr>
              <w:t>C24</w:t>
            </w:r>
            <w:proofErr w:type="spellEnd"/>
            <w:r>
              <w:rPr>
                <w:lang w:val="es-ES"/>
              </w:rPr>
              <w:t>/53 por la Secretaría de la UIT y se formulan sugerencias para perfeccionar el proceso de desarrollo del sitio web, mejorar la experiencia de los usuarios y garantizar una accesibilidad y funcionalidad globales en todas las plataformas digitales de la UIT.</w:t>
            </w:r>
          </w:p>
          <w:p w14:paraId="5D1C98A4" w14:textId="77777777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Acción solicitada </w:t>
            </w:r>
            <w:r w:rsidR="00677A97">
              <w:rPr>
                <w:b/>
                <w:bCs/>
                <w:sz w:val="26"/>
                <w:szCs w:val="26"/>
                <w:lang w:val="es-ES"/>
              </w:rPr>
              <w:t>al</w:t>
            </w: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 Consejo</w:t>
            </w:r>
          </w:p>
          <w:p w14:paraId="72F94EA1" w14:textId="77777777" w:rsidR="00EE30FF" w:rsidRPr="008E034F" w:rsidRDefault="00EE30FF" w:rsidP="00EE30FF">
            <w:pPr>
              <w:rPr>
                <w:lang w:val="es-ES"/>
              </w:rPr>
            </w:pPr>
            <w:r>
              <w:rPr>
                <w:lang w:val="es-ES"/>
              </w:rPr>
              <w:t xml:space="preserve">Se invita al Consejo a </w:t>
            </w:r>
            <w:r>
              <w:rPr>
                <w:b/>
                <w:bCs/>
                <w:lang w:val="es-ES"/>
              </w:rPr>
              <w:t>examinar</w:t>
            </w:r>
            <w:r>
              <w:rPr>
                <w:lang w:val="es-ES"/>
              </w:rPr>
              <w:t xml:space="preserve"> las propuestas contenidas en la contribución y a </w:t>
            </w:r>
            <w:r>
              <w:rPr>
                <w:b/>
                <w:bCs/>
                <w:lang w:val="es-ES"/>
              </w:rPr>
              <w:t>adoptar las medidas que estime oportunas.</w:t>
            </w:r>
          </w:p>
          <w:p w14:paraId="5948AA98" w14:textId="77777777" w:rsidR="00FE57F6" w:rsidRPr="00813E5E" w:rsidRDefault="00FE57F6" w:rsidP="00C538FC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53C56EAC" w14:textId="77777777" w:rsidR="00FE57F6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>Referencia</w:t>
            </w:r>
          </w:p>
          <w:p w14:paraId="58339413" w14:textId="05D5F80D" w:rsidR="00FE57F6" w:rsidRDefault="00EE30FF" w:rsidP="00C538FC">
            <w:pPr>
              <w:spacing w:after="160"/>
            </w:pPr>
            <w:r>
              <w:rPr>
                <w:i/>
                <w:iCs/>
                <w:lang w:val="es-ES"/>
              </w:rPr>
              <w:t>Hoja de ruta para mejorar el sitio web de la UIT (</w:t>
            </w:r>
            <w:proofErr w:type="spellStart"/>
            <w:r w:rsidR="00B93F6A">
              <w:fldChar w:fldCharType="begin"/>
            </w:r>
            <w:r w:rsidR="00B93F6A">
              <w:instrText>HYPERLINK "https://www.itu.int/md/S24-CL-C-0053/es"</w:instrText>
            </w:r>
            <w:r w:rsidR="00B93F6A">
              <w:fldChar w:fldCharType="separate"/>
            </w:r>
            <w:r w:rsidRPr="008E034F">
              <w:rPr>
                <w:rStyle w:val="Hyperlink"/>
                <w:i/>
                <w:iCs/>
                <w:lang w:val="es-ES"/>
              </w:rPr>
              <w:t>C24</w:t>
            </w:r>
            <w:proofErr w:type="spellEnd"/>
            <w:r w:rsidRPr="008E034F">
              <w:rPr>
                <w:rStyle w:val="Hyperlink"/>
                <w:i/>
                <w:iCs/>
                <w:lang w:val="es-ES"/>
              </w:rPr>
              <w:t>/53</w:t>
            </w:r>
            <w:r w:rsidR="00B93F6A">
              <w:rPr>
                <w:rStyle w:val="Hyperlink"/>
                <w:i/>
                <w:iCs/>
                <w:lang w:val="es-ES"/>
              </w:rPr>
              <w:fldChar w:fldCharType="end"/>
            </w:r>
            <w:r>
              <w:rPr>
                <w:i/>
                <w:iCs/>
                <w:lang w:val="es-ES"/>
              </w:rPr>
              <w:t>)</w:t>
            </w:r>
          </w:p>
        </w:tc>
      </w:tr>
      <w:bookmarkEnd w:id="0"/>
    </w:tbl>
    <w:p w14:paraId="06FD7253" w14:textId="77777777" w:rsidR="00093EEB" w:rsidRDefault="00093EEB"/>
    <w:p w14:paraId="44179D23" w14:textId="77777777" w:rsidR="001559F5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26069CC" w14:textId="7E55AD3B" w:rsidR="00EE30FF" w:rsidRPr="008E034F" w:rsidRDefault="00EE30FF" w:rsidP="00F92867">
      <w:pPr>
        <w:pStyle w:val="Headingb"/>
        <w:rPr>
          <w:szCs w:val="24"/>
          <w:lang w:val="es-ES"/>
        </w:rPr>
      </w:pPr>
      <w:r>
        <w:rPr>
          <w:lang w:val="es-ES"/>
        </w:rPr>
        <w:lastRenderedPageBreak/>
        <w:t>Introducción</w:t>
      </w:r>
    </w:p>
    <w:p w14:paraId="37C7735A" w14:textId="77777777" w:rsidR="00EE30FF" w:rsidRPr="008E034F" w:rsidRDefault="00EE30FF" w:rsidP="00EE30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szCs w:val="24"/>
          <w:lang w:val="es-ES"/>
        </w:rPr>
      </w:pPr>
      <w:r>
        <w:rPr>
          <w:lang w:val="es-ES"/>
        </w:rPr>
        <w:t xml:space="preserve">La iniciativa de la UIT de modernizar su sitio web, como se detalla en el Documento </w:t>
      </w:r>
      <w:hyperlink r:id="rId7" w:history="1">
        <w:proofErr w:type="spellStart"/>
        <w:r w:rsidRPr="008E034F">
          <w:rPr>
            <w:rStyle w:val="Hyperlink"/>
            <w:lang w:val="es-ES"/>
          </w:rPr>
          <w:t>C24</w:t>
        </w:r>
        <w:proofErr w:type="spellEnd"/>
        <w:r w:rsidRPr="008E034F">
          <w:rPr>
            <w:rStyle w:val="Hyperlink"/>
            <w:lang w:val="es-ES"/>
          </w:rPr>
          <w:t>/53</w:t>
        </w:r>
      </w:hyperlink>
      <w:r>
        <w:rPr>
          <w:lang w:val="es-ES"/>
        </w:rPr>
        <w:t>, es reconocida y laudable. El compromiso de crear un sitio web multilingüe, seguro y adaptado a las necesidades móviles es oportuno y está en consonancia con las metas estratégicas de la UIT. La presente contribución pretende seguir el plan existente recomendando mejoras y ajustes continuos basados en las prácticas idóneas de desarrollo web y participación de los usuarios.</w:t>
      </w:r>
    </w:p>
    <w:p w14:paraId="79A11F08" w14:textId="37E3A792" w:rsidR="00EE30FF" w:rsidRPr="00E37D17" w:rsidRDefault="00EE30FF" w:rsidP="00F92867">
      <w:pPr>
        <w:pStyle w:val="Headingb"/>
        <w:rPr>
          <w:b w:val="0"/>
          <w:bCs/>
          <w:szCs w:val="24"/>
        </w:rPr>
      </w:pPr>
      <w:r w:rsidRPr="00F92867">
        <w:rPr>
          <w:lang w:val="es-ES"/>
        </w:rPr>
        <w:t>Propuesta</w:t>
      </w:r>
    </w:p>
    <w:p w14:paraId="35305FDB" w14:textId="52315E2F" w:rsidR="00EE30FF" w:rsidRPr="00E37D17" w:rsidRDefault="00F92867" w:rsidP="00F92867">
      <w:pPr>
        <w:pStyle w:val="enumlev1"/>
        <w:rPr>
          <w:szCs w:val="24"/>
        </w:rPr>
      </w:pPr>
      <w:r w:rsidRPr="00F92867">
        <w:rPr>
          <w:lang w:val="es-ES"/>
        </w:rPr>
        <w:t>1)</w:t>
      </w:r>
      <w:r w:rsidRPr="00F92867">
        <w:rPr>
          <w:b/>
          <w:bCs/>
          <w:lang w:val="es-ES"/>
        </w:rPr>
        <w:tab/>
      </w:r>
      <w:r w:rsidR="00EE30FF">
        <w:rPr>
          <w:b/>
          <w:bCs/>
          <w:lang w:val="es-ES"/>
        </w:rPr>
        <w:t>Pruebas continuas de usuario:</w:t>
      </w:r>
      <w:r w:rsidR="00EE30FF">
        <w:rPr>
          <w:lang w:val="es-ES"/>
        </w:rPr>
        <w:t xml:space="preserve"> Sobre la base del enfoque inicial de la hoja de ruta en las pruebas de usuario durante la fase de estandarización, es crucial extender estas pruebas a lo largo del ciclo de vida del proyecto. Esto puede lograrse mediante:</w:t>
      </w:r>
    </w:p>
    <w:p w14:paraId="1BDA2868" w14:textId="523C10FE" w:rsidR="00EE30FF" w:rsidRPr="008E034F" w:rsidRDefault="00F92867" w:rsidP="00F92867">
      <w:pPr>
        <w:pStyle w:val="enumlev2"/>
        <w:rPr>
          <w:szCs w:val="24"/>
          <w:lang w:val="es-ES"/>
        </w:rPr>
      </w:pPr>
      <w:r>
        <w:rPr>
          <w:lang w:val="es-ES"/>
        </w:rPr>
        <w:sym w:font="Symbol" w:char="F0B7"/>
      </w:r>
      <w:r>
        <w:rPr>
          <w:lang w:val="es-ES"/>
        </w:rPr>
        <w:tab/>
      </w:r>
      <w:r w:rsidR="00EE30FF">
        <w:rPr>
          <w:lang w:val="es-ES"/>
        </w:rPr>
        <w:t>La implementación de herramientas de análisis del comportamiento del usuario para monitorear cómo los usuarios interactúan con el sitio web. Herramientas como mapas de calor, grabaciones de sesiones y embudos de conversión pueden ofrecer información invaluable que se puede utilizar para refinar y optimizar el diseño de la experiencia del usuario continuamente.</w:t>
      </w:r>
    </w:p>
    <w:p w14:paraId="1B4CDB13" w14:textId="3F32307C" w:rsidR="00EE30FF" w:rsidRPr="008E034F" w:rsidRDefault="00F92867" w:rsidP="00F92867">
      <w:pPr>
        <w:pStyle w:val="enumlev2"/>
        <w:rPr>
          <w:szCs w:val="24"/>
          <w:lang w:val="es-ES"/>
        </w:rPr>
      </w:pPr>
      <w:r>
        <w:rPr>
          <w:lang w:val="es-ES"/>
        </w:rPr>
        <w:sym w:font="Symbol" w:char="F0B7"/>
      </w:r>
      <w:r>
        <w:rPr>
          <w:lang w:val="es-ES"/>
        </w:rPr>
        <w:tab/>
      </w:r>
      <w:r w:rsidR="00EE30FF">
        <w:rPr>
          <w:lang w:val="es-ES"/>
        </w:rPr>
        <w:t>La creación de un circuito de información invitando a miembros de la UIT de diversos orígenes a participar en las fases de prueba. Esto se puede facilitar a través de un canal de comunicación dedicado, como una lista de correo, donde los miembros pueden registrarse para probar y proporcionar comentarios durante varias etapas del desarrollo del sitio web.</w:t>
      </w:r>
    </w:p>
    <w:p w14:paraId="6E7D31B4" w14:textId="2968E910" w:rsidR="00EE30FF" w:rsidRPr="008E034F" w:rsidRDefault="00F92867" w:rsidP="00F92867">
      <w:pPr>
        <w:pStyle w:val="enumlev2"/>
        <w:rPr>
          <w:szCs w:val="24"/>
          <w:lang w:val="es-ES"/>
        </w:rPr>
      </w:pPr>
      <w:r>
        <w:rPr>
          <w:lang w:val="es-ES"/>
        </w:rPr>
        <w:sym w:font="Symbol" w:char="F0B7"/>
      </w:r>
      <w:r>
        <w:rPr>
          <w:lang w:val="es-ES"/>
        </w:rPr>
        <w:tab/>
      </w:r>
      <w:r w:rsidR="00EE30FF" w:rsidRPr="006E4D9D">
        <w:rPr>
          <w:lang w:val="es-ES"/>
        </w:rPr>
        <w:t>La utilización de plataformas de prueba</w:t>
      </w:r>
      <w:r w:rsidR="00840879">
        <w:rPr>
          <w:lang w:val="es-ES"/>
        </w:rPr>
        <w:t>s</w:t>
      </w:r>
      <w:r w:rsidR="00EE30FF" w:rsidRPr="006E4D9D">
        <w:rPr>
          <w:lang w:val="es-ES"/>
        </w:rPr>
        <w:t xml:space="preserve"> de experiencia del usuario en línea</w:t>
      </w:r>
      <w:r w:rsidR="00EE30FF">
        <w:rPr>
          <w:lang w:val="es-ES"/>
        </w:rPr>
        <w:t xml:space="preserve"> que </w:t>
      </w:r>
      <w:r w:rsidR="00840879">
        <w:rPr>
          <w:lang w:val="es-ES"/>
        </w:rPr>
        <w:t>ofrezcan</w:t>
      </w:r>
      <w:r w:rsidR="00EE30FF">
        <w:rPr>
          <w:lang w:val="es-ES"/>
        </w:rPr>
        <w:t xml:space="preserve"> soluciones de pruebas automatizadas. Estas herramientas pueden manejar de manera eficiente escenarios de prueba a gran escala, reduciendo el esfuerzo manual requerido y acelerando el proceso de recopilación de comentarios.</w:t>
      </w:r>
    </w:p>
    <w:p w14:paraId="53E8C35F" w14:textId="53BF8EFA" w:rsidR="00EE30FF" w:rsidRPr="008E034F" w:rsidRDefault="00F92867" w:rsidP="00F92867">
      <w:pPr>
        <w:pStyle w:val="enumlev1"/>
        <w:rPr>
          <w:szCs w:val="24"/>
          <w:lang w:val="es-ES"/>
        </w:rPr>
      </w:pPr>
      <w:r w:rsidRPr="00F92867">
        <w:rPr>
          <w:lang w:val="es-ES"/>
        </w:rPr>
        <w:t>2)</w:t>
      </w:r>
      <w:r>
        <w:rPr>
          <w:b/>
          <w:bCs/>
          <w:lang w:val="es-ES"/>
        </w:rPr>
        <w:tab/>
      </w:r>
      <w:r w:rsidR="00EE30FF">
        <w:rPr>
          <w:b/>
          <w:bCs/>
          <w:lang w:val="es-ES"/>
        </w:rPr>
        <w:t>Apoyo a los seis idiomas oficiales:</w:t>
      </w:r>
      <w:r w:rsidR="00EE30FF">
        <w:rPr>
          <w:lang w:val="es-ES"/>
        </w:rPr>
        <w:t xml:space="preserve"> Seguir adoptando todas las medidas necesarias para garantizar la utilización de los seis idiomas oficiales de la Unión en igualdad de condiciones y facilitar la interpretación y la traducción de los documentos de la UIT, como se indica en la Resolución 154 (Rev. Bucarest, 2022).</w:t>
      </w:r>
    </w:p>
    <w:p w14:paraId="239BEC74" w14:textId="5B3E9E9A" w:rsidR="00EE30FF" w:rsidRPr="008E034F" w:rsidRDefault="00F92867" w:rsidP="00F92867">
      <w:pPr>
        <w:pStyle w:val="enumlev1"/>
        <w:rPr>
          <w:szCs w:val="24"/>
          <w:lang w:val="es-ES"/>
        </w:rPr>
      </w:pPr>
      <w:r w:rsidRPr="00F92867">
        <w:rPr>
          <w:lang w:val="es-ES"/>
        </w:rPr>
        <w:t>3)</w:t>
      </w:r>
      <w:r>
        <w:rPr>
          <w:b/>
          <w:bCs/>
          <w:lang w:val="es-ES"/>
        </w:rPr>
        <w:tab/>
      </w:r>
      <w:r w:rsidR="00EE30FF" w:rsidRPr="008E034F">
        <w:rPr>
          <w:b/>
          <w:bCs/>
          <w:lang w:val="es-ES"/>
        </w:rPr>
        <w:t xml:space="preserve">Adherencia a </w:t>
      </w:r>
      <w:r w:rsidR="00EE30FF">
        <w:rPr>
          <w:b/>
          <w:bCs/>
          <w:lang w:val="es-ES"/>
        </w:rPr>
        <w:t xml:space="preserve">las </w:t>
      </w:r>
      <w:proofErr w:type="spellStart"/>
      <w:r w:rsidR="00EE30FF" w:rsidRPr="008E034F">
        <w:rPr>
          <w:b/>
          <w:bCs/>
          <w:lang w:val="es-ES"/>
        </w:rPr>
        <w:t>WCAG</w:t>
      </w:r>
      <w:proofErr w:type="spellEnd"/>
      <w:r w:rsidR="00EE30FF" w:rsidRPr="008E034F">
        <w:rPr>
          <w:b/>
          <w:bCs/>
          <w:lang w:val="es-ES"/>
        </w:rPr>
        <w:t xml:space="preserve"> 2.2:</w:t>
      </w:r>
      <w:r w:rsidR="00EE30FF">
        <w:rPr>
          <w:lang w:val="es-ES"/>
        </w:rPr>
        <w:t xml:space="preserve"> Para mejorar la accesibilidad, el sitio web debe cumplir con las últimas Pautas de Accesibilidad para el Contenido Web 2.2 (</w:t>
      </w:r>
      <w:proofErr w:type="spellStart"/>
      <w:r w:rsidR="00EE30FF">
        <w:rPr>
          <w:lang w:val="es-ES"/>
        </w:rPr>
        <w:t>WCAG</w:t>
      </w:r>
      <w:proofErr w:type="spellEnd"/>
      <w:r w:rsidR="00EE30FF">
        <w:rPr>
          <w:lang w:val="es-ES"/>
        </w:rPr>
        <w:t xml:space="preserve">, por sus siglas en inglés) del </w:t>
      </w:r>
      <w:proofErr w:type="spellStart"/>
      <w:r w:rsidR="00EE30FF">
        <w:rPr>
          <w:lang w:val="es-ES"/>
        </w:rPr>
        <w:t>W3C</w:t>
      </w:r>
      <w:proofErr w:type="spellEnd"/>
      <w:r w:rsidR="00EE30FF">
        <w:rPr>
          <w:lang w:val="es-ES"/>
        </w:rPr>
        <w:t>. Ello no sólo mejorará las posibilidades de uso para las personas con discapacidad, sino que también garantizará que el sitio web de la UIT cumpla las normas internacionales de accesibilidad.</w:t>
      </w:r>
    </w:p>
    <w:p w14:paraId="2FCAE8EC" w14:textId="31767F41" w:rsidR="00EE30FF" w:rsidRPr="008E034F" w:rsidRDefault="00F92867" w:rsidP="00F92867">
      <w:pPr>
        <w:pStyle w:val="enumlev1"/>
        <w:rPr>
          <w:szCs w:val="24"/>
          <w:lang w:val="es-ES"/>
        </w:rPr>
      </w:pPr>
      <w:r w:rsidRPr="00F92867">
        <w:rPr>
          <w:lang w:val="es-ES"/>
        </w:rPr>
        <w:t>4)</w:t>
      </w:r>
      <w:r>
        <w:rPr>
          <w:b/>
          <w:bCs/>
          <w:lang w:val="es-ES"/>
        </w:rPr>
        <w:tab/>
      </w:r>
      <w:r w:rsidR="00EE30FF">
        <w:rPr>
          <w:b/>
          <w:bCs/>
          <w:lang w:val="es-ES"/>
        </w:rPr>
        <w:t xml:space="preserve">Fases de prueba integrales: </w:t>
      </w:r>
      <w:r w:rsidR="00EE30FF">
        <w:rPr>
          <w:lang w:val="es-ES"/>
        </w:rPr>
        <w:t>La hoja de ruta actual carece de mención explícita de las fases de prueba previas al lanzamiento, que son críticas para identificar y mitigar posibles problemas. La incorporación de etapas de prueba exhaustivas, incluidas las pruebas funcionales, de rendimiento, de seguridad y de aceptación del usuario, es imprescindible para garantizar la solidez y la confianza del usuario en el nuevo sitio web.</w:t>
      </w:r>
    </w:p>
    <w:p w14:paraId="165663DA" w14:textId="16BF2FA1" w:rsidR="00EE30FF" w:rsidRPr="008E034F" w:rsidRDefault="00F92867" w:rsidP="00F92867">
      <w:pPr>
        <w:pStyle w:val="enumlev1"/>
        <w:rPr>
          <w:szCs w:val="24"/>
          <w:lang w:val="es-ES"/>
        </w:rPr>
      </w:pPr>
      <w:r w:rsidRPr="00F92867">
        <w:rPr>
          <w:lang w:val="es-ES"/>
        </w:rPr>
        <w:t>5)</w:t>
      </w:r>
      <w:r>
        <w:rPr>
          <w:b/>
          <w:bCs/>
          <w:lang w:val="es-ES"/>
        </w:rPr>
        <w:tab/>
      </w:r>
      <w:r w:rsidR="00EE30FF" w:rsidRPr="008E034F">
        <w:rPr>
          <w:b/>
          <w:bCs/>
          <w:lang w:val="es-ES"/>
        </w:rPr>
        <w:t>Aplicación de supervisión de la calidad de funcionamiento:</w:t>
      </w:r>
      <w:r w:rsidR="00EE30FF">
        <w:rPr>
          <w:lang w:val="es-ES"/>
        </w:rPr>
        <w:t xml:space="preserve"> La utilización de herramientas de aplicación de supervisión de la calidad de funcionamiento ayudará a </w:t>
      </w:r>
      <w:r w:rsidR="00EE30FF">
        <w:rPr>
          <w:lang w:val="es-ES"/>
        </w:rPr>
        <w:lastRenderedPageBreak/>
        <w:t>monitorear el rendimiento del sitio web y abordar rápidamente cualquier problema experimentado por los usuarios, mejorando la satisfacción general y la confiabilidad.</w:t>
      </w:r>
    </w:p>
    <w:p w14:paraId="0B416BEE" w14:textId="69114336" w:rsidR="00EE30FF" w:rsidRPr="008E034F" w:rsidRDefault="00F92867" w:rsidP="00F92867">
      <w:pPr>
        <w:pStyle w:val="enumlev1"/>
        <w:rPr>
          <w:szCs w:val="24"/>
          <w:lang w:val="es-ES"/>
        </w:rPr>
      </w:pPr>
      <w:r w:rsidRPr="00F92867">
        <w:rPr>
          <w:lang w:val="es-ES"/>
        </w:rPr>
        <w:t>6)</w:t>
      </w:r>
      <w:r>
        <w:rPr>
          <w:b/>
          <w:bCs/>
          <w:lang w:val="es-ES"/>
        </w:rPr>
        <w:tab/>
      </w:r>
      <w:r w:rsidR="00EE30FF">
        <w:rPr>
          <w:b/>
          <w:bCs/>
          <w:lang w:val="es-ES"/>
        </w:rPr>
        <w:t>Mecanismo de retroalimentación del usuario:</w:t>
      </w:r>
      <w:r w:rsidR="00EE30FF">
        <w:rPr>
          <w:lang w:val="es-ES"/>
        </w:rPr>
        <w:t xml:space="preserve"> La integración de un mecanismo de retroalimentación en cada página del sitio web permitirá a los usuarios informar problemas o sugerencias directamente desde su página actual, enriqueciendo el bucle de retroalimentación y facilitando mejoras más rápidas.</w:t>
      </w:r>
    </w:p>
    <w:p w14:paraId="67D632BF" w14:textId="21DD6DA6" w:rsidR="00EE30FF" w:rsidRPr="008E034F" w:rsidRDefault="00F92867" w:rsidP="00F92867">
      <w:pPr>
        <w:pStyle w:val="enumlev1"/>
        <w:rPr>
          <w:szCs w:val="24"/>
          <w:lang w:val="es-ES"/>
        </w:rPr>
      </w:pPr>
      <w:r w:rsidRPr="00F92867">
        <w:rPr>
          <w:lang w:val="es-ES"/>
        </w:rPr>
        <w:t>7)</w:t>
      </w:r>
      <w:r>
        <w:rPr>
          <w:b/>
          <w:bCs/>
          <w:lang w:val="es-ES"/>
        </w:rPr>
        <w:tab/>
      </w:r>
      <w:r w:rsidR="00EE30FF">
        <w:rPr>
          <w:b/>
          <w:bCs/>
          <w:lang w:val="es-ES"/>
        </w:rPr>
        <w:t>Sensibilización posterior al lanzamiento:</w:t>
      </w:r>
      <w:r w:rsidR="00EE30FF">
        <w:rPr>
          <w:lang w:val="es-ES"/>
        </w:rPr>
        <w:t xml:space="preserve"> Tras el lanzamiento del nuevo sitio web, es esencial llevar a cabo una campaña de sensibilización para educar a los Miembros acerca de las nuevas características y funcionalidades. Esta fase debe incluir diversos canales, como tutorías digitales, sesiones informativas y comunicaciones directas, a fin de garantizar que todos los Miembros de la UIT estén bien informados y estén equipados para utilizar eficazmente el sitio web.</w:t>
      </w:r>
    </w:p>
    <w:p w14:paraId="1F65A673" w14:textId="33A05EB0" w:rsidR="00EE30FF" w:rsidRPr="008E034F" w:rsidRDefault="00EE30FF" w:rsidP="00F92867">
      <w:pPr>
        <w:pStyle w:val="Headingb"/>
        <w:rPr>
          <w:b w:val="0"/>
          <w:bCs/>
          <w:szCs w:val="24"/>
          <w:lang w:val="es-ES"/>
        </w:rPr>
      </w:pPr>
      <w:r>
        <w:rPr>
          <w:bCs/>
          <w:lang w:val="es-ES"/>
        </w:rPr>
        <w:t>Conclusión</w:t>
      </w:r>
    </w:p>
    <w:p w14:paraId="19AF542F" w14:textId="77777777" w:rsidR="00EE30FF" w:rsidRPr="008E034F" w:rsidRDefault="00EE30FF" w:rsidP="00F92867">
      <w:pPr>
        <w:rPr>
          <w:szCs w:val="24"/>
          <w:lang w:val="es-ES"/>
        </w:rPr>
      </w:pPr>
      <w:r>
        <w:rPr>
          <w:lang w:val="es-ES"/>
        </w:rPr>
        <w:t xml:space="preserve">El plan presentado en el Documento </w:t>
      </w:r>
      <w:hyperlink r:id="rId8" w:history="1">
        <w:proofErr w:type="spellStart"/>
        <w:r w:rsidRPr="008E034F">
          <w:rPr>
            <w:rStyle w:val="Hyperlink"/>
            <w:lang w:val="es-ES"/>
          </w:rPr>
          <w:t>C24</w:t>
        </w:r>
        <w:proofErr w:type="spellEnd"/>
        <w:r w:rsidRPr="008E034F">
          <w:rPr>
            <w:rStyle w:val="Hyperlink"/>
            <w:lang w:val="es-ES"/>
          </w:rPr>
          <w:t>/53</w:t>
        </w:r>
      </w:hyperlink>
      <w:r>
        <w:rPr>
          <w:lang w:val="es-ES"/>
        </w:rPr>
        <w:t xml:space="preserve"> sienta bases sólidas para mejorar el sitio web de la UIT. Incorporando las sugerencias en esta contribución, la UIT puede mejorar la eficacia y el alcance de su sitio web, de conformidad con las prácticas idóneas. Recomendamos que el Consejo de la UIT considere estas sugerencias para maximizar el impacto y el éxito del proyecto de desarrollo del sitio web.</w:t>
      </w:r>
    </w:p>
    <w:p w14:paraId="763D50B5" w14:textId="77777777" w:rsidR="00EE30FF" w:rsidRPr="00E37D17" w:rsidRDefault="00EE30FF" w:rsidP="00EE30FF">
      <w:pPr>
        <w:spacing w:before="840"/>
        <w:jc w:val="center"/>
        <w:rPr>
          <w:szCs w:val="24"/>
        </w:rPr>
      </w:pPr>
      <w:r>
        <w:rPr>
          <w:lang w:val="es-ES"/>
        </w:rPr>
        <w:t>_______________</w:t>
      </w:r>
    </w:p>
    <w:sectPr w:rsidR="00EE30FF" w:rsidRPr="00E37D17" w:rsidSect="00C538FC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0CF1" w14:textId="77777777" w:rsidR="0064481D" w:rsidRDefault="0064481D">
      <w:r>
        <w:separator/>
      </w:r>
    </w:p>
  </w:endnote>
  <w:endnote w:type="continuationSeparator" w:id="0">
    <w:p w14:paraId="0F717ED5" w14:textId="77777777" w:rsidR="0064481D" w:rsidRDefault="0064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9DB5C18" w14:textId="77777777" w:rsidTr="00E31DCE">
      <w:trPr>
        <w:jc w:val="center"/>
      </w:trPr>
      <w:tc>
        <w:tcPr>
          <w:tcW w:w="1803" w:type="dxa"/>
          <w:vAlign w:val="center"/>
        </w:tcPr>
        <w:p w14:paraId="06DEECE3" w14:textId="0BCE2339" w:rsidR="003273A4" w:rsidRDefault="003273A4" w:rsidP="003273A4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31328314" w14:textId="770F954D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F92867">
            <w:rPr>
              <w:bCs/>
            </w:rPr>
            <w:t>101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F691002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4747333A" w:rsidR="00F24B71" w:rsidRDefault="00F24B71" w:rsidP="00F24B71">
          <w:pPr>
            <w:pStyle w:val="Header"/>
            <w:jc w:val="left"/>
            <w:rPr>
              <w:noProof/>
            </w:rPr>
          </w:pPr>
          <w:proofErr w:type="spellStart"/>
          <w:r w:rsidRPr="0064481D">
            <w:rPr>
              <w:color w:val="0563C1"/>
              <w:szCs w:val="14"/>
            </w:rPr>
            <w:t>www.itu.int</w:t>
          </w:r>
          <w:proofErr w:type="spellEnd"/>
          <w:r w:rsidRPr="0064481D">
            <w:rPr>
              <w:color w:val="0563C1"/>
              <w:szCs w:val="14"/>
            </w:rPr>
            <w:t>/</w:t>
          </w:r>
          <w:proofErr w:type="spellStart"/>
          <w:r w:rsidRPr="0064481D">
            <w:rPr>
              <w:color w:val="0563C1"/>
              <w:szCs w:val="14"/>
            </w:rPr>
            <w:t>council</w:t>
          </w:r>
          <w:proofErr w:type="spellEnd"/>
        </w:p>
      </w:tc>
      <w:tc>
        <w:tcPr>
          <w:tcW w:w="8261" w:type="dxa"/>
        </w:tcPr>
        <w:p w14:paraId="20F74E99" w14:textId="1D680EE3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F92867">
            <w:rPr>
              <w:bCs/>
            </w:rPr>
            <w:t>101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3CA7" w14:textId="77777777" w:rsidR="0064481D" w:rsidRDefault="0064481D">
      <w:r>
        <w:t>____________________</w:t>
      </w:r>
    </w:p>
  </w:footnote>
  <w:footnote w:type="continuationSeparator" w:id="0">
    <w:p w14:paraId="2A38DB86" w14:textId="77777777" w:rsidR="0064481D" w:rsidRDefault="0064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76B6746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0B7BDEF" w14:textId="13E11BFA" w:rsidR="001559F5" w:rsidRPr="009621F8" w:rsidRDefault="0064481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609EF78D" wp14:editId="2F51CA14">
                <wp:extent cx="2368800" cy="558000"/>
                <wp:effectExtent l="0" t="0" r="0" b="0"/>
                <wp:docPr id="12059648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3FE5BF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01B8413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AA6A937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4756C77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37754A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52A51"/>
    <w:multiLevelType w:val="hybridMultilevel"/>
    <w:tmpl w:val="FF620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92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93EEB"/>
    <w:rsid w:val="000B0D00"/>
    <w:rsid w:val="000B7C15"/>
    <w:rsid w:val="000D1D0F"/>
    <w:rsid w:val="000F5290"/>
    <w:rsid w:val="0010165C"/>
    <w:rsid w:val="00146BFB"/>
    <w:rsid w:val="001559F5"/>
    <w:rsid w:val="001F14A2"/>
    <w:rsid w:val="002801AA"/>
    <w:rsid w:val="002C4676"/>
    <w:rsid w:val="002C70B0"/>
    <w:rsid w:val="002F3CC4"/>
    <w:rsid w:val="003273A4"/>
    <w:rsid w:val="00383192"/>
    <w:rsid w:val="00473962"/>
    <w:rsid w:val="004B5D49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481D"/>
    <w:rsid w:val="0064731F"/>
    <w:rsid w:val="00664572"/>
    <w:rsid w:val="006710F6"/>
    <w:rsid w:val="00677A97"/>
    <w:rsid w:val="006C1B56"/>
    <w:rsid w:val="006D4761"/>
    <w:rsid w:val="006E4D9D"/>
    <w:rsid w:val="00726872"/>
    <w:rsid w:val="00760F1C"/>
    <w:rsid w:val="007657F0"/>
    <w:rsid w:val="0077252D"/>
    <w:rsid w:val="007955DA"/>
    <w:rsid w:val="007E5DD3"/>
    <w:rsid w:val="007F350B"/>
    <w:rsid w:val="00820BE4"/>
    <w:rsid w:val="00840879"/>
    <w:rsid w:val="008451E8"/>
    <w:rsid w:val="00913B9C"/>
    <w:rsid w:val="00927F93"/>
    <w:rsid w:val="00956E77"/>
    <w:rsid w:val="009F4811"/>
    <w:rsid w:val="00AA390C"/>
    <w:rsid w:val="00B0200A"/>
    <w:rsid w:val="00B574DB"/>
    <w:rsid w:val="00B826C2"/>
    <w:rsid w:val="00B8298E"/>
    <w:rsid w:val="00B93F6A"/>
    <w:rsid w:val="00BD0723"/>
    <w:rsid w:val="00BD2518"/>
    <w:rsid w:val="00BF1D1C"/>
    <w:rsid w:val="00C20C59"/>
    <w:rsid w:val="00C2727F"/>
    <w:rsid w:val="00C538FC"/>
    <w:rsid w:val="00C55B1F"/>
    <w:rsid w:val="00CB421D"/>
    <w:rsid w:val="00CF1A67"/>
    <w:rsid w:val="00D2750E"/>
    <w:rsid w:val="00D43B85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50D76"/>
    <w:rsid w:val="00E92DE8"/>
    <w:rsid w:val="00EB1212"/>
    <w:rsid w:val="00ED65AB"/>
    <w:rsid w:val="00EE30FF"/>
    <w:rsid w:val="00F12850"/>
    <w:rsid w:val="00F24B71"/>
    <w:rsid w:val="00F33BF4"/>
    <w:rsid w:val="00F7105E"/>
    <w:rsid w:val="00F75F57"/>
    <w:rsid w:val="00F82FEE"/>
    <w:rsid w:val="00F92867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F011FC"/>
  <w15:docId w15:val="{19AABEA5-5120-4023-B43A-3E68776C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0FF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L-C-0053/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4-CL-C-0053/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4713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5536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2024 de la UIT</dc:subject>
  <dc:creator>Brouard, Ricarda</dc:creator>
  <cp:keywords>C2024, C24, Council-24</cp:keywords>
  <dc:description/>
  <cp:lastModifiedBy>LRT</cp:lastModifiedBy>
  <cp:revision>2</cp:revision>
  <cp:lastPrinted>2006-03-24T09:51:00Z</cp:lastPrinted>
  <dcterms:created xsi:type="dcterms:W3CDTF">2024-06-04T17:07:00Z</dcterms:created>
  <dcterms:modified xsi:type="dcterms:W3CDTF">2024-06-04T17:07:00Z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