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3FBEDB7" w14:textId="77777777" w:rsidTr="00F363FE">
        <w:tc>
          <w:tcPr>
            <w:tcW w:w="6512" w:type="dxa"/>
          </w:tcPr>
          <w:p w14:paraId="37F2F06D" w14:textId="0439192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DFE6880" w14:textId="2995502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FE6E22">
              <w:rPr>
                <w:b/>
                <w:bCs/>
                <w:lang w:bidi="ar-EG"/>
              </w:rPr>
              <w:t>134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BB27EAE" w14:textId="77777777" w:rsidTr="00F363FE">
        <w:tc>
          <w:tcPr>
            <w:tcW w:w="6512" w:type="dxa"/>
          </w:tcPr>
          <w:p w14:paraId="12DB38A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F196131" w14:textId="28883AAA" w:rsidR="007B0AA0" w:rsidRPr="007B0AA0" w:rsidRDefault="00FE6E22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14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يونيو </w:t>
            </w:r>
            <w:r>
              <w:rPr>
                <w:b/>
                <w:bCs/>
                <w:lang w:bidi="ar-SY"/>
              </w:rPr>
              <w:t>2024</w:t>
            </w:r>
          </w:p>
        </w:tc>
      </w:tr>
      <w:tr w:rsidR="007B0AA0" w14:paraId="0856FA17" w14:textId="77777777" w:rsidTr="00F363FE">
        <w:tc>
          <w:tcPr>
            <w:tcW w:w="6512" w:type="dxa"/>
          </w:tcPr>
          <w:p w14:paraId="59B27FA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FD7E41D" w14:textId="0E97E20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FE6E2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2117FA39" w14:textId="77777777" w:rsidTr="00F363FE">
        <w:tc>
          <w:tcPr>
            <w:tcW w:w="6512" w:type="dxa"/>
          </w:tcPr>
          <w:p w14:paraId="0BC4F7C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E61982F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1D12FD89" w14:textId="77777777" w:rsidR="00FE6E22" w:rsidRDefault="00FE6E22" w:rsidP="00C44FC6">
      <w:pPr>
        <w:pStyle w:val="ResNo"/>
        <w:spacing w:before="720"/>
        <w:rPr>
          <w:rtl/>
          <w:lang w:bidi="ar-SY"/>
        </w:rPr>
      </w:pPr>
      <w:r w:rsidRPr="00DD763F">
        <w:rPr>
          <w:rFonts w:hint="cs"/>
          <w:rtl/>
          <w:lang w:bidi="ar-SY"/>
        </w:rPr>
        <w:t xml:space="preserve">القرار </w:t>
      </w:r>
      <w:r>
        <w:rPr>
          <w:rFonts w:hint="cs"/>
          <w:rtl/>
          <w:lang w:bidi="ar-SY"/>
        </w:rPr>
        <w:t>1427</w:t>
      </w:r>
    </w:p>
    <w:p w14:paraId="2170E54B" w14:textId="0381C232" w:rsidR="00FE6E22" w:rsidRPr="00FE6E22" w:rsidRDefault="00FE6E22" w:rsidP="00C44FC6">
      <w:pPr>
        <w:jc w:val="center"/>
        <w:rPr>
          <w:lang w:val="en-GB" w:bidi="ar-SY"/>
        </w:rPr>
      </w:pPr>
      <w:r w:rsidRPr="00FE6E22">
        <w:rPr>
          <w:rtl/>
          <w:lang w:val="en-GB" w:bidi="ar-SY"/>
        </w:rPr>
        <w:t>(المعتمَد في الجلسة العامة العاشرة)</w:t>
      </w:r>
    </w:p>
    <w:p w14:paraId="7C952C8F" w14:textId="77777777" w:rsidR="00FE6E22" w:rsidRPr="00DD763F" w:rsidRDefault="00FE6E22" w:rsidP="00FE6E22">
      <w:pPr>
        <w:pStyle w:val="Restitle"/>
      </w:pPr>
      <w:r w:rsidRPr="00DD763F">
        <w:rPr>
          <w:rFonts w:hint="cs"/>
          <w:rtl/>
        </w:rPr>
        <w:t xml:space="preserve">مخصصات الوفورات المحققة في تنفيذ ميزانية 2023 </w:t>
      </w:r>
      <w:r w:rsidRPr="00DD763F">
        <w:br/>
      </w:r>
      <w:r w:rsidRPr="00DD763F">
        <w:rPr>
          <w:rFonts w:hint="cs"/>
          <w:rtl/>
        </w:rPr>
        <w:t>وصندوق رأس المال العامل للمعارض</w:t>
      </w:r>
    </w:p>
    <w:p w14:paraId="01DB6835" w14:textId="77777777" w:rsidR="00FE6E22" w:rsidRPr="00DD763F" w:rsidRDefault="00FE6E22" w:rsidP="00FE6E22">
      <w:pPr>
        <w:pStyle w:val="Normalaftertitle"/>
      </w:pPr>
      <w:r w:rsidRPr="00DD763F">
        <w:rPr>
          <w:rFonts w:hint="cs"/>
          <w:rtl/>
        </w:rPr>
        <w:t>إن مجلس الاتحاد الدولي للاتصالات،</w:t>
      </w:r>
    </w:p>
    <w:p w14:paraId="59396F47" w14:textId="77777777" w:rsidR="00FE6E22" w:rsidRPr="00DD763F" w:rsidRDefault="00FE6E22" w:rsidP="00FE6E22">
      <w:pPr>
        <w:pStyle w:val="Call"/>
      </w:pPr>
      <w:r w:rsidRPr="00DD763F">
        <w:rPr>
          <w:rFonts w:hint="cs"/>
          <w:rtl/>
        </w:rPr>
        <w:t>إذ يضع في اعتباره</w:t>
      </w:r>
    </w:p>
    <w:p w14:paraId="0B6ECF37" w14:textId="77777777" w:rsidR="00FE6E22" w:rsidRPr="00DD763F" w:rsidRDefault="00FE6E22" w:rsidP="00FE6E22">
      <w:r w:rsidRPr="00DD763F">
        <w:rPr>
          <w:rFonts w:hint="cs"/>
          <w:rtl/>
        </w:rPr>
        <w:t xml:space="preserve">الوفورات المحققة في تنفيذ (نتيجة) ميزانية 2023 البالغة </w:t>
      </w:r>
      <w:r w:rsidRPr="00DD763F">
        <w:t>1 423</w:t>
      </w:r>
      <w:r w:rsidRPr="00DD763F">
        <w:rPr>
          <w:rFonts w:hint="cs"/>
          <w:rtl/>
        </w:rPr>
        <w:t xml:space="preserve"> ألف فرنك سويسري بالإضافة إلى </w:t>
      </w:r>
      <w:r w:rsidRPr="00DD763F">
        <w:t>1 734</w:t>
      </w:r>
      <w:r w:rsidRPr="00DD763F">
        <w:rPr>
          <w:rFonts w:hint="cs"/>
          <w:rtl/>
        </w:rPr>
        <w:t xml:space="preserve"> ألف فرنك سويسري نتيجة لوفورات محققة في السنة السابقة ولم تُستخدم لتحقيق التوازن في تنفيذ ميزانية 2023،</w:t>
      </w:r>
    </w:p>
    <w:p w14:paraId="351021FC" w14:textId="77777777" w:rsidR="00FE6E22" w:rsidRPr="00DD763F" w:rsidRDefault="00FE6E22" w:rsidP="00FE6E22">
      <w:pPr>
        <w:pStyle w:val="Call"/>
      </w:pPr>
      <w:r w:rsidRPr="00DD763F">
        <w:rPr>
          <w:rFonts w:hint="cs"/>
          <w:rtl/>
        </w:rPr>
        <w:t>وإذ يضع في اعتباره أيضاً</w:t>
      </w:r>
    </w:p>
    <w:p w14:paraId="46F49272" w14:textId="77777777" w:rsidR="00FE6E22" w:rsidRPr="00DD763F" w:rsidRDefault="00FE6E22" w:rsidP="00FE6E22">
      <w:r w:rsidRPr="00DD763F">
        <w:rPr>
          <w:rFonts w:hint="cs"/>
          <w:rtl/>
        </w:rPr>
        <w:t xml:space="preserve">رصيد صندوق رأس المال العامل للمعارض </w:t>
      </w:r>
      <w:r w:rsidRPr="00DD763F">
        <w:rPr>
          <w:rtl/>
        </w:rPr>
        <w:t>(</w:t>
      </w:r>
      <w:r w:rsidRPr="00DD763F">
        <w:t>EWCF</w:t>
      </w:r>
      <w:r w:rsidRPr="00DD763F">
        <w:rPr>
          <w:rtl/>
        </w:rPr>
        <w:t xml:space="preserve">) </w:t>
      </w:r>
      <w:r w:rsidRPr="00DD763F">
        <w:rPr>
          <w:rFonts w:hint="cs"/>
          <w:rtl/>
        </w:rPr>
        <w:t>وتقرير الأمينة العامة عن حالة صندوق تنمية تكنولوجيا المعلومات والاتصالات </w:t>
      </w:r>
      <w:r w:rsidRPr="00DD763F">
        <w:t>(ICT-DF)</w:t>
      </w:r>
      <w:r w:rsidRPr="00DD763F">
        <w:rPr>
          <w:rFonts w:hint="cs"/>
          <w:rtl/>
        </w:rPr>
        <w:t>،</w:t>
      </w:r>
    </w:p>
    <w:p w14:paraId="2FA2E759" w14:textId="250F2C48" w:rsidR="00FE6E22" w:rsidRPr="00DD763F" w:rsidRDefault="00FE6E22" w:rsidP="00FE6E22">
      <w:pPr>
        <w:pStyle w:val="Call"/>
      </w:pPr>
      <w:r w:rsidRPr="00DD763F">
        <w:rPr>
          <w:rFonts w:hint="cs"/>
          <w:rtl/>
        </w:rPr>
        <w:t>يقرر</w:t>
      </w:r>
    </w:p>
    <w:p w14:paraId="255EF419" w14:textId="5CE49495" w:rsidR="00F50E3F" w:rsidRDefault="00FE6E22" w:rsidP="00FE6E22">
      <w:pPr>
        <w:rPr>
          <w:rtl/>
        </w:rPr>
      </w:pPr>
      <w:r w:rsidRPr="00DD763F">
        <w:rPr>
          <w:rFonts w:hint="cs"/>
          <w:rtl/>
        </w:rPr>
        <w:t xml:space="preserve">تخصيص فائض ميزانية 2023 لتنفيذ قرارات المؤتمر العالمي للاتصالات الراديوية لعام 2023 </w:t>
      </w:r>
      <w:r w:rsidRPr="00DD763F">
        <w:rPr>
          <w:rtl/>
        </w:rPr>
        <w:t>(</w:t>
      </w:r>
      <w:r w:rsidRPr="00DD763F">
        <w:t>WRC-23</w:t>
      </w:r>
      <w:r w:rsidRPr="00DD763F">
        <w:rPr>
          <w:rtl/>
        </w:rPr>
        <w:t xml:space="preserve">) </w:t>
      </w:r>
      <w:r w:rsidRPr="00DD763F">
        <w:rPr>
          <w:rFonts w:hint="cs"/>
          <w:rtl/>
        </w:rPr>
        <w:t>(</w:t>
      </w:r>
      <w:r w:rsidRPr="00DD763F">
        <w:t>1 423</w:t>
      </w:r>
      <w:r w:rsidRPr="00DD763F">
        <w:rPr>
          <w:rFonts w:hint="cs"/>
          <w:rtl/>
        </w:rPr>
        <w:t xml:space="preserve"> ألف فرنك سويسري)، وتخصيص الوفورات المحققة في السنوات السابقة لتنفيذ خارطة طريق التحول بما في ذلك خارطة الطريق لتحسين الموقع الإلكتروني وبرنامج المهنيين الشباب </w:t>
      </w:r>
      <w:r w:rsidRPr="00DD763F">
        <w:t>(YPP)</w:t>
      </w:r>
      <w:r w:rsidRPr="00DD763F">
        <w:rPr>
          <w:rFonts w:hint="cs"/>
          <w:rtl/>
        </w:rPr>
        <w:t xml:space="preserve"> والأعمال التحضيرية للمنتدى العالمي لسياسات الاتصالات/تكنولوجيا المعلومات والاتصالات لعام 2026 </w:t>
      </w:r>
      <w:r w:rsidRPr="00DD763F">
        <w:rPr>
          <w:rtl/>
        </w:rPr>
        <w:t>(</w:t>
      </w:r>
      <w:r w:rsidRPr="00DD763F">
        <w:t>WTPF-26</w:t>
      </w:r>
      <w:r w:rsidRPr="00DD763F">
        <w:rPr>
          <w:rtl/>
        </w:rPr>
        <w:t xml:space="preserve">) </w:t>
      </w:r>
      <w:r w:rsidRPr="00DD763F">
        <w:rPr>
          <w:rFonts w:hint="cs"/>
          <w:rtl/>
        </w:rPr>
        <w:t>(</w:t>
      </w:r>
      <w:r w:rsidRPr="00DD763F">
        <w:t>1 734</w:t>
      </w:r>
      <w:r w:rsidRPr="00DD763F">
        <w:rPr>
          <w:rFonts w:hint="cs"/>
          <w:rtl/>
        </w:rPr>
        <w:t xml:space="preserve"> ألف فرنك سويسري)، ونقل مبلغ 465 ألف فرنك سويسري من صندوق رأس المال العامل للمعارض إلى صندوق تنمية تكنولوجيا المعلومات والاتصالات.</w:t>
      </w:r>
    </w:p>
    <w:p w14:paraId="4AD3E5F0" w14:textId="1E69FDE3" w:rsidR="00FE6E22" w:rsidRPr="00FE6E22" w:rsidRDefault="00FE6E22" w:rsidP="00FE6E22">
      <w:pPr>
        <w:spacing w:before="600"/>
        <w:jc w:val="center"/>
        <w:rPr>
          <w:rFonts w:eastAsia="SimSun"/>
          <w:rtl/>
        </w:rPr>
      </w:pPr>
      <w:r>
        <w:rPr>
          <w:rFonts w:eastAsia="SimSun"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FE6E22" w:rsidRPr="00FE6E22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7807" w14:textId="77777777" w:rsidR="00FE6E22" w:rsidRDefault="00FE6E22" w:rsidP="006C3242">
      <w:pPr>
        <w:spacing w:before="0" w:line="240" w:lineRule="auto"/>
      </w:pPr>
      <w:r>
        <w:separator/>
      </w:r>
    </w:p>
  </w:endnote>
  <w:endnote w:type="continuationSeparator" w:id="0">
    <w:p w14:paraId="5DD84840" w14:textId="77777777" w:rsidR="00FE6E22" w:rsidRDefault="00FE6E2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E25986E" w14:textId="77777777" w:rsidTr="00357086">
      <w:trPr>
        <w:jc w:val="center"/>
      </w:trPr>
      <w:tc>
        <w:tcPr>
          <w:tcW w:w="868" w:type="pct"/>
          <w:vAlign w:val="center"/>
        </w:tcPr>
        <w:p w14:paraId="5D265FCF" w14:textId="7777777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2436639D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5984896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3558A0E" w14:textId="77777777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E6E22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FBFEC78" w14:textId="77777777" w:rsidTr="00F50E3F">
      <w:trPr>
        <w:jc w:val="center"/>
      </w:trPr>
      <w:tc>
        <w:tcPr>
          <w:tcW w:w="868" w:type="pct"/>
          <w:vAlign w:val="center"/>
        </w:tcPr>
        <w:p w14:paraId="61F07DC2" w14:textId="77777777" w:rsidR="007B0AA0" w:rsidRPr="007B0AA0" w:rsidRDefault="003B555D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2157635" w14:textId="0146A0DB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E332D5">
            <w:rPr>
              <w:rFonts w:ascii="Calibri" w:hAnsi="Calibri" w:cs="Arial"/>
              <w:bCs/>
              <w:color w:val="7F7F7F"/>
              <w:sz w:val="18"/>
            </w:rPr>
            <w:t>134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C64BD52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0DFB733" w14:textId="5F65DB44" w:rsidR="00387876" w:rsidRPr="00E332D5" w:rsidRDefault="00387876" w:rsidP="00C44FC6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08FA" w14:textId="77777777" w:rsidR="00FE6E22" w:rsidRDefault="00FE6E22" w:rsidP="006C3242">
      <w:pPr>
        <w:spacing w:before="0" w:line="240" w:lineRule="auto"/>
      </w:pPr>
      <w:r>
        <w:separator/>
      </w:r>
    </w:p>
  </w:footnote>
  <w:footnote w:type="continuationSeparator" w:id="0">
    <w:p w14:paraId="109FD740" w14:textId="77777777" w:rsidR="00FE6E22" w:rsidRDefault="00FE6E2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8D4C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B1ADA" wp14:editId="57B2057F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68DF483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6389ACFB" wp14:editId="33BDFCD7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22"/>
    <w:rsid w:val="0006468A"/>
    <w:rsid w:val="00090574"/>
    <w:rsid w:val="0009186A"/>
    <w:rsid w:val="000C1C0E"/>
    <w:rsid w:val="000C548A"/>
    <w:rsid w:val="001460A6"/>
    <w:rsid w:val="00195B5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B555D"/>
    <w:rsid w:val="003F4B29"/>
    <w:rsid w:val="0042686F"/>
    <w:rsid w:val="004317D8"/>
    <w:rsid w:val="00434183"/>
    <w:rsid w:val="00443869"/>
    <w:rsid w:val="00447F32"/>
    <w:rsid w:val="004B7334"/>
    <w:rsid w:val="004E11DC"/>
    <w:rsid w:val="004E650F"/>
    <w:rsid w:val="00525DDD"/>
    <w:rsid w:val="005409AC"/>
    <w:rsid w:val="0055516A"/>
    <w:rsid w:val="00562A38"/>
    <w:rsid w:val="0058491B"/>
    <w:rsid w:val="00592EA5"/>
    <w:rsid w:val="005A3170"/>
    <w:rsid w:val="00613265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440AF"/>
    <w:rsid w:val="008513CB"/>
    <w:rsid w:val="008A7F84"/>
    <w:rsid w:val="0091702E"/>
    <w:rsid w:val="00923B0C"/>
    <w:rsid w:val="0094021C"/>
    <w:rsid w:val="00952F86"/>
    <w:rsid w:val="00974B51"/>
    <w:rsid w:val="00982B28"/>
    <w:rsid w:val="009D313F"/>
    <w:rsid w:val="00A47A5A"/>
    <w:rsid w:val="00A6683B"/>
    <w:rsid w:val="00A97F94"/>
    <w:rsid w:val="00AA7EA2"/>
    <w:rsid w:val="00B03099"/>
    <w:rsid w:val="00B05BC8"/>
    <w:rsid w:val="00B6080B"/>
    <w:rsid w:val="00B64B47"/>
    <w:rsid w:val="00B83DCD"/>
    <w:rsid w:val="00B91B14"/>
    <w:rsid w:val="00B95654"/>
    <w:rsid w:val="00C002DE"/>
    <w:rsid w:val="00C44FC6"/>
    <w:rsid w:val="00C53BF8"/>
    <w:rsid w:val="00C66157"/>
    <w:rsid w:val="00C674FE"/>
    <w:rsid w:val="00C67501"/>
    <w:rsid w:val="00C75633"/>
    <w:rsid w:val="00CC7E6E"/>
    <w:rsid w:val="00CE2EE1"/>
    <w:rsid w:val="00CE3349"/>
    <w:rsid w:val="00CE36E5"/>
    <w:rsid w:val="00CF27F5"/>
    <w:rsid w:val="00CF3FFD"/>
    <w:rsid w:val="00D10CCF"/>
    <w:rsid w:val="00D13941"/>
    <w:rsid w:val="00D53E32"/>
    <w:rsid w:val="00D63735"/>
    <w:rsid w:val="00D77D0F"/>
    <w:rsid w:val="00DA1CF0"/>
    <w:rsid w:val="00DB639B"/>
    <w:rsid w:val="00DC1E02"/>
    <w:rsid w:val="00DC24B4"/>
    <w:rsid w:val="00DC5FB0"/>
    <w:rsid w:val="00DF16DC"/>
    <w:rsid w:val="00E332D5"/>
    <w:rsid w:val="00E45211"/>
    <w:rsid w:val="00E473C5"/>
    <w:rsid w:val="00E61BE8"/>
    <w:rsid w:val="00E92863"/>
    <w:rsid w:val="00E95327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6E2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5FA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PA_Council24.dotx</Template>
  <TotalTime>0</TotalTime>
  <Pages>1</Pages>
  <Words>179</Words>
  <Characters>1025</Characters>
  <Application>Microsoft Office Word</Application>
  <DocSecurity>0</DocSecurity>
  <Lines>8</Lines>
  <Paragraphs>2</Paragraphs>
  <ScaleCrop>false</ScaleCrop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1427 - Allocations of savings achieved in 2023 budget</dc:title>
  <dc:subject>2024 session of the Council</dc:subject>
  <dc:creator/>
  <cp:keywords>Council-24; C24; Council 2024</cp:keywords>
  <dc:description/>
  <cp:lastModifiedBy/>
  <cp:revision>1</cp:revision>
  <dcterms:created xsi:type="dcterms:W3CDTF">2024-06-26T08:22:00Z</dcterms:created>
  <dcterms:modified xsi:type="dcterms:W3CDTF">2024-06-27T11:57:00Z</dcterms:modified>
  <cp:category>Conference document</cp:category>
</cp:coreProperties>
</file>