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A51336"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E4B54B1"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636853">
              <w:rPr>
                <w:b/>
                <w:lang w:val="fr-CH"/>
              </w:rPr>
              <w:t>WSIS&amp;SDG</w:t>
            </w:r>
            <w:r w:rsidR="00A52C84" w:rsidRPr="00A52C84">
              <w:rPr>
                <w:b/>
                <w:lang w:val="fr-CH"/>
              </w:rPr>
              <w:t>-</w:t>
            </w:r>
            <w:r w:rsidR="003F3796">
              <w:rPr>
                <w:b/>
                <w:lang w:val="fr-CH"/>
              </w:rPr>
              <w:t>40</w:t>
            </w:r>
            <w:r w:rsidRPr="00A52C84">
              <w:rPr>
                <w:b/>
                <w:lang w:val="fr-CH"/>
              </w:rPr>
              <w:t>/</w:t>
            </w:r>
            <w:r w:rsidR="00A51336">
              <w:rPr>
                <w:b/>
                <w:lang w:val="fr-CH"/>
              </w:rPr>
              <w:t>14</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46E2BA7E" w:rsidR="00AD3606" w:rsidRPr="00E85629" w:rsidRDefault="00F83D6D" w:rsidP="00AD3606">
            <w:pPr>
              <w:tabs>
                <w:tab w:val="left" w:pos="851"/>
              </w:tabs>
              <w:spacing w:before="0"/>
              <w:jc w:val="right"/>
              <w:rPr>
                <w:b/>
              </w:rPr>
            </w:pPr>
            <w:r>
              <w:rPr>
                <w:b/>
              </w:rPr>
              <w:t>25 January</w:t>
            </w:r>
            <w:r w:rsidR="00AD3606">
              <w:rPr>
                <w:b/>
              </w:rPr>
              <w:t xml:space="preserve"> 202</w:t>
            </w:r>
            <w:r>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3F3796" w:rsidRDefault="00244F7F" w:rsidP="003F3796">
            <w:pPr>
              <w:pStyle w:val="Source"/>
              <w:framePr w:hSpace="0" w:wrap="auto" w:vAnchor="margin" w:hAnchor="text" w:xAlign="left" w:yAlign="inline"/>
            </w:pPr>
            <w:bookmarkStart w:id="8" w:name="dsource" w:colFirst="0" w:colLast="0"/>
            <w:bookmarkEnd w:id="7"/>
            <w:r w:rsidRPr="003F3796">
              <w:t>Contribution</w:t>
            </w:r>
            <w:r w:rsidR="00AD3606" w:rsidRPr="003F3796">
              <w:t xml:space="preserve"> by the </w:t>
            </w:r>
            <w:r w:rsidR="00A52C84" w:rsidRPr="003F3796">
              <w:t>secretariat</w:t>
            </w:r>
          </w:p>
        </w:tc>
      </w:tr>
      <w:tr w:rsidR="00AD3606" w:rsidRPr="00813E5E" w14:paraId="2340750D" w14:textId="77777777" w:rsidTr="00AD3606">
        <w:trPr>
          <w:cantSplit/>
        </w:trPr>
        <w:tc>
          <w:tcPr>
            <w:tcW w:w="9214" w:type="dxa"/>
            <w:gridSpan w:val="2"/>
            <w:tcMar>
              <w:left w:w="0" w:type="dxa"/>
            </w:tcMar>
          </w:tcPr>
          <w:p w14:paraId="47B91AA8" w14:textId="769E17CE" w:rsidR="00AD3606" w:rsidRPr="008F0CAA" w:rsidRDefault="008F0CAA" w:rsidP="008A38F2">
            <w:pPr>
              <w:pStyle w:val="Subtitle"/>
              <w:framePr w:hSpace="0" w:wrap="auto" w:xAlign="left" w:yAlign="inline"/>
            </w:pPr>
            <w:bookmarkStart w:id="9" w:name="dtitle1" w:colFirst="0" w:colLast="0"/>
            <w:bookmarkEnd w:id="8"/>
            <w:r w:rsidRPr="008F0CAA">
              <w:t>UPDATES ON THE ACTIVITIES OF THE ITU/UNESCO BROADBAND COMMISSION FOR SUSTAINABLE DEVELOPMENT</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61BBC433" w14:textId="77777777" w:rsidR="004D648B" w:rsidRPr="004D648B" w:rsidRDefault="004D648B" w:rsidP="004D648B">
            <w:pPr>
              <w:spacing w:before="160"/>
              <w:rPr>
                <w:b/>
                <w:bCs/>
                <w:sz w:val="26"/>
                <w:szCs w:val="26"/>
              </w:rPr>
            </w:pPr>
            <w:r w:rsidRPr="004D648B">
              <w:rPr>
                <w:b/>
                <w:bCs/>
                <w:sz w:val="26"/>
                <w:szCs w:val="26"/>
              </w:rPr>
              <w:t>Purpose</w:t>
            </w:r>
          </w:p>
          <w:p w14:paraId="7B62C026" w14:textId="76A0B3EC" w:rsidR="004D648B" w:rsidRPr="008A38F2" w:rsidRDefault="008A38F2" w:rsidP="004D648B">
            <w:pPr>
              <w:spacing w:before="160"/>
              <w:rPr>
                <w:szCs w:val="24"/>
              </w:rPr>
            </w:pPr>
            <w:r w:rsidRPr="00780AC1">
              <w:rPr>
                <w:szCs w:val="24"/>
              </w:rPr>
              <w:t xml:space="preserve">Updates on the activities of the Broadband Commission for Sustainable Development </w:t>
            </w:r>
          </w:p>
          <w:p w14:paraId="16727A07" w14:textId="77777777" w:rsidR="004D648B" w:rsidRPr="004D648B" w:rsidRDefault="004D648B" w:rsidP="004D648B">
            <w:pPr>
              <w:spacing w:before="160"/>
              <w:rPr>
                <w:b/>
                <w:bCs/>
                <w:sz w:val="26"/>
                <w:szCs w:val="26"/>
              </w:rPr>
            </w:pPr>
            <w:r w:rsidRPr="004D648B">
              <w:rPr>
                <w:b/>
                <w:bCs/>
                <w:sz w:val="26"/>
                <w:szCs w:val="26"/>
              </w:rPr>
              <w:t xml:space="preserve">Action </w:t>
            </w:r>
            <w:proofErr w:type="gramStart"/>
            <w:r w:rsidRPr="004D648B">
              <w:rPr>
                <w:b/>
                <w:bCs/>
                <w:sz w:val="26"/>
                <w:szCs w:val="26"/>
              </w:rPr>
              <w:t>required</w:t>
            </w:r>
            <w:proofErr w:type="gramEnd"/>
          </w:p>
          <w:p w14:paraId="40C01AB6" w14:textId="56ECCC53" w:rsidR="004D648B" w:rsidRPr="004D648B" w:rsidRDefault="003F3796" w:rsidP="004D648B">
            <w:pPr>
              <w:spacing w:before="160"/>
              <w:rPr>
                <w:b/>
                <w:bCs/>
                <w:szCs w:val="24"/>
              </w:rPr>
            </w:pPr>
            <w:r w:rsidRPr="00780AC1">
              <w:rPr>
                <w:szCs w:val="24"/>
              </w:rPr>
              <w:t>The Council Working Group on WSIS and the SDGs is invited to</w:t>
            </w:r>
            <w:r w:rsidR="000D1706" w:rsidRPr="003D14CA">
              <w:t xml:space="preserve"> note the information </w:t>
            </w:r>
            <w:r w:rsidR="000D1706">
              <w:t>about the</w:t>
            </w:r>
            <w:r w:rsidR="000D1706" w:rsidRPr="001527D0">
              <w:rPr>
                <w:rFonts w:eastAsia="Calibri" w:cs="Calibri"/>
                <w:lang w:eastAsia="en-GB"/>
              </w:rPr>
              <w:t xml:space="preserve"> ITU/UNESCO Broadband Commission for Sustainable Development, including the recently published reports</w:t>
            </w:r>
            <w:r w:rsidR="00204617">
              <w:rPr>
                <w:rFonts w:eastAsia="Calibri" w:cs="Calibri"/>
                <w:lang w:eastAsia="en-GB"/>
              </w:rPr>
              <w:t>.</w:t>
            </w:r>
          </w:p>
          <w:p w14:paraId="2F24A0C8" w14:textId="77777777" w:rsidR="004D648B" w:rsidRPr="006561A2" w:rsidRDefault="004D648B" w:rsidP="004D648B">
            <w:pPr>
              <w:spacing w:before="160"/>
              <w:rPr>
                <w:sz w:val="26"/>
                <w:szCs w:val="26"/>
              </w:rPr>
            </w:pPr>
            <w:r w:rsidRPr="006561A2">
              <w:rPr>
                <w:sz w:val="26"/>
                <w:szCs w:val="26"/>
              </w:rPr>
              <w:t>____________________________________</w:t>
            </w:r>
          </w:p>
          <w:p w14:paraId="00DEE14C" w14:textId="2B38ECA7" w:rsidR="00AD3606" w:rsidRDefault="004D648B" w:rsidP="004D648B">
            <w:pPr>
              <w:spacing w:before="160"/>
              <w:rPr>
                <w:b/>
                <w:bCs/>
                <w:sz w:val="26"/>
                <w:szCs w:val="26"/>
              </w:rPr>
            </w:pPr>
            <w:r w:rsidRPr="004D648B">
              <w:rPr>
                <w:b/>
                <w:bCs/>
                <w:sz w:val="26"/>
                <w:szCs w:val="26"/>
              </w:rPr>
              <w:t>References</w:t>
            </w:r>
          </w:p>
          <w:p w14:paraId="60AD11AA" w14:textId="05400A26" w:rsidR="00AD3606" w:rsidRDefault="008F0CAA" w:rsidP="00780AC1">
            <w:pPr>
              <w:pStyle w:val="ListParagraph"/>
              <w:numPr>
                <w:ilvl w:val="0"/>
                <w:numId w:val="2"/>
              </w:numPr>
              <w:spacing w:after="160"/>
            </w:pPr>
            <w:hyperlink r:id="rId11" w:history="1">
              <w:r w:rsidR="003F3796" w:rsidRPr="003F3796">
                <w:rPr>
                  <w:rStyle w:val="Hyperlink"/>
                </w:rPr>
                <w:t>CWG-WSIS&amp;SDG website</w:t>
              </w:r>
            </w:hyperlink>
            <w:r w:rsidR="003F3796">
              <w:t xml:space="preserve">; </w:t>
            </w:r>
          </w:p>
          <w:p w14:paraId="36123036" w14:textId="7BA0EFFA" w:rsidR="008A38F2" w:rsidRDefault="008A38F2" w:rsidP="00780AC1">
            <w:pPr>
              <w:pStyle w:val="ListParagraph"/>
              <w:numPr>
                <w:ilvl w:val="0"/>
                <w:numId w:val="2"/>
              </w:numPr>
              <w:spacing w:after="160"/>
            </w:pPr>
            <w:r>
              <w:t xml:space="preserve">The State of Broadband Report 2023: </w:t>
            </w:r>
            <w:hyperlink r:id="rId12" w:history="1">
              <w:r w:rsidRPr="00EC0743">
                <w:rPr>
                  <w:rStyle w:val="Hyperlink"/>
                </w:rPr>
                <w:t>https://www.broadbandcommission.org/publication/state-of-broadband-2023/</w:t>
              </w:r>
            </w:hyperlink>
          </w:p>
          <w:p w14:paraId="704F5F09" w14:textId="138593C1" w:rsidR="008A38F2" w:rsidRDefault="008A38F2" w:rsidP="00780AC1">
            <w:pPr>
              <w:pStyle w:val="ListParagraph"/>
              <w:numPr>
                <w:ilvl w:val="0"/>
                <w:numId w:val="2"/>
              </w:numPr>
              <w:spacing w:after="160"/>
            </w:pPr>
            <w:r>
              <w:t xml:space="preserve">The Working Groups research and outcomes: </w:t>
            </w:r>
            <w:hyperlink r:id="rId13" w:history="1">
              <w:r w:rsidRPr="00EC0743">
                <w:rPr>
                  <w:rStyle w:val="Hyperlink"/>
                </w:rPr>
                <w:t>https://www.broadbandcommission.org/working-groups/</w:t>
              </w:r>
            </w:hyperlink>
          </w:p>
          <w:p w14:paraId="3C3E8774" w14:textId="2EE2DB9B" w:rsidR="008A38F2" w:rsidRPr="00780AC1" w:rsidRDefault="008A38F2" w:rsidP="00780AC1">
            <w:pPr>
              <w:pStyle w:val="ListParagraph"/>
              <w:numPr>
                <w:ilvl w:val="0"/>
                <w:numId w:val="2"/>
              </w:numPr>
              <w:spacing w:after="160"/>
              <w:rPr>
                <w:b/>
                <w:bCs/>
              </w:rPr>
            </w:pPr>
            <w:r w:rsidRPr="00902589">
              <w:rPr>
                <w:szCs w:val="24"/>
              </w:rPr>
              <w:t xml:space="preserve">7 Advocacy Targets 2025: </w:t>
            </w:r>
            <w:hyperlink r:id="rId14" w:history="1">
              <w:r w:rsidR="00472B43" w:rsidRPr="00EC0743">
                <w:rPr>
                  <w:rStyle w:val="Hyperlink"/>
                  <w:szCs w:val="24"/>
                </w:rPr>
                <w:t>https://www.broadbandcommission.org/advocacy-targets/</w:t>
              </w:r>
            </w:hyperlink>
            <w:r w:rsidR="00472B43">
              <w:rPr>
                <w:szCs w:val="24"/>
              </w:rPr>
              <w:t xml:space="preserve"> </w:t>
            </w:r>
          </w:p>
          <w:p w14:paraId="0175CD6C" w14:textId="2F7A766B" w:rsidR="008A38F2" w:rsidRDefault="00902589" w:rsidP="00780AC1">
            <w:pPr>
              <w:pStyle w:val="ListParagraph"/>
              <w:numPr>
                <w:ilvl w:val="0"/>
                <w:numId w:val="2"/>
              </w:numPr>
              <w:spacing w:after="160"/>
            </w:pPr>
            <w:r w:rsidRPr="00902589">
              <w:rPr>
                <w:szCs w:val="24"/>
              </w:rPr>
              <w:t xml:space="preserve">The Commission </w:t>
            </w:r>
            <w:proofErr w:type="gramStart"/>
            <w:r w:rsidRPr="00902589">
              <w:rPr>
                <w:szCs w:val="24"/>
              </w:rPr>
              <w:t>at a Glance</w:t>
            </w:r>
            <w:proofErr w:type="gramEnd"/>
            <w:r w:rsidRPr="00902589">
              <w:rPr>
                <w:szCs w:val="24"/>
              </w:rPr>
              <w:t xml:space="preserve">: </w:t>
            </w:r>
            <w:hyperlink r:id="rId15" w:history="1">
              <w:r w:rsidR="00472B43" w:rsidRPr="00EC0743">
                <w:rPr>
                  <w:rStyle w:val="Hyperlink"/>
                </w:rPr>
                <w:t>https://broadbandcommission.org/about-us/</w:t>
              </w:r>
            </w:hyperlink>
            <w:r w:rsidR="00472B43">
              <w:t xml:space="preserve"> </w:t>
            </w:r>
          </w:p>
        </w:tc>
      </w:tr>
    </w:tbl>
    <w:p w14:paraId="3A09C490" w14:textId="77777777" w:rsidR="008A38F2" w:rsidRPr="00A51336" w:rsidRDefault="008A38F2" w:rsidP="008A38F2">
      <w:pPr>
        <w:tabs>
          <w:tab w:val="clear" w:pos="567"/>
          <w:tab w:val="clear" w:pos="1134"/>
          <w:tab w:val="clear" w:pos="1701"/>
          <w:tab w:val="clear" w:pos="2268"/>
          <w:tab w:val="clear" w:pos="2835"/>
        </w:tabs>
        <w:overflowPunct/>
        <w:autoSpaceDE/>
        <w:autoSpaceDN/>
        <w:adjustRightInd/>
        <w:spacing w:before="0"/>
        <w:textAlignment w:val="auto"/>
      </w:pPr>
      <w:bookmarkStart w:id="10" w:name="_Hlk133421428"/>
      <w:bookmarkEnd w:id="2"/>
      <w:bookmarkEnd w:id="9"/>
      <w:bookmarkEnd w:id="3"/>
      <w:bookmarkEnd w:id="4"/>
    </w:p>
    <w:p w14:paraId="6C2E8511" w14:textId="77777777" w:rsidR="00F83D6D" w:rsidRDefault="00F83D6D">
      <w:pPr>
        <w:tabs>
          <w:tab w:val="clear" w:pos="567"/>
          <w:tab w:val="clear" w:pos="1134"/>
          <w:tab w:val="clear" w:pos="1701"/>
          <w:tab w:val="clear" w:pos="2268"/>
          <w:tab w:val="clear" w:pos="2835"/>
        </w:tabs>
        <w:overflowPunct/>
        <w:autoSpaceDE/>
        <w:autoSpaceDN/>
        <w:adjustRightInd/>
        <w:spacing w:before="0"/>
        <w:textAlignment w:val="auto"/>
      </w:pPr>
      <w:r>
        <w:br w:type="page"/>
      </w:r>
    </w:p>
    <w:p w14:paraId="15E4F680" w14:textId="4FB3BFA2" w:rsidR="008A38F2" w:rsidRPr="00780AC1" w:rsidRDefault="00902589" w:rsidP="00A51336">
      <w:pPr>
        <w:tabs>
          <w:tab w:val="clear" w:pos="567"/>
          <w:tab w:val="clear" w:pos="1134"/>
          <w:tab w:val="clear" w:pos="1701"/>
          <w:tab w:val="clear" w:pos="2268"/>
          <w:tab w:val="clear" w:pos="2835"/>
        </w:tabs>
        <w:overflowPunct/>
        <w:autoSpaceDE/>
        <w:autoSpaceDN/>
        <w:adjustRightInd/>
        <w:jc w:val="both"/>
        <w:textAlignment w:val="auto"/>
      </w:pPr>
      <w:r w:rsidRPr="00780AC1">
        <w:lastRenderedPageBreak/>
        <w:t xml:space="preserve">The Broadband Commission for Sustainable Development was established in 2010 by ITU and UNESCO with the aim of boosting the importance of broadband on the international policy agenda and expanding broadband access in every country as key to accelerating progress towards national and international development targets. Led by H.E. President Paul Kagame of Rwanda and Carlos Slim </w:t>
      </w:r>
      <w:proofErr w:type="spellStart"/>
      <w:r w:rsidRPr="00780AC1">
        <w:t>Helù</w:t>
      </w:r>
      <w:proofErr w:type="spellEnd"/>
      <w:r w:rsidRPr="00780AC1">
        <w:t xml:space="preserve"> of Mexico, it is co-chaired by ITU’s Secretary-General Doreen Bogdan-Martin and UNESCO</w:t>
      </w:r>
      <w:r w:rsidR="00246CB7" w:rsidRPr="00780AC1">
        <w:t xml:space="preserve"> </w:t>
      </w:r>
      <w:r w:rsidRPr="00780AC1">
        <w:t>Director-General Audrey Azoulay. It comprises over 50 Commissioners who represent a cross-cutting group of top CEO and industry leaders, senior policymakers and government representatives, and experts from international agencies, academia and organizations concerned with development</w:t>
      </w:r>
      <w:r w:rsidR="00246CB7">
        <w:t>.</w:t>
      </w:r>
    </w:p>
    <w:p w14:paraId="1CA412E6" w14:textId="66AD2EAD" w:rsidR="00246CB7" w:rsidRPr="00A51336" w:rsidRDefault="00246CB7" w:rsidP="00A51336">
      <w:pPr>
        <w:snapToGrid w:val="0"/>
        <w:spacing w:before="240" w:after="120"/>
        <w:jc w:val="both"/>
        <w:rPr>
          <w:rFonts w:eastAsia="SimSun"/>
          <w:b/>
          <w:bCs/>
          <w:i/>
          <w:iCs/>
          <w:szCs w:val="24"/>
        </w:rPr>
      </w:pPr>
      <w:r w:rsidRPr="00A51336">
        <w:rPr>
          <w:rFonts w:eastAsia="SimSun"/>
          <w:b/>
          <w:bCs/>
          <w:i/>
          <w:iCs/>
          <w:szCs w:val="24"/>
        </w:rPr>
        <w:t>The Advocacy and Thought Leadership</w:t>
      </w:r>
    </w:p>
    <w:p w14:paraId="1640A4CD" w14:textId="40DDABDB" w:rsidR="00246CB7" w:rsidRPr="00780AC1" w:rsidRDefault="00246CB7" w:rsidP="00A51336">
      <w:pPr>
        <w:snapToGrid w:val="0"/>
        <w:ind w:left="-6"/>
        <w:jc w:val="both"/>
        <w:rPr>
          <w:rFonts w:eastAsia="SimSun"/>
          <w:szCs w:val="24"/>
          <w:lang w:val="en-US"/>
        </w:rPr>
      </w:pPr>
      <w:r w:rsidRPr="008F588A">
        <w:rPr>
          <w:rFonts w:eastAsia="SimSun"/>
          <w:szCs w:val="24"/>
          <w:lang w:val="en-US"/>
        </w:rPr>
        <w:t xml:space="preserve">The Commission leverages the strength of its membership and collective expertise to advocate for meaningful, safe, secure, and sustainable broadband communications services </w:t>
      </w:r>
      <w:r w:rsidR="000D1706" w:rsidRPr="000D1706">
        <w:rPr>
          <w:rFonts w:eastAsia="SimSun"/>
          <w:szCs w:val="24"/>
          <w:lang w:val="en-US"/>
        </w:rPr>
        <w:t>as a foundational element to achiev</w:t>
      </w:r>
      <w:r w:rsidR="00472B43">
        <w:rPr>
          <w:rFonts w:eastAsia="SimSun"/>
          <w:szCs w:val="24"/>
          <w:lang w:val="en-US"/>
        </w:rPr>
        <w:t>ing</w:t>
      </w:r>
      <w:r w:rsidR="000D1706" w:rsidRPr="000D1706">
        <w:rPr>
          <w:rFonts w:eastAsia="SimSun"/>
          <w:szCs w:val="24"/>
          <w:lang w:val="en-US"/>
        </w:rPr>
        <w:t xml:space="preserve"> the 2030 Agenda</w:t>
      </w:r>
      <w:r w:rsidRPr="008F588A">
        <w:rPr>
          <w:rFonts w:eastAsia="SimSun"/>
          <w:szCs w:val="24"/>
          <w:lang w:val="en-US"/>
        </w:rPr>
        <w:t xml:space="preserve">. Since 2010, </w:t>
      </w:r>
      <w:r w:rsidR="000D1706">
        <w:rPr>
          <w:rFonts w:eastAsia="SimSun"/>
          <w:szCs w:val="24"/>
          <w:lang w:val="en-US"/>
        </w:rPr>
        <w:t>the Commission publish</w:t>
      </w:r>
      <w:r w:rsidR="00F417D5">
        <w:rPr>
          <w:rFonts w:eastAsia="SimSun"/>
          <w:szCs w:val="24"/>
          <w:lang w:val="en-US"/>
        </w:rPr>
        <w:t>ed</w:t>
      </w:r>
      <w:r w:rsidR="000D1706">
        <w:rPr>
          <w:rFonts w:eastAsia="SimSun"/>
          <w:szCs w:val="24"/>
          <w:lang w:val="en-US"/>
        </w:rPr>
        <w:t xml:space="preserve"> its annual, collaborative </w:t>
      </w:r>
      <w:r w:rsidR="000D1706" w:rsidRPr="0054142B">
        <w:rPr>
          <w:rFonts w:eastAsia="SimSun"/>
          <w:szCs w:val="24"/>
          <w:lang w:val="en-US"/>
        </w:rPr>
        <w:t>'State of Broadband’ report</w:t>
      </w:r>
      <w:r w:rsidR="000D1706">
        <w:rPr>
          <w:rFonts w:eastAsia="SimSun"/>
          <w:szCs w:val="24"/>
          <w:lang w:val="en-US"/>
        </w:rPr>
        <w:t xml:space="preserve"> and</w:t>
      </w:r>
      <w:r w:rsidR="00204617">
        <w:rPr>
          <w:rFonts w:eastAsia="SimSun"/>
          <w:szCs w:val="24"/>
          <w:lang w:val="en-US"/>
        </w:rPr>
        <w:t xml:space="preserve"> almost 40</w:t>
      </w:r>
      <w:r w:rsidRPr="008F588A">
        <w:rPr>
          <w:rFonts w:eastAsia="SimSun"/>
          <w:szCs w:val="24"/>
          <w:lang w:val="en-US"/>
        </w:rPr>
        <w:t xml:space="preserve"> Working Groups on thematic areas from health</w:t>
      </w:r>
      <w:r w:rsidR="008866E0">
        <w:rPr>
          <w:rFonts w:eastAsia="SimSun"/>
          <w:szCs w:val="24"/>
          <w:lang w:val="en-US"/>
        </w:rPr>
        <w:t>, education</w:t>
      </w:r>
      <w:r w:rsidR="00204617">
        <w:rPr>
          <w:rFonts w:eastAsia="SimSun"/>
          <w:szCs w:val="24"/>
          <w:lang w:val="en-US"/>
        </w:rPr>
        <w:t xml:space="preserve"> and</w:t>
      </w:r>
      <w:r w:rsidR="008866E0">
        <w:rPr>
          <w:rFonts w:eastAsia="SimSun"/>
          <w:szCs w:val="24"/>
          <w:lang w:val="en-US"/>
        </w:rPr>
        <w:t xml:space="preserve"> gender equality </w:t>
      </w:r>
      <w:r w:rsidRPr="008F588A">
        <w:rPr>
          <w:rFonts w:eastAsia="SimSun"/>
          <w:szCs w:val="24"/>
          <w:lang w:val="en-US"/>
        </w:rPr>
        <w:t xml:space="preserve">were </w:t>
      </w:r>
      <w:r w:rsidR="008866E0" w:rsidRPr="008F588A">
        <w:rPr>
          <w:rFonts w:eastAsia="SimSun"/>
          <w:szCs w:val="24"/>
          <w:lang w:val="en-US"/>
        </w:rPr>
        <w:t>established,</w:t>
      </w:r>
      <w:r w:rsidRPr="008F588A">
        <w:rPr>
          <w:rFonts w:eastAsia="SimSun"/>
          <w:szCs w:val="24"/>
          <w:lang w:val="en-US"/>
        </w:rPr>
        <w:t xml:space="preserve"> and </w:t>
      </w:r>
      <w:r w:rsidR="000D1706" w:rsidRPr="000D1706">
        <w:rPr>
          <w:rFonts w:eastAsia="SimSun"/>
          <w:szCs w:val="24"/>
          <w:lang w:val="en-US"/>
        </w:rPr>
        <w:t>recommendations for reaching universal broadband connectivity</w:t>
      </w:r>
      <w:r w:rsidRPr="008F588A">
        <w:rPr>
          <w:rFonts w:eastAsia="SimSun"/>
          <w:szCs w:val="24"/>
          <w:lang w:val="en-US"/>
        </w:rPr>
        <w:t xml:space="preserve"> were made. The Commission has also been instrumental in launching </w:t>
      </w:r>
      <w:proofErr w:type="gramStart"/>
      <w:r w:rsidRPr="008F588A">
        <w:rPr>
          <w:rFonts w:eastAsia="SimSun"/>
          <w:szCs w:val="24"/>
          <w:lang w:val="en-US"/>
        </w:rPr>
        <w:t>a number of</w:t>
      </w:r>
      <w:proofErr w:type="gramEnd"/>
      <w:r w:rsidRPr="008F588A">
        <w:rPr>
          <w:rFonts w:eastAsia="SimSun"/>
          <w:szCs w:val="24"/>
          <w:lang w:val="en-US"/>
        </w:rPr>
        <w:t xml:space="preserve"> global initiatives (EQUALS, Giga, etc.)</w:t>
      </w:r>
      <w:r w:rsidR="00204617">
        <w:rPr>
          <w:rFonts w:eastAsia="SimSun"/>
          <w:szCs w:val="24"/>
          <w:lang w:val="en-US"/>
        </w:rPr>
        <w:t xml:space="preserve"> and advocating</w:t>
      </w:r>
      <w:r w:rsidR="00F417D5">
        <w:rPr>
          <w:rFonts w:eastAsia="SimSun"/>
          <w:szCs w:val="24"/>
          <w:lang w:val="en-US"/>
        </w:rPr>
        <w:t xml:space="preserve"> </w:t>
      </w:r>
      <w:r w:rsidR="00204617">
        <w:t>with its educational campaigns</w:t>
      </w:r>
      <w:r w:rsidR="00F417D5">
        <w:t xml:space="preserve"> (MSMEs day, SDG Digital etc.), events (WSIS, STI Forum, LDC5, UNCTAD e-week etc.) and inputs to the UN processes</w:t>
      </w:r>
      <w:r w:rsidRPr="008F588A">
        <w:rPr>
          <w:rFonts w:eastAsia="SimSun"/>
          <w:szCs w:val="24"/>
          <w:lang w:val="en-US"/>
        </w:rPr>
        <w:t>.</w:t>
      </w:r>
    </w:p>
    <w:p w14:paraId="44B46078" w14:textId="3308DEB9" w:rsidR="00902589" w:rsidRPr="00A51336" w:rsidRDefault="00902589" w:rsidP="00A51336">
      <w:pPr>
        <w:tabs>
          <w:tab w:val="clear" w:pos="567"/>
          <w:tab w:val="clear" w:pos="1134"/>
          <w:tab w:val="clear" w:pos="1701"/>
          <w:tab w:val="clear" w:pos="2268"/>
          <w:tab w:val="clear" w:pos="2835"/>
        </w:tabs>
        <w:overflowPunct/>
        <w:autoSpaceDE/>
        <w:autoSpaceDN/>
        <w:adjustRightInd/>
        <w:spacing w:before="240" w:after="120"/>
        <w:textAlignment w:val="auto"/>
        <w:rPr>
          <w:rFonts w:eastAsia="SimSun"/>
          <w:b/>
          <w:bCs/>
          <w:i/>
          <w:iCs/>
          <w:szCs w:val="24"/>
          <w:lang w:val="en-US"/>
        </w:rPr>
      </w:pPr>
      <w:r w:rsidRPr="00A51336">
        <w:rPr>
          <w:rFonts w:eastAsia="SimSun"/>
          <w:b/>
          <w:bCs/>
          <w:i/>
          <w:iCs/>
          <w:szCs w:val="24"/>
          <w:lang w:val="en-US"/>
        </w:rPr>
        <w:t>The State of Broadband Annual Report</w:t>
      </w:r>
    </w:p>
    <w:p w14:paraId="0225B3EA" w14:textId="68518C63" w:rsidR="00246CB7" w:rsidRPr="00780AC1" w:rsidRDefault="00246CB7" w:rsidP="00A51336">
      <w:pPr>
        <w:snapToGrid w:val="0"/>
        <w:ind w:left="-6"/>
        <w:jc w:val="both"/>
        <w:rPr>
          <w:rFonts w:eastAsia="SimSun"/>
          <w:szCs w:val="24"/>
          <w:lang w:val="en-US"/>
        </w:rPr>
      </w:pPr>
      <w:r w:rsidRPr="00780AC1">
        <w:rPr>
          <w:rFonts w:eastAsia="SimSun"/>
          <w:szCs w:val="24"/>
          <w:lang w:val="en-US"/>
        </w:rPr>
        <w:t xml:space="preserve">Every year, the Broadband Commission for Sustainable Development publishes its flagship annual 'State of Broadband’ report in September providing a unique, global snapshot of global progress on reaching universal connectivity. Written through a </w:t>
      </w:r>
      <w:r w:rsidR="000D1706">
        <w:rPr>
          <w:rFonts w:eastAsia="SimSun"/>
          <w:szCs w:val="24"/>
          <w:lang w:val="en-US"/>
        </w:rPr>
        <w:t>collaborative</w:t>
      </w:r>
      <w:r w:rsidRPr="00780AC1">
        <w:rPr>
          <w:rFonts w:eastAsia="SimSun"/>
          <w:szCs w:val="24"/>
          <w:lang w:val="en-US"/>
        </w:rPr>
        <w:t xml:space="preserve"> framework and drawing on the insights of the Commission’s high-level, multistakeholder membership, the report provides input on the most pertinent issues facing broadband development; updates on the 2025 Broadband Advocacy Targets; and insights and impact stories from Commissioners. </w:t>
      </w:r>
    </w:p>
    <w:p w14:paraId="6B8702A5" w14:textId="692D8BD2" w:rsidR="00246CB7" w:rsidRDefault="00246CB7" w:rsidP="00A51336">
      <w:pPr>
        <w:snapToGrid w:val="0"/>
        <w:ind w:left="-6"/>
        <w:jc w:val="both"/>
        <w:rPr>
          <w:rFonts w:eastAsia="SimSun"/>
          <w:szCs w:val="24"/>
          <w:lang w:val="en-US"/>
        </w:rPr>
      </w:pPr>
      <w:r w:rsidRPr="00780AC1">
        <w:rPr>
          <w:rFonts w:eastAsia="SimSun"/>
          <w:szCs w:val="24"/>
          <w:lang w:val="en-US"/>
        </w:rPr>
        <w:t>In 2023, the Commission continued to see progress towards universal and meaningful online activity</w:t>
      </w:r>
      <w:r w:rsidR="00472B43">
        <w:rPr>
          <w:rFonts w:eastAsia="SimSun"/>
          <w:szCs w:val="24"/>
          <w:lang w:val="en-US"/>
        </w:rPr>
        <w:t>, noting</w:t>
      </w:r>
      <w:r w:rsidRPr="00780AC1">
        <w:rPr>
          <w:rFonts w:eastAsia="SimSun"/>
          <w:szCs w:val="24"/>
          <w:lang w:val="en-US"/>
        </w:rPr>
        <w:t xml:space="preserve"> that the global offline population continues to steadily decline to 2.6 billion people in 2023, a reduction from the estimated 2.7 billion people offline in 2022. Th</w:t>
      </w:r>
      <w:r w:rsidR="00472B43">
        <w:rPr>
          <w:rFonts w:eastAsia="SimSun"/>
          <w:szCs w:val="24"/>
          <w:lang w:val="en-US"/>
        </w:rPr>
        <w:t>e</w:t>
      </w:r>
      <w:r w:rsidRPr="00780AC1">
        <w:rPr>
          <w:rFonts w:eastAsia="SimSun"/>
          <w:szCs w:val="24"/>
          <w:lang w:val="en-US"/>
        </w:rPr>
        <w:t xml:space="preserve"> </w:t>
      </w:r>
      <w:r w:rsidR="00EB278A">
        <w:rPr>
          <w:rFonts w:eastAsia="SimSun"/>
          <w:szCs w:val="24"/>
          <w:lang w:val="en-US"/>
        </w:rPr>
        <w:t>report</w:t>
      </w:r>
      <w:r w:rsidRPr="00780AC1">
        <w:rPr>
          <w:rFonts w:eastAsia="SimSun"/>
          <w:szCs w:val="24"/>
          <w:lang w:val="en-US"/>
        </w:rPr>
        <w:t xml:space="preserve"> </w:t>
      </w:r>
      <w:r w:rsidR="00472B43" w:rsidRPr="00472B43">
        <w:rPr>
          <w:rFonts w:eastAsia="SimSun"/>
          <w:szCs w:val="24"/>
          <w:lang w:val="en-US"/>
        </w:rPr>
        <w:t>also reviewed</w:t>
      </w:r>
      <w:r w:rsidRPr="00780AC1">
        <w:rPr>
          <w:rFonts w:eastAsia="SimSun"/>
          <w:szCs w:val="24"/>
          <w:lang w:val="en-US"/>
        </w:rPr>
        <w:t xml:space="preserve"> the progress of the seven Advocacy Targets and notes the wins that can be seen as we move towards broadband being universally available, equitable, and affordable. Yet despite the gains, market trends for consumption and supply are shifting, and may not be strong enough to guarantee that the objective of universal and meaningful connectivity will be met by 2030. </w:t>
      </w:r>
      <w:r w:rsidR="00472B43">
        <w:rPr>
          <w:rFonts w:eastAsia="SimSun"/>
          <w:szCs w:val="24"/>
          <w:lang w:val="en-US"/>
        </w:rPr>
        <w:t xml:space="preserve"> </w:t>
      </w:r>
      <w:r w:rsidRPr="00780AC1">
        <w:rPr>
          <w:rFonts w:eastAsia="SimSun"/>
          <w:szCs w:val="24"/>
          <w:lang w:val="en-US"/>
        </w:rPr>
        <w:t>The report offer</w:t>
      </w:r>
      <w:r w:rsidR="00472B43">
        <w:rPr>
          <w:rFonts w:eastAsia="SimSun"/>
          <w:szCs w:val="24"/>
          <w:lang w:val="en-US"/>
        </w:rPr>
        <w:t>ed</w:t>
      </w:r>
      <w:r w:rsidRPr="00780AC1">
        <w:rPr>
          <w:rFonts w:eastAsia="SimSun"/>
          <w:szCs w:val="24"/>
          <w:lang w:val="en-US"/>
        </w:rPr>
        <w:t xml:space="preserve"> five considerations for how future efforts on connectivity for digital transformation should be financed and funded:</w:t>
      </w:r>
      <w:r>
        <w:rPr>
          <w:rFonts w:eastAsia="SimSun"/>
          <w:szCs w:val="24"/>
          <w:lang w:val="en-US"/>
        </w:rPr>
        <w:t xml:space="preserve"> </w:t>
      </w:r>
      <w:r w:rsidRPr="00780AC1">
        <w:rPr>
          <w:rFonts w:eastAsia="SimSun"/>
          <w:szCs w:val="24"/>
          <w:lang w:val="en-US"/>
        </w:rPr>
        <w:t>defining measurable goals; addressing barriers to Internet use where coverage is available;</w:t>
      </w:r>
      <w:r>
        <w:rPr>
          <w:rFonts w:eastAsia="SimSun"/>
          <w:szCs w:val="24"/>
          <w:lang w:val="en-US"/>
        </w:rPr>
        <w:t xml:space="preserve"> </w:t>
      </w:r>
      <w:r w:rsidRPr="00780AC1">
        <w:rPr>
          <w:rFonts w:eastAsia="SimSun"/>
          <w:szCs w:val="24"/>
          <w:lang w:val="en-US"/>
        </w:rPr>
        <w:t>broadening the contributor base and implementing creative funding approaches; aligning</w:t>
      </w:r>
      <w:r>
        <w:rPr>
          <w:rFonts w:eastAsia="SimSun"/>
          <w:szCs w:val="24"/>
          <w:lang w:val="en-US"/>
        </w:rPr>
        <w:t xml:space="preserve"> </w:t>
      </w:r>
      <w:r w:rsidRPr="00780AC1">
        <w:rPr>
          <w:rFonts w:eastAsia="SimSun"/>
          <w:szCs w:val="24"/>
          <w:lang w:val="en-US"/>
        </w:rPr>
        <w:t>and incentivizing funding contributors; building sustainable network infrastructure policies.</w:t>
      </w:r>
    </w:p>
    <w:p w14:paraId="1ADCD50A" w14:textId="388D9700" w:rsidR="00902589" w:rsidRPr="00A51336" w:rsidRDefault="00902589" w:rsidP="00A51336">
      <w:pPr>
        <w:snapToGrid w:val="0"/>
        <w:spacing w:before="240" w:after="120"/>
        <w:jc w:val="both"/>
        <w:rPr>
          <w:rFonts w:eastAsia="SimSun"/>
          <w:b/>
          <w:bCs/>
          <w:i/>
          <w:iCs/>
          <w:szCs w:val="24"/>
          <w:lang w:val="en-US"/>
        </w:rPr>
      </w:pPr>
      <w:r w:rsidRPr="00A51336">
        <w:rPr>
          <w:rFonts w:eastAsia="SimSun"/>
          <w:b/>
          <w:bCs/>
          <w:i/>
          <w:iCs/>
          <w:szCs w:val="24"/>
          <w:lang w:val="en-US"/>
        </w:rPr>
        <w:t>The Broadband Commission Working Groups</w:t>
      </w:r>
    </w:p>
    <w:p w14:paraId="662FFC60" w14:textId="0850749F" w:rsidR="00902589" w:rsidRPr="00780AC1" w:rsidRDefault="008866E0" w:rsidP="00A51336">
      <w:pPr>
        <w:tabs>
          <w:tab w:val="clear" w:pos="567"/>
          <w:tab w:val="clear" w:pos="1134"/>
          <w:tab w:val="clear" w:pos="1701"/>
          <w:tab w:val="clear" w:pos="2268"/>
          <w:tab w:val="clear" w:pos="2835"/>
        </w:tabs>
        <w:overflowPunct/>
        <w:autoSpaceDE/>
        <w:autoSpaceDN/>
        <w:adjustRightInd/>
        <w:jc w:val="both"/>
        <w:textAlignment w:val="auto"/>
      </w:pPr>
      <w:r w:rsidRPr="00780AC1">
        <w:t xml:space="preserve">Over the course of 2022 and 2023, the Broadband Commission pursued a range of topics through its Working Groups on: Data for Learning, chaired by UNESCO, and one on Connectivity for MSMEs, chaired by ITC and the GSMA, presented findings and </w:t>
      </w:r>
      <w:r w:rsidRPr="00780AC1">
        <w:lastRenderedPageBreak/>
        <w:t xml:space="preserve">recommendations of their final reports during the Annual Meeting in September 2023. Both Working Group have developed a </w:t>
      </w:r>
      <w:r w:rsidRPr="008866E0">
        <w:t>relevant framework</w:t>
      </w:r>
      <w:r w:rsidRPr="00780AC1">
        <w:t xml:space="preserve"> and set core recommendations for all</w:t>
      </w:r>
      <w:r>
        <w:t xml:space="preserve"> </w:t>
      </w:r>
      <w:r w:rsidRPr="00780AC1">
        <w:t>relevant stakeholders.</w:t>
      </w:r>
    </w:p>
    <w:p w14:paraId="56E7F2A0" w14:textId="516E223D" w:rsidR="00902589" w:rsidRPr="00A51336" w:rsidRDefault="00902589" w:rsidP="00A51336">
      <w:pPr>
        <w:snapToGrid w:val="0"/>
        <w:spacing w:before="240" w:after="120"/>
        <w:jc w:val="both"/>
        <w:rPr>
          <w:rFonts w:eastAsia="SimSun"/>
          <w:b/>
          <w:bCs/>
          <w:i/>
          <w:iCs/>
          <w:szCs w:val="24"/>
          <w:lang w:val="en-US"/>
        </w:rPr>
      </w:pPr>
      <w:r w:rsidRPr="00A51336">
        <w:rPr>
          <w:rFonts w:eastAsia="SimSun"/>
          <w:b/>
          <w:bCs/>
          <w:i/>
          <w:iCs/>
          <w:szCs w:val="24"/>
          <w:lang w:val="en-US"/>
        </w:rPr>
        <w:t xml:space="preserve">The Broadband Commission’s recommendations in Action </w:t>
      </w:r>
    </w:p>
    <w:p w14:paraId="7F5E95DA" w14:textId="77777777" w:rsidR="00EB278A" w:rsidRDefault="00EB278A" w:rsidP="00A51336">
      <w:pPr>
        <w:tabs>
          <w:tab w:val="clear" w:pos="567"/>
          <w:tab w:val="clear" w:pos="1134"/>
          <w:tab w:val="clear" w:pos="1701"/>
          <w:tab w:val="clear" w:pos="2268"/>
          <w:tab w:val="clear" w:pos="2835"/>
        </w:tabs>
        <w:overflowPunct/>
        <w:autoSpaceDE/>
        <w:autoSpaceDN/>
        <w:adjustRightInd/>
        <w:jc w:val="both"/>
        <w:textAlignment w:val="auto"/>
      </w:pPr>
      <w:r w:rsidRPr="00780AC1">
        <w:t>On 16 September 2023, the Commission held its Annual Fall Session held in person in the UNHQ in New York. In the backdrop of the 78th Session of the General Assembly and the UN SDG Summit, the Broadband Commission’s Fall Meeting 2023 titled:</w:t>
      </w:r>
      <w:r w:rsidRPr="00780AC1">
        <w:rPr>
          <w:i/>
          <w:iCs/>
        </w:rPr>
        <w:t xml:space="preserve"> Digital Connectivity: a transformative opportunity</w:t>
      </w:r>
      <w:r w:rsidRPr="00780AC1">
        <w:t xml:space="preserve">, discussed broadband as a foundational element to achieving the 2030 Agenda. The meeting explored new investments models to meet targets of universal meaningful connectivity. </w:t>
      </w:r>
    </w:p>
    <w:p w14:paraId="3143EE0C" w14:textId="77777777" w:rsidR="00204617" w:rsidRDefault="00EB278A" w:rsidP="00A51336">
      <w:pPr>
        <w:tabs>
          <w:tab w:val="clear" w:pos="567"/>
          <w:tab w:val="clear" w:pos="1134"/>
          <w:tab w:val="clear" w:pos="1701"/>
          <w:tab w:val="clear" w:pos="2268"/>
          <w:tab w:val="clear" w:pos="2835"/>
        </w:tabs>
        <w:overflowPunct/>
        <w:autoSpaceDE/>
        <w:autoSpaceDN/>
        <w:adjustRightInd/>
        <w:jc w:val="both"/>
        <w:textAlignment w:val="auto"/>
      </w:pPr>
      <w:r w:rsidRPr="00780AC1">
        <w:t xml:space="preserve">The Commissioners and Special Guests debated new financing instruments needed to encourage investment in broadband networks. The meeting also addressed the key regulatory and policy considerations to ensure Universal Meaningful Connectivity is achieved, and adoption and usefulness are extended. </w:t>
      </w:r>
    </w:p>
    <w:p w14:paraId="257674B4" w14:textId="7E3D2261" w:rsidR="00A514A4" w:rsidRDefault="00EB278A" w:rsidP="00A51336">
      <w:pPr>
        <w:tabs>
          <w:tab w:val="clear" w:pos="567"/>
          <w:tab w:val="clear" w:pos="1134"/>
          <w:tab w:val="clear" w:pos="1701"/>
          <w:tab w:val="clear" w:pos="2268"/>
          <w:tab w:val="clear" w:pos="2835"/>
        </w:tabs>
        <w:overflowPunct/>
        <w:autoSpaceDE/>
        <w:autoSpaceDN/>
        <w:adjustRightInd/>
        <w:jc w:val="both"/>
        <w:textAlignment w:val="auto"/>
      </w:pPr>
      <w:r w:rsidRPr="00780AC1">
        <w:t xml:space="preserve">This meeting reaffirmed the Commission’s call for digital cooperation, and collaborative effort that must ensure that people around the world are not only connected, but that they also have the skills and knowledge to use that connectivity. The Commission </w:t>
      </w:r>
      <w:r w:rsidR="00204617">
        <w:t xml:space="preserve">also </w:t>
      </w:r>
      <w:r w:rsidRPr="00780AC1">
        <w:t>called for innovative investment models to bring together private and public stakeholders to deliver meaningful access and content to those most in need, highlighting investments and policies to bring digital benefits to all by 2030.</w:t>
      </w:r>
      <w:bookmarkEnd w:id="5"/>
      <w:bookmarkEnd w:id="10"/>
    </w:p>
    <w:p w14:paraId="6A8154DD" w14:textId="6A846C81" w:rsidR="00A51336" w:rsidRPr="00A51336" w:rsidRDefault="00A51336" w:rsidP="00A51336">
      <w:pPr>
        <w:tabs>
          <w:tab w:val="clear" w:pos="567"/>
          <w:tab w:val="clear" w:pos="1134"/>
          <w:tab w:val="clear" w:pos="1701"/>
          <w:tab w:val="clear" w:pos="2268"/>
          <w:tab w:val="clear" w:pos="2835"/>
        </w:tabs>
        <w:overflowPunct/>
        <w:autoSpaceDE/>
        <w:autoSpaceDN/>
        <w:adjustRightInd/>
        <w:spacing w:before="840"/>
        <w:jc w:val="center"/>
        <w:textAlignment w:val="auto"/>
      </w:pPr>
      <w:r>
        <w:t>____________</w:t>
      </w:r>
    </w:p>
    <w:sectPr w:rsidR="00A51336" w:rsidRPr="00A51336" w:rsidSect="00AD3606">
      <w:headerReference w:type="even" r:id="rId16"/>
      <w:headerReference w:type="default" r:id="rId17"/>
      <w:footerReference w:type="even" r:id="rId18"/>
      <w:footerReference w:type="default" r:id="rId19"/>
      <w:headerReference w:type="first" r:id="rId20"/>
      <w:footerReference w:type="first" r:id="rId21"/>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865D" w14:textId="77777777" w:rsidR="004E7B51" w:rsidRDefault="004E7B51">
      <w:r>
        <w:separator/>
      </w:r>
    </w:p>
  </w:endnote>
  <w:endnote w:type="continuationSeparator" w:id="0">
    <w:p w14:paraId="27550E0A" w14:textId="77777777" w:rsidR="004E7B51" w:rsidRDefault="004E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3AD9" w14:textId="77777777" w:rsidR="009B7D44" w:rsidRDefault="009B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42B0F2AF" w:rsidR="00EE49E8" w:rsidRDefault="00EE49E8" w:rsidP="00EE49E8">
          <w:pPr>
            <w:pStyle w:val="Header"/>
            <w:jc w:val="left"/>
            <w:rPr>
              <w:noProof/>
            </w:rPr>
          </w:pPr>
        </w:p>
      </w:tc>
      <w:tc>
        <w:tcPr>
          <w:tcW w:w="8261" w:type="dxa"/>
        </w:tcPr>
        <w:p w14:paraId="2D49E76E" w14:textId="3D7F5E48" w:rsidR="00EE49E8" w:rsidRPr="00E06FD5" w:rsidRDefault="00EE49E8" w:rsidP="00636853">
          <w:pPr>
            <w:pStyle w:val="Header"/>
            <w:tabs>
              <w:tab w:val="left" w:pos="573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636853">
            <w:rPr>
              <w:bCs/>
            </w:rPr>
            <w:t>WSIS&amp;SDG</w:t>
          </w:r>
          <w:r w:rsidR="00A52C84">
            <w:rPr>
              <w:bCs/>
            </w:rPr>
            <w:t>-</w:t>
          </w:r>
          <w:r w:rsidR="003F3796">
            <w:rPr>
              <w:bCs/>
            </w:rPr>
            <w:t>40</w:t>
          </w:r>
          <w:r w:rsidR="00A52C84" w:rsidRPr="00623AE3">
            <w:rPr>
              <w:bCs/>
            </w:rPr>
            <w:t>/</w:t>
          </w:r>
          <w:r w:rsidR="00A51336">
            <w:rPr>
              <w:bCs/>
            </w:rPr>
            <w:t>14</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692F6ABE" w:rsidR="00EE49E8" w:rsidRPr="00E06FD5" w:rsidRDefault="00EE49E8" w:rsidP="00636853">
          <w:pPr>
            <w:pStyle w:val="Header"/>
            <w:tabs>
              <w:tab w:val="left" w:pos="4442"/>
              <w:tab w:val="right" w:pos="8505"/>
              <w:tab w:val="right" w:pos="9639"/>
            </w:tabs>
            <w:jc w:val="left"/>
            <w:rPr>
              <w:rFonts w:ascii="Arial" w:hAnsi="Arial" w:cs="Arial"/>
              <w:b/>
              <w:bCs/>
              <w:szCs w:val="18"/>
            </w:rPr>
          </w:pPr>
          <w:r>
            <w:rPr>
              <w:bCs/>
            </w:rPr>
            <w:tab/>
          </w:r>
          <w:r w:rsidRPr="00623AE3">
            <w:rPr>
              <w:bCs/>
            </w:rPr>
            <w:t>C</w:t>
          </w:r>
          <w:r w:rsidR="00A52C84">
            <w:rPr>
              <w:bCs/>
            </w:rPr>
            <w:t>WG-</w:t>
          </w:r>
          <w:r w:rsidR="00636853">
            <w:rPr>
              <w:bCs/>
            </w:rPr>
            <w:t>WSIS&amp;SDG</w:t>
          </w:r>
          <w:r w:rsidR="00A52C84">
            <w:rPr>
              <w:bCs/>
            </w:rPr>
            <w:t>-</w:t>
          </w:r>
          <w:r w:rsidR="003F3796">
            <w:rPr>
              <w:bCs/>
            </w:rPr>
            <w:t>40</w:t>
          </w:r>
          <w:r w:rsidRPr="00623AE3">
            <w:rPr>
              <w:bCs/>
            </w:rPr>
            <w:t>/</w:t>
          </w:r>
          <w:r w:rsidR="00A51336">
            <w:rPr>
              <w:bCs/>
            </w:rPr>
            <w:t>14</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C77F" w14:textId="77777777" w:rsidR="004E7B51" w:rsidRDefault="004E7B51">
      <w:r>
        <w:t>____________________</w:t>
      </w:r>
    </w:p>
  </w:footnote>
  <w:footnote w:type="continuationSeparator" w:id="0">
    <w:p w14:paraId="6A92DCCE" w14:textId="77777777" w:rsidR="004E7B51" w:rsidRDefault="004E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B36C" w14:textId="77777777" w:rsidR="009B7D44" w:rsidRDefault="009B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B4AE" w14:textId="77777777" w:rsidR="009B7D44" w:rsidRDefault="009B7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26A4"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0F0E4"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2412679F" w:rsidR="00130599" w:rsidRDefault="009B7D44" w:rsidP="00130599">
                          <w:pPr>
                            <w:spacing w:before="0"/>
                          </w:pPr>
                          <w:r w:rsidRPr="00F74694">
                            <w:rPr>
                              <w:b/>
                              <w:bCs/>
                              <w:szCs w:val="24"/>
                            </w:rPr>
                            <w:t>Council Working Group</w:t>
                          </w:r>
                          <w:r w:rsidRPr="00F74694">
                            <w:rPr>
                              <w:b/>
                              <w:bCs/>
                              <w:szCs w:val="24"/>
                            </w:rPr>
                            <w:br/>
                          </w:r>
                          <w:r w:rsidRPr="00636853">
                            <w:rPr>
                              <w:b/>
                              <w:bCs/>
                              <w:spacing w:val="6"/>
                              <w:szCs w:val="24"/>
                            </w:rPr>
                            <w:t>on WSIS and the SDGs</w:t>
                          </w:r>
                          <w:r>
                            <w:rPr>
                              <w:sz w:val="20"/>
                            </w:rPr>
                            <w:t xml:space="preserve"> </w:t>
                          </w:r>
                          <w:r>
                            <w:rPr>
                              <w:sz w:val="20"/>
                            </w:rPr>
                            <w:br/>
                          </w:r>
                          <w:r w:rsidRPr="009B7D44">
                            <w:rPr>
                              <w:sz w:val="20"/>
                            </w:rPr>
                            <w:t>Fortieth meeting - From 1February (p.m.) to 2 February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2412679F" w:rsidR="00130599" w:rsidRDefault="009B7D44" w:rsidP="00130599">
                    <w:pPr>
                      <w:spacing w:before="0"/>
                    </w:pPr>
                    <w:r w:rsidRPr="00F74694">
                      <w:rPr>
                        <w:b/>
                        <w:bCs/>
                        <w:szCs w:val="24"/>
                      </w:rPr>
                      <w:t>Council Working Group</w:t>
                    </w:r>
                    <w:r w:rsidRPr="00F74694">
                      <w:rPr>
                        <w:b/>
                        <w:bCs/>
                        <w:szCs w:val="24"/>
                      </w:rPr>
                      <w:br/>
                    </w:r>
                    <w:r w:rsidRPr="00636853">
                      <w:rPr>
                        <w:b/>
                        <w:bCs/>
                        <w:spacing w:val="6"/>
                        <w:szCs w:val="24"/>
                      </w:rPr>
                      <w:t>on WSIS and the SDGs</w:t>
                    </w:r>
                    <w:r>
                      <w:rPr>
                        <w:sz w:val="20"/>
                      </w:rPr>
                      <w:t xml:space="preserve"> </w:t>
                    </w:r>
                    <w:r>
                      <w:rPr>
                        <w:sz w:val="20"/>
                      </w:rPr>
                      <w:br/>
                    </w:r>
                    <w:r w:rsidRPr="009B7D44">
                      <w:rPr>
                        <w:sz w:val="20"/>
                      </w:rPr>
                      <w:t>Fortieth meeting - From 1February (p.m.) to 2 February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3A14D7"/>
    <w:multiLevelType w:val="hybridMultilevel"/>
    <w:tmpl w:val="500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144318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53EB8"/>
    <w:rsid w:val="00063016"/>
    <w:rsid w:val="00066795"/>
    <w:rsid w:val="00076AF6"/>
    <w:rsid w:val="00085CF2"/>
    <w:rsid w:val="000B1705"/>
    <w:rsid w:val="000D1706"/>
    <w:rsid w:val="000D75B2"/>
    <w:rsid w:val="001121F5"/>
    <w:rsid w:val="00130599"/>
    <w:rsid w:val="001400DC"/>
    <w:rsid w:val="00140CE1"/>
    <w:rsid w:val="0017539C"/>
    <w:rsid w:val="00175AC2"/>
    <w:rsid w:val="0017609F"/>
    <w:rsid w:val="001A7D1D"/>
    <w:rsid w:val="001B51DD"/>
    <w:rsid w:val="001C628E"/>
    <w:rsid w:val="001E0F7B"/>
    <w:rsid w:val="001F5DF6"/>
    <w:rsid w:val="00204617"/>
    <w:rsid w:val="002119FD"/>
    <w:rsid w:val="002130E0"/>
    <w:rsid w:val="0024335A"/>
    <w:rsid w:val="00244F7F"/>
    <w:rsid w:val="00246CB7"/>
    <w:rsid w:val="00264425"/>
    <w:rsid w:val="00265875"/>
    <w:rsid w:val="0027303B"/>
    <w:rsid w:val="0028109B"/>
    <w:rsid w:val="00293B38"/>
    <w:rsid w:val="002A2188"/>
    <w:rsid w:val="002B1F58"/>
    <w:rsid w:val="002C1C7A"/>
    <w:rsid w:val="002C54E2"/>
    <w:rsid w:val="0030160F"/>
    <w:rsid w:val="00320223"/>
    <w:rsid w:val="00322D0D"/>
    <w:rsid w:val="00361465"/>
    <w:rsid w:val="00382BEA"/>
    <w:rsid w:val="003877F5"/>
    <w:rsid w:val="003942D4"/>
    <w:rsid w:val="003958A8"/>
    <w:rsid w:val="003C2533"/>
    <w:rsid w:val="003D5A7F"/>
    <w:rsid w:val="003F3796"/>
    <w:rsid w:val="003F4F6D"/>
    <w:rsid w:val="004016E2"/>
    <w:rsid w:val="0040435A"/>
    <w:rsid w:val="00416A24"/>
    <w:rsid w:val="00431D9E"/>
    <w:rsid w:val="00433CE8"/>
    <w:rsid w:val="00434A5C"/>
    <w:rsid w:val="004544D9"/>
    <w:rsid w:val="00472B43"/>
    <w:rsid w:val="00472BAD"/>
    <w:rsid w:val="00484009"/>
    <w:rsid w:val="00490E72"/>
    <w:rsid w:val="00491157"/>
    <w:rsid w:val="004921C8"/>
    <w:rsid w:val="00495B0B"/>
    <w:rsid w:val="004A1B8B"/>
    <w:rsid w:val="004D1851"/>
    <w:rsid w:val="004D599D"/>
    <w:rsid w:val="004D648B"/>
    <w:rsid w:val="004E2EA5"/>
    <w:rsid w:val="004E3AEB"/>
    <w:rsid w:val="004E7B51"/>
    <w:rsid w:val="0050223C"/>
    <w:rsid w:val="005243FF"/>
    <w:rsid w:val="00564FBC"/>
    <w:rsid w:val="005800BC"/>
    <w:rsid w:val="00582442"/>
    <w:rsid w:val="00590C4A"/>
    <w:rsid w:val="005A335D"/>
    <w:rsid w:val="005E2BD5"/>
    <w:rsid w:val="005F3269"/>
    <w:rsid w:val="00623AE3"/>
    <w:rsid w:val="00636853"/>
    <w:rsid w:val="0064737F"/>
    <w:rsid w:val="006535F1"/>
    <w:rsid w:val="0065557D"/>
    <w:rsid w:val="006561A2"/>
    <w:rsid w:val="00660D50"/>
    <w:rsid w:val="00662984"/>
    <w:rsid w:val="006716BB"/>
    <w:rsid w:val="006B1859"/>
    <w:rsid w:val="006B6680"/>
    <w:rsid w:val="006B6DCC"/>
    <w:rsid w:val="00702DEF"/>
    <w:rsid w:val="00706861"/>
    <w:rsid w:val="0075051B"/>
    <w:rsid w:val="00775655"/>
    <w:rsid w:val="00780AC1"/>
    <w:rsid w:val="00793188"/>
    <w:rsid w:val="00794D34"/>
    <w:rsid w:val="00794DFC"/>
    <w:rsid w:val="00813E5E"/>
    <w:rsid w:val="0083581B"/>
    <w:rsid w:val="00863874"/>
    <w:rsid w:val="00864AFF"/>
    <w:rsid w:val="00865925"/>
    <w:rsid w:val="008866E0"/>
    <w:rsid w:val="008A38F2"/>
    <w:rsid w:val="008B4A6A"/>
    <w:rsid w:val="008C7E27"/>
    <w:rsid w:val="008F0CAA"/>
    <w:rsid w:val="008F7448"/>
    <w:rsid w:val="0090147A"/>
    <w:rsid w:val="00902589"/>
    <w:rsid w:val="009173EF"/>
    <w:rsid w:val="00932906"/>
    <w:rsid w:val="00961B0B"/>
    <w:rsid w:val="00962D33"/>
    <w:rsid w:val="009B38C3"/>
    <w:rsid w:val="009B7D44"/>
    <w:rsid w:val="009E17BD"/>
    <w:rsid w:val="009E485A"/>
    <w:rsid w:val="00A04CEC"/>
    <w:rsid w:val="00A27F92"/>
    <w:rsid w:val="00A32257"/>
    <w:rsid w:val="00A36D20"/>
    <w:rsid w:val="00A51336"/>
    <w:rsid w:val="00A514A4"/>
    <w:rsid w:val="00A52C84"/>
    <w:rsid w:val="00A55622"/>
    <w:rsid w:val="00A83502"/>
    <w:rsid w:val="00AD15B3"/>
    <w:rsid w:val="00AD3606"/>
    <w:rsid w:val="00AD4A3D"/>
    <w:rsid w:val="00AF6E49"/>
    <w:rsid w:val="00B04A67"/>
    <w:rsid w:val="00B0583C"/>
    <w:rsid w:val="00B40A81"/>
    <w:rsid w:val="00B4436B"/>
    <w:rsid w:val="00B44910"/>
    <w:rsid w:val="00B633C2"/>
    <w:rsid w:val="00B72267"/>
    <w:rsid w:val="00B76EB6"/>
    <w:rsid w:val="00B7737B"/>
    <w:rsid w:val="00B824C8"/>
    <w:rsid w:val="00B84B9D"/>
    <w:rsid w:val="00BC251A"/>
    <w:rsid w:val="00BD032B"/>
    <w:rsid w:val="00BE2640"/>
    <w:rsid w:val="00C01189"/>
    <w:rsid w:val="00C374DE"/>
    <w:rsid w:val="00C47AD4"/>
    <w:rsid w:val="00C52D81"/>
    <w:rsid w:val="00C55198"/>
    <w:rsid w:val="00C655D9"/>
    <w:rsid w:val="00CA6393"/>
    <w:rsid w:val="00CB18FF"/>
    <w:rsid w:val="00CD0C08"/>
    <w:rsid w:val="00CE03FB"/>
    <w:rsid w:val="00CE433C"/>
    <w:rsid w:val="00CF0161"/>
    <w:rsid w:val="00CF33F3"/>
    <w:rsid w:val="00D06183"/>
    <w:rsid w:val="00D22C42"/>
    <w:rsid w:val="00D464CC"/>
    <w:rsid w:val="00D65041"/>
    <w:rsid w:val="00DA4BEE"/>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B278A"/>
    <w:rsid w:val="00EC5337"/>
    <w:rsid w:val="00EE49E8"/>
    <w:rsid w:val="00F16BAB"/>
    <w:rsid w:val="00F2150A"/>
    <w:rsid w:val="00F231D8"/>
    <w:rsid w:val="00F417D5"/>
    <w:rsid w:val="00F44C00"/>
    <w:rsid w:val="00F45D2C"/>
    <w:rsid w:val="00F46C5F"/>
    <w:rsid w:val="00F632C0"/>
    <w:rsid w:val="00F74694"/>
    <w:rsid w:val="00F83D6D"/>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3F3796"/>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3F3796"/>
    <w:rPr>
      <w:color w:val="605E5C"/>
      <w:shd w:val="clear" w:color="auto" w:fill="E1DFDD"/>
    </w:rPr>
  </w:style>
  <w:style w:type="paragraph" w:styleId="Revision">
    <w:name w:val="Revision"/>
    <w:hidden/>
    <w:uiPriority w:val="99"/>
    <w:semiHidden/>
    <w:rsid w:val="008A38F2"/>
    <w:rPr>
      <w:rFonts w:ascii="Calibri" w:hAnsi="Calibri"/>
      <w:sz w:val="24"/>
      <w:lang w:val="en-GB" w:eastAsia="en-US"/>
    </w:rPr>
  </w:style>
  <w:style w:type="paragraph" w:styleId="ListParagraph">
    <w:name w:val="List Paragraph"/>
    <w:basedOn w:val="Normal"/>
    <w:uiPriority w:val="34"/>
    <w:qFormat/>
    <w:rsid w:val="0090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adbandcommission.org/working-grou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oadbandcommission.org/publication/state-of-broadband-20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cwg-wsis/Pages/default.aspx" TargetMode="External"/><Relationship Id="rId5" Type="http://schemas.openxmlformats.org/officeDocument/2006/relationships/numbering" Target="numbering.xml"/><Relationship Id="rId15" Type="http://schemas.openxmlformats.org/officeDocument/2006/relationships/hyperlink" Target="https://broadbandcommission.org/abou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oadbandcommission.org/advocacy-targe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3CE54-130F-4F90-A14A-11EB40F057B6}">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182c4cff-5844-4b4c-8c88-96909af4d9b9"/>
  </ds:schemaRefs>
</ds:datastoreItem>
</file>

<file path=customXml/itemProps2.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3.xml><?xml version="1.0" encoding="utf-8"?>
<ds:datastoreItem xmlns:ds="http://schemas.openxmlformats.org/officeDocument/2006/customXml" ds:itemID="{7512C0DB-BAC3-4672-A934-F8AB43676FBE}">
  <ds:schemaRefs>
    <ds:schemaRef ds:uri="http://schemas.microsoft.com/sharepoint/v3/contenttype/forms"/>
  </ds:schemaRefs>
</ds:datastoreItem>
</file>

<file path=customXml/itemProps4.xml><?xml version="1.0" encoding="utf-8"?>
<ds:datastoreItem xmlns:ds="http://schemas.openxmlformats.org/officeDocument/2006/customXml" ds:itemID="{8B89311C-C14F-4A1C-ACDC-960F8FB5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5491</Characters>
  <Application>Microsoft Office Word</Application>
  <DocSecurity>0</DocSecurity>
  <Lines>238</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WSIS and the SDGs</dc:subject>
  <dc:creator/>
  <cp:keywords>CWG-WSIS&amp;SDG, C24, Council-24</cp:keywords>
  <dc:description/>
  <cp:lastModifiedBy/>
  <cp:revision>1</cp:revision>
  <dcterms:created xsi:type="dcterms:W3CDTF">2024-01-25T15:51:00Z</dcterms:created>
  <dcterms:modified xsi:type="dcterms:W3CDTF">2024-01-25T15:51:00Z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0x010100EE71E44D3260374C8AB15791486AF672</vt:lpwstr>
  </property>
</Properties>
</file>