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2FA4" w:rsidRDefault="00C32FA4" w:rsidP="005660C7">
      <w:pPr>
        <w:pStyle w:val="VolumeTitle"/>
        <w:rPr>
          <w:lang w:val="fr-FR"/>
        </w:rPr>
      </w:pPr>
    </w:p>
    <w:p w:rsidR="00C32FA4" w:rsidRPr="00C32FA4" w:rsidRDefault="00C32FA4" w:rsidP="00C32FA4">
      <w:pPr>
        <w:rPr>
          <w:lang w:val="fr-FR" w:eastAsia="zh-CN"/>
        </w:rPr>
      </w:pPr>
    </w:p>
    <w:p w:rsidR="00C32FA4" w:rsidRPr="00C32FA4" w:rsidRDefault="00C32FA4" w:rsidP="00C32FA4">
      <w:pPr>
        <w:rPr>
          <w:lang w:val="fr-FR" w:eastAsia="zh-CN"/>
        </w:rPr>
      </w:pPr>
    </w:p>
    <w:p w:rsidR="00C32FA4" w:rsidRPr="00B36EFB" w:rsidRDefault="00C32FA4" w:rsidP="00C32FA4">
      <w:pPr>
        <w:pStyle w:val="VolumeTitle"/>
        <w:rPr>
          <w:sz w:val="44"/>
          <w:szCs w:val="44"/>
        </w:rPr>
      </w:pPr>
      <w:r w:rsidRPr="00B36EFB">
        <w:rPr>
          <w:rFonts w:hint="eastAsia"/>
          <w:sz w:val="44"/>
          <w:szCs w:val="44"/>
        </w:rPr>
        <w:t>任选议定书</w:t>
      </w:r>
    </w:p>
    <w:p w:rsidR="00C32FA4" w:rsidRPr="00B36EFB" w:rsidRDefault="00C32FA4" w:rsidP="00C32FA4">
      <w:pPr>
        <w:jc w:val="center"/>
        <w:rPr>
          <w:sz w:val="40"/>
          <w:szCs w:val="40"/>
          <w:lang w:val="fr-FR" w:eastAsia="zh-CN"/>
        </w:rPr>
      </w:pPr>
      <w:r w:rsidRPr="00B36EFB">
        <w:rPr>
          <w:rFonts w:hint="eastAsia"/>
          <w:sz w:val="40"/>
          <w:szCs w:val="40"/>
          <w:lang w:eastAsia="zh-CN"/>
        </w:rPr>
        <w:t>关于强制解决</w:t>
      </w:r>
      <w:r w:rsidRPr="00B36EFB">
        <w:rPr>
          <w:sz w:val="40"/>
          <w:szCs w:val="40"/>
          <w:lang w:val="fr-CH" w:eastAsia="zh-CN"/>
        </w:rPr>
        <w:br/>
      </w:r>
      <w:r w:rsidRPr="00B36EFB">
        <w:rPr>
          <w:rFonts w:hint="eastAsia"/>
          <w:sz w:val="40"/>
          <w:szCs w:val="40"/>
          <w:lang w:eastAsia="zh-CN"/>
        </w:rPr>
        <w:t>与《国际电信联盟组织法》、</w:t>
      </w:r>
      <w:r w:rsidRPr="00B36EFB">
        <w:rPr>
          <w:sz w:val="40"/>
          <w:szCs w:val="40"/>
          <w:lang w:eastAsia="zh-CN"/>
        </w:rPr>
        <w:br/>
      </w:r>
      <w:r w:rsidRPr="00B36EFB">
        <w:rPr>
          <w:rFonts w:hint="eastAsia"/>
          <w:sz w:val="40"/>
          <w:szCs w:val="40"/>
          <w:lang w:eastAsia="zh-CN"/>
        </w:rPr>
        <w:t>《国际电信联盟公约》和</w:t>
      </w:r>
      <w:r w:rsidRPr="00B36EFB">
        <w:rPr>
          <w:sz w:val="40"/>
          <w:szCs w:val="40"/>
          <w:lang w:eastAsia="zh-CN"/>
        </w:rPr>
        <w:br/>
      </w:r>
      <w:r w:rsidRPr="00B36EFB">
        <w:rPr>
          <w:rFonts w:hint="eastAsia"/>
          <w:sz w:val="40"/>
          <w:szCs w:val="40"/>
          <w:lang w:eastAsia="zh-CN"/>
        </w:rPr>
        <w:t>行政规则有关任选议定书的</w:t>
      </w:r>
      <w:r w:rsidR="00B36EFB" w:rsidRPr="00B36EFB">
        <w:rPr>
          <w:sz w:val="40"/>
          <w:szCs w:val="40"/>
          <w:lang w:eastAsia="zh-CN"/>
        </w:rPr>
        <w:br/>
      </w:r>
      <w:r w:rsidRPr="00B36EFB">
        <w:rPr>
          <w:rFonts w:hint="eastAsia"/>
          <w:sz w:val="40"/>
          <w:szCs w:val="40"/>
          <w:lang w:eastAsia="zh-CN"/>
        </w:rPr>
        <w:t>争议的</w:t>
      </w:r>
      <w:r w:rsidRPr="00B36EFB">
        <w:rPr>
          <w:rFonts w:hint="eastAsia"/>
          <w:sz w:val="40"/>
          <w:szCs w:val="40"/>
          <w:lang w:val="fr-FR" w:eastAsia="zh-CN"/>
        </w:rPr>
        <w:t>任选议定书</w:t>
      </w:r>
    </w:p>
    <w:p w:rsidR="00C32FA4" w:rsidRDefault="00C32FA4" w:rsidP="00C32FA4">
      <w:pPr>
        <w:rPr>
          <w:lang w:val="fr-FR" w:eastAsia="zh-CN"/>
        </w:rPr>
      </w:pPr>
    </w:p>
    <w:p w:rsidR="00C32FA4" w:rsidRDefault="00C32FA4" w:rsidP="00C32FA4">
      <w:pPr>
        <w:rPr>
          <w:lang w:val="fr-FR" w:eastAsia="zh-CN"/>
        </w:rPr>
      </w:pPr>
    </w:p>
    <w:p w:rsidR="00C32FA4" w:rsidRPr="00C32FA4" w:rsidRDefault="00C32FA4" w:rsidP="00C32FA4">
      <w:pPr>
        <w:rPr>
          <w:lang w:val="fr-FR" w:eastAsia="zh-CN"/>
        </w:rPr>
        <w:sectPr w:rsidR="00C32FA4" w:rsidRPr="00C32FA4" w:rsidSect="00F27249">
          <w:footerReference w:type="first" r:id="rId6"/>
          <w:footnotePr>
            <w:pos w:val="beneathText"/>
          </w:footnotePr>
          <w:type w:val="oddPage"/>
          <w:pgSz w:w="11907" w:h="16840" w:code="9"/>
          <w:pgMar w:top="1418" w:right="1134" w:bottom="1418" w:left="1134" w:header="720" w:footer="720" w:gutter="0"/>
          <w:cols w:space="720"/>
        </w:sectPr>
      </w:pPr>
    </w:p>
    <w:p w:rsidR="005660C7" w:rsidRDefault="00054106" w:rsidP="005660C7">
      <w:pPr>
        <w:pStyle w:val="OP"/>
        <w:rPr>
          <w:lang w:eastAsia="zh-CN"/>
        </w:rPr>
      </w:pPr>
      <w:r w:rsidRPr="00D863EF">
        <w:rPr>
          <w:rFonts w:hint="eastAsia"/>
          <w:lang w:val="fr-FR" w:eastAsia="zh-CN"/>
        </w:rPr>
        <w:lastRenderedPageBreak/>
        <w:t>任选议定书</w:t>
      </w:r>
    </w:p>
    <w:p w:rsidR="00B3223E" w:rsidRDefault="00054106" w:rsidP="00054106">
      <w:pPr>
        <w:pStyle w:val="OPtitle"/>
        <w:rPr>
          <w:lang w:eastAsia="zh-CN"/>
        </w:rPr>
      </w:pPr>
      <w:r w:rsidRPr="00B3223E">
        <w:rPr>
          <w:rFonts w:hint="eastAsia"/>
          <w:lang w:eastAsia="zh-CN"/>
        </w:rPr>
        <w:t>关于强制解决</w:t>
      </w:r>
      <w:r>
        <w:rPr>
          <w:lang w:val="fr-CH" w:eastAsia="zh-CN"/>
        </w:rPr>
        <w:br/>
      </w:r>
      <w:r w:rsidR="00F51278" w:rsidRPr="00B3223E">
        <w:rPr>
          <w:rFonts w:hint="eastAsia"/>
          <w:lang w:eastAsia="zh-CN"/>
        </w:rPr>
        <w:t>与《国际电信联盟组织法》、</w:t>
      </w:r>
      <w:r w:rsidR="00F51278" w:rsidRPr="00B3223E">
        <w:rPr>
          <w:lang w:eastAsia="zh-CN"/>
        </w:rPr>
        <w:br/>
      </w:r>
      <w:r w:rsidR="00F51278" w:rsidRPr="00B3223E">
        <w:rPr>
          <w:rFonts w:hint="eastAsia"/>
          <w:lang w:eastAsia="zh-CN"/>
        </w:rPr>
        <w:t>《国际电信联盟公约》和</w:t>
      </w:r>
      <w:r w:rsidR="00F51278" w:rsidRPr="00B3223E">
        <w:rPr>
          <w:lang w:eastAsia="zh-CN"/>
        </w:rPr>
        <w:br/>
      </w:r>
      <w:r w:rsidR="00F51278" w:rsidRPr="00B3223E">
        <w:rPr>
          <w:rFonts w:hint="eastAsia"/>
          <w:lang w:eastAsia="zh-CN"/>
        </w:rPr>
        <w:t>行政规则有关任选议定书的</w:t>
      </w:r>
      <w:r w:rsidR="00B36EFB">
        <w:rPr>
          <w:lang w:eastAsia="zh-CN"/>
        </w:rPr>
        <w:br/>
      </w:r>
      <w:r w:rsidR="00F51278" w:rsidRPr="00B3223E">
        <w:rPr>
          <w:rFonts w:hint="eastAsia"/>
          <w:lang w:eastAsia="zh-CN"/>
        </w:rPr>
        <w:t>争议的</w:t>
      </w:r>
      <w:r w:rsidRPr="00D863EF">
        <w:rPr>
          <w:rFonts w:hint="eastAsia"/>
          <w:lang w:val="fr-FR" w:eastAsia="zh-CN"/>
        </w:rPr>
        <w:t>任选议定书</w:t>
      </w:r>
    </w:p>
    <w:p w:rsidR="00B36EFB" w:rsidRDefault="00B36EFB" w:rsidP="00F51278">
      <w:pPr>
        <w:pStyle w:val="Normalaftertitle"/>
        <w:rPr>
          <w:lang w:val="fr-FR" w:eastAsia="zh-CN"/>
        </w:rPr>
      </w:pPr>
    </w:p>
    <w:p w:rsidR="00F51278" w:rsidRDefault="00F51278" w:rsidP="00F51278">
      <w:pPr>
        <w:pStyle w:val="Normalaftertitle"/>
        <w:rPr>
          <w:lang w:val="fr-FR" w:eastAsia="zh-CN"/>
        </w:rPr>
      </w:pPr>
      <w:r>
        <w:rPr>
          <w:lang w:val="fr-FR" w:eastAsia="zh-CN"/>
        </w:rPr>
        <w:tab/>
      </w:r>
      <w:r>
        <w:rPr>
          <w:rFonts w:hint="eastAsia"/>
          <w:lang w:eastAsia="zh-CN"/>
        </w:rPr>
        <w:t>在签署《国际电信联盟组织法》、《国际电信联盟公约》（</w:t>
      </w:r>
      <w:r>
        <w:rPr>
          <w:lang w:eastAsia="zh-CN"/>
        </w:rPr>
        <w:t>1992</w:t>
      </w:r>
      <w:r>
        <w:rPr>
          <w:rFonts w:hint="eastAsia"/>
          <w:lang w:eastAsia="zh-CN"/>
        </w:rPr>
        <w:t>年，日内瓦）时，后列签字的全权代表还签署了关于强制解决争议的本任选议定书。</w:t>
      </w:r>
    </w:p>
    <w:p w:rsidR="00F51278" w:rsidRDefault="00F51278" w:rsidP="005C5D50">
      <w:pPr>
        <w:rPr>
          <w:lang w:val="fr-FR" w:eastAsia="zh-CN"/>
        </w:rPr>
      </w:pPr>
      <w:r>
        <w:rPr>
          <w:lang w:val="fr-FR" w:eastAsia="zh-CN"/>
        </w:rPr>
        <w:tab/>
      </w:r>
      <w:r>
        <w:rPr>
          <w:rFonts w:hint="eastAsia"/>
          <w:lang w:val="fr-FR" w:eastAsia="zh-CN"/>
        </w:rPr>
        <w:t>国际</w:t>
      </w:r>
      <w:r>
        <w:rPr>
          <w:rFonts w:hint="eastAsia"/>
          <w:lang w:eastAsia="zh-CN"/>
        </w:rPr>
        <w:t>电联成员国作为本任选议定书的缔约方，</w:t>
      </w:r>
    </w:p>
    <w:p w:rsidR="00F51278" w:rsidRDefault="00F51278" w:rsidP="005C5D50">
      <w:pPr>
        <w:rPr>
          <w:lang w:val="fr-FR" w:eastAsia="zh-CN"/>
        </w:rPr>
      </w:pPr>
      <w:r>
        <w:rPr>
          <w:lang w:val="fr-FR" w:eastAsia="zh-CN"/>
        </w:rPr>
        <w:tab/>
      </w:r>
      <w:r>
        <w:rPr>
          <w:rFonts w:hint="eastAsia"/>
          <w:lang w:eastAsia="zh-CN"/>
        </w:rPr>
        <w:t>表示愿意诉诸强制仲裁，以解决它们之间关于《组织法》、《公约》或《组织法》第</w:t>
      </w:r>
      <w:r>
        <w:rPr>
          <w:lang w:eastAsia="zh-CN"/>
        </w:rPr>
        <w:t>4</w:t>
      </w:r>
      <w:r>
        <w:rPr>
          <w:rFonts w:hint="eastAsia"/>
          <w:lang w:eastAsia="zh-CN"/>
        </w:rPr>
        <w:t>条所述的行政规则的解释或适用的任何争议，</w:t>
      </w:r>
    </w:p>
    <w:p w:rsidR="00F51278" w:rsidRDefault="00F51278" w:rsidP="005C5D50">
      <w:pPr>
        <w:rPr>
          <w:lang w:eastAsia="zh-CN"/>
        </w:rPr>
      </w:pPr>
      <w:r>
        <w:rPr>
          <w:lang w:val="fr-FR" w:eastAsia="zh-CN"/>
        </w:rPr>
        <w:tab/>
      </w:r>
      <w:r>
        <w:rPr>
          <w:rFonts w:hint="eastAsia"/>
          <w:lang w:eastAsia="zh-CN"/>
        </w:rPr>
        <w:t>兹商定以下条款：</w:t>
      </w:r>
    </w:p>
    <w:p w:rsidR="005C5D50" w:rsidRDefault="005C5D50" w:rsidP="005C5D50">
      <w:pPr>
        <w:pStyle w:val="NormalendS2"/>
        <w:rPr>
          <w:lang w:eastAsia="zh-CN"/>
        </w:rPr>
      </w:pPr>
    </w:p>
    <w:p w:rsidR="00F51278" w:rsidRPr="00E12B01" w:rsidRDefault="00F51278" w:rsidP="00E12B01">
      <w:pPr>
        <w:pStyle w:val="ArtNo"/>
        <w:rPr>
          <w:lang w:eastAsia="zh-CN"/>
        </w:rPr>
      </w:pPr>
      <w:r w:rsidRPr="00E12B01">
        <w:rPr>
          <w:rFonts w:hint="eastAsia"/>
          <w:lang w:eastAsia="zh-CN"/>
        </w:rPr>
        <w:t>第</w:t>
      </w:r>
      <w:r w:rsidRPr="00E12B01">
        <w:rPr>
          <w:lang w:eastAsia="zh-CN"/>
        </w:rPr>
        <w:t xml:space="preserve"> </w:t>
      </w:r>
      <w:r w:rsidRPr="00E12B01">
        <w:rPr>
          <w:rStyle w:val="href"/>
          <w:lang w:eastAsia="zh-CN"/>
        </w:rPr>
        <w:t>1</w:t>
      </w:r>
      <w:r w:rsidRPr="00E12B01">
        <w:rPr>
          <w:rFonts w:hint="eastAsia"/>
          <w:lang w:eastAsia="zh-CN"/>
        </w:rPr>
        <w:t xml:space="preserve"> </w:t>
      </w:r>
      <w:r w:rsidRPr="00E12B01">
        <w:rPr>
          <w:rFonts w:hint="eastAsia"/>
          <w:lang w:eastAsia="zh-CN"/>
        </w:rPr>
        <w:t>条</w:t>
      </w:r>
    </w:p>
    <w:p w:rsidR="00F51278" w:rsidRDefault="00F51278" w:rsidP="00F51278">
      <w:pPr>
        <w:pStyle w:val="Normalaftertitle"/>
        <w:rPr>
          <w:lang w:val="en-US" w:eastAsia="zh-CN"/>
        </w:rPr>
      </w:pPr>
      <w:r>
        <w:rPr>
          <w:lang w:val="fr-FR" w:eastAsia="zh-CN"/>
        </w:rPr>
        <w:tab/>
      </w:r>
      <w:r>
        <w:rPr>
          <w:rFonts w:hint="eastAsia"/>
          <w:lang w:eastAsia="zh-CN"/>
        </w:rPr>
        <w:t>除非一致同意选择《组织法》第</w:t>
      </w:r>
      <w:r>
        <w:rPr>
          <w:rFonts w:hint="eastAsia"/>
          <w:lang w:eastAsia="zh-CN"/>
        </w:rPr>
        <w:t>56</w:t>
      </w:r>
      <w:r>
        <w:rPr>
          <w:rFonts w:hint="eastAsia"/>
          <w:lang w:eastAsia="zh-CN"/>
        </w:rPr>
        <w:t>条所列的各种解决方法中的一种，关于《组织法》、《公约》或《组织法》第</w:t>
      </w:r>
      <w:r>
        <w:rPr>
          <w:rFonts w:hint="eastAsia"/>
          <w:lang w:eastAsia="zh-CN"/>
        </w:rPr>
        <w:t>4</w:t>
      </w:r>
      <w:r>
        <w:rPr>
          <w:rFonts w:hint="eastAsia"/>
          <w:lang w:eastAsia="zh-CN"/>
        </w:rPr>
        <w:t>条所述的行政规则的解释或适用的争议，应根据争议各方中一方的要求提交强制仲裁。所应遵循的程序载明于《公约》第</w:t>
      </w:r>
      <w:r>
        <w:rPr>
          <w:rFonts w:hint="eastAsia"/>
          <w:lang w:eastAsia="zh-CN"/>
        </w:rPr>
        <w:t>41</w:t>
      </w:r>
      <w:r>
        <w:rPr>
          <w:rFonts w:hint="eastAsia"/>
          <w:lang w:eastAsia="zh-CN"/>
        </w:rPr>
        <w:t>条第</w:t>
      </w:r>
      <w:r>
        <w:rPr>
          <w:rFonts w:hint="eastAsia"/>
          <w:lang w:eastAsia="zh-CN"/>
        </w:rPr>
        <w:t>5</w:t>
      </w:r>
      <w:r>
        <w:rPr>
          <w:rFonts w:hint="eastAsia"/>
          <w:lang w:eastAsia="zh-CN"/>
        </w:rPr>
        <w:t>段（第</w:t>
      </w:r>
      <w:r>
        <w:rPr>
          <w:rFonts w:hint="eastAsia"/>
          <w:lang w:eastAsia="zh-CN"/>
        </w:rPr>
        <w:t>511</w:t>
      </w:r>
      <w:r>
        <w:rPr>
          <w:rFonts w:hint="eastAsia"/>
          <w:lang w:eastAsia="zh-CN"/>
        </w:rPr>
        <w:t>款）内。现将该段内容扩充如下：</w:t>
      </w:r>
    </w:p>
    <w:p w:rsidR="00F51278" w:rsidRDefault="00F51278" w:rsidP="005C5D50">
      <w:pPr>
        <w:rPr>
          <w:lang w:eastAsia="zh-CN"/>
        </w:rPr>
      </w:pPr>
      <w:r>
        <w:rPr>
          <w:lang w:val="fr-FR" w:eastAsia="zh-CN"/>
        </w:rPr>
        <w:tab/>
      </w:r>
      <w:r>
        <w:rPr>
          <w:rFonts w:hint="eastAsia"/>
          <w:lang w:val="fr-FR" w:eastAsia="zh-CN"/>
        </w:rPr>
        <w:t>“</w:t>
      </w:r>
      <w:r>
        <w:rPr>
          <w:lang w:val="fr-FR" w:eastAsia="zh-CN"/>
        </w:rPr>
        <w:t>5.</w:t>
      </w:r>
      <w:r>
        <w:rPr>
          <w:lang w:val="fr-FR" w:eastAsia="zh-CN"/>
        </w:rPr>
        <w:tab/>
      </w:r>
      <w:r>
        <w:rPr>
          <w:rFonts w:hint="eastAsia"/>
          <w:lang w:eastAsia="zh-CN"/>
        </w:rPr>
        <w:t>争议双方应自收到争议提交仲裁通知书之日起的三个月以内各自指定一名仲裁人。如果某一方在此期限内未指定仲裁人，则应根据另一方要求，由秘书长按照《公约》第</w:t>
      </w:r>
      <w:r>
        <w:rPr>
          <w:rFonts w:hint="eastAsia"/>
          <w:lang w:eastAsia="zh-CN"/>
        </w:rPr>
        <w:t>509</w:t>
      </w:r>
      <w:r>
        <w:rPr>
          <w:rFonts w:hint="eastAsia"/>
          <w:lang w:eastAsia="zh-CN"/>
        </w:rPr>
        <w:t>和</w:t>
      </w:r>
      <w:r>
        <w:rPr>
          <w:rFonts w:hint="eastAsia"/>
          <w:lang w:eastAsia="zh-CN"/>
        </w:rPr>
        <w:t>510</w:t>
      </w:r>
      <w:r>
        <w:rPr>
          <w:rFonts w:hint="eastAsia"/>
          <w:lang w:eastAsia="zh-CN"/>
        </w:rPr>
        <w:t>款的规定行事，指定仲裁人。”</w:t>
      </w:r>
    </w:p>
    <w:p w:rsidR="004817C5" w:rsidRDefault="004817C5" w:rsidP="004817C5">
      <w:pPr>
        <w:pStyle w:val="NormalendS2"/>
        <w:rPr>
          <w:lang w:eastAsia="zh-CN"/>
        </w:rPr>
      </w:pPr>
    </w:p>
    <w:p w:rsidR="004817C5" w:rsidRDefault="004817C5" w:rsidP="004817C5">
      <w:pPr>
        <w:pStyle w:val="ArtNoS2"/>
        <w:rPr>
          <w:lang w:val="fr-FR" w:eastAsia="zh-CN"/>
        </w:rPr>
      </w:pPr>
    </w:p>
    <w:p w:rsidR="00112221" w:rsidRDefault="00112221">
      <w:pPr>
        <w:tabs>
          <w:tab w:val="clear" w:pos="567"/>
          <w:tab w:val="clear" w:pos="1134"/>
          <w:tab w:val="clear" w:pos="1701"/>
          <w:tab w:val="clear" w:pos="2268"/>
          <w:tab w:val="clear" w:pos="2835"/>
        </w:tabs>
        <w:overflowPunct/>
        <w:autoSpaceDE/>
        <w:autoSpaceDN/>
        <w:adjustRightInd/>
        <w:spacing w:before="0"/>
        <w:jc w:val="left"/>
        <w:textAlignment w:val="auto"/>
        <w:rPr>
          <w:rFonts w:eastAsia="SimSun"/>
          <w:caps/>
          <w:sz w:val="36"/>
          <w:lang w:eastAsia="zh-CN"/>
        </w:rPr>
      </w:pPr>
      <w:r>
        <w:rPr>
          <w:lang w:eastAsia="zh-CN"/>
        </w:rPr>
        <w:br w:type="page"/>
      </w:r>
    </w:p>
    <w:p w:rsidR="00F51278" w:rsidRPr="00E12B01" w:rsidRDefault="00F51278" w:rsidP="00E12B01">
      <w:pPr>
        <w:pStyle w:val="ArtNo"/>
        <w:rPr>
          <w:lang w:eastAsia="zh-CN"/>
        </w:rPr>
      </w:pPr>
      <w:r w:rsidRPr="00E12B01">
        <w:rPr>
          <w:rFonts w:hint="eastAsia"/>
          <w:lang w:eastAsia="zh-CN"/>
        </w:rPr>
        <w:lastRenderedPageBreak/>
        <w:t>第</w:t>
      </w:r>
      <w:r w:rsidRPr="00E12B01">
        <w:rPr>
          <w:lang w:eastAsia="zh-CN"/>
        </w:rPr>
        <w:t xml:space="preserve"> </w:t>
      </w:r>
      <w:r w:rsidRPr="00E12B01">
        <w:rPr>
          <w:rStyle w:val="href"/>
          <w:lang w:eastAsia="zh-CN"/>
        </w:rPr>
        <w:t>2</w:t>
      </w:r>
      <w:r w:rsidRPr="00E12B01">
        <w:rPr>
          <w:rFonts w:hint="eastAsia"/>
          <w:lang w:eastAsia="zh-CN"/>
        </w:rPr>
        <w:t xml:space="preserve"> </w:t>
      </w:r>
      <w:r w:rsidRPr="00E12B01">
        <w:rPr>
          <w:rFonts w:hint="eastAsia"/>
          <w:lang w:eastAsia="zh-CN"/>
        </w:rPr>
        <w:t>条</w:t>
      </w:r>
    </w:p>
    <w:p w:rsidR="00F51278" w:rsidRDefault="00F51278" w:rsidP="00F51278">
      <w:pPr>
        <w:pStyle w:val="Normalaftertitle"/>
        <w:rPr>
          <w:lang w:eastAsia="zh-CN"/>
        </w:rPr>
      </w:pPr>
      <w:r>
        <w:rPr>
          <w:lang w:val="fr-FR" w:eastAsia="zh-CN"/>
        </w:rPr>
        <w:tab/>
      </w:r>
      <w:r>
        <w:rPr>
          <w:rFonts w:hint="eastAsia"/>
          <w:lang w:eastAsia="zh-CN"/>
        </w:rPr>
        <w:t>本议定书由各成员在其签署《组织法》和《公约》的同时自愿签署，再由签署成员国按照其宪法条例予以核准、接受或批准。《组织法》和《公约》的任何缔约成员国以及成为国际电联成员国的任何国家均可加入本议定书。核准、接受、批准或加入证书应交由秘书长收存。</w:t>
      </w:r>
    </w:p>
    <w:p w:rsidR="004817C5" w:rsidRPr="004817C5" w:rsidRDefault="004817C5" w:rsidP="004817C5">
      <w:pPr>
        <w:pStyle w:val="NormalendS2"/>
        <w:rPr>
          <w:lang w:eastAsia="zh-CN"/>
        </w:rPr>
      </w:pPr>
    </w:p>
    <w:p w:rsidR="004817C5" w:rsidRDefault="004817C5" w:rsidP="004817C5">
      <w:pPr>
        <w:pStyle w:val="ArtNoS2"/>
        <w:rPr>
          <w:lang w:val="fr-FR" w:eastAsia="zh-CN"/>
        </w:rPr>
      </w:pPr>
    </w:p>
    <w:p w:rsidR="00F51278" w:rsidRPr="00E12B01" w:rsidRDefault="00F51278" w:rsidP="00E12B01">
      <w:pPr>
        <w:pStyle w:val="ArtNo"/>
        <w:rPr>
          <w:lang w:eastAsia="zh-CN"/>
        </w:rPr>
      </w:pPr>
      <w:r w:rsidRPr="00E12B01">
        <w:rPr>
          <w:rFonts w:hint="eastAsia"/>
          <w:lang w:eastAsia="zh-CN"/>
        </w:rPr>
        <w:t>第</w:t>
      </w:r>
      <w:r w:rsidRPr="00E12B01">
        <w:rPr>
          <w:lang w:eastAsia="zh-CN"/>
        </w:rPr>
        <w:t xml:space="preserve"> </w:t>
      </w:r>
      <w:r w:rsidRPr="00E12B01">
        <w:rPr>
          <w:rStyle w:val="href"/>
          <w:lang w:eastAsia="zh-CN"/>
        </w:rPr>
        <w:t>3</w:t>
      </w:r>
      <w:r w:rsidRPr="00E12B01">
        <w:rPr>
          <w:rFonts w:hint="eastAsia"/>
          <w:lang w:eastAsia="zh-CN"/>
        </w:rPr>
        <w:t xml:space="preserve"> </w:t>
      </w:r>
      <w:r w:rsidRPr="00E12B01">
        <w:rPr>
          <w:rFonts w:hint="eastAsia"/>
          <w:lang w:eastAsia="zh-CN"/>
        </w:rPr>
        <w:t>条</w:t>
      </w:r>
    </w:p>
    <w:p w:rsidR="00F51278" w:rsidRDefault="00F51278" w:rsidP="00F51278">
      <w:pPr>
        <w:pStyle w:val="Normalaftertitle"/>
        <w:rPr>
          <w:lang w:val="fr-FR" w:eastAsia="zh-CN"/>
        </w:rPr>
      </w:pPr>
      <w:r>
        <w:rPr>
          <w:lang w:val="fr-FR" w:eastAsia="zh-CN"/>
        </w:rPr>
        <w:tab/>
      </w:r>
      <w:r>
        <w:rPr>
          <w:rFonts w:hint="eastAsia"/>
          <w:lang w:eastAsia="zh-CN"/>
        </w:rPr>
        <w:t>本议定书与《组织法》和《公约》在同一天对核准、接受、批准或加入此议定书的各缔约方生效，但条件是在该日至少已有两份批准、接受、核准或加入证书交存。否则，应在第二份核准、接受、核准或加入证书交存之日后的第三十天生效。</w:t>
      </w:r>
    </w:p>
    <w:p w:rsidR="004817C5" w:rsidRPr="004817C5" w:rsidRDefault="004817C5" w:rsidP="004817C5">
      <w:pPr>
        <w:pStyle w:val="NormalendS2"/>
        <w:rPr>
          <w:lang w:eastAsia="zh-CN"/>
        </w:rPr>
      </w:pPr>
    </w:p>
    <w:p w:rsidR="004817C5" w:rsidRDefault="004817C5" w:rsidP="004817C5">
      <w:pPr>
        <w:pStyle w:val="ArtNoS2"/>
        <w:rPr>
          <w:lang w:val="fr-FR" w:eastAsia="zh-CN"/>
        </w:rPr>
      </w:pPr>
    </w:p>
    <w:p w:rsidR="00F51278" w:rsidRPr="00E12B01" w:rsidRDefault="00F51278" w:rsidP="00E12B01">
      <w:pPr>
        <w:pStyle w:val="ArtNo"/>
        <w:rPr>
          <w:lang w:eastAsia="zh-CN"/>
        </w:rPr>
      </w:pPr>
      <w:r w:rsidRPr="00E12B01">
        <w:rPr>
          <w:rFonts w:hint="eastAsia"/>
          <w:lang w:eastAsia="zh-CN"/>
        </w:rPr>
        <w:t>第</w:t>
      </w:r>
      <w:r w:rsidRPr="00E12B01">
        <w:rPr>
          <w:lang w:eastAsia="zh-CN"/>
        </w:rPr>
        <w:t xml:space="preserve"> </w:t>
      </w:r>
      <w:r w:rsidRPr="00E12B01">
        <w:rPr>
          <w:rStyle w:val="href"/>
          <w:lang w:eastAsia="zh-CN"/>
        </w:rPr>
        <w:t>4</w:t>
      </w:r>
      <w:r w:rsidRPr="00E12B01">
        <w:rPr>
          <w:rFonts w:hint="eastAsia"/>
          <w:lang w:eastAsia="zh-CN"/>
        </w:rPr>
        <w:t xml:space="preserve"> </w:t>
      </w:r>
      <w:r w:rsidRPr="00E12B01">
        <w:rPr>
          <w:rFonts w:hint="eastAsia"/>
          <w:lang w:eastAsia="zh-CN"/>
        </w:rPr>
        <w:t>条</w:t>
      </w:r>
    </w:p>
    <w:p w:rsidR="00F51278" w:rsidRDefault="00F51278" w:rsidP="00F51278">
      <w:pPr>
        <w:pStyle w:val="Normalaftertitle"/>
        <w:rPr>
          <w:lang w:val="en-US" w:eastAsia="zh-CN"/>
        </w:rPr>
      </w:pPr>
      <w:r>
        <w:rPr>
          <w:lang w:val="fr-FR" w:eastAsia="zh-CN"/>
        </w:rPr>
        <w:tab/>
      </w:r>
      <w:r>
        <w:rPr>
          <w:rFonts w:hint="eastAsia"/>
          <w:lang w:eastAsia="zh-CN"/>
        </w:rPr>
        <w:t>本议定书可由各缔约方在国际电联全权代表大会期间修正。</w:t>
      </w:r>
    </w:p>
    <w:p w:rsidR="004817C5" w:rsidRPr="004817C5" w:rsidRDefault="004817C5" w:rsidP="004817C5">
      <w:pPr>
        <w:pStyle w:val="NormalendS2"/>
        <w:rPr>
          <w:lang w:eastAsia="zh-CN"/>
        </w:rPr>
      </w:pPr>
    </w:p>
    <w:p w:rsidR="004817C5" w:rsidRDefault="004817C5" w:rsidP="004817C5">
      <w:pPr>
        <w:pStyle w:val="ArtNoS2"/>
        <w:rPr>
          <w:lang w:val="fr-FR" w:eastAsia="zh-CN"/>
        </w:rPr>
      </w:pPr>
    </w:p>
    <w:p w:rsidR="00F51278" w:rsidRPr="00E12B01" w:rsidRDefault="00F51278" w:rsidP="00E12B01">
      <w:pPr>
        <w:pStyle w:val="ArtNo"/>
        <w:rPr>
          <w:lang w:eastAsia="zh-CN"/>
        </w:rPr>
      </w:pPr>
      <w:r w:rsidRPr="00E12B01">
        <w:rPr>
          <w:rFonts w:hint="eastAsia"/>
          <w:lang w:eastAsia="zh-CN"/>
        </w:rPr>
        <w:t>第</w:t>
      </w:r>
      <w:r w:rsidRPr="00E12B01">
        <w:rPr>
          <w:lang w:eastAsia="zh-CN"/>
        </w:rPr>
        <w:t xml:space="preserve"> </w:t>
      </w:r>
      <w:r w:rsidRPr="00E12B01">
        <w:rPr>
          <w:rStyle w:val="href"/>
          <w:lang w:eastAsia="zh-CN"/>
        </w:rPr>
        <w:t>5</w:t>
      </w:r>
      <w:r w:rsidRPr="00E12B01">
        <w:rPr>
          <w:rFonts w:hint="eastAsia"/>
          <w:lang w:eastAsia="zh-CN"/>
        </w:rPr>
        <w:t xml:space="preserve"> </w:t>
      </w:r>
      <w:r w:rsidRPr="00E12B01">
        <w:rPr>
          <w:rFonts w:hint="eastAsia"/>
          <w:lang w:eastAsia="zh-CN"/>
        </w:rPr>
        <w:t>条</w:t>
      </w:r>
    </w:p>
    <w:p w:rsidR="00F51278" w:rsidRDefault="00F51278" w:rsidP="00F51278">
      <w:pPr>
        <w:pStyle w:val="Normalaftertitle"/>
        <w:rPr>
          <w:lang w:val="fr-FR" w:eastAsia="zh-CN"/>
        </w:rPr>
      </w:pPr>
      <w:r>
        <w:rPr>
          <w:lang w:val="fr-FR" w:eastAsia="zh-CN"/>
        </w:rPr>
        <w:tab/>
      </w:r>
      <w:r>
        <w:rPr>
          <w:rFonts w:hint="eastAsia"/>
          <w:lang w:eastAsia="zh-CN"/>
        </w:rPr>
        <w:t>本议定书的每一缔约成员国均可以向秘书长发出通知，宣布退出本议定书，这种宣布退出应自秘书长收到其通知之日起届满一年时生效。</w:t>
      </w:r>
    </w:p>
    <w:p w:rsidR="004817C5" w:rsidRPr="004817C5" w:rsidRDefault="004817C5" w:rsidP="004817C5">
      <w:pPr>
        <w:pStyle w:val="NormalendS2"/>
        <w:rPr>
          <w:lang w:eastAsia="zh-CN"/>
        </w:rPr>
      </w:pPr>
    </w:p>
    <w:p w:rsidR="00F51278" w:rsidRDefault="00F51278" w:rsidP="004817C5">
      <w:pPr>
        <w:pStyle w:val="ArtNo"/>
        <w:rPr>
          <w:lang w:val="fr-FR" w:eastAsia="zh-CN"/>
        </w:rPr>
      </w:pPr>
      <w:r>
        <w:rPr>
          <w:rFonts w:hint="eastAsia"/>
          <w:lang w:val="fr-FR" w:eastAsia="zh-CN"/>
        </w:rPr>
        <w:lastRenderedPageBreak/>
        <w:t>第</w:t>
      </w:r>
      <w:r>
        <w:rPr>
          <w:lang w:val="fr-FR" w:eastAsia="zh-CN"/>
        </w:rPr>
        <w:t xml:space="preserve"> </w:t>
      </w:r>
      <w:r w:rsidRPr="00CF41FC">
        <w:rPr>
          <w:rStyle w:val="href"/>
          <w:lang w:val="fr-FR" w:eastAsia="zh-CN"/>
        </w:rPr>
        <w:t>6</w:t>
      </w:r>
      <w:r w:rsidRPr="00CF41FC">
        <w:rPr>
          <w:rStyle w:val="href"/>
          <w:rFonts w:hint="eastAsia"/>
          <w:lang w:val="fr-FR" w:eastAsia="zh-CN"/>
        </w:rPr>
        <w:t xml:space="preserve"> </w:t>
      </w:r>
      <w:r>
        <w:rPr>
          <w:rFonts w:hint="eastAsia"/>
          <w:lang w:eastAsia="zh-CN"/>
        </w:rPr>
        <w:t>条</w:t>
      </w:r>
    </w:p>
    <w:p w:rsidR="00F51278" w:rsidRPr="007D7794" w:rsidRDefault="00F51278" w:rsidP="00F51278">
      <w:pPr>
        <w:pStyle w:val="Normalaftertitle"/>
        <w:rPr>
          <w:lang w:eastAsia="zh-CN"/>
        </w:rPr>
      </w:pPr>
      <w:r>
        <w:rPr>
          <w:lang w:val="fr-FR" w:eastAsia="zh-CN"/>
        </w:rPr>
        <w:tab/>
      </w:r>
      <w:r>
        <w:rPr>
          <w:rFonts w:hint="eastAsia"/>
          <w:lang w:eastAsia="zh-CN"/>
        </w:rPr>
        <w:t>秘书长应向所有成员国通报：</w:t>
      </w:r>
    </w:p>
    <w:p w:rsidR="00F51278" w:rsidRPr="007D7794" w:rsidRDefault="00F51278" w:rsidP="00F51278">
      <w:pPr>
        <w:pStyle w:val="enumlev1"/>
        <w:rPr>
          <w:lang w:eastAsia="zh-CN"/>
        </w:rPr>
      </w:pPr>
      <w:r>
        <w:rPr>
          <w:lang w:eastAsia="zh-CN"/>
        </w:rPr>
        <w:t>a</w:t>
      </w:r>
      <w:r>
        <w:rPr>
          <w:lang w:val="en-US" w:eastAsia="zh-CN"/>
        </w:rPr>
        <w:t>)</w:t>
      </w:r>
      <w:r>
        <w:rPr>
          <w:rFonts w:hint="eastAsia"/>
          <w:lang w:eastAsia="zh-CN"/>
        </w:rPr>
        <w:tab/>
      </w:r>
      <w:r>
        <w:rPr>
          <w:rFonts w:hint="eastAsia"/>
          <w:lang w:eastAsia="zh-CN"/>
        </w:rPr>
        <w:t>本议定书所附的签字及每份核准、接受、批准或加入证书的</w:t>
      </w:r>
      <w:bookmarkStart w:id="0" w:name="_GoBack"/>
      <w:bookmarkEnd w:id="0"/>
      <w:r>
        <w:rPr>
          <w:rFonts w:hint="eastAsia"/>
          <w:lang w:eastAsia="zh-CN"/>
        </w:rPr>
        <w:t>交存情况；</w:t>
      </w:r>
    </w:p>
    <w:p w:rsidR="00F51278" w:rsidRPr="007D7794" w:rsidRDefault="00F51278" w:rsidP="00F51278">
      <w:pPr>
        <w:pStyle w:val="enumlev1"/>
        <w:rPr>
          <w:lang w:eastAsia="zh-CN"/>
        </w:rPr>
      </w:pPr>
      <w:r>
        <w:rPr>
          <w:lang w:eastAsia="zh-CN"/>
        </w:rPr>
        <w:t>b)</w:t>
      </w:r>
      <w:r>
        <w:rPr>
          <w:rFonts w:hint="eastAsia"/>
          <w:lang w:eastAsia="zh-CN"/>
        </w:rPr>
        <w:tab/>
      </w:r>
      <w:r>
        <w:rPr>
          <w:rFonts w:hint="eastAsia"/>
          <w:lang w:eastAsia="zh-CN"/>
        </w:rPr>
        <w:t>本议定书的生效日期；</w:t>
      </w:r>
    </w:p>
    <w:p w:rsidR="00F51278" w:rsidRPr="007D7794" w:rsidRDefault="00F51278" w:rsidP="00F51278">
      <w:pPr>
        <w:pStyle w:val="enumlev1"/>
        <w:rPr>
          <w:lang w:eastAsia="zh-CN"/>
        </w:rPr>
      </w:pPr>
      <w:r>
        <w:rPr>
          <w:lang w:eastAsia="zh-CN"/>
        </w:rPr>
        <w:t>c)</w:t>
      </w:r>
      <w:r>
        <w:rPr>
          <w:rFonts w:hint="eastAsia"/>
          <w:lang w:eastAsia="zh-CN"/>
        </w:rPr>
        <w:tab/>
      </w:r>
      <w:r>
        <w:rPr>
          <w:rFonts w:hint="eastAsia"/>
          <w:lang w:eastAsia="zh-CN"/>
        </w:rPr>
        <w:t>任何修正条款的生效日期；</w:t>
      </w:r>
    </w:p>
    <w:p w:rsidR="00F51278" w:rsidRPr="007D7794" w:rsidRDefault="00F51278" w:rsidP="00F51278">
      <w:pPr>
        <w:pStyle w:val="enumlev1"/>
        <w:rPr>
          <w:lang w:eastAsia="zh-CN"/>
        </w:rPr>
      </w:pPr>
      <w:r>
        <w:rPr>
          <w:lang w:eastAsia="zh-CN"/>
        </w:rPr>
        <w:t>d)</w:t>
      </w:r>
      <w:r>
        <w:rPr>
          <w:rFonts w:hint="eastAsia"/>
          <w:lang w:eastAsia="zh-CN"/>
        </w:rPr>
        <w:tab/>
      </w:r>
      <w:r>
        <w:rPr>
          <w:rFonts w:hint="eastAsia"/>
          <w:lang w:eastAsia="zh-CN"/>
        </w:rPr>
        <w:t>任何宣布退出的生效日期。</w:t>
      </w:r>
    </w:p>
    <w:p w:rsidR="004817C5" w:rsidRDefault="004817C5" w:rsidP="004817C5">
      <w:pPr>
        <w:pStyle w:val="NormalendS2"/>
        <w:rPr>
          <w:lang w:eastAsia="zh-CN"/>
        </w:rPr>
      </w:pPr>
    </w:p>
    <w:p w:rsidR="00B36EFB" w:rsidRPr="004817C5" w:rsidRDefault="00B36EFB" w:rsidP="004817C5">
      <w:pPr>
        <w:pStyle w:val="NormalendS2"/>
        <w:rPr>
          <w:lang w:eastAsia="zh-CN"/>
        </w:rPr>
      </w:pPr>
    </w:p>
    <w:p w:rsidR="00F51278" w:rsidRDefault="00F51278" w:rsidP="004817C5">
      <w:pPr>
        <w:rPr>
          <w:lang w:val="fr-FR" w:eastAsia="zh-CN"/>
        </w:rPr>
      </w:pPr>
      <w:r w:rsidRPr="00B36EFB">
        <w:rPr>
          <w:lang w:eastAsia="zh-CN"/>
        </w:rPr>
        <w:tab/>
      </w:r>
      <w:r>
        <w:rPr>
          <w:rFonts w:hint="eastAsia"/>
          <w:lang w:eastAsia="zh-CN"/>
        </w:rPr>
        <w:t>各全权代表在分别以阿拉伯文、中文、英文、法文、俄文和西班牙文书写的本议定书的一个文本上签字，</w:t>
      </w:r>
      <w:r w:rsidRPr="007D7794">
        <w:rPr>
          <w:rFonts w:hint="eastAsia"/>
          <w:b/>
          <w:bCs/>
          <w:lang w:eastAsia="zh-CN"/>
        </w:rPr>
        <w:t>以昭信守</w:t>
      </w:r>
      <w:r>
        <w:rPr>
          <w:rFonts w:hint="eastAsia"/>
          <w:lang w:eastAsia="zh-CN"/>
        </w:rPr>
        <w:t>。如有差异，以法文本为准。此文本在国际电信联盟存档，并由国际电信联盟将其副本送交各签署国一份。</w:t>
      </w:r>
    </w:p>
    <w:p w:rsidR="00F51278" w:rsidRDefault="00F51278" w:rsidP="00F51278">
      <w:pPr>
        <w:jc w:val="right"/>
        <w:rPr>
          <w:lang w:val="fr-FR" w:eastAsia="zh-CN"/>
        </w:rPr>
      </w:pPr>
    </w:p>
    <w:p w:rsidR="00F51278" w:rsidRDefault="00F51278" w:rsidP="004817C5">
      <w:pPr>
        <w:jc w:val="right"/>
        <w:rPr>
          <w:lang w:eastAsia="zh-CN"/>
        </w:rPr>
      </w:pPr>
      <w:r>
        <w:rPr>
          <w:rFonts w:hint="eastAsia"/>
          <w:lang w:eastAsia="zh-CN"/>
        </w:rPr>
        <w:t>1992</w:t>
      </w:r>
      <w:r>
        <w:rPr>
          <w:rFonts w:hint="eastAsia"/>
          <w:lang w:eastAsia="zh-CN"/>
        </w:rPr>
        <w:t>年</w:t>
      </w:r>
      <w:r>
        <w:rPr>
          <w:rFonts w:hint="eastAsia"/>
          <w:lang w:eastAsia="zh-CN"/>
        </w:rPr>
        <w:t>12</w:t>
      </w:r>
      <w:r>
        <w:rPr>
          <w:rFonts w:hint="eastAsia"/>
          <w:lang w:eastAsia="zh-CN"/>
        </w:rPr>
        <w:t>月</w:t>
      </w:r>
      <w:r>
        <w:rPr>
          <w:rFonts w:hint="eastAsia"/>
          <w:lang w:eastAsia="zh-CN"/>
        </w:rPr>
        <w:t>22</w:t>
      </w:r>
      <w:r>
        <w:rPr>
          <w:rFonts w:hint="eastAsia"/>
          <w:lang w:eastAsia="zh-CN"/>
        </w:rPr>
        <w:t>日订于日内瓦</w:t>
      </w:r>
    </w:p>
    <w:p w:rsidR="00B36EFB" w:rsidRDefault="00B36EFB" w:rsidP="004817C5">
      <w:pPr>
        <w:jc w:val="right"/>
        <w:rPr>
          <w:lang w:eastAsia="zh-CN"/>
        </w:rPr>
      </w:pPr>
    </w:p>
    <w:p w:rsidR="00B36EFB" w:rsidRDefault="00B36EFB" w:rsidP="004817C5">
      <w:pPr>
        <w:jc w:val="right"/>
        <w:rPr>
          <w:lang w:eastAsia="zh-CN"/>
        </w:rPr>
      </w:pPr>
    </w:p>
    <w:p w:rsidR="00B36EFB" w:rsidRDefault="00B36EFB" w:rsidP="004817C5">
      <w:pPr>
        <w:jc w:val="right"/>
        <w:rPr>
          <w:lang w:eastAsia="zh-CN"/>
        </w:rPr>
      </w:pPr>
    </w:p>
    <w:p w:rsidR="00B36EFB" w:rsidRDefault="00B36EFB" w:rsidP="004817C5">
      <w:pPr>
        <w:jc w:val="right"/>
        <w:rPr>
          <w:lang w:eastAsia="zh-CN"/>
        </w:rPr>
      </w:pPr>
    </w:p>
    <w:p w:rsidR="00B36EFB" w:rsidRDefault="00B36EFB" w:rsidP="004817C5">
      <w:pPr>
        <w:jc w:val="right"/>
        <w:rPr>
          <w:lang w:eastAsia="zh-CN"/>
        </w:rPr>
      </w:pPr>
    </w:p>
    <w:p w:rsidR="00B36EFB" w:rsidRDefault="00B36EFB" w:rsidP="004817C5">
      <w:pPr>
        <w:jc w:val="right"/>
        <w:rPr>
          <w:lang w:eastAsia="zh-CN"/>
        </w:rPr>
      </w:pPr>
    </w:p>
    <w:p w:rsidR="00B36EFB" w:rsidRDefault="00B36EFB" w:rsidP="004817C5">
      <w:pPr>
        <w:jc w:val="right"/>
        <w:rPr>
          <w:lang w:eastAsia="zh-CN"/>
        </w:rPr>
      </w:pPr>
    </w:p>
    <w:sectPr w:rsidR="00B36EFB" w:rsidSect="00FE71D8">
      <w:headerReference w:type="even" r:id="rId7"/>
      <w:headerReference w:type="default" r:id="rId8"/>
      <w:headerReference w:type="first" r:id="rId9"/>
      <w:footerReference w:type="first" r:id="rId10"/>
      <w:footnotePr>
        <w:pos w:val="beneathText"/>
      </w:footnotePr>
      <w:type w:val="oddPage"/>
      <w:pgSz w:w="11907" w:h="16840" w:code="9"/>
      <w:pgMar w:top="1418" w:right="1134" w:bottom="1418" w:left="1418" w:header="720" w:footer="720" w:gutter="0"/>
      <w:pgNumType w:start="201"/>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8E5" w:rsidRDefault="00CF78E5">
      <w:r>
        <w:separator/>
      </w:r>
    </w:p>
  </w:endnote>
  <w:endnote w:type="continuationSeparator" w:id="0">
    <w:p w:rsidR="00CF78E5" w:rsidRDefault="00CF7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TKaiti">
    <w:altName w:val="Arial Unicode MS"/>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3E" w:rsidRDefault="00CF78E5">
    <w:pPr>
      <w:pStyle w:val="Footer"/>
    </w:pPr>
    <w:fldSimple w:instr=" FILENAME \p  \* MERGEFORMAT ">
      <w:r w:rsidR="00B3223E">
        <w:t>P:\CHI\SG\CONF-SG\PP14\DIV\Chinese\OP-C.docx</w:t>
      </w:r>
    </w:fldSimple>
    <w:r w:rsidR="00B3223E">
      <w:tab/>
    </w:r>
    <w:r w:rsidR="00B3223E">
      <w:fldChar w:fldCharType="begin"/>
    </w:r>
    <w:r w:rsidR="00B3223E">
      <w:instrText xml:space="preserve"> SAVEDATE \@ DD.MM.YY </w:instrText>
    </w:r>
    <w:r w:rsidR="00B3223E">
      <w:fldChar w:fldCharType="separate"/>
    </w:r>
    <w:r w:rsidR="00FE71D8">
      <w:t>12.03.15</w:t>
    </w:r>
    <w:r w:rsidR="00B3223E">
      <w:fldChar w:fldCharType="end"/>
    </w:r>
    <w:r w:rsidR="00B3223E">
      <w:tab/>
    </w:r>
    <w:r w:rsidR="00B3223E">
      <w:fldChar w:fldCharType="begin"/>
    </w:r>
    <w:r w:rsidR="00B3223E">
      <w:instrText xml:space="preserve"> PRINTDATE \@ DD.MM.YY </w:instrText>
    </w:r>
    <w:r w:rsidR="00B3223E">
      <w:fldChar w:fldCharType="separate"/>
    </w:r>
    <w:r w:rsidR="00B3223E">
      <w:t>30.09.02</w:t>
    </w:r>
    <w:r w:rsidR="00B3223E">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B01" w:rsidRDefault="00E12B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8E5" w:rsidRDefault="00CF78E5">
      <w:r>
        <w:t>____________________</w:t>
      </w:r>
    </w:p>
  </w:footnote>
  <w:footnote w:type="continuationSeparator" w:id="0">
    <w:p w:rsidR="00CF78E5" w:rsidRDefault="00CF78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B01" w:rsidRDefault="00E12B01">
    <w:pPr>
      <w:pStyle w:val="Header"/>
    </w:pPr>
    <w:r>
      <w:fldChar w:fldCharType="begin"/>
    </w:r>
    <w:r>
      <w:instrText xml:space="preserve"> PAGE   \* MERGEFORMAT </w:instrText>
    </w:r>
    <w:r>
      <w:fldChar w:fldCharType="separate"/>
    </w:r>
    <w:r w:rsidR="00FE71D8">
      <w:rPr>
        <w:noProof/>
      </w:rPr>
      <w:t>202</w:t>
    </w:r>
    <w:r>
      <w:rPr>
        <w:noProof/>
      </w:rPr>
      <w:fldChar w:fldCharType="end"/>
    </w:r>
    <w:r>
      <w:tab/>
    </w:r>
    <w:r w:rsidR="00FE71D8">
      <w:fldChar w:fldCharType="begin"/>
    </w:r>
    <w:r w:rsidR="00FE71D8">
      <w:instrText xml:space="preserve"> DOCPROPERTY  Title  \* MERGEFORMAT </w:instrText>
    </w:r>
    <w:r w:rsidR="00FE71D8">
      <w:fldChar w:fldCharType="separate"/>
    </w:r>
    <w:r>
      <w:rPr>
        <w:rFonts w:hint="eastAsia"/>
      </w:rPr>
      <w:t>任选议定书</w:t>
    </w:r>
    <w:r w:rsidR="00FE71D8">
      <w:fldChar w:fldCharType="end"/>
    </w:r>
    <w:r w:rsidR="00FE71D8">
      <w:fldChar w:fldCharType="begin"/>
    </w:r>
    <w:r w:rsidR="00FE71D8">
      <w:instrText xml:space="preserve"> STYLEREF  href  \* MERGEFORMAT </w:instrText>
    </w:r>
    <w:r w:rsidR="00FE71D8">
      <w:fldChar w:fldCharType="separate"/>
    </w:r>
    <w:r w:rsidR="00FE71D8">
      <w:rPr>
        <w:noProof/>
      </w:rPr>
      <w:t>2</w:t>
    </w:r>
    <w:r w:rsidR="00FE71D8">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2FA4" w:rsidRDefault="00E12B01" w:rsidP="00C32FA4">
    <w:pPr>
      <w:pStyle w:val="Header"/>
    </w:pPr>
    <w:r>
      <w:tab/>
    </w:r>
    <w:r w:rsidR="00FE71D8">
      <w:fldChar w:fldCharType="begin"/>
    </w:r>
    <w:r w:rsidR="00FE71D8">
      <w:instrText xml:space="preserve"> DOCPROPERTY  Title  \* MERGEFORMAT </w:instrText>
    </w:r>
    <w:r w:rsidR="00FE71D8">
      <w:fldChar w:fldCharType="separate"/>
    </w:r>
    <w:r>
      <w:rPr>
        <w:rFonts w:hint="eastAsia"/>
      </w:rPr>
      <w:t>任选议定书</w:t>
    </w:r>
    <w:r w:rsidR="00FE71D8">
      <w:fldChar w:fldCharType="end"/>
    </w:r>
    <w:r w:rsidR="00FE71D8">
      <w:fldChar w:fldCharType="begin"/>
    </w:r>
    <w:r w:rsidR="00FE71D8">
      <w:instrText xml:space="preserve"> STYLEREF  h</w:instrText>
    </w:r>
    <w:r w:rsidR="00FE71D8">
      <w:instrText xml:space="preserve">ref  \* MERGEFORMAT </w:instrText>
    </w:r>
    <w:r w:rsidR="00FE71D8">
      <w:fldChar w:fldCharType="separate"/>
    </w:r>
    <w:r w:rsidR="00FE71D8">
      <w:rPr>
        <w:noProof/>
      </w:rPr>
      <w:t>6</w:t>
    </w:r>
    <w:r w:rsidR="00FE71D8">
      <w:rPr>
        <w:noProof/>
      </w:rPr>
      <w:fldChar w:fldCharType="end"/>
    </w:r>
    <w:r>
      <w:tab/>
    </w:r>
    <w:r>
      <w:fldChar w:fldCharType="begin"/>
    </w:r>
    <w:r>
      <w:instrText xml:space="preserve"> PAGE   \* MERGEFORMAT </w:instrText>
    </w:r>
    <w:r>
      <w:fldChar w:fldCharType="separate"/>
    </w:r>
    <w:r w:rsidR="00FE71D8">
      <w:rPr>
        <w:noProof/>
      </w:rPr>
      <w:t>203</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B01" w:rsidRDefault="00E12B01" w:rsidP="00E12B01">
    <w:pPr>
      <w:pStyle w:val="Header"/>
    </w:pPr>
    <w:r>
      <w:tab/>
    </w:r>
    <w:fldSimple w:instr=" DOCPROPERTY  Title  \* MERGEFORMAT ">
      <w:r>
        <w:rPr>
          <w:rFonts w:hint="eastAsia"/>
        </w:rPr>
        <w:t>任选议定书</w:t>
      </w:r>
    </w:fldSimple>
    <w:fldSimple w:instr=" STYLEREF  href  \* MERGEFORMAT ">
      <w:r w:rsidR="00FE71D8">
        <w:rPr>
          <w:noProof/>
        </w:rPr>
        <w:t>1</w:t>
      </w:r>
    </w:fldSimple>
    <w:r>
      <w:tab/>
    </w:r>
    <w:r>
      <w:fldChar w:fldCharType="begin"/>
    </w:r>
    <w:r>
      <w:instrText xml:space="preserve"> PAGE   \* MERGEFORMAT </w:instrText>
    </w:r>
    <w:r>
      <w:fldChar w:fldCharType="separate"/>
    </w:r>
    <w:r w:rsidR="00FE71D8">
      <w:rPr>
        <w:noProof/>
      </w:rPr>
      <w:t>201</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pos w:val="beneathTex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278"/>
    <w:rsid w:val="000134DB"/>
    <w:rsid w:val="00014808"/>
    <w:rsid w:val="00054106"/>
    <w:rsid w:val="00057B6E"/>
    <w:rsid w:val="00076062"/>
    <w:rsid w:val="0009673E"/>
    <w:rsid w:val="000C4701"/>
    <w:rsid w:val="000E4C7A"/>
    <w:rsid w:val="000F68C6"/>
    <w:rsid w:val="00112221"/>
    <w:rsid w:val="001243E5"/>
    <w:rsid w:val="00124C8F"/>
    <w:rsid w:val="00125484"/>
    <w:rsid w:val="00126FE1"/>
    <w:rsid w:val="0013327E"/>
    <w:rsid w:val="00137909"/>
    <w:rsid w:val="0014254A"/>
    <w:rsid w:val="00167FD3"/>
    <w:rsid w:val="00171990"/>
    <w:rsid w:val="001A0EEB"/>
    <w:rsid w:val="001A4A66"/>
    <w:rsid w:val="001B25D1"/>
    <w:rsid w:val="002155B0"/>
    <w:rsid w:val="00231ABC"/>
    <w:rsid w:val="00241DDB"/>
    <w:rsid w:val="002578B4"/>
    <w:rsid w:val="002A0F5C"/>
    <w:rsid w:val="002A2125"/>
    <w:rsid w:val="002B39F5"/>
    <w:rsid w:val="002D7A43"/>
    <w:rsid w:val="002E37AF"/>
    <w:rsid w:val="00307225"/>
    <w:rsid w:val="00375BBA"/>
    <w:rsid w:val="003760D8"/>
    <w:rsid w:val="00383A29"/>
    <w:rsid w:val="0038484C"/>
    <w:rsid w:val="0038575F"/>
    <w:rsid w:val="00387EA2"/>
    <w:rsid w:val="00395CE4"/>
    <w:rsid w:val="004014B0"/>
    <w:rsid w:val="00414872"/>
    <w:rsid w:val="00426AC1"/>
    <w:rsid w:val="0045019C"/>
    <w:rsid w:val="004676C0"/>
    <w:rsid w:val="00476923"/>
    <w:rsid w:val="00476CAF"/>
    <w:rsid w:val="004817C5"/>
    <w:rsid w:val="00485E71"/>
    <w:rsid w:val="004C2524"/>
    <w:rsid w:val="004D3182"/>
    <w:rsid w:val="005061F9"/>
    <w:rsid w:val="00517E65"/>
    <w:rsid w:val="005356FD"/>
    <w:rsid w:val="00542073"/>
    <w:rsid w:val="00554E24"/>
    <w:rsid w:val="00564B8D"/>
    <w:rsid w:val="005660C7"/>
    <w:rsid w:val="00567130"/>
    <w:rsid w:val="00585E44"/>
    <w:rsid w:val="00596A53"/>
    <w:rsid w:val="005A6A1D"/>
    <w:rsid w:val="005C5D50"/>
    <w:rsid w:val="005E4794"/>
    <w:rsid w:val="005F67CE"/>
    <w:rsid w:val="00617BE4"/>
    <w:rsid w:val="00622189"/>
    <w:rsid w:val="006370CB"/>
    <w:rsid w:val="00680265"/>
    <w:rsid w:val="006A0092"/>
    <w:rsid w:val="006E57C8"/>
    <w:rsid w:val="006E6BA4"/>
    <w:rsid w:val="006F0211"/>
    <w:rsid w:val="00714FB6"/>
    <w:rsid w:val="007235A4"/>
    <w:rsid w:val="0073319E"/>
    <w:rsid w:val="00750829"/>
    <w:rsid w:val="00770CF8"/>
    <w:rsid w:val="007917DE"/>
    <w:rsid w:val="007973BC"/>
    <w:rsid w:val="007B558F"/>
    <w:rsid w:val="007C4DC3"/>
    <w:rsid w:val="007D7794"/>
    <w:rsid w:val="00814482"/>
    <w:rsid w:val="00833412"/>
    <w:rsid w:val="008433E4"/>
    <w:rsid w:val="00850AEF"/>
    <w:rsid w:val="008726C7"/>
    <w:rsid w:val="008B44F5"/>
    <w:rsid w:val="008D3BE2"/>
    <w:rsid w:val="008D7300"/>
    <w:rsid w:val="008E4324"/>
    <w:rsid w:val="008E45D4"/>
    <w:rsid w:val="008E6AE7"/>
    <w:rsid w:val="008E6BC6"/>
    <w:rsid w:val="00905B6A"/>
    <w:rsid w:val="00950E0F"/>
    <w:rsid w:val="0099173A"/>
    <w:rsid w:val="009A47A2"/>
    <w:rsid w:val="009C4B97"/>
    <w:rsid w:val="009D1E93"/>
    <w:rsid w:val="00A03693"/>
    <w:rsid w:val="00A23536"/>
    <w:rsid w:val="00A6085C"/>
    <w:rsid w:val="00A62DA7"/>
    <w:rsid w:val="00A933A1"/>
    <w:rsid w:val="00AD1198"/>
    <w:rsid w:val="00AD2C62"/>
    <w:rsid w:val="00AE49B9"/>
    <w:rsid w:val="00B04E59"/>
    <w:rsid w:val="00B05785"/>
    <w:rsid w:val="00B11373"/>
    <w:rsid w:val="00B15AF8"/>
    <w:rsid w:val="00B1733E"/>
    <w:rsid w:val="00B23943"/>
    <w:rsid w:val="00B3223E"/>
    <w:rsid w:val="00B36EFB"/>
    <w:rsid w:val="00B60A63"/>
    <w:rsid w:val="00B650EC"/>
    <w:rsid w:val="00B96F78"/>
    <w:rsid w:val="00BA154E"/>
    <w:rsid w:val="00BA20B6"/>
    <w:rsid w:val="00BF720B"/>
    <w:rsid w:val="00C04511"/>
    <w:rsid w:val="00C101EE"/>
    <w:rsid w:val="00C16846"/>
    <w:rsid w:val="00C16AC0"/>
    <w:rsid w:val="00C32FA4"/>
    <w:rsid w:val="00C40FEE"/>
    <w:rsid w:val="00C561F1"/>
    <w:rsid w:val="00C73FA3"/>
    <w:rsid w:val="00C74FED"/>
    <w:rsid w:val="00C925D8"/>
    <w:rsid w:val="00CA19C3"/>
    <w:rsid w:val="00CA38C9"/>
    <w:rsid w:val="00CA401B"/>
    <w:rsid w:val="00CB1CAA"/>
    <w:rsid w:val="00CB66EF"/>
    <w:rsid w:val="00CE40BB"/>
    <w:rsid w:val="00CF05C0"/>
    <w:rsid w:val="00CF78E5"/>
    <w:rsid w:val="00D2057D"/>
    <w:rsid w:val="00D215E8"/>
    <w:rsid w:val="00D277F3"/>
    <w:rsid w:val="00D57C64"/>
    <w:rsid w:val="00D65220"/>
    <w:rsid w:val="00D82A9F"/>
    <w:rsid w:val="00D97614"/>
    <w:rsid w:val="00DD26B1"/>
    <w:rsid w:val="00DF23FC"/>
    <w:rsid w:val="00DF39CD"/>
    <w:rsid w:val="00DF51DD"/>
    <w:rsid w:val="00E121F2"/>
    <w:rsid w:val="00E12B01"/>
    <w:rsid w:val="00E26F09"/>
    <w:rsid w:val="00E56E57"/>
    <w:rsid w:val="00EF2642"/>
    <w:rsid w:val="00EF3681"/>
    <w:rsid w:val="00EF5523"/>
    <w:rsid w:val="00F00FD0"/>
    <w:rsid w:val="00F02A26"/>
    <w:rsid w:val="00F20BC2"/>
    <w:rsid w:val="00F24F0A"/>
    <w:rsid w:val="00F27249"/>
    <w:rsid w:val="00F342E4"/>
    <w:rsid w:val="00F44613"/>
    <w:rsid w:val="00F51278"/>
    <w:rsid w:val="00F574D8"/>
    <w:rsid w:val="00FC63DE"/>
    <w:rsid w:val="00FD7B1D"/>
    <w:rsid w:val="00FE71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AD534A3E-DAE9-4921-BA20-7FAC2FC6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EFB"/>
    <w:pPr>
      <w:tabs>
        <w:tab w:val="left" w:pos="567"/>
        <w:tab w:val="left" w:pos="1134"/>
        <w:tab w:val="left" w:pos="1701"/>
        <w:tab w:val="left" w:pos="2268"/>
        <w:tab w:val="left" w:pos="2835"/>
      </w:tabs>
      <w:overflowPunct w:val="0"/>
      <w:autoSpaceDE w:val="0"/>
      <w:autoSpaceDN w:val="0"/>
      <w:adjustRightInd w:val="0"/>
      <w:spacing w:before="120" w:line="264" w:lineRule="auto"/>
      <w:jc w:val="both"/>
      <w:textAlignment w:val="baseline"/>
    </w:pPr>
    <w:rPr>
      <w:rFonts w:ascii="Calibri" w:hAnsi="Calibri"/>
      <w:sz w:val="28"/>
      <w:lang w:val="en-GB" w:eastAsia="en-US"/>
    </w:rPr>
  </w:style>
  <w:style w:type="paragraph" w:styleId="Heading1">
    <w:name w:val="heading 1"/>
    <w:basedOn w:val="Normal"/>
    <w:next w:val="Normal"/>
    <w:link w:val="Heading1Char"/>
    <w:qFormat/>
    <w:rsid w:val="00AD1198"/>
    <w:pPr>
      <w:keepNext/>
      <w:keepLines/>
      <w:spacing w:before="480"/>
      <w:ind w:left="567" w:hanging="567"/>
      <w:jc w:val="left"/>
      <w:outlineLvl w:val="0"/>
    </w:pPr>
    <w:rPr>
      <w:rFonts w:eastAsia="SimSun"/>
      <w:b/>
    </w:rPr>
  </w:style>
  <w:style w:type="paragraph" w:styleId="Heading2">
    <w:name w:val="heading 2"/>
    <w:basedOn w:val="Heading1"/>
    <w:next w:val="Normal"/>
    <w:qFormat/>
    <w:rsid w:val="00B15AF8"/>
    <w:pPr>
      <w:spacing w:before="320"/>
      <w:outlineLvl w:val="1"/>
    </w:pPr>
    <w:rPr>
      <w:sz w:val="24"/>
    </w:rPr>
  </w:style>
  <w:style w:type="paragraph" w:styleId="Heading3">
    <w:name w:val="heading 3"/>
    <w:basedOn w:val="Heading1"/>
    <w:next w:val="Normal"/>
    <w:qFormat/>
    <w:rsid w:val="00B15AF8"/>
    <w:pPr>
      <w:spacing w:before="200"/>
      <w:outlineLvl w:val="2"/>
    </w:pPr>
    <w:rPr>
      <w:sz w:val="24"/>
    </w:rPr>
  </w:style>
  <w:style w:type="paragraph" w:styleId="Heading4">
    <w:name w:val="heading 4"/>
    <w:basedOn w:val="Heading3"/>
    <w:next w:val="Normal"/>
    <w:qFormat/>
    <w:rsid w:val="00B15AF8"/>
    <w:pPr>
      <w:ind w:left="1134" w:hanging="1134"/>
      <w:outlineLvl w:val="3"/>
    </w:pPr>
  </w:style>
  <w:style w:type="paragraph" w:styleId="Heading5">
    <w:name w:val="heading 5"/>
    <w:basedOn w:val="Heading4"/>
    <w:next w:val="Normal"/>
    <w:qFormat/>
    <w:rsid w:val="00B15AF8"/>
    <w:pPr>
      <w:outlineLvl w:val="4"/>
    </w:pPr>
  </w:style>
  <w:style w:type="paragraph" w:styleId="Heading6">
    <w:name w:val="heading 6"/>
    <w:basedOn w:val="Heading4"/>
    <w:next w:val="Normal"/>
    <w:qFormat/>
    <w:rsid w:val="00B15AF8"/>
    <w:pPr>
      <w:outlineLvl w:val="5"/>
    </w:pPr>
  </w:style>
  <w:style w:type="paragraph" w:styleId="Heading7">
    <w:name w:val="heading 7"/>
    <w:basedOn w:val="Heading4"/>
    <w:next w:val="Normal"/>
    <w:qFormat/>
    <w:rsid w:val="00B15AF8"/>
    <w:pPr>
      <w:ind w:left="1701" w:hanging="1701"/>
      <w:outlineLvl w:val="6"/>
    </w:pPr>
  </w:style>
  <w:style w:type="paragraph" w:styleId="Heading8">
    <w:name w:val="heading 8"/>
    <w:basedOn w:val="Heading4"/>
    <w:next w:val="Normal"/>
    <w:qFormat/>
    <w:rsid w:val="00B15AF8"/>
    <w:pPr>
      <w:ind w:left="1701" w:hanging="1701"/>
      <w:outlineLvl w:val="7"/>
    </w:pPr>
  </w:style>
  <w:style w:type="paragraph" w:styleId="Heading9">
    <w:name w:val="heading 9"/>
    <w:basedOn w:val="Heading4"/>
    <w:next w:val="Normal"/>
    <w:qFormat/>
    <w:rsid w:val="00B15AF8"/>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4">
    <w:name w:val="toc 4"/>
    <w:basedOn w:val="Normal"/>
    <w:next w:val="Normal"/>
    <w:rsid w:val="00B15AF8"/>
    <w:pPr>
      <w:tabs>
        <w:tab w:val="clear" w:pos="1134"/>
        <w:tab w:val="clear" w:pos="1701"/>
        <w:tab w:val="clear" w:pos="2268"/>
        <w:tab w:val="clear" w:pos="2835"/>
        <w:tab w:val="left" w:pos="964"/>
        <w:tab w:val="left" w:pos="8789"/>
        <w:tab w:val="right" w:pos="9639"/>
      </w:tabs>
      <w:ind w:left="964" w:hanging="964"/>
      <w:jc w:val="left"/>
    </w:pPr>
    <w:rPr>
      <w:rFonts w:eastAsia="SimSun"/>
    </w:rPr>
  </w:style>
  <w:style w:type="paragraph" w:styleId="TOC3">
    <w:name w:val="toc 3"/>
    <w:basedOn w:val="Normal"/>
    <w:next w:val="Normal"/>
    <w:rsid w:val="00B15AF8"/>
    <w:pPr>
      <w:tabs>
        <w:tab w:val="clear" w:pos="1134"/>
        <w:tab w:val="clear" w:pos="1701"/>
        <w:tab w:val="clear" w:pos="2268"/>
        <w:tab w:val="clear" w:pos="2835"/>
        <w:tab w:val="left" w:pos="964"/>
        <w:tab w:val="left" w:leader="dot" w:pos="8789"/>
        <w:tab w:val="right" w:pos="9639"/>
      </w:tabs>
      <w:ind w:left="964" w:hanging="964"/>
      <w:jc w:val="left"/>
    </w:pPr>
    <w:rPr>
      <w:rFonts w:eastAsia="SimSun"/>
    </w:rPr>
  </w:style>
  <w:style w:type="paragraph" w:styleId="TOC2">
    <w:name w:val="toc 2"/>
    <w:basedOn w:val="Normal"/>
    <w:next w:val="Normal"/>
    <w:rsid w:val="00B15AF8"/>
    <w:pPr>
      <w:tabs>
        <w:tab w:val="clear" w:pos="1134"/>
        <w:tab w:val="clear" w:pos="1701"/>
        <w:tab w:val="clear" w:pos="2268"/>
        <w:tab w:val="clear" w:pos="2835"/>
        <w:tab w:val="left" w:pos="964"/>
        <w:tab w:val="left" w:leader="dot" w:pos="8789"/>
        <w:tab w:val="right" w:pos="9639"/>
      </w:tabs>
      <w:ind w:left="964" w:hanging="964"/>
      <w:jc w:val="left"/>
    </w:pPr>
    <w:rPr>
      <w:rFonts w:eastAsia="SimSun"/>
    </w:rPr>
  </w:style>
  <w:style w:type="paragraph" w:styleId="TOC1">
    <w:name w:val="toc 1"/>
    <w:basedOn w:val="Normal"/>
    <w:rsid w:val="00B15AF8"/>
    <w:pPr>
      <w:tabs>
        <w:tab w:val="clear" w:pos="1134"/>
        <w:tab w:val="clear" w:pos="1701"/>
        <w:tab w:val="clear" w:pos="2268"/>
        <w:tab w:val="clear" w:pos="2835"/>
        <w:tab w:val="left" w:pos="964"/>
        <w:tab w:val="left" w:leader="dot" w:pos="8789"/>
        <w:tab w:val="right" w:pos="9639"/>
      </w:tabs>
      <w:spacing w:before="240"/>
      <w:ind w:left="964" w:hanging="964"/>
      <w:jc w:val="left"/>
    </w:pPr>
    <w:rPr>
      <w:rFonts w:eastAsia="SimSun"/>
    </w:rPr>
  </w:style>
  <w:style w:type="paragraph" w:styleId="Footer">
    <w:name w:val="footer"/>
    <w:basedOn w:val="Normal"/>
    <w:rsid w:val="00B15AF8"/>
    <w:pPr>
      <w:tabs>
        <w:tab w:val="clear" w:pos="1134"/>
        <w:tab w:val="clear" w:pos="1701"/>
        <w:tab w:val="clear" w:pos="2268"/>
        <w:tab w:val="clear" w:pos="2835"/>
        <w:tab w:val="left" w:pos="5954"/>
        <w:tab w:val="right" w:pos="9639"/>
      </w:tabs>
      <w:spacing w:before="0"/>
      <w:jc w:val="left"/>
    </w:pPr>
    <w:rPr>
      <w:rFonts w:eastAsia="SimSun"/>
      <w:caps/>
      <w:noProof/>
      <w:sz w:val="16"/>
    </w:rPr>
  </w:style>
  <w:style w:type="paragraph" w:styleId="Header">
    <w:name w:val="header"/>
    <w:basedOn w:val="Normal"/>
    <w:link w:val="HeaderChar"/>
    <w:uiPriority w:val="99"/>
    <w:rsid w:val="00B36EFB"/>
    <w:pPr>
      <w:tabs>
        <w:tab w:val="clear" w:pos="567"/>
        <w:tab w:val="clear" w:pos="1134"/>
        <w:tab w:val="clear" w:pos="1701"/>
        <w:tab w:val="clear" w:pos="2268"/>
        <w:tab w:val="clear" w:pos="2835"/>
        <w:tab w:val="center" w:pos="4820"/>
        <w:tab w:val="right" w:pos="9356"/>
      </w:tabs>
      <w:spacing w:before="0"/>
      <w:jc w:val="left"/>
    </w:pPr>
    <w:rPr>
      <w:rFonts w:eastAsia="SimSun"/>
      <w:b/>
      <w:sz w:val="24"/>
    </w:rPr>
  </w:style>
  <w:style w:type="character" w:styleId="FootnoteReference">
    <w:name w:val="footnote reference"/>
    <w:basedOn w:val="DefaultParagraphFont"/>
    <w:rsid w:val="00AD1198"/>
    <w:rPr>
      <w:rFonts w:ascii="Calibri" w:hAnsi="Calibri"/>
      <w:position w:val="6"/>
      <w:sz w:val="16"/>
    </w:rPr>
  </w:style>
  <w:style w:type="paragraph" w:styleId="FootnoteText">
    <w:name w:val="footnote text"/>
    <w:basedOn w:val="Normal"/>
    <w:rsid w:val="00B15AF8"/>
    <w:pPr>
      <w:keepLines/>
      <w:tabs>
        <w:tab w:val="left" w:pos="256"/>
      </w:tabs>
      <w:ind w:left="256" w:hanging="256"/>
      <w:jc w:val="left"/>
    </w:pPr>
    <w:rPr>
      <w:rFonts w:eastAsia="SimSun"/>
    </w:rPr>
  </w:style>
  <w:style w:type="paragraph" w:styleId="NormalIndent">
    <w:name w:val="Normal Indent"/>
    <w:basedOn w:val="Normal"/>
    <w:rsid w:val="00B15AF8"/>
    <w:pPr>
      <w:ind w:left="567"/>
      <w:jc w:val="left"/>
    </w:pPr>
    <w:rPr>
      <w:rFonts w:eastAsia="SimSun"/>
    </w:rPr>
  </w:style>
  <w:style w:type="paragraph" w:customStyle="1" w:styleId="Tablelegend">
    <w:name w:val="Table_legend"/>
    <w:basedOn w:val="Tabletext"/>
    <w:rsid w:val="00B15AF8"/>
    <w:pPr>
      <w:spacing w:before="120"/>
    </w:pPr>
  </w:style>
  <w:style w:type="paragraph" w:customStyle="1" w:styleId="Tabletext">
    <w:name w:val="Table_text"/>
    <w:basedOn w:val="Normal"/>
    <w:rsid w:val="00B15AF8"/>
    <w:pPr>
      <w:tabs>
        <w:tab w:val="clear" w:pos="1134"/>
        <w:tab w:val="clear" w:pos="1701"/>
        <w:tab w:val="clear" w:pos="2268"/>
        <w:tab w:val="clear" w:pos="2835"/>
      </w:tabs>
      <w:spacing w:before="60" w:after="60"/>
      <w:jc w:val="left"/>
    </w:pPr>
    <w:rPr>
      <w:rFonts w:eastAsia="SimSun"/>
      <w:sz w:val="22"/>
    </w:rPr>
  </w:style>
  <w:style w:type="paragraph" w:customStyle="1" w:styleId="Tabletitle">
    <w:name w:val="Table_title"/>
    <w:basedOn w:val="TableNo"/>
    <w:next w:val="Tabletext"/>
    <w:rsid w:val="00B15AF8"/>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B15AF8"/>
    <w:pPr>
      <w:keepNext/>
      <w:spacing w:before="560" w:after="120"/>
      <w:jc w:val="center"/>
    </w:pPr>
    <w:rPr>
      <w:rFonts w:eastAsia="SimSun"/>
      <w:caps/>
    </w:rPr>
  </w:style>
  <w:style w:type="paragraph" w:customStyle="1" w:styleId="enumlev1">
    <w:name w:val="enumlev1"/>
    <w:basedOn w:val="Normal"/>
    <w:link w:val="enumlev1Char"/>
    <w:rsid w:val="00B15AF8"/>
    <w:pPr>
      <w:spacing w:before="86"/>
      <w:ind w:left="567" w:hanging="567"/>
      <w:jc w:val="left"/>
    </w:pPr>
    <w:rPr>
      <w:rFonts w:eastAsia="SimSun"/>
    </w:rPr>
  </w:style>
  <w:style w:type="paragraph" w:customStyle="1" w:styleId="enumlev2">
    <w:name w:val="enumlev2"/>
    <w:basedOn w:val="enumlev1"/>
    <w:rsid w:val="00B15AF8"/>
    <w:pPr>
      <w:ind w:left="1134"/>
    </w:pPr>
  </w:style>
  <w:style w:type="paragraph" w:customStyle="1" w:styleId="enumlev3">
    <w:name w:val="enumlev3"/>
    <w:basedOn w:val="enumlev2"/>
    <w:rsid w:val="00B15AF8"/>
    <w:pPr>
      <w:ind w:left="1701"/>
    </w:pPr>
  </w:style>
  <w:style w:type="paragraph" w:customStyle="1" w:styleId="Tablehead">
    <w:name w:val="Table_head"/>
    <w:basedOn w:val="Tabletext"/>
    <w:rsid w:val="00B15AF8"/>
    <w:pPr>
      <w:spacing w:before="120" w:after="120"/>
      <w:jc w:val="center"/>
    </w:pPr>
    <w:rPr>
      <w:b/>
    </w:rPr>
  </w:style>
  <w:style w:type="paragraph" w:customStyle="1" w:styleId="Normalaftertitle">
    <w:name w:val="Normal after title"/>
    <w:basedOn w:val="Normal"/>
    <w:next w:val="Normal"/>
    <w:link w:val="NormalaftertitleChar"/>
    <w:rsid w:val="00B36EFB"/>
    <w:pPr>
      <w:spacing w:before="240"/>
    </w:pPr>
    <w:rPr>
      <w:rFonts w:eastAsia="SimSun"/>
    </w:rPr>
  </w:style>
  <w:style w:type="paragraph" w:customStyle="1" w:styleId="AnnexNo">
    <w:name w:val="Annex_No"/>
    <w:basedOn w:val="Normal"/>
    <w:next w:val="Annexref"/>
    <w:rsid w:val="00B15AF8"/>
    <w:pPr>
      <w:spacing w:before="720"/>
      <w:jc w:val="center"/>
    </w:pPr>
    <w:rPr>
      <w:rFonts w:eastAsia="SimSun"/>
      <w:caps/>
    </w:rPr>
  </w:style>
  <w:style w:type="paragraph" w:customStyle="1" w:styleId="Annexref">
    <w:name w:val="Annex_ref"/>
    <w:basedOn w:val="Normal"/>
    <w:next w:val="Annextitle"/>
    <w:rsid w:val="00B15AF8"/>
    <w:pPr>
      <w:jc w:val="center"/>
    </w:pPr>
    <w:rPr>
      <w:rFonts w:eastAsia="SimSun"/>
    </w:rPr>
  </w:style>
  <w:style w:type="paragraph" w:customStyle="1" w:styleId="Annextitle">
    <w:name w:val="Annex_title"/>
    <w:basedOn w:val="Normal"/>
    <w:next w:val="Normal"/>
    <w:rsid w:val="00B15AF8"/>
    <w:pPr>
      <w:spacing w:before="240" w:after="240"/>
      <w:jc w:val="center"/>
    </w:pPr>
    <w:rPr>
      <w:rFonts w:eastAsia="SimSun"/>
      <w:b/>
    </w:rPr>
  </w:style>
  <w:style w:type="paragraph" w:customStyle="1" w:styleId="AppendixNo">
    <w:name w:val="Appendix_No"/>
    <w:basedOn w:val="AnnexNo"/>
    <w:next w:val="Appendixref"/>
    <w:rsid w:val="00B15AF8"/>
  </w:style>
  <w:style w:type="paragraph" w:customStyle="1" w:styleId="Appendixref">
    <w:name w:val="Appendix_ref"/>
    <w:basedOn w:val="Annexref"/>
    <w:next w:val="Appendixtitle"/>
    <w:rsid w:val="00B15AF8"/>
  </w:style>
  <w:style w:type="paragraph" w:customStyle="1" w:styleId="Appendixtitle">
    <w:name w:val="Appendix_title"/>
    <w:basedOn w:val="Annextitle"/>
    <w:next w:val="Normal"/>
    <w:rsid w:val="00B15AF8"/>
  </w:style>
  <w:style w:type="paragraph" w:customStyle="1" w:styleId="Reftitle">
    <w:name w:val="Ref_title"/>
    <w:basedOn w:val="Normal"/>
    <w:next w:val="Reftext"/>
    <w:rsid w:val="00B15AF8"/>
    <w:pPr>
      <w:spacing w:before="480"/>
      <w:jc w:val="center"/>
    </w:pPr>
    <w:rPr>
      <w:rFonts w:eastAsia="SimSun"/>
      <w:caps/>
    </w:rPr>
  </w:style>
  <w:style w:type="paragraph" w:customStyle="1" w:styleId="Reftext">
    <w:name w:val="Ref_text"/>
    <w:basedOn w:val="Normal"/>
    <w:rsid w:val="00B15AF8"/>
    <w:pPr>
      <w:ind w:left="567" w:hanging="567"/>
      <w:jc w:val="left"/>
    </w:pPr>
    <w:rPr>
      <w:rFonts w:eastAsia="SimSun"/>
    </w:rPr>
  </w:style>
  <w:style w:type="paragraph" w:customStyle="1" w:styleId="Rectitle">
    <w:name w:val="Rec_title"/>
    <w:basedOn w:val="Normal"/>
    <w:next w:val="Heading1"/>
    <w:rsid w:val="00AD1198"/>
    <w:pPr>
      <w:spacing w:before="240"/>
      <w:jc w:val="center"/>
    </w:pPr>
    <w:rPr>
      <w:rFonts w:eastAsia="SimSun"/>
      <w:b/>
    </w:rPr>
  </w:style>
  <w:style w:type="paragraph" w:customStyle="1" w:styleId="Call">
    <w:name w:val="Call"/>
    <w:basedOn w:val="Normal"/>
    <w:next w:val="Normal"/>
    <w:rsid w:val="008E4324"/>
    <w:pPr>
      <w:keepNext/>
      <w:keepLines/>
      <w:tabs>
        <w:tab w:val="clear" w:pos="1134"/>
        <w:tab w:val="clear" w:pos="1701"/>
        <w:tab w:val="clear" w:pos="2268"/>
        <w:tab w:val="clear" w:pos="2835"/>
      </w:tabs>
      <w:spacing w:before="160"/>
      <w:ind w:left="567"/>
      <w:jc w:val="left"/>
    </w:pPr>
    <w:rPr>
      <w:rFonts w:ascii="STKaiti" w:eastAsia="STKaiti" w:hAnsi="STKaiti"/>
    </w:rPr>
  </w:style>
  <w:style w:type="paragraph" w:customStyle="1" w:styleId="RecNo">
    <w:name w:val="Rec_No"/>
    <w:basedOn w:val="Normal"/>
    <w:next w:val="Rectitle"/>
    <w:rsid w:val="00B15AF8"/>
    <w:pPr>
      <w:spacing w:before="720"/>
      <w:jc w:val="center"/>
    </w:pPr>
    <w:rPr>
      <w:rFonts w:eastAsia="SimSun"/>
      <w:caps/>
    </w:rPr>
  </w:style>
  <w:style w:type="paragraph" w:customStyle="1" w:styleId="toc0">
    <w:name w:val="toc 0"/>
    <w:basedOn w:val="Normal"/>
    <w:next w:val="TOC1"/>
    <w:rsid w:val="00B15AF8"/>
    <w:pPr>
      <w:tabs>
        <w:tab w:val="clear" w:pos="1134"/>
        <w:tab w:val="clear" w:pos="1701"/>
        <w:tab w:val="clear" w:pos="2268"/>
        <w:tab w:val="clear" w:pos="2835"/>
        <w:tab w:val="right" w:pos="9781"/>
      </w:tabs>
      <w:jc w:val="left"/>
    </w:pPr>
    <w:rPr>
      <w:rFonts w:eastAsia="SimSun"/>
      <w:b/>
    </w:rPr>
  </w:style>
  <w:style w:type="paragraph" w:customStyle="1" w:styleId="Part">
    <w:name w:val="Part"/>
    <w:basedOn w:val="Normal"/>
    <w:next w:val="Normal"/>
    <w:rsid w:val="00B15AF8"/>
    <w:pPr>
      <w:tabs>
        <w:tab w:val="clear" w:pos="1134"/>
        <w:tab w:val="clear" w:pos="1701"/>
        <w:tab w:val="clear" w:pos="2268"/>
        <w:tab w:val="clear" w:pos="2835"/>
      </w:tabs>
      <w:spacing w:before="600"/>
      <w:jc w:val="center"/>
    </w:pPr>
    <w:rPr>
      <w:rFonts w:eastAsia="SimSun"/>
      <w:caps/>
    </w:rPr>
  </w:style>
  <w:style w:type="paragraph" w:customStyle="1" w:styleId="Note">
    <w:name w:val="Note"/>
    <w:basedOn w:val="Normal"/>
    <w:rsid w:val="00B15AF8"/>
    <w:pPr>
      <w:tabs>
        <w:tab w:val="left" w:pos="851"/>
      </w:tabs>
      <w:jc w:val="left"/>
    </w:pPr>
    <w:rPr>
      <w:rFonts w:eastAsia="SimSun"/>
    </w:rPr>
  </w:style>
  <w:style w:type="paragraph" w:customStyle="1" w:styleId="Title3">
    <w:name w:val="Title 3"/>
    <w:basedOn w:val="Title2"/>
    <w:next w:val="Normalaftertitle"/>
    <w:rsid w:val="00B15AF8"/>
    <w:rPr>
      <w:caps w:val="0"/>
    </w:rPr>
  </w:style>
  <w:style w:type="paragraph" w:customStyle="1" w:styleId="Title2">
    <w:name w:val="Title 2"/>
    <w:basedOn w:val="Source"/>
    <w:next w:val="Title3"/>
    <w:rsid w:val="00B15AF8"/>
    <w:pPr>
      <w:spacing w:before="240"/>
    </w:pPr>
    <w:rPr>
      <w:b w:val="0"/>
      <w:caps/>
    </w:rPr>
  </w:style>
  <w:style w:type="paragraph" w:customStyle="1" w:styleId="Source">
    <w:name w:val="Source"/>
    <w:basedOn w:val="Normal"/>
    <w:next w:val="Title1"/>
    <w:rsid w:val="00057B6E"/>
    <w:pPr>
      <w:spacing w:before="840"/>
      <w:jc w:val="center"/>
    </w:pPr>
    <w:rPr>
      <w:rFonts w:eastAsia="SimSun"/>
      <w:b/>
    </w:rPr>
  </w:style>
  <w:style w:type="paragraph" w:customStyle="1" w:styleId="Title1">
    <w:name w:val="Title 1"/>
    <w:basedOn w:val="Source"/>
    <w:next w:val="Title2"/>
    <w:rsid w:val="00B15AF8"/>
    <w:pPr>
      <w:spacing w:before="240"/>
    </w:pPr>
    <w:rPr>
      <w:b w:val="0"/>
      <w:caps/>
    </w:rPr>
  </w:style>
  <w:style w:type="paragraph" w:customStyle="1" w:styleId="ArtNo">
    <w:name w:val="Art_No"/>
    <w:basedOn w:val="Normal"/>
    <w:next w:val="Arttitle"/>
    <w:rsid w:val="00C32FA4"/>
    <w:pPr>
      <w:tabs>
        <w:tab w:val="clear" w:pos="1134"/>
        <w:tab w:val="clear" w:pos="1701"/>
        <w:tab w:val="clear" w:pos="2268"/>
        <w:tab w:val="clear" w:pos="2835"/>
      </w:tabs>
      <w:spacing w:before="600"/>
      <w:jc w:val="center"/>
    </w:pPr>
    <w:rPr>
      <w:rFonts w:eastAsia="SimSun"/>
      <w:caps/>
      <w:sz w:val="36"/>
    </w:rPr>
  </w:style>
  <w:style w:type="paragraph" w:customStyle="1" w:styleId="Arttitle">
    <w:name w:val="Art_title"/>
    <w:basedOn w:val="Normal"/>
    <w:next w:val="Normal"/>
    <w:rsid w:val="00B15AF8"/>
    <w:pPr>
      <w:tabs>
        <w:tab w:val="clear" w:pos="1134"/>
        <w:tab w:val="clear" w:pos="1701"/>
        <w:tab w:val="clear" w:pos="2268"/>
        <w:tab w:val="clear" w:pos="2835"/>
      </w:tabs>
      <w:spacing w:before="240" w:after="240"/>
      <w:jc w:val="center"/>
    </w:pPr>
    <w:rPr>
      <w:rFonts w:eastAsia="SimSun"/>
      <w:b/>
    </w:rPr>
  </w:style>
  <w:style w:type="paragraph" w:customStyle="1" w:styleId="ChapNo">
    <w:name w:val="Chap_No"/>
    <w:basedOn w:val="ArtNo"/>
    <w:next w:val="Chaptitle"/>
    <w:rsid w:val="00B15AF8"/>
  </w:style>
  <w:style w:type="paragraph" w:customStyle="1" w:styleId="Chaptitle">
    <w:name w:val="Chap_title"/>
    <w:basedOn w:val="Arttitle"/>
    <w:next w:val="Normal"/>
    <w:rsid w:val="00B15AF8"/>
  </w:style>
  <w:style w:type="paragraph" w:customStyle="1" w:styleId="Reasons">
    <w:name w:val="Reasons"/>
    <w:basedOn w:val="Normal"/>
    <w:rsid w:val="00B15AF8"/>
    <w:pPr>
      <w:jc w:val="left"/>
    </w:pPr>
    <w:rPr>
      <w:rFonts w:eastAsia="SimSun"/>
    </w:rPr>
  </w:style>
  <w:style w:type="paragraph" w:customStyle="1" w:styleId="ResNo">
    <w:name w:val="Res_No"/>
    <w:basedOn w:val="AnnexNo"/>
    <w:next w:val="Restitle"/>
    <w:rsid w:val="00B15AF8"/>
  </w:style>
  <w:style w:type="paragraph" w:customStyle="1" w:styleId="Restitle">
    <w:name w:val="Res_title"/>
    <w:basedOn w:val="Annextitle"/>
    <w:next w:val="Normal"/>
    <w:rsid w:val="00AD1198"/>
  </w:style>
  <w:style w:type="paragraph" w:customStyle="1" w:styleId="Section1">
    <w:name w:val="Section 1"/>
    <w:basedOn w:val="ChapNo"/>
    <w:next w:val="Normal"/>
    <w:rsid w:val="00B15AF8"/>
    <w:rPr>
      <w:caps w:val="0"/>
    </w:rPr>
  </w:style>
  <w:style w:type="paragraph" w:customStyle="1" w:styleId="AnnexrefS2">
    <w:name w:val="Annex_ref_S2"/>
    <w:basedOn w:val="Annexref"/>
    <w:next w:val="AnnextitleS2"/>
    <w:rsid w:val="00B15AF8"/>
    <w:pPr>
      <w:tabs>
        <w:tab w:val="clear" w:pos="567"/>
        <w:tab w:val="clear" w:pos="1134"/>
        <w:tab w:val="clear" w:pos="1701"/>
        <w:tab w:val="clear" w:pos="2268"/>
        <w:tab w:val="clear" w:pos="2835"/>
        <w:tab w:val="left" w:pos="851"/>
      </w:tabs>
      <w:jc w:val="left"/>
    </w:pPr>
    <w:rPr>
      <w:b/>
    </w:rPr>
  </w:style>
  <w:style w:type="paragraph" w:customStyle="1" w:styleId="Section2">
    <w:name w:val="Section 2"/>
    <w:basedOn w:val="Section1"/>
    <w:next w:val="Normal"/>
    <w:rsid w:val="00B15AF8"/>
    <w:pPr>
      <w:spacing w:before="240"/>
    </w:pPr>
    <w:rPr>
      <w:b/>
      <w:i/>
    </w:rPr>
  </w:style>
  <w:style w:type="paragraph" w:customStyle="1" w:styleId="AnnextitleS2">
    <w:name w:val="Annex_title_S2"/>
    <w:basedOn w:val="Annextitle"/>
    <w:next w:val="NormalS2"/>
    <w:rsid w:val="00B15AF8"/>
    <w:pPr>
      <w:tabs>
        <w:tab w:val="clear" w:pos="567"/>
        <w:tab w:val="clear" w:pos="1134"/>
        <w:tab w:val="clear" w:pos="1701"/>
        <w:tab w:val="clear" w:pos="2268"/>
        <w:tab w:val="clear" w:pos="2835"/>
        <w:tab w:val="left" w:pos="851"/>
      </w:tabs>
      <w:jc w:val="left"/>
    </w:pPr>
    <w:rPr>
      <w:sz w:val="24"/>
    </w:rPr>
  </w:style>
  <w:style w:type="paragraph" w:customStyle="1" w:styleId="AppendixrefS2">
    <w:name w:val="Appendix_ref_S2"/>
    <w:basedOn w:val="Appendixref"/>
    <w:next w:val="AnnextitleS2"/>
    <w:rsid w:val="00B15AF8"/>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B15AF8"/>
    <w:pPr>
      <w:tabs>
        <w:tab w:val="clear" w:pos="567"/>
        <w:tab w:val="clear" w:pos="1134"/>
        <w:tab w:val="clear" w:pos="1701"/>
        <w:tab w:val="clear" w:pos="2268"/>
        <w:tab w:val="clear" w:pos="2835"/>
        <w:tab w:val="left" w:pos="851"/>
      </w:tabs>
      <w:jc w:val="left"/>
    </w:pPr>
    <w:rPr>
      <w:sz w:val="24"/>
    </w:rPr>
  </w:style>
  <w:style w:type="paragraph" w:customStyle="1" w:styleId="ArtNoS2">
    <w:name w:val="Art_No_S2"/>
    <w:basedOn w:val="ArtNo"/>
    <w:next w:val="ArttitleS2"/>
    <w:rsid w:val="00B15AF8"/>
    <w:pPr>
      <w:tabs>
        <w:tab w:val="left" w:pos="851"/>
      </w:tabs>
      <w:jc w:val="left"/>
    </w:pPr>
    <w:rPr>
      <w:b/>
      <w:sz w:val="24"/>
    </w:rPr>
  </w:style>
  <w:style w:type="paragraph" w:customStyle="1" w:styleId="ArttitleS2">
    <w:name w:val="Art_title_S2"/>
    <w:basedOn w:val="Arttitle"/>
    <w:next w:val="NormalS2"/>
    <w:rsid w:val="00B15AF8"/>
    <w:pPr>
      <w:tabs>
        <w:tab w:val="left" w:pos="851"/>
      </w:tabs>
      <w:jc w:val="left"/>
    </w:pPr>
    <w:rPr>
      <w:sz w:val="24"/>
    </w:rPr>
  </w:style>
  <w:style w:type="paragraph" w:customStyle="1" w:styleId="enumlev1S2">
    <w:name w:val="enumlev1_S2"/>
    <w:basedOn w:val="enumlev1"/>
    <w:rsid w:val="00B15AF8"/>
    <w:pPr>
      <w:tabs>
        <w:tab w:val="clear" w:pos="567"/>
        <w:tab w:val="clear" w:pos="1134"/>
        <w:tab w:val="clear" w:pos="1701"/>
        <w:tab w:val="clear" w:pos="2268"/>
        <w:tab w:val="clear" w:pos="2835"/>
        <w:tab w:val="left" w:pos="851"/>
      </w:tabs>
      <w:ind w:left="0" w:firstLine="0"/>
    </w:pPr>
    <w:rPr>
      <w:b/>
    </w:rPr>
  </w:style>
  <w:style w:type="paragraph" w:customStyle="1" w:styleId="enumlev3S2">
    <w:name w:val="enumlev3_S2"/>
    <w:basedOn w:val="enumlev3"/>
    <w:rsid w:val="00B15AF8"/>
    <w:pPr>
      <w:tabs>
        <w:tab w:val="clear" w:pos="567"/>
        <w:tab w:val="clear" w:pos="1134"/>
        <w:tab w:val="clear" w:pos="1701"/>
        <w:tab w:val="clear" w:pos="2268"/>
        <w:tab w:val="clear" w:pos="2835"/>
        <w:tab w:val="left" w:pos="851"/>
      </w:tabs>
      <w:ind w:left="0" w:firstLine="0"/>
    </w:pPr>
    <w:rPr>
      <w:b/>
    </w:rPr>
  </w:style>
  <w:style w:type="paragraph" w:customStyle="1" w:styleId="FootnoteTextS2">
    <w:name w:val="Footnote Text_S2"/>
    <w:basedOn w:val="FootnoteText"/>
    <w:rsid w:val="00B15AF8"/>
    <w:pPr>
      <w:tabs>
        <w:tab w:val="clear" w:pos="256"/>
        <w:tab w:val="clear" w:pos="567"/>
        <w:tab w:val="clear" w:pos="1134"/>
        <w:tab w:val="clear" w:pos="1701"/>
        <w:tab w:val="clear" w:pos="2268"/>
        <w:tab w:val="clear" w:pos="2835"/>
        <w:tab w:val="left" w:pos="851"/>
      </w:tabs>
      <w:ind w:left="0" w:firstLine="0"/>
    </w:pPr>
    <w:rPr>
      <w:b/>
    </w:rPr>
  </w:style>
  <w:style w:type="paragraph" w:customStyle="1" w:styleId="Heading1S2">
    <w:name w:val="Heading 1_S2"/>
    <w:basedOn w:val="Heading1"/>
    <w:next w:val="NormalS2"/>
    <w:rsid w:val="00B15AF8"/>
    <w:pPr>
      <w:tabs>
        <w:tab w:val="clear" w:pos="567"/>
        <w:tab w:val="clear" w:pos="1134"/>
        <w:tab w:val="clear" w:pos="1701"/>
        <w:tab w:val="clear" w:pos="2268"/>
        <w:tab w:val="clear" w:pos="2835"/>
        <w:tab w:val="left" w:pos="851"/>
      </w:tabs>
      <w:ind w:left="0" w:firstLine="0"/>
      <w:outlineLvl w:val="9"/>
    </w:pPr>
    <w:rPr>
      <w:sz w:val="24"/>
    </w:rPr>
  </w:style>
  <w:style w:type="paragraph" w:customStyle="1" w:styleId="Heading2S2">
    <w:name w:val="Heading 2_S2"/>
    <w:basedOn w:val="Heading2"/>
    <w:next w:val="NormalS2"/>
    <w:rsid w:val="00B15AF8"/>
    <w:pPr>
      <w:tabs>
        <w:tab w:val="clear" w:pos="567"/>
        <w:tab w:val="clear" w:pos="1134"/>
        <w:tab w:val="clear" w:pos="1701"/>
        <w:tab w:val="clear" w:pos="2268"/>
        <w:tab w:val="clear" w:pos="2835"/>
        <w:tab w:val="left" w:pos="851"/>
      </w:tabs>
    </w:pPr>
  </w:style>
  <w:style w:type="paragraph" w:customStyle="1" w:styleId="Heading3S2">
    <w:name w:val="Heading 3_S2"/>
    <w:basedOn w:val="Heading3"/>
    <w:next w:val="NormalS2"/>
    <w:rsid w:val="00B15AF8"/>
    <w:pPr>
      <w:tabs>
        <w:tab w:val="clear" w:pos="567"/>
        <w:tab w:val="clear" w:pos="1134"/>
        <w:tab w:val="clear" w:pos="1701"/>
        <w:tab w:val="clear" w:pos="2268"/>
        <w:tab w:val="clear" w:pos="2835"/>
        <w:tab w:val="left" w:pos="851"/>
      </w:tabs>
    </w:pPr>
  </w:style>
  <w:style w:type="paragraph" w:customStyle="1" w:styleId="Heading4S2">
    <w:name w:val="Heading 4_S2"/>
    <w:basedOn w:val="Heading4"/>
    <w:next w:val="NormalS2"/>
    <w:rsid w:val="00B15AF8"/>
    <w:pPr>
      <w:tabs>
        <w:tab w:val="clear" w:pos="567"/>
        <w:tab w:val="clear" w:pos="1134"/>
        <w:tab w:val="clear" w:pos="1701"/>
        <w:tab w:val="clear" w:pos="2268"/>
        <w:tab w:val="clear" w:pos="2835"/>
        <w:tab w:val="left" w:pos="851"/>
      </w:tabs>
    </w:pPr>
  </w:style>
  <w:style w:type="paragraph" w:customStyle="1" w:styleId="NormalS2">
    <w:name w:val="Normal_S2"/>
    <w:basedOn w:val="Normal"/>
    <w:rsid w:val="00B15AF8"/>
    <w:pPr>
      <w:tabs>
        <w:tab w:val="clear" w:pos="1134"/>
        <w:tab w:val="clear" w:pos="1701"/>
        <w:tab w:val="clear" w:pos="2268"/>
        <w:tab w:val="clear" w:pos="2835"/>
        <w:tab w:val="left" w:pos="851"/>
      </w:tabs>
      <w:jc w:val="left"/>
    </w:pPr>
    <w:rPr>
      <w:rFonts w:eastAsia="SimSun"/>
      <w:b/>
    </w:rPr>
  </w:style>
  <w:style w:type="paragraph" w:customStyle="1" w:styleId="RecNoS2">
    <w:name w:val="Rec_No_S2"/>
    <w:basedOn w:val="RecNo"/>
    <w:next w:val="RectitleS2"/>
    <w:rsid w:val="00B15AF8"/>
    <w:pPr>
      <w:tabs>
        <w:tab w:val="clear" w:pos="567"/>
        <w:tab w:val="clear" w:pos="1134"/>
        <w:tab w:val="clear" w:pos="1701"/>
        <w:tab w:val="clear" w:pos="2268"/>
        <w:tab w:val="clear" w:pos="2835"/>
        <w:tab w:val="left" w:pos="851"/>
      </w:tabs>
      <w:jc w:val="left"/>
    </w:pPr>
    <w:rPr>
      <w:b/>
      <w:sz w:val="24"/>
    </w:rPr>
  </w:style>
  <w:style w:type="paragraph" w:customStyle="1" w:styleId="RectitleS2">
    <w:name w:val="Rec_title_S2"/>
    <w:basedOn w:val="Rectitle"/>
    <w:next w:val="Heading1S2"/>
    <w:rsid w:val="00B15AF8"/>
    <w:pPr>
      <w:tabs>
        <w:tab w:val="clear" w:pos="567"/>
        <w:tab w:val="clear" w:pos="1134"/>
        <w:tab w:val="clear" w:pos="1701"/>
        <w:tab w:val="clear" w:pos="2268"/>
        <w:tab w:val="clear" w:pos="2835"/>
        <w:tab w:val="left" w:pos="851"/>
      </w:tabs>
      <w:jc w:val="left"/>
    </w:pPr>
    <w:rPr>
      <w:caps/>
    </w:rPr>
  </w:style>
  <w:style w:type="paragraph" w:customStyle="1" w:styleId="ReftextS2">
    <w:name w:val="Ref_text_S2"/>
    <w:basedOn w:val="Reftext"/>
    <w:rsid w:val="00B15AF8"/>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B15AF8"/>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ResNo"/>
    <w:next w:val="RestitleS2"/>
    <w:rsid w:val="00B15AF8"/>
    <w:pPr>
      <w:tabs>
        <w:tab w:val="clear" w:pos="567"/>
        <w:tab w:val="clear" w:pos="1134"/>
        <w:tab w:val="clear" w:pos="1701"/>
        <w:tab w:val="clear" w:pos="2268"/>
        <w:tab w:val="clear" w:pos="2835"/>
        <w:tab w:val="left" w:pos="851"/>
      </w:tabs>
      <w:jc w:val="left"/>
    </w:pPr>
    <w:rPr>
      <w:b/>
      <w:sz w:val="24"/>
    </w:rPr>
  </w:style>
  <w:style w:type="paragraph" w:customStyle="1" w:styleId="RestitleS2">
    <w:name w:val="Res_title_S2"/>
    <w:basedOn w:val="Restitle"/>
    <w:next w:val="NormalS2"/>
    <w:rsid w:val="00B15AF8"/>
    <w:pPr>
      <w:tabs>
        <w:tab w:val="clear" w:pos="567"/>
        <w:tab w:val="clear" w:pos="1134"/>
        <w:tab w:val="clear" w:pos="1701"/>
        <w:tab w:val="clear" w:pos="2268"/>
        <w:tab w:val="clear" w:pos="2835"/>
        <w:tab w:val="left" w:pos="851"/>
      </w:tabs>
      <w:jc w:val="left"/>
    </w:pPr>
    <w:rPr>
      <w:sz w:val="24"/>
    </w:rPr>
  </w:style>
  <w:style w:type="paragraph" w:customStyle="1" w:styleId="Section1S2">
    <w:name w:val="Section 1_S2"/>
    <w:basedOn w:val="Section1"/>
    <w:next w:val="NormalS2"/>
    <w:rsid w:val="00B15AF8"/>
    <w:pPr>
      <w:tabs>
        <w:tab w:val="left" w:pos="851"/>
      </w:tabs>
      <w:jc w:val="left"/>
    </w:pPr>
    <w:rPr>
      <w:caps/>
      <w:sz w:val="24"/>
    </w:rPr>
  </w:style>
  <w:style w:type="paragraph" w:customStyle="1" w:styleId="FooterS2">
    <w:name w:val="Footer_S2"/>
    <w:basedOn w:val="Footer"/>
    <w:rsid w:val="00B15AF8"/>
    <w:pPr>
      <w:tabs>
        <w:tab w:val="clear" w:pos="5954"/>
        <w:tab w:val="clear" w:pos="9639"/>
        <w:tab w:val="left" w:pos="3686"/>
        <w:tab w:val="right" w:pos="7655"/>
      </w:tabs>
      <w:ind w:left="-1985"/>
    </w:pPr>
  </w:style>
  <w:style w:type="paragraph" w:customStyle="1" w:styleId="HeaderS2">
    <w:name w:val="Header_S2"/>
    <w:basedOn w:val="Normal"/>
    <w:rsid w:val="00B15AF8"/>
    <w:pPr>
      <w:tabs>
        <w:tab w:val="clear" w:pos="1134"/>
        <w:tab w:val="clear" w:pos="1701"/>
        <w:tab w:val="clear" w:pos="2268"/>
        <w:tab w:val="clear" w:pos="2835"/>
      </w:tabs>
      <w:spacing w:before="0"/>
      <w:ind w:left="-1985"/>
      <w:jc w:val="center"/>
    </w:pPr>
    <w:rPr>
      <w:rFonts w:eastAsia="SimSun"/>
      <w:sz w:val="22"/>
    </w:rPr>
  </w:style>
  <w:style w:type="paragraph" w:customStyle="1" w:styleId="Artheading">
    <w:name w:val="Art_heading"/>
    <w:basedOn w:val="Normal"/>
    <w:next w:val="Normalaftertitle"/>
    <w:rsid w:val="00B15AF8"/>
    <w:pPr>
      <w:tabs>
        <w:tab w:val="clear" w:pos="1134"/>
        <w:tab w:val="clear" w:pos="1701"/>
        <w:tab w:val="clear" w:pos="2268"/>
        <w:tab w:val="clear" w:pos="2835"/>
      </w:tabs>
      <w:spacing w:before="480"/>
      <w:jc w:val="center"/>
    </w:pPr>
    <w:rPr>
      <w:rFonts w:eastAsia="SimSun"/>
      <w:b/>
    </w:rPr>
  </w:style>
  <w:style w:type="paragraph" w:customStyle="1" w:styleId="ArtheadingS2">
    <w:name w:val="Art_heading_S2"/>
    <w:basedOn w:val="Artheading"/>
    <w:next w:val="Normal"/>
    <w:rsid w:val="00B15AF8"/>
    <w:pPr>
      <w:tabs>
        <w:tab w:val="left" w:pos="851"/>
      </w:tabs>
      <w:jc w:val="left"/>
    </w:pPr>
  </w:style>
  <w:style w:type="paragraph" w:customStyle="1" w:styleId="NoteS2">
    <w:name w:val="Note_S2"/>
    <w:basedOn w:val="Note"/>
    <w:rsid w:val="00B15AF8"/>
    <w:pPr>
      <w:tabs>
        <w:tab w:val="clear" w:pos="1134"/>
        <w:tab w:val="clear" w:pos="1701"/>
        <w:tab w:val="clear" w:pos="2268"/>
        <w:tab w:val="clear" w:pos="2835"/>
      </w:tabs>
    </w:pPr>
    <w:rPr>
      <w:b/>
    </w:rPr>
  </w:style>
  <w:style w:type="paragraph" w:customStyle="1" w:styleId="HeadingbS2">
    <w:name w:val="Headingb_S2"/>
    <w:basedOn w:val="Normal"/>
    <w:next w:val="NormalS2"/>
    <w:rsid w:val="007D7794"/>
    <w:pPr>
      <w:keepNext/>
      <w:keepLines/>
      <w:tabs>
        <w:tab w:val="clear" w:pos="567"/>
        <w:tab w:val="clear" w:pos="1134"/>
        <w:tab w:val="clear" w:pos="1701"/>
        <w:tab w:val="clear" w:pos="2268"/>
        <w:tab w:val="clear" w:pos="2835"/>
        <w:tab w:val="left" w:pos="851"/>
      </w:tabs>
      <w:spacing w:before="160"/>
      <w:ind w:left="567" w:hanging="567"/>
      <w:jc w:val="left"/>
      <w:outlineLvl w:val="0"/>
    </w:pPr>
    <w:rPr>
      <w:rFonts w:eastAsia="SimSun"/>
      <w:b/>
    </w:rPr>
  </w:style>
  <w:style w:type="paragraph" w:customStyle="1" w:styleId="FirstFooter">
    <w:name w:val="FirstFooter"/>
    <w:basedOn w:val="Footer"/>
    <w:rsid w:val="00B15AF8"/>
    <w:rPr>
      <w:caps w:val="0"/>
    </w:rPr>
  </w:style>
  <w:style w:type="character" w:styleId="PageNumber">
    <w:name w:val="page number"/>
    <w:basedOn w:val="DefaultParagraphFont"/>
    <w:rsid w:val="00B15AF8"/>
  </w:style>
  <w:style w:type="character" w:styleId="Hyperlink">
    <w:name w:val="Hyperlink"/>
    <w:basedOn w:val="DefaultParagraphFont"/>
    <w:rsid w:val="00B15AF8"/>
    <w:rPr>
      <w:color w:val="0000FF"/>
      <w:u w:val="single"/>
    </w:rPr>
  </w:style>
  <w:style w:type="paragraph" w:styleId="Date">
    <w:name w:val="Date"/>
    <w:basedOn w:val="Normal"/>
    <w:rsid w:val="00B15AF8"/>
    <w:pPr>
      <w:framePr w:hSpace="181" w:wrap="notBeside" w:vAnchor="page" w:hAnchor="page" w:x="1135" w:y="852"/>
      <w:tabs>
        <w:tab w:val="clear" w:pos="2268"/>
        <w:tab w:val="left" w:pos="1843"/>
        <w:tab w:val="left" w:pos="2269"/>
        <w:tab w:val="left" w:pos="3544"/>
        <w:tab w:val="left" w:pos="3969"/>
      </w:tabs>
      <w:spacing w:before="192" w:line="240" w:lineRule="atLeast"/>
      <w:jc w:val="center"/>
    </w:pPr>
    <w:rPr>
      <w:rFonts w:eastAsia="SimSun"/>
      <w:sz w:val="20"/>
    </w:rPr>
  </w:style>
  <w:style w:type="character" w:styleId="FollowedHyperlink">
    <w:name w:val="FollowedHyperlink"/>
    <w:basedOn w:val="DefaultParagraphFont"/>
    <w:rsid w:val="00B15AF8"/>
    <w:rPr>
      <w:color w:val="800080"/>
      <w:u w:val="single"/>
    </w:rPr>
  </w:style>
  <w:style w:type="paragraph" w:customStyle="1" w:styleId="Heading1c">
    <w:name w:val="Heading 1c"/>
    <w:basedOn w:val="Heading1"/>
    <w:next w:val="Normal"/>
    <w:rsid w:val="00B15AF8"/>
    <w:pPr>
      <w:ind w:left="0" w:firstLine="0"/>
      <w:jc w:val="center"/>
      <w:outlineLvl w:val="9"/>
    </w:pPr>
    <w:rPr>
      <w:rFonts w:ascii="Times New Roman" w:hAnsi="Times New Roman"/>
    </w:rPr>
  </w:style>
  <w:style w:type="paragraph" w:customStyle="1" w:styleId="Heading2i">
    <w:name w:val="Heading 2i"/>
    <w:basedOn w:val="Heading2"/>
    <w:next w:val="Normal"/>
    <w:rsid w:val="00137909"/>
    <w:rPr>
      <w:rFonts w:ascii="STKaiti" w:eastAsia="STKaiti" w:hAnsi="STKaiti"/>
      <w:b w:val="0"/>
      <w:i/>
    </w:rPr>
  </w:style>
  <w:style w:type="paragraph" w:customStyle="1" w:styleId="Heading2iS2">
    <w:name w:val="Heading 2i_S2"/>
    <w:basedOn w:val="Heading2i"/>
    <w:next w:val="NormalS2"/>
    <w:rsid w:val="00B15AF8"/>
    <w:pPr>
      <w:tabs>
        <w:tab w:val="clear" w:pos="567"/>
        <w:tab w:val="clear" w:pos="1134"/>
        <w:tab w:val="clear" w:pos="1701"/>
        <w:tab w:val="clear" w:pos="2268"/>
        <w:tab w:val="clear" w:pos="2835"/>
        <w:tab w:val="left" w:pos="851"/>
      </w:tabs>
    </w:pPr>
    <w:rPr>
      <w:b/>
      <w:i w:val="0"/>
    </w:rPr>
  </w:style>
  <w:style w:type="paragraph" w:customStyle="1" w:styleId="Heading1pv">
    <w:name w:val="Heading 1pv"/>
    <w:basedOn w:val="Heading1"/>
    <w:next w:val="Normal"/>
    <w:rsid w:val="00B15AF8"/>
    <w:pPr>
      <w:tabs>
        <w:tab w:val="clear" w:pos="567"/>
        <w:tab w:val="clear" w:pos="1134"/>
        <w:tab w:val="clear" w:pos="1701"/>
        <w:tab w:val="clear" w:pos="2268"/>
        <w:tab w:val="clear" w:pos="2835"/>
        <w:tab w:val="left" w:pos="794"/>
        <w:tab w:val="left" w:pos="1191"/>
        <w:tab w:val="left" w:pos="1588"/>
        <w:tab w:val="left" w:pos="1985"/>
      </w:tabs>
      <w:ind w:left="794" w:hanging="794"/>
    </w:pPr>
  </w:style>
  <w:style w:type="paragraph" w:customStyle="1" w:styleId="Heading2pv">
    <w:name w:val="Heading 2pv"/>
    <w:basedOn w:val="Heading1pv"/>
    <w:next w:val="Normal"/>
    <w:rsid w:val="00B15AF8"/>
    <w:pPr>
      <w:spacing w:before="320"/>
      <w:outlineLvl w:val="1"/>
    </w:pPr>
    <w:rPr>
      <w:sz w:val="24"/>
    </w:rPr>
  </w:style>
  <w:style w:type="paragraph" w:customStyle="1" w:styleId="Heading3pv">
    <w:name w:val="Heading 3pv"/>
    <w:basedOn w:val="Heading1pv"/>
    <w:next w:val="Normal"/>
    <w:rsid w:val="00B15AF8"/>
    <w:pPr>
      <w:spacing w:before="200"/>
      <w:outlineLvl w:val="2"/>
    </w:pPr>
    <w:rPr>
      <w:sz w:val="24"/>
    </w:rPr>
  </w:style>
  <w:style w:type="paragraph" w:customStyle="1" w:styleId="NormalendS2">
    <w:name w:val="Normal_end_S2"/>
    <w:basedOn w:val="Normal"/>
    <w:qFormat/>
    <w:rsid w:val="00CF05C0"/>
    <w:pPr>
      <w:jc w:val="left"/>
    </w:pPr>
    <w:rPr>
      <w:rFonts w:eastAsia="SimSun"/>
      <w:lang w:val="en-US"/>
    </w:rPr>
  </w:style>
  <w:style w:type="paragraph" w:customStyle="1" w:styleId="Dectitle">
    <w:name w:val="Dec_title"/>
    <w:basedOn w:val="Restitle"/>
    <w:next w:val="Normalaftertitle"/>
    <w:qFormat/>
    <w:rsid w:val="00231ABC"/>
  </w:style>
  <w:style w:type="paragraph" w:customStyle="1" w:styleId="DecNo">
    <w:name w:val="Dec_No"/>
    <w:basedOn w:val="ResNo"/>
    <w:next w:val="Dectitle"/>
    <w:qFormat/>
    <w:rsid w:val="00231ABC"/>
  </w:style>
  <w:style w:type="paragraph" w:customStyle="1" w:styleId="DecNoS2">
    <w:name w:val="Dec_No_S2"/>
    <w:basedOn w:val="ResNoS2"/>
    <w:next w:val="Normal"/>
    <w:qFormat/>
    <w:rsid w:val="00231ABC"/>
  </w:style>
  <w:style w:type="paragraph" w:customStyle="1" w:styleId="SectionNo">
    <w:name w:val="Section_No"/>
    <w:basedOn w:val="ArtNo"/>
    <w:next w:val="Normal"/>
    <w:qFormat/>
    <w:rsid w:val="0038575F"/>
    <w:rPr>
      <w:rFonts w:eastAsia="Times New Roman"/>
    </w:rPr>
  </w:style>
  <w:style w:type="paragraph" w:customStyle="1" w:styleId="Sectiontitle">
    <w:name w:val="Section_title"/>
    <w:basedOn w:val="Arttitle"/>
    <w:next w:val="Normalaftertitle"/>
    <w:qFormat/>
    <w:rsid w:val="0038575F"/>
    <w:rPr>
      <w:rFonts w:eastAsia="Times New Roman"/>
    </w:rPr>
  </w:style>
  <w:style w:type="character" w:customStyle="1" w:styleId="Heading1Char">
    <w:name w:val="Heading 1 Char"/>
    <w:basedOn w:val="DefaultParagraphFont"/>
    <w:link w:val="Heading1"/>
    <w:rsid w:val="00F51278"/>
    <w:rPr>
      <w:rFonts w:ascii="Calibri" w:eastAsia="SimSun" w:hAnsi="Calibri"/>
      <w:b/>
      <w:sz w:val="28"/>
      <w:lang w:val="en-GB" w:eastAsia="en-US"/>
    </w:rPr>
  </w:style>
  <w:style w:type="character" w:customStyle="1" w:styleId="HeaderChar">
    <w:name w:val="Header Char"/>
    <w:basedOn w:val="DefaultParagraphFont"/>
    <w:link w:val="Header"/>
    <w:uiPriority w:val="99"/>
    <w:rsid w:val="00B36EFB"/>
    <w:rPr>
      <w:rFonts w:ascii="Calibri" w:eastAsia="SimSun" w:hAnsi="Calibri"/>
      <w:b/>
      <w:sz w:val="24"/>
      <w:lang w:val="en-GB" w:eastAsia="en-US"/>
    </w:rPr>
  </w:style>
  <w:style w:type="character" w:customStyle="1" w:styleId="enumlev1Char">
    <w:name w:val="enumlev1 Char"/>
    <w:basedOn w:val="DefaultParagraphFont"/>
    <w:link w:val="enumlev1"/>
    <w:locked/>
    <w:rsid w:val="00F51278"/>
    <w:rPr>
      <w:rFonts w:ascii="Calibri" w:eastAsia="SimSun" w:hAnsi="Calibri"/>
      <w:sz w:val="24"/>
      <w:lang w:val="en-GB" w:eastAsia="en-US"/>
    </w:rPr>
  </w:style>
  <w:style w:type="character" w:customStyle="1" w:styleId="NormalaftertitleChar">
    <w:name w:val="Normal after title Char"/>
    <w:basedOn w:val="DefaultParagraphFont"/>
    <w:link w:val="Normalaftertitle"/>
    <w:locked/>
    <w:rsid w:val="00B36EFB"/>
    <w:rPr>
      <w:rFonts w:ascii="Calibri" w:eastAsia="SimSun" w:hAnsi="Calibri"/>
      <w:sz w:val="28"/>
      <w:lang w:val="en-GB" w:eastAsia="en-US"/>
    </w:rPr>
  </w:style>
  <w:style w:type="character" w:customStyle="1" w:styleId="href">
    <w:name w:val="href"/>
    <w:basedOn w:val="DefaultParagraphFont"/>
    <w:rsid w:val="00F51278"/>
    <w:rPr>
      <w:rFonts w:ascii="Calibri" w:hAnsi="Calibri"/>
      <w:color w:val="auto"/>
    </w:rPr>
  </w:style>
  <w:style w:type="paragraph" w:customStyle="1" w:styleId="VolumeTitle">
    <w:name w:val="VolumeTitle"/>
    <w:basedOn w:val="Normal"/>
    <w:next w:val="Normal"/>
    <w:rsid w:val="00C32FA4"/>
    <w:pPr>
      <w:tabs>
        <w:tab w:val="clear" w:pos="567"/>
        <w:tab w:val="clear" w:pos="1134"/>
        <w:tab w:val="clear" w:pos="1701"/>
        <w:tab w:val="clear" w:pos="2268"/>
        <w:tab w:val="clear" w:pos="2835"/>
      </w:tabs>
      <w:overflowPunct/>
      <w:autoSpaceDE/>
      <w:autoSpaceDN/>
      <w:adjustRightInd/>
      <w:spacing w:before="0" w:after="200" w:line="276" w:lineRule="auto"/>
      <w:jc w:val="center"/>
      <w:textAlignment w:val="auto"/>
    </w:pPr>
    <w:rPr>
      <w:rFonts w:asciiTheme="minorHAnsi" w:hAnsiTheme="minorHAnsi" w:cstheme="minorBidi"/>
      <w:b/>
      <w:bCs/>
      <w:sz w:val="40"/>
      <w:szCs w:val="32"/>
      <w:lang w:val="en-US" w:eastAsia="zh-CN"/>
    </w:rPr>
  </w:style>
  <w:style w:type="paragraph" w:customStyle="1" w:styleId="OPtitle">
    <w:name w:val="OP_title"/>
    <w:basedOn w:val="Normal"/>
    <w:next w:val="Normalaftertitle"/>
    <w:qFormat/>
    <w:rsid w:val="00C32FA4"/>
    <w:pPr>
      <w:jc w:val="center"/>
    </w:pPr>
    <w:rPr>
      <w:b/>
      <w:sz w:val="36"/>
    </w:rPr>
  </w:style>
  <w:style w:type="paragraph" w:customStyle="1" w:styleId="OP">
    <w:name w:val="OP"/>
    <w:basedOn w:val="Normal"/>
    <w:next w:val="OPtitle"/>
    <w:qFormat/>
    <w:rsid w:val="00C32FA4"/>
    <w:pPr>
      <w:jc w:val="center"/>
    </w:pPr>
    <w:rPr>
      <w:b/>
      <w:sz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henm\Application%20Data\Microsoft\Templates\POOL%20C%20-%20ITU\PC_PP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PC_PP10.dotm</Template>
  <TotalTime>88</TotalTime>
  <Pages>5</Pages>
  <Words>166</Words>
  <Characters>947</Characters>
  <Application>Microsoft Office Word</Application>
  <DocSecurity>0</DocSecurity>
  <Lines>7</Lines>
  <Paragraphs>2</Paragraphs>
  <ScaleCrop>false</ScaleCrop>
  <HeadingPairs>
    <vt:vector size="4" baseType="variant">
      <vt:variant>
        <vt:lpstr>Title</vt:lpstr>
      </vt:variant>
      <vt:variant>
        <vt:i4>1</vt:i4>
      </vt:variant>
      <vt:variant>
        <vt:lpstr>INTERNATIONAL   TELECOMMUNICATION   UNION	</vt:lpstr>
      </vt:variant>
      <vt:variant>
        <vt:i4>0</vt:i4>
      </vt:variant>
    </vt:vector>
  </HeadingPairs>
  <TitlesOfParts>
    <vt:vector size="1" baseType="lpstr">
      <vt:lpstr/>
    </vt:vector>
  </TitlesOfParts>
  <Manager>General Secretariat - Pool</Manager>
  <Company>International Telecommunication Union (ITU)</Company>
  <LinksUpToDate>false</LinksUpToDate>
  <CharactersWithSpaces>1111</CharactersWithSpaces>
  <SharedDoc>false</SharedDoc>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任选议定书</dc:title>
  <dc:subject/>
  <dc:creator>ITU</dc:creator>
  <cp:keywords/>
  <dc:description/>
  <cp:lastModifiedBy>Gao, Lili</cp:lastModifiedBy>
  <cp:revision>26</cp:revision>
  <cp:lastPrinted>2002-09-30T08:24:00Z</cp:lastPrinted>
  <dcterms:created xsi:type="dcterms:W3CDTF">2013-03-05T10:17:00Z</dcterms:created>
  <dcterms:modified xsi:type="dcterms:W3CDTF">2015-03-27T14:01:00Z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OP-C.docx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